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1121EC" w:rsidRDefault="001121EC">
      <w:pPr>
        <w:pStyle w:val="PURBody"/>
        <w:shd w:val="clear" w:color="auto" w:fill="00188F"/>
        <w:tabs>
          <w:tab w:val="clear" w:pos="360"/>
        </w:tabs>
        <w:ind w:right="7920" w:firstLine="360"/>
        <w:rPr>
          <w:rFonts w:asciiTheme="majorHAnsi" w:hAnsiTheme="majorHAnsi"/>
          <w:color w:val="FFFFFF"/>
          <w:sz w:val="6"/>
          <w:szCs w:val="6"/>
        </w:rPr>
      </w:pPr>
    </w:p>
    <w:p w:rsidR="001121EC" w:rsidRDefault="000714B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Hulgi-</w:t>
      </w:r>
    </w:p>
    <w:p w:rsidR="001121EC" w:rsidRDefault="000714B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litsentsimine</w:t>
      </w:r>
    </w:p>
    <w:p w:rsidR="001121EC" w:rsidRDefault="001121E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121EC" w:rsidRDefault="001121E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121EC" w:rsidRDefault="001121E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121EC" w:rsidRDefault="001121E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121EC" w:rsidRDefault="001121E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121EC" w:rsidRDefault="001121EC">
      <w:pPr>
        <w:pStyle w:val="PURBody"/>
        <w:shd w:val="clear" w:color="auto" w:fill="0072C6"/>
        <w:tabs>
          <w:tab w:val="clear" w:pos="360"/>
        </w:tabs>
        <w:ind w:right="1800" w:firstLine="360"/>
        <w:rPr>
          <w:sz w:val="72"/>
          <w:szCs w:val="72"/>
        </w:rPr>
      </w:pPr>
    </w:p>
    <w:p w:rsidR="001121EC" w:rsidRDefault="001121EC">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121EC" w:rsidRDefault="000714B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Tootetingimused</w:t>
      </w:r>
    </w:p>
    <w:p w:rsidR="001121EC" w:rsidRDefault="000714B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märts 2016</w:t>
      </w:r>
    </w:p>
    <w:p w:rsidR="001121EC" w:rsidRDefault="001121E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121EC" w:rsidRDefault="000714B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121EC" w:rsidRDefault="001121EC">
      <w:pPr>
        <w:sectPr w:rsidR="001121E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121EC" w:rsidRDefault="000714B3">
      <w:pPr>
        <w:pStyle w:val="ProductList-SectionHeading"/>
        <w:pageBreakBefore/>
      </w:pPr>
      <w:bookmarkStart w:id="0" w:name="_Sec842"/>
      <w:r>
        <w:lastRenderedPageBreak/>
        <w:t>Sisukord</w:t>
      </w:r>
    </w:p>
    <w:p w:rsidR="001121EC" w:rsidRDefault="001121EC">
      <w:pPr>
        <w:pStyle w:val="ProductList-Body"/>
      </w:pPr>
    </w:p>
    <w:p w:rsidR="001121EC" w:rsidRDefault="001121EC">
      <w:pPr>
        <w:sectPr w:rsidR="001121EC">
          <w:headerReference w:type="default" r:id="rId16"/>
          <w:footerReference w:type="default" r:id="rId17"/>
          <w:type w:val="continuous"/>
          <w:pgSz w:w="12240" w:h="15840" w:code="1"/>
          <w:pgMar w:top="1170" w:right="720" w:bottom="1620" w:left="720" w:header="432" w:footer="288" w:gutter="0"/>
          <w:cols w:space="360"/>
        </w:sectPr>
      </w:pPr>
    </w:p>
    <w:p w:rsidR="000714B3" w:rsidRDefault="000714B3">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56321" w:history="1">
        <w:r w:rsidRPr="00075B97">
          <w:rPr>
            <w:rStyle w:val="Hyperlink"/>
            <w:noProof/>
          </w:rPr>
          <w:t>Sissejuhatus</w:t>
        </w:r>
        <w:r>
          <w:rPr>
            <w:noProof/>
          </w:rPr>
          <w:tab/>
        </w:r>
        <w:r>
          <w:rPr>
            <w:noProof/>
          </w:rPr>
          <w:fldChar w:fldCharType="begin"/>
        </w:r>
        <w:r>
          <w:rPr>
            <w:noProof/>
          </w:rPr>
          <w:instrText xml:space="preserve"> PAGEREF _Toc444156321 \h </w:instrText>
        </w:r>
        <w:r>
          <w:rPr>
            <w:noProof/>
          </w:rPr>
        </w:r>
        <w:r>
          <w:rPr>
            <w:noProof/>
          </w:rPr>
          <w:fldChar w:fldCharType="separate"/>
        </w:r>
        <w:r>
          <w:rPr>
            <w:noProof/>
          </w:rPr>
          <w:t>4</w:t>
        </w:r>
        <w:r>
          <w:rPr>
            <w:noProof/>
          </w:rPr>
          <w:fldChar w:fldCharType="end"/>
        </w:r>
      </w:hyperlink>
    </w:p>
    <w:p w:rsidR="000714B3" w:rsidRDefault="00E37735">
      <w:pPr>
        <w:pStyle w:val="TOC2"/>
        <w:rPr>
          <w:rFonts w:eastAsiaTheme="minorEastAsia"/>
          <w:smallCaps w:val="0"/>
          <w:sz w:val="22"/>
        </w:rPr>
      </w:pPr>
      <w:hyperlink w:anchor="_Toc444156322" w:history="1">
        <w:r w:rsidR="000714B3" w:rsidRPr="00075B97">
          <w:rPr>
            <w:rStyle w:val="Hyperlink"/>
          </w:rPr>
          <w:t>Teave selle dokumendi kohta</w:t>
        </w:r>
        <w:r w:rsidR="000714B3">
          <w:tab/>
        </w:r>
        <w:r w:rsidR="000714B3">
          <w:fldChar w:fldCharType="begin"/>
        </w:r>
        <w:r w:rsidR="000714B3">
          <w:instrText xml:space="preserve"> PAGEREF _Toc444156322 \h </w:instrText>
        </w:r>
        <w:r w:rsidR="000714B3">
          <w:fldChar w:fldCharType="separate"/>
        </w:r>
        <w:r w:rsidR="000714B3">
          <w:t>4</w:t>
        </w:r>
        <w:r w:rsidR="000714B3">
          <w:fldChar w:fldCharType="end"/>
        </w:r>
      </w:hyperlink>
    </w:p>
    <w:p w:rsidR="000714B3" w:rsidRDefault="00E37735">
      <w:pPr>
        <w:pStyle w:val="TOC2"/>
        <w:rPr>
          <w:rFonts w:eastAsiaTheme="minorEastAsia"/>
          <w:smallCaps w:val="0"/>
          <w:sz w:val="22"/>
        </w:rPr>
      </w:pPr>
      <w:hyperlink w:anchor="_Toc444156323" w:history="1">
        <w:r w:rsidR="000714B3" w:rsidRPr="00075B97">
          <w:rPr>
            <w:rStyle w:val="Hyperlink"/>
          </w:rPr>
          <w:t>Mida see dokument sisaldab?</w:t>
        </w:r>
        <w:r w:rsidR="000714B3">
          <w:tab/>
        </w:r>
        <w:r w:rsidR="000714B3">
          <w:fldChar w:fldCharType="begin"/>
        </w:r>
        <w:r w:rsidR="000714B3">
          <w:instrText xml:space="preserve"> PAGEREF _Toc444156323 \h </w:instrText>
        </w:r>
        <w:r w:rsidR="000714B3">
          <w:fldChar w:fldCharType="separate"/>
        </w:r>
        <w:r w:rsidR="000714B3">
          <w:t>4</w:t>
        </w:r>
        <w:r w:rsidR="000714B3">
          <w:fldChar w:fldCharType="end"/>
        </w:r>
      </w:hyperlink>
    </w:p>
    <w:p w:rsidR="000714B3" w:rsidRDefault="00E37735">
      <w:pPr>
        <w:pStyle w:val="TOC2"/>
        <w:rPr>
          <w:rFonts w:eastAsiaTheme="minorEastAsia"/>
          <w:smallCaps w:val="0"/>
          <w:sz w:val="22"/>
        </w:rPr>
      </w:pPr>
      <w:hyperlink w:anchor="_Toc444156324" w:history="1">
        <w:r w:rsidR="000714B3" w:rsidRPr="00075B97">
          <w:rPr>
            <w:rStyle w:val="Hyperlink"/>
          </w:rPr>
          <w:t>Tootekirjes navigeerimine</w:t>
        </w:r>
        <w:r w:rsidR="000714B3">
          <w:tab/>
        </w:r>
        <w:r w:rsidR="000714B3">
          <w:fldChar w:fldCharType="begin"/>
        </w:r>
        <w:r w:rsidR="000714B3">
          <w:instrText xml:space="preserve"> PAGEREF _Toc444156324 \h </w:instrText>
        </w:r>
        <w:r w:rsidR="000714B3">
          <w:fldChar w:fldCharType="separate"/>
        </w:r>
        <w:r w:rsidR="000714B3">
          <w:t>4</w:t>
        </w:r>
        <w:r w:rsidR="000714B3">
          <w:fldChar w:fldCharType="end"/>
        </w:r>
      </w:hyperlink>
    </w:p>
    <w:p w:rsidR="000714B3" w:rsidRDefault="00E37735">
      <w:pPr>
        <w:pStyle w:val="TOC2"/>
        <w:rPr>
          <w:rFonts w:eastAsiaTheme="minorEastAsia"/>
          <w:smallCaps w:val="0"/>
          <w:sz w:val="22"/>
        </w:rPr>
      </w:pPr>
      <w:hyperlink w:anchor="_Toc444156325" w:history="1">
        <w:r w:rsidR="000714B3" w:rsidRPr="00075B97">
          <w:rPr>
            <w:rStyle w:val="Hyperlink"/>
          </w:rPr>
          <w:t>Selle dokumendi täpsustused ja muudatuste kokkuvõte</w:t>
        </w:r>
        <w:r w:rsidR="000714B3">
          <w:tab/>
        </w:r>
        <w:r w:rsidR="000714B3">
          <w:fldChar w:fldCharType="begin"/>
        </w:r>
        <w:r w:rsidR="000714B3">
          <w:instrText xml:space="preserve"> PAGEREF _Toc444156325 \h </w:instrText>
        </w:r>
        <w:r w:rsidR="000714B3">
          <w:fldChar w:fldCharType="separate"/>
        </w:r>
        <w:r w:rsidR="000714B3">
          <w:t>5</w:t>
        </w:r>
        <w:r w:rsidR="000714B3">
          <w:fldChar w:fldCharType="end"/>
        </w:r>
      </w:hyperlink>
    </w:p>
    <w:p w:rsidR="000714B3" w:rsidRDefault="00E37735">
      <w:pPr>
        <w:pStyle w:val="TOC1"/>
        <w:rPr>
          <w:rFonts w:eastAsiaTheme="minorEastAsia"/>
          <w:b w:val="0"/>
          <w:caps w:val="0"/>
          <w:noProof/>
          <w:sz w:val="22"/>
          <w:szCs w:val="22"/>
        </w:rPr>
      </w:pPr>
      <w:hyperlink w:anchor="_Toc444156326" w:history="1">
        <w:r w:rsidR="000714B3" w:rsidRPr="00075B97">
          <w:rPr>
            <w:rStyle w:val="Hyperlink"/>
            <w:noProof/>
          </w:rPr>
          <w:t>Litsentsitingimused</w:t>
        </w:r>
        <w:r w:rsidR="000714B3">
          <w:rPr>
            <w:noProof/>
          </w:rPr>
          <w:tab/>
        </w:r>
        <w:r w:rsidR="000714B3">
          <w:rPr>
            <w:noProof/>
          </w:rPr>
          <w:fldChar w:fldCharType="begin"/>
        </w:r>
        <w:r w:rsidR="000714B3">
          <w:rPr>
            <w:noProof/>
          </w:rPr>
          <w:instrText xml:space="preserve"> PAGEREF _Toc444156326 \h </w:instrText>
        </w:r>
        <w:r w:rsidR="000714B3">
          <w:rPr>
            <w:noProof/>
          </w:rPr>
        </w:r>
        <w:r w:rsidR="000714B3">
          <w:rPr>
            <w:noProof/>
          </w:rPr>
          <w:fldChar w:fldCharType="separate"/>
        </w:r>
        <w:r w:rsidR="000714B3">
          <w:rPr>
            <w:noProof/>
          </w:rPr>
          <w:t>6</w:t>
        </w:r>
        <w:r w:rsidR="000714B3">
          <w:rPr>
            <w:noProof/>
          </w:rPr>
          <w:fldChar w:fldCharType="end"/>
        </w:r>
      </w:hyperlink>
    </w:p>
    <w:p w:rsidR="000714B3" w:rsidRDefault="00E37735">
      <w:pPr>
        <w:pStyle w:val="TOC2"/>
        <w:rPr>
          <w:rFonts w:eastAsiaTheme="minorEastAsia"/>
          <w:smallCaps w:val="0"/>
          <w:sz w:val="22"/>
        </w:rPr>
      </w:pPr>
      <w:hyperlink w:anchor="_Toc444156327" w:history="1">
        <w:r w:rsidR="000714B3" w:rsidRPr="00075B97">
          <w:rPr>
            <w:rStyle w:val="Hyperlink"/>
          </w:rPr>
          <w:t>Üldkehtivad litsentsitingimused</w:t>
        </w:r>
        <w:r w:rsidR="000714B3">
          <w:tab/>
        </w:r>
        <w:r w:rsidR="000714B3">
          <w:fldChar w:fldCharType="begin"/>
        </w:r>
        <w:r w:rsidR="000714B3">
          <w:instrText xml:space="preserve"> PAGEREF _Toc444156327 \h </w:instrText>
        </w:r>
        <w:r w:rsidR="000714B3">
          <w:fldChar w:fldCharType="separate"/>
        </w:r>
        <w:r w:rsidR="000714B3">
          <w:t>6</w:t>
        </w:r>
        <w:r w:rsidR="000714B3">
          <w:fldChar w:fldCharType="end"/>
        </w:r>
      </w:hyperlink>
    </w:p>
    <w:p w:rsidR="000714B3" w:rsidRDefault="00E37735">
      <w:pPr>
        <w:pStyle w:val="TOC2"/>
        <w:rPr>
          <w:rFonts w:eastAsiaTheme="minorEastAsia"/>
          <w:smallCaps w:val="0"/>
          <w:sz w:val="22"/>
        </w:rPr>
      </w:pPr>
      <w:hyperlink w:anchor="_Toc444156328" w:history="1">
        <w:r w:rsidR="000714B3" w:rsidRPr="00075B97">
          <w:rPr>
            <w:rStyle w:val="Hyperlink"/>
          </w:rPr>
          <w:t>Litsentsimudeli tingimused</w:t>
        </w:r>
        <w:r w:rsidR="000714B3">
          <w:tab/>
        </w:r>
        <w:r w:rsidR="000714B3">
          <w:fldChar w:fldCharType="begin"/>
        </w:r>
        <w:r w:rsidR="000714B3">
          <w:instrText xml:space="preserve"> PAGEREF _Toc444156328 \h </w:instrText>
        </w:r>
        <w:r w:rsidR="000714B3">
          <w:fldChar w:fldCharType="separate"/>
        </w:r>
        <w:r w:rsidR="000714B3">
          <w:t>8</w:t>
        </w:r>
        <w:r w:rsidR="000714B3">
          <w:fldChar w:fldCharType="end"/>
        </w:r>
      </w:hyperlink>
    </w:p>
    <w:p w:rsidR="000714B3" w:rsidRDefault="00E37735">
      <w:pPr>
        <w:pStyle w:val="TOC3"/>
        <w:rPr>
          <w:rFonts w:eastAsiaTheme="minorEastAsia"/>
          <w:smallCaps w:val="0"/>
          <w:sz w:val="22"/>
        </w:rPr>
      </w:pPr>
      <w:hyperlink w:anchor="_Toc444156329" w:history="1">
        <w:r w:rsidR="000714B3" w:rsidRPr="00075B97">
          <w:rPr>
            <w:rStyle w:val="Hyperlink"/>
          </w:rPr>
          <w:t>töölauarakendused;</w:t>
        </w:r>
        <w:r w:rsidR="000714B3">
          <w:tab/>
        </w:r>
        <w:r w:rsidR="000714B3">
          <w:fldChar w:fldCharType="begin"/>
        </w:r>
        <w:r w:rsidR="000714B3">
          <w:instrText xml:space="preserve"> PAGEREF _Toc444156329 \h </w:instrText>
        </w:r>
        <w:r w:rsidR="000714B3">
          <w:fldChar w:fldCharType="separate"/>
        </w:r>
        <w:r w:rsidR="000714B3">
          <w:t>8</w:t>
        </w:r>
        <w:r w:rsidR="000714B3">
          <w:fldChar w:fldCharType="end"/>
        </w:r>
      </w:hyperlink>
    </w:p>
    <w:p w:rsidR="000714B3" w:rsidRDefault="00E37735">
      <w:pPr>
        <w:pStyle w:val="TOC3"/>
        <w:rPr>
          <w:rFonts w:eastAsiaTheme="minorEastAsia"/>
          <w:smallCaps w:val="0"/>
          <w:sz w:val="22"/>
        </w:rPr>
      </w:pPr>
      <w:hyperlink w:anchor="_Toc444156330" w:history="1">
        <w:r w:rsidR="000714B3" w:rsidRPr="00075B97">
          <w:rPr>
            <w:rStyle w:val="Hyperlink"/>
          </w:rPr>
          <w:t>lauaarvutite operatsioonisüsteemid;</w:t>
        </w:r>
        <w:r w:rsidR="000714B3">
          <w:tab/>
        </w:r>
        <w:r w:rsidR="000714B3">
          <w:fldChar w:fldCharType="begin"/>
        </w:r>
        <w:r w:rsidR="000714B3">
          <w:instrText xml:space="preserve"> PAGEREF _Toc444156330 \h </w:instrText>
        </w:r>
        <w:r w:rsidR="000714B3">
          <w:fldChar w:fldCharType="separate"/>
        </w:r>
        <w:r w:rsidR="000714B3">
          <w:t>9</w:t>
        </w:r>
        <w:r w:rsidR="000714B3">
          <w:fldChar w:fldCharType="end"/>
        </w:r>
      </w:hyperlink>
    </w:p>
    <w:p w:rsidR="000714B3" w:rsidRDefault="00E37735">
      <w:pPr>
        <w:pStyle w:val="TOC3"/>
        <w:rPr>
          <w:rFonts w:eastAsiaTheme="minorEastAsia"/>
          <w:smallCaps w:val="0"/>
          <w:sz w:val="22"/>
        </w:rPr>
      </w:pPr>
      <w:hyperlink w:anchor="_Toc444156331" w:history="1">
        <w:r w:rsidR="000714B3" w:rsidRPr="00075B97">
          <w:rPr>
            <w:rStyle w:val="Hyperlink"/>
          </w:rPr>
          <w:t>Protsessor/CAL</w:t>
        </w:r>
        <w:r w:rsidR="000714B3">
          <w:tab/>
        </w:r>
        <w:r w:rsidR="000714B3">
          <w:fldChar w:fldCharType="begin"/>
        </w:r>
        <w:r w:rsidR="000714B3">
          <w:instrText xml:space="preserve"> PAGEREF _Toc444156331 \h </w:instrText>
        </w:r>
        <w:r w:rsidR="000714B3">
          <w:fldChar w:fldCharType="separate"/>
        </w:r>
        <w:r w:rsidR="000714B3">
          <w:t>9</w:t>
        </w:r>
        <w:r w:rsidR="000714B3">
          <w:fldChar w:fldCharType="end"/>
        </w:r>
      </w:hyperlink>
    </w:p>
    <w:p w:rsidR="000714B3" w:rsidRDefault="00E37735">
      <w:pPr>
        <w:pStyle w:val="TOC3"/>
        <w:rPr>
          <w:rFonts w:eastAsiaTheme="minorEastAsia"/>
          <w:smallCaps w:val="0"/>
          <w:sz w:val="22"/>
        </w:rPr>
      </w:pPr>
      <w:hyperlink w:anchor="_Toc444156332" w:history="1">
        <w:r w:rsidR="000714B3" w:rsidRPr="00075B97">
          <w:rPr>
            <w:rStyle w:val="Hyperlink"/>
          </w:rPr>
          <w:t>Server/CAL</w:t>
        </w:r>
        <w:r w:rsidR="000714B3">
          <w:tab/>
        </w:r>
        <w:r w:rsidR="000714B3">
          <w:fldChar w:fldCharType="begin"/>
        </w:r>
        <w:r w:rsidR="000714B3">
          <w:instrText xml:space="preserve"> PAGEREF _Toc444156332 \h </w:instrText>
        </w:r>
        <w:r w:rsidR="000714B3">
          <w:fldChar w:fldCharType="separate"/>
        </w:r>
        <w:r w:rsidR="000714B3">
          <w:t>9</w:t>
        </w:r>
        <w:r w:rsidR="000714B3">
          <w:fldChar w:fldCharType="end"/>
        </w:r>
      </w:hyperlink>
    </w:p>
    <w:p w:rsidR="000714B3" w:rsidRDefault="00E37735">
      <w:pPr>
        <w:pStyle w:val="TOC3"/>
        <w:rPr>
          <w:rFonts w:eastAsiaTheme="minorEastAsia"/>
          <w:smallCaps w:val="0"/>
          <w:sz w:val="22"/>
        </w:rPr>
      </w:pPr>
      <w:hyperlink w:anchor="_Toc444156333" w:history="1">
        <w:r w:rsidR="000714B3" w:rsidRPr="00075B97">
          <w:rPr>
            <w:rStyle w:val="Hyperlink"/>
          </w:rPr>
          <w:t>Tuuma kohta</w:t>
        </w:r>
        <w:r w:rsidR="000714B3">
          <w:tab/>
        </w:r>
        <w:r w:rsidR="000714B3">
          <w:fldChar w:fldCharType="begin"/>
        </w:r>
        <w:r w:rsidR="000714B3">
          <w:instrText xml:space="preserve"> PAGEREF _Toc444156333 \h </w:instrText>
        </w:r>
        <w:r w:rsidR="000714B3">
          <w:fldChar w:fldCharType="separate"/>
        </w:r>
        <w:r w:rsidR="000714B3">
          <w:t>10</w:t>
        </w:r>
        <w:r w:rsidR="000714B3">
          <w:fldChar w:fldCharType="end"/>
        </w:r>
      </w:hyperlink>
    </w:p>
    <w:p w:rsidR="000714B3" w:rsidRDefault="00E37735">
      <w:pPr>
        <w:pStyle w:val="TOC3"/>
        <w:rPr>
          <w:rFonts w:eastAsiaTheme="minorEastAsia"/>
          <w:smallCaps w:val="0"/>
          <w:sz w:val="22"/>
        </w:rPr>
      </w:pPr>
      <w:hyperlink w:anchor="_Toc444156334" w:history="1">
        <w:r w:rsidR="000714B3" w:rsidRPr="00075B97">
          <w:rPr>
            <w:rStyle w:val="Hyperlink"/>
          </w:rPr>
          <w:t>Haldusserverid</w:t>
        </w:r>
        <w:r w:rsidR="000714B3">
          <w:tab/>
        </w:r>
        <w:r w:rsidR="000714B3">
          <w:fldChar w:fldCharType="begin"/>
        </w:r>
        <w:r w:rsidR="000714B3">
          <w:instrText xml:space="preserve"> PAGEREF _Toc444156334 \h </w:instrText>
        </w:r>
        <w:r w:rsidR="000714B3">
          <w:fldChar w:fldCharType="separate"/>
        </w:r>
        <w:r w:rsidR="000714B3">
          <w:t>10</w:t>
        </w:r>
        <w:r w:rsidR="000714B3">
          <w:fldChar w:fldCharType="end"/>
        </w:r>
      </w:hyperlink>
    </w:p>
    <w:p w:rsidR="000714B3" w:rsidRDefault="00E37735">
      <w:pPr>
        <w:pStyle w:val="TOC3"/>
        <w:rPr>
          <w:rFonts w:eastAsiaTheme="minorEastAsia"/>
          <w:smallCaps w:val="0"/>
          <w:sz w:val="22"/>
        </w:rPr>
      </w:pPr>
      <w:hyperlink w:anchor="_Toc444156335" w:history="1">
        <w:r w:rsidR="000714B3" w:rsidRPr="00075B97">
          <w:rPr>
            <w:rStyle w:val="Hyperlink"/>
          </w:rPr>
          <w:t>Eriotstarbelised serverid</w:t>
        </w:r>
        <w:r w:rsidR="000714B3">
          <w:tab/>
        </w:r>
        <w:r w:rsidR="000714B3">
          <w:fldChar w:fldCharType="begin"/>
        </w:r>
        <w:r w:rsidR="000714B3">
          <w:instrText xml:space="preserve"> PAGEREF _Toc444156335 \h </w:instrText>
        </w:r>
        <w:r w:rsidR="000714B3">
          <w:fldChar w:fldCharType="separate"/>
        </w:r>
        <w:r w:rsidR="000714B3">
          <w:t>11</w:t>
        </w:r>
        <w:r w:rsidR="000714B3">
          <w:fldChar w:fldCharType="end"/>
        </w:r>
      </w:hyperlink>
    </w:p>
    <w:p w:rsidR="000714B3" w:rsidRDefault="00E37735">
      <w:pPr>
        <w:pStyle w:val="TOC3"/>
        <w:rPr>
          <w:rFonts w:eastAsiaTheme="minorEastAsia"/>
          <w:smallCaps w:val="0"/>
          <w:sz w:val="22"/>
        </w:rPr>
      </w:pPr>
      <w:hyperlink w:anchor="_Toc444156336" w:history="1">
        <w:r w:rsidR="000714B3" w:rsidRPr="00075B97">
          <w:rPr>
            <w:rStyle w:val="Hyperlink"/>
          </w:rPr>
          <w:t>Arendustööriistad</w:t>
        </w:r>
        <w:r w:rsidR="000714B3">
          <w:tab/>
        </w:r>
        <w:r w:rsidR="000714B3">
          <w:fldChar w:fldCharType="begin"/>
        </w:r>
        <w:r w:rsidR="000714B3">
          <w:instrText xml:space="preserve"> PAGEREF _Toc444156336 \h </w:instrText>
        </w:r>
        <w:r w:rsidR="000714B3">
          <w:fldChar w:fldCharType="separate"/>
        </w:r>
        <w:r w:rsidR="000714B3">
          <w:t>11</w:t>
        </w:r>
        <w:r w:rsidR="000714B3">
          <w:fldChar w:fldCharType="end"/>
        </w:r>
      </w:hyperlink>
    </w:p>
    <w:p w:rsidR="000714B3" w:rsidRDefault="00E37735">
      <w:pPr>
        <w:pStyle w:val="TOC1"/>
        <w:rPr>
          <w:rFonts w:eastAsiaTheme="minorEastAsia"/>
          <w:b w:val="0"/>
          <w:caps w:val="0"/>
          <w:noProof/>
          <w:sz w:val="22"/>
          <w:szCs w:val="22"/>
        </w:rPr>
      </w:pPr>
      <w:hyperlink w:anchor="_Toc444156337" w:history="1">
        <w:r w:rsidR="000714B3" w:rsidRPr="00075B97">
          <w:rPr>
            <w:rStyle w:val="Hyperlink"/>
            <w:noProof/>
          </w:rPr>
          <w:t>Tarkvara</w:t>
        </w:r>
        <w:r w:rsidR="000714B3">
          <w:rPr>
            <w:noProof/>
          </w:rPr>
          <w:tab/>
        </w:r>
        <w:r w:rsidR="000714B3">
          <w:rPr>
            <w:noProof/>
          </w:rPr>
          <w:fldChar w:fldCharType="begin"/>
        </w:r>
        <w:r w:rsidR="000714B3">
          <w:rPr>
            <w:noProof/>
          </w:rPr>
          <w:instrText xml:space="preserve"> PAGEREF _Toc444156337 \h </w:instrText>
        </w:r>
        <w:r w:rsidR="000714B3">
          <w:rPr>
            <w:noProof/>
          </w:rPr>
        </w:r>
        <w:r w:rsidR="000714B3">
          <w:rPr>
            <w:noProof/>
          </w:rPr>
          <w:fldChar w:fldCharType="separate"/>
        </w:r>
        <w:r w:rsidR="000714B3">
          <w:rPr>
            <w:noProof/>
          </w:rPr>
          <w:t>12</w:t>
        </w:r>
        <w:r w:rsidR="000714B3">
          <w:rPr>
            <w:noProof/>
          </w:rPr>
          <w:fldChar w:fldCharType="end"/>
        </w:r>
      </w:hyperlink>
    </w:p>
    <w:p w:rsidR="000714B3" w:rsidRDefault="00E37735">
      <w:pPr>
        <w:pStyle w:val="TOC2"/>
        <w:rPr>
          <w:rFonts w:eastAsiaTheme="minorEastAsia"/>
          <w:smallCaps w:val="0"/>
          <w:sz w:val="22"/>
        </w:rPr>
      </w:pPr>
      <w:hyperlink w:anchor="_Toc444156338" w:history="1">
        <w:r w:rsidR="000714B3" w:rsidRPr="00075B97">
          <w:rPr>
            <w:rStyle w:val="Hyperlink"/>
          </w:rPr>
          <w:t>Advanced Threat Analytics</w:t>
        </w:r>
        <w:r w:rsidR="000714B3">
          <w:tab/>
        </w:r>
        <w:r w:rsidR="000714B3">
          <w:fldChar w:fldCharType="begin"/>
        </w:r>
        <w:r w:rsidR="000714B3">
          <w:instrText xml:space="preserve"> PAGEREF _Toc444156338 \h </w:instrText>
        </w:r>
        <w:r w:rsidR="000714B3">
          <w:fldChar w:fldCharType="separate"/>
        </w:r>
        <w:r w:rsidR="000714B3">
          <w:t>12</w:t>
        </w:r>
        <w:r w:rsidR="000714B3">
          <w:fldChar w:fldCharType="end"/>
        </w:r>
      </w:hyperlink>
    </w:p>
    <w:p w:rsidR="000714B3" w:rsidRDefault="00E37735">
      <w:pPr>
        <w:pStyle w:val="TOC2"/>
        <w:rPr>
          <w:rFonts w:eastAsiaTheme="minorEastAsia"/>
          <w:smallCaps w:val="0"/>
          <w:sz w:val="22"/>
        </w:rPr>
      </w:pPr>
      <w:hyperlink w:anchor="_Toc444156339" w:history="1">
        <w:r w:rsidR="000714B3" w:rsidRPr="00075B97">
          <w:rPr>
            <w:rStyle w:val="Hyperlink"/>
          </w:rPr>
          <w:t>BizTalk</w:t>
        </w:r>
        <w:r w:rsidR="000714B3">
          <w:tab/>
        </w:r>
        <w:r w:rsidR="000714B3">
          <w:fldChar w:fldCharType="begin"/>
        </w:r>
        <w:r w:rsidR="000714B3">
          <w:instrText xml:space="preserve"> PAGEREF _Toc444156339 \h </w:instrText>
        </w:r>
        <w:r w:rsidR="000714B3">
          <w:fldChar w:fldCharType="separate"/>
        </w:r>
        <w:r w:rsidR="000714B3">
          <w:t>12</w:t>
        </w:r>
        <w:r w:rsidR="000714B3">
          <w:fldChar w:fldCharType="end"/>
        </w:r>
      </w:hyperlink>
    </w:p>
    <w:p w:rsidR="000714B3" w:rsidRDefault="00E37735">
      <w:pPr>
        <w:pStyle w:val="TOC2"/>
        <w:rPr>
          <w:rFonts w:eastAsiaTheme="minorEastAsia"/>
          <w:smallCaps w:val="0"/>
          <w:sz w:val="22"/>
        </w:rPr>
      </w:pPr>
      <w:hyperlink w:anchor="_Toc444156340" w:history="1">
        <w:r w:rsidR="000714B3" w:rsidRPr="00075B97">
          <w:rPr>
            <w:rStyle w:val="Hyperlink"/>
          </w:rPr>
          <w:t>CAL-ide komplektid</w:t>
        </w:r>
        <w:r w:rsidR="000714B3">
          <w:tab/>
        </w:r>
        <w:r w:rsidR="000714B3">
          <w:fldChar w:fldCharType="begin"/>
        </w:r>
        <w:r w:rsidR="000714B3">
          <w:instrText xml:space="preserve"> PAGEREF _Toc444156340 \h </w:instrText>
        </w:r>
        <w:r w:rsidR="000714B3">
          <w:fldChar w:fldCharType="separate"/>
        </w:r>
        <w:r w:rsidR="000714B3">
          <w:t>13</w:t>
        </w:r>
        <w:r w:rsidR="000714B3">
          <w:fldChar w:fldCharType="end"/>
        </w:r>
      </w:hyperlink>
    </w:p>
    <w:p w:rsidR="000714B3" w:rsidRDefault="00E37735">
      <w:pPr>
        <w:pStyle w:val="TOC2"/>
        <w:rPr>
          <w:rFonts w:eastAsiaTheme="minorEastAsia"/>
          <w:smallCaps w:val="0"/>
          <w:sz w:val="22"/>
        </w:rPr>
      </w:pPr>
      <w:hyperlink w:anchor="_Toc444156341" w:history="1">
        <w:r w:rsidR="000714B3" w:rsidRPr="00075B97">
          <w:rPr>
            <w:rStyle w:val="Hyperlink"/>
          </w:rPr>
          <w:t>Core Infrastructure Server (CIS) Suite</w:t>
        </w:r>
        <w:r w:rsidR="000714B3">
          <w:tab/>
        </w:r>
        <w:r w:rsidR="000714B3">
          <w:fldChar w:fldCharType="begin"/>
        </w:r>
        <w:r w:rsidR="000714B3">
          <w:instrText xml:space="preserve"> PAGEREF _Toc444156341 \h </w:instrText>
        </w:r>
        <w:r w:rsidR="000714B3">
          <w:fldChar w:fldCharType="separate"/>
        </w:r>
        <w:r w:rsidR="000714B3">
          <w:t>15</w:t>
        </w:r>
        <w:r w:rsidR="000714B3">
          <w:fldChar w:fldCharType="end"/>
        </w:r>
      </w:hyperlink>
    </w:p>
    <w:p w:rsidR="000714B3" w:rsidRDefault="00E37735">
      <w:pPr>
        <w:pStyle w:val="TOC2"/>
        <w:rPr>
          <w:rFonts w:eastAsiaTheme="minorEastAsia"/>
          <w:smallCaps w:val="0"/>
          <w:sz w:val="22"/>
        </w:rPr>
      </w:pPr>
      <w:hyperlink w:anchor="_Toc444156342" w:history="1">
        <w:r w:rsidR="000714B3" w:rsidRPr="00075B97">
          <w:rPr>
            <w:rStyle w:val="Hyperlink"/>
          </w:rPr>
          <w:t>Forefront</w:t>
        </w:r>
        <w:r w:rsidR="000714B3">
          <w:tab/>
        </w:r>
        <w:r w:rsidR="000714B3">
          <w:fldChar w:fldCharType="begin"/>
        </w:r>
        <w:r w:rsidR="000714B3">
          <w:instrText xml:space="preserve"> PAGEREF _Toc444156342 \h </w:instrText>
        </w:r>
        <w:r w:rsidR="000714B3">
          <w:fldChar w:fldCharType="separate"/>
        </w:r>
        <w:r w:rsidR="000714B3">
          <w:t>16</w:t>
        </w:r>
        <w:r w:rsidR="000714B3">
          <w:fldChar w:fldCharType="end"/>
        </w:r>
      </w:hyperlink>
    </w:p>
    <w:p w:rsidR="000714B3" w:rsidRDefault="00E37735">
      <w:pPr>
        <w:pStyle w:val="TOC2"/>
        <w:rPr>
          <w:rFonts w:eastAsiaTheme="minorEastAsia"/>
          <w:smallCaps w:val="0"/>
          <w:sz w:val="22"/>
        </w:rPr>
      </w:pPr>
      <w:hyperlink w:anchor="_Toc444156343" w:history="1">
        <w:r w:rsidR="000714B3" w:rsidRPr="00075B97">
          <w:rPr>
            <w:rStyle w:val="Hyperlink"/>
          </w:rPr>
          <w:t>Microsoft Dynamics</w:t>
        </w:r>
        <w:r w:rsidR="000714B3">
          <w:tab/>
        </w:r>
        <w:r w:rsidR="000714B3">
          <w:fldChar w:fldCharType="begin"/>
        </w:r>
        <w:r w:rsidR="000714B3">
          <w:instrText xml:space="preserve"> PAGEREF _Toc444156343 \h </w:instrText>
        </w:r>
        <w:r w:rsidR="000714B3">
          <w:fldChar w:fldCharType="separate"/>
        </w:r>
        <w:r w:rsidR="000714B3">
          <w:t>17</w:t>
        </w:r>
        <w:r w:rsidR="000714B3">
          <w:fldChar w:fldCharType="end"/>
        </w:r>
      </w:hyperlink>
    </w:p>
    <w:p w:rsidR="000714B3" w:rsidRDefault="00E37735">
      <w:pPr>
        <w:pStyle w:val="TOC3"/>
        <w:rPr>
          <w:rFonts w:eastAsiaTheme="minorEastAsia"/>
          <w:smallCaps w:val="0"/>
          <w:sz w:val="22"/>
        </w:rPr>
      </w:pPr>
      <w:hyperlink w:anchor="_Toc444156344" w:history="1">
        <w:r w:rsidR="000714B3" w:rsidRPr="00075B97">
          <w:rPr>
            <w:rStyle w:val="Hyperlink"/>
          </w:rPr>
          <w:t>Microsoft Dynamics AX</w:t>
        </w:r>
        <w:r w:rsidR="000714B3">
          <w:tab/>
        </w:r>
        <w:r w:rsidR="000714B3">
          <w:fldChar w:fldCharType="begin"/>
        </w:r>
        <w:r w:rsidR="000714B3">
          <w:instrText xml:space="preserve"> PAGEREF _Toc444156344 \h </w:instrText>
        </w:r>
        <w:r w:rsidR="000714B3">
          <w:fldChar w:fldCharType="separate"/>
        </w:r>
        <w:r w:rsidR="000714B3">
          <w:t>17</w:t>
        </w:r>
        <w:r w:rsidR="000714B3">
          <w:fldChar w:fldCharType="end"/>
        </w:r>
      </w:hyperlink>
    </w:p>
    <w:p w:rsidR="000714B3" w:rsidRDefault="00E37735">
      <w:pPr>
        <w:pStyle w:val="TOC3"/>
        <w:rPr>
          <w:rFonts w:eastAsiaTheme="minorEastAsia"/>
          <w:smallCaps w:val="0"/>
          <w:sz w:val="22"/>
        </w:rPr>
      </w:pPr>
      <w:hyperlink w:anchor="_Toc444156345" w:history="1">
        <w:r w:rsidR="000714B3" w:rsidRPr="00075B97">
          <w:rPr>
            <w:rStyle w:val="Hyperlink"/>
          </w:rPr>
          <w:t>Microsoft Dynamics CRM</w:t>
        </w:r>
        <w:r w:rsidR="000714B3">
          <w:tab/>
        </w:r>
        <w:r w:rsidR="000714B3">
          <w:fldChar w:fldCharType="begin"/>
        </w:r>
        <w:r w:rsidR="000714B3">
          <w:instrText xml:space="preserve"> PAGEREF _Toc444156345 \h </w:instrText>
        </w:r>
        <w:r w:rsidR="000714B3">
          <w:fldChar w:fldCharType="separate"/>
        </w:r>
        <w:r w:rsidR="000714B3">
          <w:t>19</w:t>
        </w:r>
        <w:r w:rsidR="000714B3">
          <w:fldChar w:fldCharType="end"/>
        </w:r>
      </w:hyperlink>
    </w:p>
    <w:p w:rsidR="000714B3" w:rsidRDefault="00E37735">
      <w:pPr>
        <w:pStyle w:val="TOC2"/>
        <w:rPr>
          <w:rFonts w:eastAsiaTheme="minorEastAsia"/>
          <w:smallCaps w:val="0"/>
          <w:sz w:val="22"/>
        </w:rPr>
      </w:pPr>
      <w:hyperlink w:anchor="_Toc444156346" w:history="1">
        <w:r w:rsidR="000714B3" w:rsidRPr="00075B97">
          <w:rPr>
            <w:rStyle w:val="Hyperlink"/>
          </w:rPr>
          <w:t>Microsoft Identity Manager</w:t>
        </w:r>
        <w:r w:rsidR="000714B3">
          <w:tab/>
        </w:r>
        <w:r w:rsidR="000714B3">
          <w:fldChar w:fldCharType="begin"/>
        </w:r>
        <w:r w:rsidR="000714B3">
          <w:instrText xml:space="preserve"> PAGEREF _Toc444156346 \h </w:instrText>
        </w:r>
        <w:r w:rsidR="000714B3">
          <w:fldChar w:fldCharType="separate"/>
        </w:r>
        <w:r w:rsidR="000714B3">
          <w:t>20</w:t>
        </w:r>
        <w:r w:rsidR="000714B3">
          <w:fldChar w:fldCharType="end"/>
        </w:r>
      </w:hyperlink>
    </w:p>
    <w:p w:rsidR="000714B3" w:rsidRDefault="00E37735">
      <w:pPr>
        <w:pStyle w:val="TOC2"/>
        <w:rPr>
          <w:rFonts w:eastAsiaTheme="minorEastAsia"/>
          <w:smallCaps w:val="0"/>
          <w:sz w:val="22"/>
        </w:rPr>
      </w:pPr>
      <w:hyperlink w:anchor="_Toc444156347" w:history="1">
        <w:r w:rsidR="000714B3" w:rsidRPr="00075B97">
          <w:rPr>
            <w:rStyle w:val="Hyperlink"/>
          </w:rPr>
          <w:t>Office’i rakendused</w:t>
        </w:r>
        <w:r w:rsidR="000714B3">
          <w:tab/>
        </w:r>
        <w:r w:rsidR="000714B3">
          <w:fldChar w:fldCharType="begin"/>
        </w:r>
        <w:r w:rsidR="000714B3">
          <w:instrText xml:space="preserve"> PAGEREF _Toc444156347 \h </w:instrText>
        </w:r>
        <w:r w:rsidR="000714B3">
          <w:fldChar w:fldCharType="separate"/>
        </w:r>
        <w:r w:rsidR="000714B3">
          <w:t>21</w:t>
        </w:r>
        <w:r w:rsidR="000714B3">
          <w:fldChar w:fldCharType="end"/>
        </w:r>
      </w:hyperlink>
    </w:p>
    <w:p w:rsidR="000714B3" w:rsidRDefault="00E37735">
      <w:pPr>
        <w:pStyle w:val="TOC3"/>
        <w:rPr>
          <w:rFonts w:eastAsiaTheme="minorEastAsia"/>
          <w:smallCaps w:val="0"/>
          <w:sz w:val="22"/>
        </w:rPr>
      </w:pPr>
      <w:hyperlink w:anchor="_Toc444156348" w:history="1">
        <w:r w:rsidR="000714B3" w:rsidRPr="00075B97">
          <w:rPr>
            <w:rStyle w:val="Hyperlink"/>
          </w:rPr>
          <w:t>Officeʼi töölauarakendused</w:t>
        </w:r>
        <w:r w:rsidR="000714B3">
          <w:tab/>
        </w:r>
        <w:r w:rsidR="000714B3">
          <w:fldChar w:fldCharType="begin"/>
        </w:r>
        <w:r w:rsidR="000714B3">
          <w:instrText xml:space="preserve"> PAGEREF _Toc444156348 \h </w:instrText>
        </w:r>
        <w:r w:rsidR="000714B3">
          <w:fldChar w:fldCharType="separate"/>
        </w:r>
        <w:r w:rsidR="000714B3">
          <w:t>21</w:t>
        </w:r>
        <w:r w:rsidR="000714B3">
          <w:fldChar w:fldCharType="end"/>
        </w:r>
      </w:hyperlink>
    </w:p>
    <w:p w:rsidR="000714B3" w:rsidRDefault="00E37735">
      <w:pPr>
        <w:pStyle w:val="TOC3"/>
        <w:rPr>
          <w:rFonts w:eastAsiaTheme="minorEastAsia"/>
          <w:smallCaps w:val="0"/>
          <w:sz w:val="22"/>
        </w:rPr>
      </w:pPr>
      <w:hyperlink w:anchor="_Toc444156349" w:history="1">
        <w:r w:rsidR="000714B3" w:rsidRPr="00075B97">
          <w:rPr>
            <w:rStyle w:val="Hyperlink"/>
          </w:rPr>
          <w:t>Office for Mac</w:t>
        </w:r>
        <w:r w:rsidR="000714B3">
          <w:tab/>
        </w:r>
        <w:r w:rsidR="000714B3">
          <w:fldChar w:fldCharType="begin"/>
        </w:r>
        <w:r w:rsidR="000714B3">
          <w:instrText xml:space="preserve"> PAGEREF _Toc444156349 \h </w:instrText>
        </w:r>
        <w:r w:rsidR="000714B3">
          <w:fldChar w:fldCharType="separate"/>
        </w:r>
        <w:r w:rsidR="000714B3">
          <w:t>22</w:t>
        </w:r>
        <w:r w:rsidR="000714B3">
          <w:fldChar w:fldCharType="end"/>
        </w:r>
      </w:hyperlink>
    </w:p>
    <w:p w:rsidR="000714B3" w:rsidRDefault="00E37735">
      <w:pPr>
        <w:pStyle w:val="TOC2"/>
        <w:rPr>
          <w:rFonts w:eastAsiaTheme="minorEastAsia"/>
          <w:smallCaps w:val="0"/>
          <w:sz w:val="22"/>
        </w:rPr>
      </w:pPr>
      <w:hyperlink w:anchor="_Toc444156350" w:history="1">
        <w:r w:rsidR="000714B3" w:rsidRPr="00075B97">
          <w:rPr>
            <w:rStyle w:val="Hyperlink"/>
          </w:rPr>
          <w:t>Office’i serverid</w:t>
        </w:r>
        <w:r w:rsidR="000714B3">
          <w:tab/>
        </w:r>
        <w:r w:rsidR="000714B3">
          <w:fldChar w:fldCharType="begin"/>
        </w:r>
        <w:r w:rsidR="000714B3">
          <w:instrText xml:space="preserve"> PAGEREF _Toc444156350 \h </w:instrText>
        </w:r>
        <w:r w:rsidR="000714B3">
          <w:fldChar w:fldCharType="separate"/>
        </w:r>
        <w:r w:rsidR="000714B3">
          <w:t>23</w:t>
        </w:r>
        <w:r w:rsidR="000714B3">
          <w:fldChar w:fldCharType="end"/>
        </w:r>
      </w:hyperlink>
    </w:p>
    <w:p w:rsidR="000714B3" w:rsidRDefault="00E37735">
      <w:pPr>
        <w:pStyle w:val="TOC3"/>
        <w:rPr>
          <w:rFonts w:eastAsiaTheme="minorEastAsia"/>
          <w:smallCaps w:val="0"/>
          <w:sz w:val="22"/>
        </w:rPr>
      </w:pPr>
      <w:hyperlink w:anchor="_Toc444156351" w:history="1">
        <w:r w:rsidR="000714B3" w:rsidRPr="00075B97">
          <w:rPr>
            <w:rStyle w:val="Hyperlink"/>
          </w:rPr>
          <w:t>Exchange Server</w:t>
        </w:r>
        <w:r w:rsidR="000714B3">
          <w:tab/>
        </w:r>
        <w:r w:rsidR="000714B3">
          <w:fldChar w:fldCharType="begin"/>
        </w:r>
        <w:r w:rsidR="000714B3">
          <w:instrText xml:space="preserve"> PAGEREF _Toc444156351 \h </w:instrText>
        </w:r>
        <w:r w:rsidR="000714B3">
          <w:fldChar w:fldCharType="separate"/>
        </w:r>
        <w:r w:rsidR="000714B3">
          <w:t>23</w:t>
        </w:r>
        <w:r w:rsidR="000714B3">
          <w:fldChar w:fldCharType="end"/>
        </w:r>
      </w:hyperlink>
    </w:p>
    <w:p w:rsidR="000714B3" w:rsidRDefault="00E37735">
      <w:pPr>
        <w:pStyle w:val="TOC3"/>
        <w:rPr>
          <w:rFonts w:eastAsiaTheme="minorEastAsia"/>
          <w:smallCaps w:val="0"/>
          <w:sz w:val="22"/>
        </w:rPr>
      </w:pPr>
      <w:hyperlink w:anchor="_Toc444156352" w:history="1">
        <w:r w:rsidR="000714B3" w:rsidRPr="00075B97">
          <w:rPr>
            <w:rStyle w:val="Hyperlink"/>
          </w:rPr>
          <w:t>Project Server</w:t>
        </w:r>
        <w:r w:rsidR="000714B3">
          <w:tab/>
        </w:r>
        <w:r w:rsidR="000714B3">
          <w:fldChar w:fldCharType="begin"/>
        </w:r>
        <w:r w:rsidR="000714B3">
          <w:instrText xml:space="preserve"> PAGEREF _Toc444156352 \h </w:instrText>
        </w:r>
        <w:r w:rsidR="000714B3">
          <w:fldChar w:fldCharType="separate"/>
        </w:r>
        <w:r w:rsidR="000714B3">
          <w:t>24</w:t>
        </w:r>
        <w:r w:rsidR="000714B3">
          <w:fldChar w:fldCharType="end"/>
        </w:r>
      </w:hyperlink>
    </w:p>
    <w:p w:rsidR="000714B3" w:rsidRDefault="00E37735">
      <w:pPr>
        <w:pStyle w:val="TOC3"/>
        <w:rPr>
          <w:rFonts w:eastAsiaTheme="minorEastAsia"/>
          <w:smallCaps w:val="0"/>
          <w:sz w:val="22"/>
        </w:rPr>
      </w:pPr>
      <w:hyperlink w:anchor="_Toc444156353" w:history="1">
        <w:r w:rsidR="000714B3" w:rsidRPr="00075B97">
          <w:rPr>
            <w:rStyle w:val="Hyperlink"/>
          </w:rPr>
          <w:t>SharePoint Server</w:t>
        </w:r>
        <w:r w:rsidR="000714B3">
          <w:tab/>
        </w:r>
        <w:r w:rsidR="000714B3">
          <w:fldChar w:fldCharType="begin"/>
        </w:r>
        <w:r w:rsidR="000714B3">
          <w:instrText xml:space="preserve"> PAGEREF _Toc444156353 \h </w:instrText>
        </w:r>
        <w:r w:rsidR="000714B3">
          <w:fldChar w:fldCharType="separate"/>
        </w:r>
        <w:r w:rsidR="000714B3">
          <w:t>25</w:t>
        </w:r>
        <w:r w:rsidR="000714B3">
          <w:fldChar w:fldCharType="end"/>
        </w:r>
      </w:hyperlink>
    </w:p>
    <w:p w:rsidR="000714B3" w:rsidRDefault="00E37735">
      <w:pPr>
        <w:pStyle w:val="TOC3"/>
        <w:rPr>
          <w:rFonts w:eastAsiaTheme="minorEastAsia"/>
          <w:smallCaps w:val="0"/>
          <w:sz w:val="22"/>
        </w:rPr>
      </w:pPr>
      <w:hyperlink w:anchor="_Toc444156354" w:history="1">
        <w:r w:rsidR="000714B3" w:rsidRPr="00075B97">
          <w:rPr>
            <w:rStyle w:val="Hyperlink"/>
          </w:rPr>
          <w:t>Skype’i ärirakenduse server</w:t>
        </w:r>
        <w:r w:rsidR="000714B3">
          <w:tab/>
        </w:r>
        <w:r w:rsidR="000714B3">
          <w:fldChar w:fldCharType="begin"/>
        </w:r>
        <w:r w:rsidR="000714B3">
          <w:instrText xml:space="preserve"> PAGEREF _Toc444156354 \h </w:instrText>
        </w:r>
        <w:r w:rsidR="000714B3">
          <w:fldChar w:fldCharType="separate"/>
        </w:r>
        <w:r w:rsidR="000714B3">
          <w:t>26</w:t>
        </w:r>
        <w:r w:rsidR="000714B3">
          <w:fldChar w:fldCharType="end"/>
        </w:r>
      </w:hyperlink>
    </w:p>
    <w:p w:rsidR="000714B3" w:rsidRDefault="00E37735">
      <w:pPr>
        <w:pStyle w:val="TOC2"/>
        <w:rPr>
          <w:rFonts w:eastAsiaTheme="minorEastAsia"/>
          <w:smallCaps w:val="0"/>
          <w:sz w:val="22"/>
        </w:rPr>
      </w:pPr>
      <w:hyperlink w:anchor="_Toc444156355" w:history="1">
        <w:r w:rsidR="000714B3" w:rsidRPr="00075B97">
          <w:rPr>
            <w:rStyle w:val="Hyperlink"/>
          </w:rPr>
          <w:t>R Server</w:t>
        </w:r>
        <w:r w:rsidR="000714B3">
          <w:tab/>
        </w:r>
        <w:r w:rsidR="000714B3">
          <w:fldChar w:fldCharType="begin"/>
        </w:r>
        <w:r w:rsidR="000714B3">
          <w:instrText xml:space="preserve"> PAGEREF _Toc444156355 \h </w:instrText>
        </w:r>
        <w:r w:rsidR="000714B3">
          <w:fldChar w:fldCharType="separate"/>
        </w:r>
        <w:r w:rsidR="000714B3">
          <w:t>27</w:t>
        </w:r>
        <w:r w:rsidR="000714B3">
          <w:fldChar w:fldCharType="end"/>
        </w:r>
      </w:hyperlink>
    </w:p>
    <w:p w:rsidR="000714B3" w:rsidRDefault="00E37735">
      <w:pPr>
        <w:pStyle w:val="TOC2"/>
        <w:rPr>
          <w:rFonts w:eastAsiaTheme="minorEastAsia"/>
          <w:smallCaps w:val="0"/>
          <w:sz w:val="22"/>
        </w:rPr>
      </w:pPr>
      <w:hyperlink w:anchor="_Toc444156356" w:history="1">
        <w:r w:rsidR="000714B3" w:rsidRPr="00075B97">
          <w:rPr>
            <w:rStyle w:val="Hyperlink"/>
          </w:rPr>
          <w:t>SQL Server</w:t>
        </w:r>
        <w:r w:rsidR="000714B3">
          <w:tab/>
        </w:r>
        <w:r w:rsidR="000714B3">
          <w:fldChar w:fldCharType="begin"/>
        </w:r>
        <w:r w:rsidR="000714B3">
          <w:instrText xml:space="preserve"> PAGEREF _Toc444156356 \h </w:instrText>
        </w:r>
        <w:r w:rsidR="000714B3">
          <w:fldChar w:fldCharType="separate"/>
        </w:r>
        <w:r w:rsidR="000714B3">
          <w:t>28</w:t>
        </w:r>
        <w:r w:rsidR="000714B3">
          <w:fldChar w:fldCharType="end"/>
        </w:r>
      </w:hyperlink>
    </w:p>
    <w:p w:rsidR="000714B3" w:rsidRDefault="00E37735">
      <w:pPr>
        <w:pStyle w:val="TOC2"/>
        <w:rPr>
          <w:rFonts w:eastAsiaTheme="minorEastAsia"/>
          <w:smallCaps w:val="0"/>
          <w:sz w:val="22"/>
        </w:rPr>
      </w:pPr>
      <w:hyperlink w:anchor="_Toc444156357" w:history="1">
        <w:r w:rsidR="000714B3" w:rsidRPr="00075B97">
          <w:rPr>
            <w:rStyle w:val="Hyperlink"/>
          </w:rPr>
          <w:t>System Center</w:t>
        </w:r>
        <w:r w:rsidR="000714B3">
          <w:tab/>
        </w:r>
        <w:r w:rsidR="000714B3">
          <w:fldChar w:fldCharType="begin"/>
        </w:r>
        <w:r w:rsidR="000714B3">
          <w:instrText xml:space="preserve"> PAGEREF _Toc444156357 \h </w:instrText>
        </w:r>
        <w:r w:rsidR="000714B3">
          <w:fldChar w:fldCharType="separate"/>
        </w:r>
        <w:r w:rsidR="000714B3">
          <w:t>30</w:t>
        </w:r>
        <w:r w:rsidR="000714B3">
          <w:fldChar w:fldCharType="end"/>
        </w:r>
      </w:hyperlink>
    </w:p>
    <w:p w:rsidR="000714B3" w:rsidRDefault="00E37735">
      <w:pPr>
        <w:pStyle w:val="TOC3"/>
        <w:rPr>
          <w:rFonts w:eastAsiaTheme="minorEastAsia"/>
          <w:smallCaps w:val="0"/>
          <w:sz w:val="22"/>
        </w:rPr>
      </w:pPr>
      <w:hyperlink w:anchor="_Toc444156358" w:history="1">
        <w:r w:rsidR="000714B3" w:rsidRPr="00075B97">
          <w:rPr>
            <w:rStyle w:val="Hyperlink"/>
          </w:rPr>
          <w:t>System Center Server</w:t>
        </w:r>
        <w:r w:rsidR="000714B3">
          <w:tab/>
        </w:r>
        <w:r w:rsidR="000714B3">
          <w:fldChar w:fldCharType="begin"/>
        </w:r>
        <w:r w:rsidR="000714B3">
          <w:instrText xml:space="preserve"> PAGEREF _Toc444156358 \h </w:instrText>
        </w:r>
        <w:r w:rsidR="000714B3">
          <w:fldChar w:fldCharType="separate"/>
        </w:r>
        <w:r w:rsidR="000714B3">
          <w:t>30</w:t>
        </w:r>
        <w:r w:rsidR="000714B3">
          <w:fldChar w:fldCharType="end"/>
        </w:r>
      </w:hyperlink>
    </w:p>
    <w:p w:rsidR="000714B3" w:rsidRDefault="00E37735">
      <w:pPr>
        <w:pStyle w:val="TOC3"/>
        <w:rPr>
          <w:rFonts w:eastAsiaTheme="minorEastAsia"/>
          <w:smallCaps w:val="0"/>
          <w:sz w:val="22"/>
        </w:rPr>
      </w:pPr>
      <w:hyperlink w:anchor="_Toc444156359" w:history="1">
        <w:r w:rsidR="000714B3" w:rsidRPr="00075B97">
          <w:rPr>
            <w:rStyle w:val="Hyperlink"/>
          </w:rPr>
          <w:t>System Center Client Management Suite</w:t>
        </w:r>
        <w:r w:rsidR="000714B3">
          <w:tab/>
        </w:r>
        <w:r w:rsidR="000714B3">
          <w:fldChar w:fldCharType="begin"/>
        </w:r>
        <w:r w:rsidR="000714B3">
          <w:instrText xml:space="preserve"> PAGEREF _Toc444156359 \h </w:instrText>
        </w:r>
        <w:r w:rsidR="000714B3">
          <w:fldChar w:fldCharType="separate"/>
        </w:r>
        <w:r w:rsidR="000714B3">
          <w:t>31</w:t>
        </w:r>
        <w:r w:rsidR="000714B3">
          <w:fldChar w:fldCharType="end"/>
        </w:r>
      </w:hyperlink>
    </w:p>
    <w:p w:rsidR="000714B3" w:rsidRDefault="00E37735">
      <w:pPr>
        <w:pStyle w:val="TOC3"/>
        <w:rPr>
          <w:rFonts w:eastAsiaTheme="minorEastAsia"/>
          <w:smallCaps w:val="0"/>
          <w:sz w:val="22"/>
        </w:rPr>
      </w:pPr>
      <w:hyperlink w:anchor="_Toc444156360" w:history="1">
        <w:r w:rsidR="000714B3" w:rsidRPr="00075B97">
          <w:rPr>
            <w:rStyle w:val="Hyperlink"/>
          </w:rPr>
          <w:t>System Center Configuration Manager</w:t>
        </w:r>
        <w:r w:rsidR="000714B3">
          <w:tab/>
        </w:r>
        <w:r w:rsidR="000714B3">
          <w:fldChar w:fldCharType="begin"/>
        </w:r>
        <w:r w:rsidR="000714B3">
          <w:instrText xml:space="preserve"> PAGEREF _Toc444156360 \h </w:instrText>
        </w:r>
        <w:r w:rsidR="000714B3">
          <w:fldChar w:fldCharType="separate"/>
        </w:r>
        <w:r w:rsidR="000714B3">
          <w:t>32</w:t>
        </w:r>
        <w:r w:rsidR="000714B3">
          <w:fldChar w:fldCharType="end"/>
        </w:r>
      </w:hyperlink>
    </w:p>
    <w:p w:rsidR="000714B3" w:rsidRDefault="00E37735">
      <w:pPr>
        <w:pStyle w:val="TOC3"/>
        <w:rPr>
          <w:rFonts w:eastAsiaTheme="minorEastAsia"/>
          <w:smallCaps w:val="0"/>
          <w:sz w:val="22"/>
        </w:rPr>
      </w:pPr>
      <w:hyperlink w:anchor="_Toc444156361" w:history="1">
        <w:r w:rsidR="000714B3" w:rsidRPr="00075B97">
          <w:rPr>
            <w:rStyle w:val="Hyperlink"/>
          </w:rPr>
          <w:t>System Center Data Protection Manager</w:t>
        </w:r>
        <w:r w:rsidR="000714B3">
          <w:tab/>
        </w:r>
        <w:r w:rsidR="000714B3">
          <w:fldChar w:fldCharType="begin"/>
        </w:r>
        <w:r w:rsidR="000714B3">
          <w:instrText xml:space="preserve"> PAGEREF _Toc444156361 \h </w:instrText>
        </w:r>
        <w:r w:rsidR="000714B3">
          <w:fldChar w:fldCharType="separate"/>
        </w:r>
        <w:r w:rsidR="000714B3">
          <w:t>33</w:t>
        </w:r>
        <w:r w:rsidR="000714B3">
          <w:fldChar w:fldCharType="end"/>
        </w:r>
      </w:hyperlink>
    </w:p>
    <w:p w:rsidR="000714B3" w:rsidRDefault="00E37735">
      <w:pPr>
        <w:pStyle w:val="TOC3"/>
        <w:rPr>
          <w:rFonts w:eastAsiaTheme="minorEastAsia"/>
          <w:smallCaps w:val="0"/>
          <w:sz w:val="22"/>
        </w:rPr>
      </w:pPr>
      <w:hyperlink w:anchor="_Toc444156362" w:history="1">
        <w:r w:rsidR="000714B3" w:rsidRPr="00075B97">
          <w:rPr>
            <w:rStyle w:val="Hyperlink"/>
          </w:rPr>
          <w:t>System Center Endpoint Protection</w:t>
        </w:r>
        <w:r w:rsidR="000714B3">
          <w:tab/>
        </w:r>
        <w:r w:rsidR="000714B3">
          <w:fldChar w:fldCharType="begin"/>
        </w:r>
        <w:r w:rsidR="000714B3">
          <w:instrText xml:space="preserve"> PAGEREF _Toc444156362 \h </w:instrText>
        </w:r>
        <w:r w:rsidR="000714B3">
          <w:fldChar w:fldCharType="separate"/>
        </w:r>
        <w:r w:rsidR="000714B3">
          <w:t>33</w:t>
        </w:r>
        <w:r w:rsidR="000714B3">
          <w:fldChar w:fldCharType="end"/>
        </w:r>
      </w:hyperlink>
    </w:p>
    <w:p w:rsidR="000714B3" w:rsidRDefault="00E37735">
      <w:pPr>
        <w:pStyle w:val="TOC3"/>
        <w:rPr>
          <w:rFonts w:eastAsiaTheme="minorEastAsia"/>
          <w:smallCaps w:val="0"/>
          <w:sz w:val="22"/>
        </w:rPr>
      </w:pPr>
      <w:hyperlink w:anchor="_Toc444156363" w:history="1">
        <w:r w:rsidR="000714B3" w:rsidRPr="00075B97">
          <w:rPr>
            <w:rStyle w:val="Hyperlink"/>
          </w:rPr>
          <w:t>System Center Operation Manager</w:t>
        </w:r>
        <w:r w:rsidR="000714B3">
          <w:tab/>
        </w:r>
        <w:r w:rsidR="000714B3">
          <w:fldChar w:fldCharType="begin"/>
        </w:r>
        <w:r w:rsidR="000714B3">
          <w:instrText xml:space="preserve"> PAGEREF _Toc444156363 \h </w:instrText>
        </w:r>
        <w:r w:rsidR="000714B3">
          <w:fldChar w:fldCharType="separate"/>
        </w:r>
        <w:r w:rsidR="000714B3">
          <w:t>33</w:t>
        </w:r>
        <w:r w:rsidR="000714B3">
          <w:fldChar w:fldCharType="end"/>
        </w:r>
      </w:hyperlink>
    </w:p>
    <w:p w:rsidR="000714B3" w:rsidRDefault="00E37735">
      <w:pPr>
        <w:pStyle w:val="TOC3"/>
        <w:rPr>
          <w:rFonts w:eastAsiaTheme="minorEastAsia"/>
          <w:smallCaps w:val="0"/>
          <w:sz w:val="22"/>
        </w:rPr>
      </w:pPr>
      <w:hyperlink w:anchor="_Toc444156364" w:history="1">
        <w:r w:rsidR="000714B3" w:rsidRPr="00075B97">
          <w:rPr>
            <w:rStyle w:val="Hyperlink"/>
          </w:rPr>
          <w:t>System Center Server Management Suite</w:t>
        </w:r>
        <w:r w:rsidR="000714B3">
          <w:tab/>
        </w:r>
        <w:r w:rsidR="000714B3">
          <w:fldChar w:fldCharType="begin"/>
        </w:r>
        <w:r w:rsidR="000714B3">
          <w:instrText xml:space="preserve"> PAGEREF _Toc444156364 \h </w:instrText>
        </w:r>
        <w:r w:rsidR="000714B3">
          <w:fldChar w:fldCharType="separate"/>
        </w:r>
        <w:r w:rsidR="000714B3">
          <w:t>34</w:t>
        </w:r>
        <w:r w:rsidR="000714B3">
          <w:fldChar w:fldCharType="end"/>
        </w:r>
      </w:hyperlink>
    </w:p>
    <w:p w:rsidR="000714B3" w:rsidRDefault="00E37735">
      <w:pPr>
        <w:pStyle w:val="TOC3"/>
        <w:rPr>
          <w:rFonts w:eastAsiaTheme="minorEastAsia"/>
          <w:smallCaps w:val="0"/>
          <w:sz w:val="22"/>
        </w:rPr>
      </w:pPr>
      <w:hyperlink w:anchor="_Toc444156365" w:history="1">
        <w:r w:rsidR="000714B3" w:rsidRPr="00075B97">
          <w:rPr>
            <w:rStyle w:val="Hyperlink"/>
          </w:rPr>
          <w:t>System Center Service Manager</w:t>
        </w:r>
        <w:r w:rsidR="000714B3">
          <w:tab/>
        </w:r>
        <w:r w:rsidR="000714B3">
          <w:fldChar w:fldCharType="begin"/>
        </w:r>
        <w:r w:rsidR="000714B3">
          <w:instrText xml:space="preserve"> PAGEREF _Toc444156365 \h </w:instrText>
        </w:r>
        <w:r w:rsidR="000714B3">
          <w:fldChar w:fldCharType="separate"/>
        </w:r>
        <w:r w:rsidR="000714B3">
          <w:t>34</w:t>
        </w:r>
        <w:r w:rsidR="000714B3">
          <w:fldChar w:fldCharType="end"/>
        </w:r>
      </w:hyperlink>
    </w:p>
    <w:p w:rsidR="000714B3" w:rsidRDefault="00E37735">
      <w:pPr>
        <w:pStyle w:val="TOC2"/>
        <w:rPr>
          <w:rFonts w:eastAsiaTheme="minorEastAsia"/>
          <w:smallCaps w:val="0"/>
          <w:sz w:val="22"/>
        </w:rPr>
      </w:pPr>
      <w:hyperlink w:anchor="_Toc444156366" w:history="1">
        <w:r w:rsidR="000714B3" w:rsidRPr="00075B97">
          <w:rPr>
            <w:rStyle w:val="Hyperlink"/>
          </w:rPr>
          <w:t>Virtual Desktop Infrastructure (VDI) Suite</w:t>
        </w:r>
        <w:r w:rsidR="000714B3">
          <w:tab/>
        </w:r>
        <w:r w:rsidR="000714B3">
          <w:fldChar w:fldCharType="begin"/>
        </w:r>
        <w:r w:rsidR="000714B3">
          <w:instrText xml:space="preserve"> PAGEREF _Toc444156366 \h </w:instrText>
        </w:r>
        <w:r w:rsidR="000714B3">
          <w:fldChar w:fldCharType="separate"/>
        </w:r>
        <w:r w:rsidR="000714B3">
          <w:t>34</w:t>
        </w:r>
        <w:r w:rsidR="000714B3">
          <w:fldChar w:fldCharType="end"/>
        </w:r>
      </w:hyperlink>
    </w:p>
    <w:p w:rsidR="000714B3" w:rsidRDefault="00E37735">
      <w:pPr>
        <w:pStyle w:val="TOC2"/>
        <w:rPr>
          <w:rFonts w:eastAsiaTheme="minorEastAsia"/>
          <w:smallCaps w:val="0"/>
          <w:sz w:val="22"/>
        </w:rPr>
      </w:pPr>
      <w:hyperlink w:anchor="_Toc444156367" w:history="1">
        <w:r w:rsidR="000714B3" w:rsidRPr="00075B97">
          <w:rPr>
            <w:rStyle w:val="Hyperlink"/>
          </w:rPr>
          <w:t>Visual Studio</w:t>
        </w:r>
        <w:r w:rsidR="000714B3">
          <w:tab/>
        </w:r>
        <w:r w:rsidR="000714B3">
          <w:fldChar w:fldCharType="begin"/>
        </w:r>
        <w:r w:rsidR="000714B3">
          <w:instrText xml:space="preserve"> PAGEREF _Toc444156367 \h </w:instrText>
        </w:r>
        <w:r w:rsidR="000714B3">
          <w:fldChar w:fldCharType="separate"/>
        </w:r>
        <w:r w:rsidR="000714B3">
          <w:t>34</w:t>
        </w:r>
        <w:r w:rsidR="000714B3">
          <w:fldChar w:fldCharType="end"/>
        </w:r>
      </w:hyperlink>
    </w:p>
    <w:p w:rsidR="000714B3" w:rsidRDefault="00E37735">
      <w:pPr>
        <w:pStyle w:val="TOC3"/>
        <w:rPr>
          <w:rFonts w:eastAsiaTheme="minorEastAsia"/>
          <w:smallCaps w:val="0"/>
          <w:sz w:val="22"/>
        </w:rPr>
      </w:pPr>
      <w:hyperlink w:anchor="_Toc444156368" w:history="1">
        <w:r w:rsidR="000714B3" w:rsidRPr="00075B97">
          <w:rPr>
            <w:rStyle w:val="Hyperlink"/>
          </w:rPr>
          <w:t>Visual Studio</w:t>
        </w:r>
        <w:r w:rsidR="000714B3">
          <w:tab/>
        </w:r>
        <w:r w:rsidR="000714B3">
          <w:fldChar w:fldCharType="begin"/>
        </w:r>
        <w:r w:rsidR="000714B3">
          <w:instrText xml:space="preserve"> PAGEREF _Toc444156368 \h </w:instrText>
        </w:r>
        <w:r w:rsidR="000714B3">
          <w:fldChar w:fldCharType="separate"/>
        </w:r>
        <w:r w:rsidR="000714B3">
          <w:t>34</w:t>
        </w:r>
        <w:r w:rsidR="000714B3">
          <w:fldChar w:fldCharType="end"/>
        </w:r>
      </w:hyperlink>
    </w:p>
    <w:p w:rsidR="000714B3" w:rsidRDefault="00E37735">
      <w:pPr>
        <w:pStyle w:val="TOC3"/>
        <w:rPr>
          <w:rFonts w:eastAsiaTheme="minorEastAsia"/>
          <w:smallCaps w:val="0"/>
          <w:sz w:val="22"/>
        </w:rPr>
      </w:pPr>
      <w:hyperlink w:anchor="_Toc444156369" w:history="1">
        <w:r w:rsidR="000714B3" w:rsidRPr="00075B97">
          <w:rPr>
            <w:rStyle w:val="Hyperlink"/>
          </w:rPr>
          <w:t>Visual Studio Team Foundation Server</w:t>
        </w:r>
        <w:r w:rsidR="000714B3">
          <w:tab/>
        </w:r>
        <w:r w:rsidR="000714B3">
          <w:fldChar w:fldCharType="begin"/>
        </w:r>
        <w:r w:rsidR="000714B3">
          <w:instrText xml:space="preserve"> PAGEREF _Toc444156369 \h </w:instrText>
        </w:r>
        <w:r w:rsidR="000714B3">
          <w:fldChar w:fldCharType="separate"/>
        </w:r>
        <w:r w:rsidR="000714B3">
          <w:t>36</w:t>
        </w:r>
        <w:r w:rsidR="000714B3">
          <w:fldChar w:fldCharType="end"/>
        </w:r>
      </w:hyperlink>
    </w:p>
    <w:p w:rsidR="000714B3" w:rsidRDefault="00E37735">
      <w:pPr>
        <w:pStyle w:val="TOC2"/>
        <w:rPr>
          <w:rFonts w:eastAsiaTheme="minorEastAsia"/>
          <w:smallCaps w:val="0"/>
          <w:sz w:val="22"/>
        </w:rPr>
      </w:pPr>
      <w:hyperlink w:anchor="_Toc444156370" w:history="1">
        <w:r w:rsidR="000714B3" w:rsidRPr="00075B97">
          <w:rPr>
            <w:rStyle w:val="Hyperlink"/>
          </w:rPr>
          <w:t>Windows</w:t>
        </w:r>
        <w:r w:rsidR="000714B3">
          <w:tab/>
        </w:r>
        <w:r w:rsidR="000714B3">
          <w:fldChar w:fldCharType="begin"/>
        </w:r>
        <w:r w:rsidR="000714B3">
          <w:instrText xml:space="preserve"> PAGEREF _Toc444156370 \h </w:instrText>
        </w:r>
        <w:r w:rsidR="000714B3">
          <w:fldChar w:fldCharType="separate"/>
        </w:r>
        <w:r w:rsidR="000714B3">
          <w:t>37</w:t>
        </w:r>
        <w:r w:rsidR="000714B3">
          <w:fldChar w:fldCharType="end"/>
        </w:r>
      </w:hyperlink>
    </w:p>
    <w:p w:rsidR="000714B3" w:rsidRDefault="00E37735">
      <w:pPr>
        <w:pStyle w:val="TOC3"/>
        <w:rPr>
          <w:rFonts w:eastAsiaTheme="minorEastAsia"/>
          <w:smallCaps w:val="0"/>
          <w:sz w:val="22"/>
        </w:rPr>
      </w:pPr>
      <w:hyperlink w:anchor="_Toc444156371" w:history="1">
        <w:r w:rsidR="000714B3" w:rsidRPr="00075B97">
          <w:rPr>
            <w:rStyle w:val="Hyperlink"/>
          </w:rPr>
          <w:t>Windowsi lauaarvuti operatsioonisüsteem</w:t>
        </w:r>
        <w:r w:rsidR="000714B3">
          <w:tab/>
        </w:r>
        <w:r w:rsidR="000714B3">
          <w:fldChar w:fldCharType="begin"/>
        </w:r>
        <w:r w:rsidR="000714B3">
          <w:instrText xml:space="preserve"> PAGEREF _Toc444156371 \h </w:instrText>
        </w:r>
        <w:r w:rsidR="000714B3">
          <w:fldChar w:fldCharType="separate"/>
        </w:r>
        <w:r w:rsidR="000714B3">
          <w:t>37</w:t>
        </w:r>
        <w:r w:rsidR="000714B3">
          <w:fldChar w:fldCharType="end"/>
        </w:r>
      </w:hyperlink>
    </w:p>
    <w:p w:rsidR="000714B3" w:rsidRDefault="00E37735">
      <w:pPr>
        <w:pStyle w:val="TOC2"/>
        <w:rPr>
          <w:rFonts w:eastAsiaTheme="minorEastAsia"/>
          <w:smallCaps w:val="0"/>
          <w:sz w:val="22"/>
        </w:rPr>
      </w:pPr>
      <w:hyperlink w:anchor="_Toc444156372" w:history="1">
        <w:r w:rsidR="000714B3" w:rsidRPr="00075B97">
          <w:rPr>
            <w:rStyle w:val="Hyperlink"/>
          </w:rPr>
          <w:t>Windows Server</w:t>
        </w:r>
        <w:r w:rsidR="000714B3">
          <w:tab/>
        </w:r>
        <w:r w:rsidR="000714B3">
          <w:fldChar w:fldCharType="begin"/>
        </w:r>
        <w:r w:rsidR="000714B3">
          <w:instrText xml:space="preserve"> PAGEREF _Toc444156372 \h </w:instrText>
        </w:r>
        <w:r w:rsidR="000714B3">
          <w:fldChar w:fldCharType="separate"/>
        </w:r>
        <w:r w:rsidR="000714B3">
          <w:t>43</w:t>
        </w:r>
        <w:r w:rsidR="000714B3">
          <w:fldChar w:fldCharType="end"/>
        </w:r>
      </w:hyperlink>
    </w:p>
    <w:p w:rsidR="000714B3" w:rsidRDefault="00E37735">
      <w:pPr>
        <w:pStyle w:val="TOC3"/>
        <w:rPr>
          <w:rFonts w:eastAsiaTheme="minorEastAsia"/>
          <w:smallCaps w:val="0"/>
          <w:sz w:val="22"/>
        </w:rPr>
      </w:pPr>
      <w:hyperlink w:anchor="_Toc444156373" w:history="1">
        <w:r w:rsidR="000714B3" w:rsidRPr="00075B97">
          <w:rPr>
            <w:rStyle w:val="Hyperlink"/>
          </w:rPr>
          <w:t>Windows MultiPoint Server</w:t>
        </w:r>
        <w:r w:rsidR="000714B3">
          <w:tab/>
        </w:r>
        <w:r w:rsidR="000714B3">
          <w:fldChar w:fldCharType="begin"/>
        </w:r>
        <w:r w:rsidR="000714B3">
          <w:instrText xml:space="preserve"> PAGEREF _Toc444156373 \h </w:instrText>
        </w:r>
        <w:r w:rsidR="000714B3">
          <w:fldChar w:fldCharType="separate"/>
        </w:r>
        <w:r w:rsidR="000714B3">
          <w:t>43</w:t>
        </w:r>
        <w:r w:rsidR="000714B3">
          <w:fldChar w:fldCharType="end"/>
        </w:r>
      </w:hyperlink>
    </w:p>
    <w:p w:rsidR="000714B3" w:rsidRDefault="00E37735">
      <w:pPr>
        <w:pStyle w:val="TOC3"/>
        <w:rPr>
          <w:rFonts w:eastAsiaTheme="minorEastAsia"/>
          <w:smallCaps w:val="0"/>
          <w:sz w:val="22"/>
        </w:rPr>
      </w:pPr>
      <w:hyperlink w:anchor="_Toc444156374" w:history="1">
        <w:r w:rsidR="000714B3" w:rsidRPr="00075B97">
          <w:rPr>
            <w:rStyle w:val="Hyperlink"/>
          </w:rPr>
          <w:t>Windows Server</w:t>
        </w:r>
        <w:r w:rsidR="000714B3">
          <w:tab/>
        </w:r>
        <w:r w:rsidR="000714B3">
          <w:fldChar w:fldCharType="begin"/>
        </w:r>
        <w:r w:rsidR="000714B3">
          <w:instrText xml:space="preserve"> PAGEREF _Toc444156374 \h </w:instrText>
        </w:r>
        <w:r w:rsidR="000714B3">
          <w:fldChar w:fldCharType="separate"/>
        </w:r>
        <w:r w:rsidR="000714B3">
          <w:t>44</w:t>
        </w:r>
        <w:r w:rsidR="000714B3">
          <w:fldChar w:fldCharType="end"/>
        </w:r>
      </w:hyperlink>
    </w:p>
    <w:p w:rsidR="000714B3" w:rsidRDefault="00E37735">
      <w:pPr>
        <w:pStyle w:val="TOC3"/>
        <w:rPr>
          <w:rFonts w:eastAsiaTheme="minorEastAsia"/>
          <w:smallCaps w:val="0"/>
          <w:sz w:val="22"/>
        </w:rPr>
      </w:pPr>
      <w:hyperlink w:anchor="_Toc444156375" w:history="1">
        <w:r w:rsidR="000714B3" w:rsidRPr="00075B97">
          <w:rPr>
            <w:rStyle w:val="Hyperlink"/>
          </w:rPr>
          <w:t>Windows Small Business Server</w:t>
        </w:r>
        <w:r w:rsidR="000714B3">
          <w:tab/>
        </w:r>
        <w:r w:rsidR="000714B3">
          <w:fldChar w:fldCharType="begin"/>
        </w:r>
        <w:r w:rsidR="000714B3">
          <w:instrText xml:space="preserve"> PAGEREF _Toc444156375 \h </w:instrText>
        </w:r>
        <w:r w:rsidR="000714B3">
          <w:fldChar w:fldCharType="separate"/>
        </w:r>
        <w:r w:rsidR="000714B3">
          <w:t>46</w:t>
        </w:r>
        <w:r w:rsidR="000714B3">
          <w:fldChar w:fldCharType="end"/>
        </w:r>
      </w:hyperlink>
    </w:p>
    <w:p w:rsidR="000714B3" w:rsidRDefault="00E37735">
      <w:pPr>
        <w:pStyle w:val="TOC1"/>
        <w:rPr>
          <w:rFonts w:eastAsiaTheme="minorEastAsia"/>
          <w:b w:val="0"/>
          <w:caps w:val="0"/>
          <w:noProof/>
          <w:sz w:val="22"/>
          <w:szCs w:val="22"/>
        </w:rPr>
      </w:pPr>
      <w:hyperlink w:anchor="_Toc444156376" w:history="1">
        <w:r w:rsidR="000714B3" w:rsidRPr="00075B97">
          <w:rPr>
            <w:rStyle w:val="Hyperlink"/>
            <w:noProof/>
          </w:rPr>
          <w:t>Võrguteenused</w:t>
        </w:r>
        <w:r w:rsidR="000714B3">
          <w:rPr>
            <w:noProof/>
          </w:rPr>
          <w:tab/>
        </w:r>
        <w:r w:rsidR="000714B3">
          <w:rPr>
            <w:noProof/>
          </w:rPr>
          <w:fldChar w:fldCharType="begin"/>
        </w:r>
        <w:r w:rsidR="000714B3">
          <w:rPr>
            <w:noProof/>
          </w:rPr>
          <w:instrText xml:space="preserve"> PAGEREF _Toc444156376 \h </w:instrText>
        </w:r>
        <w:r w:rsidR="000714B3">
          <w:rPr>
            <w:noProof/>
          </w:rPr>
        </w:r>
        <w:r w:rsidR="000714B3">
          <w:rPr>
            <w:noProof/>
          </w:rPr>
          <w:fldChar w:fldCharType="separate"/>
        </w:r>
        <w:r w:rsidR="000714B3">
          <w:rPr>
            <w:noProof/>
          </w:rPr>
          <w:t>48</w:t>
        </w:r>
        <w:r w:rsidR="000714B3">
          <w:rPr>
            <w:noProof/>
          </w:rPr>
          <w:fldChar w:fldCharType="end"/>
        </w:r>
      </w:hyperlink>
    </w:p>
    <w:p w:rsidR="000714B3" w:rsidRDefault="00E37735">
      <w:pPr>
        <w:pStyle w:val="TOC2"/>
        <w:rPr>
          <w:rFonts w:eastAsiaTheme="minorEastAsia"/>
          <w:smallCaps w:val="0"/>
          <w:sz w:val="22"/>
        </w:rPr>
      </w:pPr>
      <w:hyperlink w:anchor="_Toc444156377" w:history="1">
        <w:r w:rsidR="000714B3" w:rsidRPr="00075B97">
          <w:rPr>
            <w:rStyle w:val="Hyperlink"/>
          </w:rPr>
          <w:t>Võrguteenuse piirkondlik kättesaadavus</w:t>
        </w:r>
        <w:r w:rsidR="000714B3">
          <w:tab/>
        </w:r>
        <w:r w:rsidR="000714B3">
          <w:fldChar w:fldCharType="begin"/>
        </w:r>
        <w:r w:rsidR="000714B3">
          <w:instrText xml:space="preserve"> PAGEREF _Toc444156377 \h </w:instrText>
        </w:r>
        <w:r w:rsidR="000714B3">
          <w:fldChar w:fldCharType="separate"/>
        </w:r>
        <w:r w:rsidR="000714B3">
          <w:t>48</w:t>
        </w:r>
        <w:r w:rsidR="000714B3">
          <w:fldChar w:fldCharType="end"/>
        </w:r>
      </w:hyperlink>
    </w:p>
    <w:p w:rsidR="000714B3" w:rsidRDefault="00E37735">
      <w:pPr>
        <w:pStyle w:val="TOC2"/>
        <w:rPr>
          <w:rFonts w:eastAsiaTheme="minorEastAsia"/>
          <w:smallCaps w:val="0"/>
          <w:sz w:val="22"/>
        </w:rPr>
      </w:pPr>
      <w:hyperlink w:anchor="_Toc444156378" w:history="1">
        <w:r w:rsidR="000714B3" w:rsidRPr="00075B97">
          <w:rPr>
            <w:rStyle w:val="Hyperlink"/>
          </w:rPr>
          <w:t>Võrguteenuste ostureeglid</w:t>
        </w:r>
        <w:r w:rsidR="000714B3">
          <w:tab/>
        </w:r>
        <w:r w:rsidR="000714B3">
          <w:fldChar w:fldCharType="begin"/>
        </w:r>
        <w:r w:rsidR="000714B3">
          <w:instrText xml:space="preserve"> PAGEREF _Toc444156378 \h </w:instrText>
        </w:r>
        <w:r w:rsidR="000714B3">
          <w:fldChar w:fldCharType="separate"/>
        </w:r>
        <w:r w:rsidR="000714B3">
          <w:t>48</w:t>
        </w:r>
        <w:r w:rsidR="000714B3">
          <w:fldChar w:fldCharType="end"/>
        </w:r>
      </w:hyperlink>
    </w:p>
    <w:p w:rsidR="000714B3" w:rsidRDefault="00E37735">
      <w:pPr>
        <w:pStyle w:val="TOC2"/>
        <w:rPr>
          <w:rFonts w:eastAsiaTheme="minorEastAsia"/>
          <w:smallCaps w:val="0"/>
          <w:sz w:val="22"/>
        </w:rPr>
      </w:pPr>
      <w:hyperlink w:anchor="_Toc444156379" w:history="1">
        <w:r w:rsidR="000714B3" w:rsidRPr="00075B97">
          <w:rPr>
            <w:rStyle w:val="Hyperlink"/>
          </w:rPr>
          <w:t>Võrguteenuste pikendamine</w:t>
        </w:r>
        <w:r w:rsidR="000714B3">
          <w:tab/>
        </w:r>
        <w:r w:rsidR="000714B3">
          <w:fldChar w:fldCharType="begin"/>
        </w:r>
        <w:r w:rsidR="000714B3">
          <w:instrText xml:space="preserve"> PAGEREF _Toc444156379 \h </w:instrText>
        </w:r>
        <w:r w:rsidR="000714B3">
          <w:fldChar w:fldCharType="separate"/>
        </w:r>
        <w:r w:rsidR="000714B3">
          <w:t>48</w:t>
        </w:r>
        <w:r w:rsidR="000714B3">
          <w:fldChar w:fldCharType="end"/>
        </w:r>
      </w:hyperlink>
    </w:p>
    <w:p w:rsidR="000714B3" w:rsidRDefault="00E37735">
      <w:pPr>
        <w:pStyle w:val="TOC2"/>
        <w:rPr>
          <w:rFonts w:eastAsiaTheme="minorEastAsia"/>
          <w:smallCaps w:val="0"/>
          <w:sz w:val="22"/>
        </w:rPr>
      </w:pPr>
      <w:hyperlink w:anchor="_Toc444156380" w:history="1">
        <w:r w:rsidR="000714B3" w:rsidRPr="00075B97">
          <w:rPr>
            <w:rStyle w:val="Hyperlink"/>
          </w:rPr>
          <w:t>Microsoft Azure’i teenused</w:t>
        </w:r>
        <w:r w:rsidR="000714B3">
          <w:tab/>
        </w:r>
        <w:r w:rsidR="000714B3">
          <w:fldChar w:fldCharType="begin"/>
        </w:r>
        <w:r w:rsidR="000714B3">
          <w:instrText xml:space="preserve"> PAGEREF _Toc444156380 \h </w:instrText>
        </w:r>
        <w:r w:rsidR="000714B3">
          <w:fldChar w:fldCharType="separate"/>
        </w:r>
        <w:r w:rsidR="000714B3">
          <w:t>48</w:t>
        </w:r>
        <w:r w:rsidR="000714B3">
          <w:fldChar w:fldCharType="end"/>
        </w:r>
      </w:hyperlink>
    </w:p>
    <w:p w:rsidR="000714B3" w:rsidRDefault="00E37735">
      <w:pPr>
        <w:pStyle w:val="TOC3"/>
        <w:rPr>
          <w:rFonts w:eastAsiaTheme="minorEastAsia"/>
          <w:smallCaps w:val="0"/>
          <w:sz w:val="22"/>
        </w:rPr>
      </w:pPr>
      <w:hyperlink w:anchor="_Toc444156381" w:history="1">
        <w:r w:rsidR="000714B3" w:rsidRPr="00075B97">
          <w:rPr>
            <w:rStyle w:val="Hyperlink"/>
          </w:rPr>
          <w:t>Microsoft Azure’i teenused</w:t>
        </w:r>
        <w:r w:rsidR="000714B3">
          <w:tab/>
        </w:r>
        <w:r w:rsidR="000714B3">
          <w:fldChar w:fldCharType="begin"/>
        </w:r>
        <w:r w:rsidR="000714B3">
          <w:instrText xml:space="preserve"> PAGEREF _Toc444156381 \h </w:instrText>
        </w:r>
        <w:r w:rsidR="000714B3">
          <w:fldChar w:fldCharType="separate"/>
        </w:r>
        <w:r w:rsidR="000714B3">
          <w:t>50</w:t>
        </w:r>
        <w:r w:rsidR="000714B3">
          <w:fldChar w:fldCharType="end"/>
        </w:r>
      </w:hyperlink>
    </w:p>
    <w:p w:rsidR="000714B3" w:rsidRDefault="00E37735">
      <w:pPr>
        <w:pStyle w:val="TOC3"/>
        <w:rPr>
          <w:rFonts w:eastAsiaTheme="minorEastAsia"/>
          <w:smallCaps w:val="0"/>
          <w:sz w:val="22"/>
        </w:rPr>
      </w:pPr>
      <w:hyperlink w:anchor="_Toc444156382" w:history="1">
        <w:r w:rsidR="000714B3" w:rsidRPr="00075B97">
          <w:rPr>
            <w:rStyle w:val="Hyperlink"/>
          </w:rPr>
          <w:t>Microsoft Azure tugi (leping)</w:t>
        </w:r>
        <w:r w:rsidR="000714B3">
          <w:tab/>
        </w:r>
        <w:r w:rsidR="000714B3">
          <w:fldChar w:fldCharType="begin"/>
        </w:r>
        <w:r w:rsidR="000714B3">
          <w:instrText xml:space="preserve"> PAGEREF _Toc444156382 \h </w:instrText>
        </w:r>
        <w:r w:rsidR="000714B3">
          <w:fldChar w:fldCharType="separate"/>
        </w:r>
        <w:r w:rsidR="000714B3">
          <w:t>50</w:t>
        </w:r>
        <w:r w:rsidR="000714B3">
          <w:fldChar w:fldCharType="end"/>
        </w:r>
      </w:hyperlink>
    </w:p>
    <w:p w:rsidR="000714B3" w:rsidRDefault="00E37735">
      <w:pPr>
        <w:pStyle w:val="TOC3"/>
        <w:rPr>
          <w:rFonts w:eastAsiaTheme="minorEastAsia"/>
          <w:smallCaps w:val="0"/>
          <w:sz w:val="22"/>
        </w:rPr>
      </w:pPr>
      <w:hyperlink w:anchor="_Toc444156383" w:history="1">
        <w:r w:rsidR="000714B3" w:rsidRPr="00075B97">
          <w:rPr>
            <w:rStyle w:val="Hyperlink"/>
          </w:rPr>
          <w:t>Microsoft Azure saidi taaste (leping)</w:t>
        </w:r>
        <w:r w:rsidR="000714B3">
          <w:tab/>
        </w:r>
        <w:r w:rsidR="000714B3">
          <w:fldChar w:fldCharType="begin"/>
        </w:r>
        <w:r w:rsidR="000714B3">
          <w:instrText xml:space="preserve"> PAGEREF _Toc444156383 \h </w:instrText>
        </w:r>
        <w:r w:rsidR="000714B3">
          <w:fldChar w:fldCharType="separate"/>
        </w:r>
        <w:r w:rsidR="000714B3">
          <w:t>50</w:t>
        </w:r>
        <w:r w:rsidR="000714B3">
          <w:fldChar w:fldCharType="end"/>
        </w:r>
      </w:hyperlink>
    </w:p>
    <w:p w:rsidR="000714B3" w:rsidRDefault="00E37735">
      <w:pPr>
        <w:pStyle w:val="TOC3"/>
        <w:rPr>
          <w:rFonts w:eastAsiaTheme="minorEastAsia"/>
          <w:smallCaps w:val="0"/>
          <w:sz w:val="22"/>
        </w:rPr>
      </w:pPr>
      <w:hyperlink w:anchor="_Toc444156384" w:history="1">
        <w:r w:rsidR="000714B3" w:rsidRPr="00075B97">
          <w:rPr>
            <w:rStyle w:val="Hyperlink"/>
          </w:rPr>
          <w:t>Enterprise Mobility Suite (leping)</w:t>
        </w:r>
        <w:r w:rsidR="000714B3">
          <w:tab/>
        </w:r>
        <w:r w:rsidR="000714B3">
          <w:fldChar w:fldCharType="begin"/>
        </w:r>
        <w:r w:rsidR="000714B3">
          <w:instrText xml:space="preserve"> PAGEREF _Toc444156384 \h </w:instrText>
        </w:r>
        <w:r w:rsidR="000714B3">
          <w:fldChar w:fldCharType="separate"/>
        </w:r>
        <w:r w:rsidR="000714B3">
          <w:t>51</w:t>
        </w:r>
        <w:r w:rsidR="000714B3">
          <w:fldChar w:fldCharType="end"/>
        </w:r>
      </w:hyperlink>
    </w:p>
    <w:p w:rsidR="000714B3" w:rsidRDefault="00E37735">
      <w:pPr>
        <w:pStyle w:val="TOC3"/>
        <w:rPr>
          <w:rFonts w:eastAsiaTheme="minorEastAsia"/>
          <w:smallCaps w:val="0"/>
          <w:sz w:val="22"/>
        </w:rPr>
      </w:pPr>
      <w:hyperlink w:anchor="_Toc444156385" w:history="1">
        <w:r w:rsidR="000714B3" w:rsidRPr="00075B97">
          <w:rPr>
            <w:rStyle w:val="Hyperlink"/>
          </w:rPr>
          <w:t>Azure Active Directory (leping)</w:t>
        </w:r>
        <w:r w:rsidR="000714B3">
          <w:tab/>
        </w:r>
        <w:r w:rsidR="000714B3">
          <w:fldChar w:fldCharType="begin"/>
        </w:r>
        <w:r w:rsidR="000714B3">
          <w:instrText xml:space="preserve"> PAGEREF _Toc444156385 \h </w:instrText>
        </w:r>
        <w:r w:rsidR="000714B3">
          <w:fldChar w:fldCharType="separate"/>
        </w:r>
        <w:r w:rsidR="000714B3">
          <w:t>52</w:t>
        </w:r>
        <w:r w:rsidR="000714B3">
          <w:fldChar w:fldCharType="end"/>
        </w:r>
      </w:hyperlink>
    </w:p>
    <w:p w:rsidR="000714B3" w:rsidRDefault="00E37735">
      <w:pPr>
        <w:pStyle w:val="TOC3"/>
        <w:rPr>
          <w:rFonts w:eastAsiaTheme="minorEastAsia"/>
          <w:smallCaps w:val="0"/>
          <w:sz w:val="22"/>
        </w:rPr>
      </w:pPr>
      <w:hyperlink w:anchor="_Toc444156386" w:history="1">
        <w:r w:rsidR="000714B3" w:rsidRPr="00075B97">
          <w:rPr>
            <w:rStyle w:val="Hyperlink"/>
          </w:rPr>
          <w:t>Azure Rights Management (leping)</w:t>
        </w:r>
        <w:r w:rsidR="000714B3">
          <w:tab/>
        </w:r>
        <w:r w:rsidR="000714B3">
          <w:fldChar w:fldCharType="begin"/>
        </w:r>
        <w:r w:rsidR="000714B3">
          <w:instrText xml:space="preserve"> PAGEREF _Toc444156386 \h </w:instrText>
        </w:r>
        <w:r w:rsidR="000714B3">
          <w:fldChar w:fldCharType="separate"/>
        </w:r>
        <w:r w:rsidR="000714B3">
          <w:t>52</w:t>
        </w:r>
        <w:r w:rsidR="000714B3">
          <w:fldChar w:fldCharType="end"/>
        </w:r>
      </w:hyperlink>
    </w:p>
    <w:p w:rsidR="000714B3" w:rsidRDefault="00E37735">
      <w:pPr>
        <w:pStyle w:val="TOC3"/>
        <w:rPr>
          <w:rFonts w:eastAsiaTheme="minorEastAsia"/>
          <w:smallCaps w:val="0"/>
          <w:sz w:val="22"/>
        </w:rPr>
      </w:pPr>
      <w:hyperlink w:anchor="_Toc444156387" w:history="1">
        <w:r w:rsidR="000714B3" w:rsidRPr="00075B97">
          <w:rPr>
            <w:rStyle w:val="Hyperlink"/>
          </w:rPr>
          <w:t>Azure RemoteApp (leping)</w:t>
        </w:r>
        <w:r w:rsidR="000714B3">
          <w:tab/>
        </w:r>
        <w:r w:rsidR="000714B3">
          <w:fldChar w:fldCharType="begin"/>
        </w:r>
        <w:r w:rsidR="000714B3">
          <w:instrText xml:space="preserve"> PAGEREF _Toc444156387 \h </w:instrText>
        </w:r>
        <w:r w:rsidR="000714B3">
          <w:fldChar w:fldCharType="separate"/>
        </w:r>
        <w:r w:rsidR="000714B3">
          <w:t>52</w:t>
        </w:r>
        <w:r w:rsidR="000714B3">
          <w:fldChar w:fldCharType="end"/>
        </w:r>
      </w:hyperlink>
    </w:p>
    <w:p w:rsidR="000714B3" w:rsidRDefault="00E37735">
      <w:pPr>
        <w:pStyle w:val="TOC3"/>
        <w:rPr>
          <w:rFonts w:eastAsiaTheme="minorEastAsia"/>
          <w:smallCaps w:val="0"/>
          <w:sz w:val="22"/>
        </w:rPr>
      </w:pPr>
      <w:hyperlink w:anchor="_Toc444156388" w:history="1">
        <w:r w:rsidR="000714B3" w:rsidRPr="00075B97">
          <w:rPr>
            <w:rStyle w:val="Hyperlink"/>
          </w:rPr>
          <w:t>Operations Management Suite (leping)</w:t>
        </w:r>
        <w:r w:rsidR="000714B3">
          <w:tab/>
        </w:r>
        <w:r w:rsidR="000714B3">
          <w:fldChar w:fldCharType="begin"/>
        </w:r>
        <w:r w:rsidR="000714B3">
          <w:instrText xml:space="preserve"> PAGEREF _Toc444156388 \h </w:instrText>
        </w:r>
        <w:r w:rsidR="000714B3">
          <w:fldChar w:fldCharType="separate"/>
        </w:r>
        <w:r w:rsidR="000714B3">
          <w:t>53</w:t>
        </w:r>
        <w:r w:rsidR="000714B3">
          <w:fldChar w:fldCharType="end"/>
        </w:r>
      </w:hyperlink>
    </w:p>
    <w:p w:rsidR="000714B3" w:rsidRDefault="00E37735">
      <w:pPr>
        <w:pStyle w:val="TOC3"/>
        <w:rPr>
          <w:rFonts w:eastAsiaTheme="minorEastAsia"/>
          <w:smallCaps w:val="0"/>
          <w:sz w:val="22"/>
        </w:rPr>
      </w:pPr>
      <w:hyperlink w:anchor="_Toc444156389" w:history="1">
        <w:r w:rsidR="000714B3" w:rsidRPr="00075B97">
          <w:rPr>
            <w:rStyle w:val="Hyperlink"/>
          </w:rPr>
          <w:t>Microsofti mitmikautentimine (plaan)</w:t>
        </w:r>
        <w:r w:rsidR="000714B3">
          <w:tab/>
        </w:r>
        <w:r w:rsidR="000714B3">
          <w:fldChar w:fldCharType="begin"/>
        </w:r>
        <w:r w:rsidR="000714B3">
          <w:instrText xml:space="preserve"> PAGEREF _Toc444156389 \h </w:instrText>
        </w:r>
        <w:r w:rsidR="000714B3">
          <w:fldChar w:fldCharType="separate"/>
        </w:r>
        <w:r w:rsidR="000714B3">
          <w:t>53</w:t>
        </w:r>
        <w:r w:rsidR="000714B3">
          <w:fldChar w:fldCharType="end"/>
        </w:r>
      </w:hyperlink>
    </w:p>
    <w:p w:rsidR="000714B3" w:rsidRDefault="00E37735">
      <w:pPr>
        <w:pStyle w:val="TOC3"/>
        <w:rPr>
          <w:rFonts w:eastAsiaTheme="minorEastAsia"/>
          <w:smallCaps w:val="0"/>
          <w:sz w:val="22"/>
        </w:rPr>
      </w:pPr>
      <w:hyperlink w:anchor="_Toc444156390" w:history="1">
        <w:r w:rsidR="000714B3" w:rsidRPr="00075B97">
          <w:rPr>
            <w:rStyle w:val="Hyperlink"/>
          </w:rPr>
          <w:t>Microsoft Azure StorSimple</w:t>
        </w:r>
        <w:r w:rsidR="000714B3">
          <w:tab/>
        </w:r>
        <w:r w:rsidR="000714B3">
          <w:fldChar w:fldCharType="begin"/>
        </w:r>
        <w:r w:rsidR="000714B3">
          <w:instrText xml:space="preserve"> PAGEREF _Toc444156390 \h </w:instrText>
        </w:r>
        <w:r w:rsidR="000714B3">
          <w:fldChar w:fldCharType="separate"/>
        </w:r>
        <w:r w:rsidR="000714B3">
          <w:t>53</w:t>
        </w:r>
        <w:r w:rsidR="000714B3">
          <w:fldChar w:fldCharType="end"/>
        </w:r>
      </w:hyperlink>
    </w:p>
    <w:p w:rsidR="000714B3" w:rsidRDefault="00E37735">
      <w:pPr>
        <w:pStyle w:val="TOC2"/>
        <w:rPr>
          <w:rFonts w:eastAsiaTheme="minorEastAsia"/>
          <w:smallCaps w:val="0"/>
          <w:sz w:val="22"/>
        </w:rPr>
      </w:pPr>
      <w:hyperlink w:anchor="_Toc444156391" w:history="1">
        <w:r w:rsidR="000714B3" w:rsidRPr="00075B97">
          <w:rPr>
            <w:rStyle w:val="Hyperlink"/>
          </w:rPr>
          <w:t>Enterprise Cloud Suite</w:t>
        </w:r>
        <w:r w:rsidR="000714B3">
          <w:tab/>
        </w:r>
        <w:r w:rsidR="000714B3">
          <w:fldChar w:fldCharType="begin"/>
        </w:r>
        <w:r w:rsidR="000714B3">
          <w:instrText xml:space="preserve"> PAGEREF _Toc444156391 \h </w:instrText>
        </w:r>
        <w:r w:rsidR="000714B3">
          <w:fldChar w:fldCharType="separate"/>
        </w:r>
        <w:r w:rsidR="000714B3">
          <w:t>54</w:t>
        </w:r>
        <w:r w:rsidR="000714B3">
          <w:fldChar w:fldCharType="end"/>
        </w:r>
      </w:hyperlink>
    </w:p>
    <w:p w:rsidR="000714B3" w:rsidRDefault="00E37735">
      <w:pPr>
        <w:pStyle w:val="TOC2"/>
        <w:rPr>
          <w:rFonts w:eastAsiaTheme="minorEastAsia"/>
          <w:smallCaps w:val="0"/>
          <w:sz w:val="22"/>
        </w:rPr>
      </w:pPr>
      <w:hyperlink w:anchor="_Toc444156392" w:history="1">
        <w:r w:rsidR="000714B3" w:rsidRPr="00075B97">
          <w:rPr>
            <w:rStyle w:val="Hyperlink"/>
          </w:rPr>
          <w:t>Microsoft Intune</w:t>
        </w:r>
        <w:r w:rsidR="000714B3">
          <w:tab/>
        </w:r>
        <w:r w:rsidR="000714B3">
          <w:fldChar w:fldCharType="begin"/>
        </w:r>
        <w:r w:rsidR="000714B3">
          <w:instrText xml:space="preserve"> PAGEREF _Toc444156392 \h </w:instrText>
        </w:r>
        <w:r w:rsidR="000714B3">
          <w:fldChar w:fldCharType="separate"/>
        </w:r>
        <w:r w:rsidR="000714B3">
          <w:t>54</w:t>
        </w:r>
        <w:r w:rsidR="000714B3">
          <w:fldChar w:fldCharType="end"/>
        </w:r>
      </w:hyperlink>
    </w:p>
    <w:p w:rsidR="000714B3" w:rsidRDefault="00E37735">
      <w:pPr>
        <w:pStyle w:val="TOC2"/>
        <w:rPr>
          <w:rFonts w:eastAsiaTheme="minorEastAsia"/>
          <w:smallCaps w:val="0"/>
          <w:sz w:val="22"/>
        </w:rPr>
      </w:pPr>
      <w:hyperlink w:anchor="_Toc444156393" w:history="1">
        <w:r w:rsidR="000714B3" w:rsidRPr="00075B97">
          <w:rPr>
            <w:rStyle w:val="Hyperlink"/>
          </w:rPr>
          <w:t>Microsoft Dynamics Online’i teenused</w:t>
        </w:r>
        <w:r w:rsidR="000714B3">
          <w:tab/>
        </w:r>
        <w:r w:rsidR="000714B3">
          <w:fldChar w:fldCharType="begin"/>
        </w:r>
        <w:r w:rsidR="000714B3">
          <w:instrText xml:space="preserve"> PAGEREF _Toc444156393 \h </w:instrText>
        </w:r>
        <w:r w:rsidR="000714B3">
          <w:fldChar w:fldCharType="separate"/>
        </w:r>
        <w:r w:rsidR="000714B3">
          <w:t>55</w:t>
        </w:r>
        <w:r w:rsidR="000714B3">
          <w:fldChar w:fldCharType="end"/>
        </w:r>
      </w:hyperlink>
    </w:p>
    <w:p w:rsidR="000714B3" w:rsidRDefault="00E37735">
      <w:pPr>
        <w:pStyle w:val="TOC3"/>
        <w:rPr>
          <w:rFonts w:eastAsiaTheme="minorEastAsia"/>
          <w:smallCaps w:val="0"/>
          <w:sz w:val="22"/>
        </w:rPr>
      </w:pPr>
      <w:hyperlink w:anchor="_Toc444156394" w:history="1">
        <w:r w:rsidR="000714B3" w:rsidRPr="00075B97">
          <w:rPr>
            <w:rStyle w:val="Hyperlink"/>
          </w:rPr>
          <w:t>Microsoft Dynamics AX</w:t>
        </w:r>
        <w:r w:rsidR="000714B3">
          <w:tab/>
        </w:r>
        <w:r w:rsidR="000714B3">
          <w:fldChar w:fldCharType="begin"/>
        </w:r>
        <w:r w:rsidR="000714B3">
          <w:instrText xml:space="preserve"> PAGEREF _Toc444156394 \h </w:instrText>
        </w:r>
        <w:r w:rsidR="000714B3">
          <w:fldChar w:fldCharType="separate"/>
        </w:r>
        <w:r w:rsidR="000714B3">
          <w:t>55</w:t>
        </w:r>
        <w:r w:rsidR="000714B3">
          <w:fldChar w:fldCharType="end"/>
        </w:r>
      </w:hyperlink>
    </w:p>
    <w:p w:rsidR="000714B3" w:rsidRDefault="00E37735">
      <w:pPr>
        <w:pStyle w:val="TOC3"/>
        <w:rPr>
          <w:rFonts w:eastAsiaTheme="minorEastAsia"/>
          <w:smallCaps w:val="0"/>
          <w:sz w:val="22"/>
        </w:rPr>
      </w:pPr>
      <w:hyperlink w:anchor="_Toc444156395" w:history="1">
        <w:r w:rsidR="000714B3" w:rsidRPr="00075B97">
          <w:rPr>
            <w:rStyle w:val="Hyperlink"/>
          </w:rPr>
          <w:t>Microsoft Dynamics CRM Online</w:t>
        </w:r>
        <w:r w:rsidR="000714B3">
          <w:tab/>
        </w:r>
        <w:r w:rsidR="000714B3">
          <w:fldChar w:fldCharType="begin"/>
        </w:r>
        <w:r w:rsidR="000714B3">
          <w:instrText xml:space="preserve"> PAGEREF _Toc444156395 \h </w:instrText>
        </w:r>
        <w:r w:rsidR="000714B3">
          <w:fldChar w:fldCharType="separate"/>
        </w:r>
        <w:r w:rsidR="000714B3">
          <w:t>55</w:t>
        </w:r>
        <w:r w:rsidR="000714B3">
          <w:fldChar w:fldCharType="end"/>
        </w:r>
      </w:hyperlink>
    </w:p>
    <w:p w:rsidR="000714B3" w:rsidRDefault="00E37735">
      <w:pPr>
        <w:pStyle w:val="TOC3"/>
        <w:rPr>
          <w:rFonts w:eastAsiaTheme="minorEastAsia"/>
          <w:smallCaps w:val="0"/>
          <w:sz w:val="22"/>
        </w:rPr>
      </w:pPr>
      <w:hyperlink w:anchor="_Toc444156396" w:history="1">
        <w:r w:rsidR="000714B3" w:rsidRPr="00075B97">
          <w:rPr>
            <w:rStyle w:val="Hyperlink"/>
          </w:rPr>
          <w:t>Microsoft Dynamics Marketing</w:t>
        </w:r>
        <w:r w:rsidR="000714B3">
          <w:tab/>
        </w:r>
        <w:r w:rsidR="000714B3">
          <w:fldChar w:fldCharType="begin"/>
        </w:r>
        <w:r w:rsidR="000714B3">
          <w:instrText xml:space="preserve"> PAGEREF _Toc444156396 \h </w:instrText>
        </w:r>
        <w:r w:rsidR="000714B3">
          <w:fldChar w:fldCharType="separate"/>
        </w:r>
        <w:r w:rsidR="000714B3">
          <w:t>56</w:t>
        </w:r>
        <w:r w:rsidR="000714B3">
          <w:fldChar w:fldCharType="end"/>
        </w:r>
      </w:hyperlink>
    </w:p>
    <w:p w:rsidR="000714B3" w:rsidRDefault="00E37735">
      <w:pPr>
        <w:pStyle w:val="TOC3"/>
        <w:rPr>
          <w:rFonts w:eastAsiaTheme="minorEastAsia"/>
          <w:smallCaps w:val="0"/>
          <w:sz w:val="22"/>
        </w:rPr>
      </w:pPr>
      <w:hyperlink w:anchor="_Toc444156397" w:history="1">
        <w:r w:rsidR="000714B3" w:rsidRPr="00075B97">
          <w:rPr>
            <w:rStyle w:val="Hyperlink"/>
          </w:rPr>
          <w:t>Microsoft Social Engagement</w:t>
        </w:r>
        <w:r w:rsidR="000714B3">
          <w:tab/>
        </w:r>
        <w:r w:rsidR="000714B3">
          <w:fldChar w:fldCharType="begin"/>
        </w:r>
        <w:r w:rsidR="000714B3">
          <w:instrText xml:space="preserve"> PAGEREF _Toc444156397 \h </w:instrText>
        </w:r>
        <w:r w:rsidR="000714B3">
          <w:fldChar w:fldCharType="separate"/>
        </w:r>
        <w:r w:rsidR="000714B3">
          <w:t>57</w:t>
        </w:r>
        <w:r w:rsidR="000714B3">
          <w:fldChar w:fldCharType="end"/>
        </w:r>
      </w:hyperlink>
    </w:p>
    <w:p w:rsidR="000714B3" w:rsidRDefault="00E37735">
      <w:pPr>
        <w:pStyle w:val="TOC3"/>
        <w:rPr>
          <w:rFonts w:eastAsiaTheme="minorEastAsia"/>
          <w:smallCaps w:val="0"/>
          <w:sz w:val="22"/>
        </w:rPr>
      </w:pPr>
      <w:hyperlink w:anchor="_Toc444156398" w:history="1">
        <w:r w:rsidR="000714B3" w:rsidRPr="00075B97">
          <w:rPr>
            <w:rStyle w:val="Hyperlink"/>
          </w:rPr>
          <w:t>Parature Microsoftilt</w:t>
        </w:r>
        <w:r w:rsidR="000714B3">
          <w:tab/>
        </w:r>
        <w:r w:rsidR="000714B3">
          <w:fldChar w:fldCharType="begin"/>
        </w:r>
        <w:r w:rsidR="000714B3">
          <w:instrText xml:space="preserve"> PAGEREF _Toc444156398 \h </w:instrText>
        </w:r>
        <w:r w:rsidR="000714B3">
          <w:fldChar w:fldCharType="separate"/>
        </w:r>
        <w:r w:rsidR="000714B3">
          <w:t>57</w:t>
        </w:r>
        <w:r w:rsidR="000714B3">
          <w:fldChar w:fldCharType="end"/>
        </w:r>
      </w:hyperlink>
    </w:p>
    <w:p w:rsidR="000714B3" w:rsidRDefault="00E37735">
      <w:pPr>
        <w:pStyle w:val="TOC2"/>
        <w:rPr>
          <w:rFonts w:eastAsiaTheme="minorEastAsia"/>
          <w:smallCaps w:val="0"/>
          <w:sz w:val="22"/>
        </w:rPr>
      </w:pPr>
      <w:hyperlink w:anchor="_Toc444156399" w:history="1">
        <w:r w:rsidR="000714B3" w:rsidRPr="00075B97">
          <w:rPr>
            <w:rStyle w:val="Hyperlink"/>
          </w:rPr>
          <w:t>Office 365 teenused</w:t>
        </w:r>
        <w:r w:rsidR="000714B3">
          <w:tab/>
        </w:r>
        <w:r w:rsidR="000714B3">
          <w:fldChar w:fldCharType="begin"/>
        </w:r>
        <w:r w:rsidR="000714B3">
          <w:instrText xml:space="preserve"> PAGEREF _Toc444156399 \h </w:instrText>
        </w:r>
        <w:r w:rsidR="000714B3">
          <w:fldChar w:fldCharType="separate"/>
        </w:r>
        <w:r w:rsidR="000714B3">
          <w:t>58</w:t>
        </w:r>
        <w:r w:rsidR="000714B3">
          <w:fldChar w:fldCharType="end"/>
        </w:r>
      </w:hyperlink>
    </w:p>
    <w:p w:rsidR="000714B3" w:rsidRDefault="00E37735">
      <w:pPr>
        <w:pStyle w:val="TOC3"/>
        <w:rPr>
          <w:rFonts w:eastAsiaTheme="minorEastAsia"/>
          <w:smallCaps w:val="0"/>
          <w:sz w:val="22"/>
        </w:rPr>
      </w:pPr>
      <w:hyperlink w:anchor="_Toc444156400" w:history="1">
        <w:r w:rsidR="000714B3" w:rsidRPr="00075B97">
          <w:rPr>
            <w:rStyle w:val="Hyperlink"/>
          </w:rPr>
          <w:t>Office 365 rakendused</w:t>
        </w:r>
        <w:r w:rsidR="000714B3">
          <w:tab/>
        </w:r>
        <w:r w:rsidR="000714B3">
          <w:fldChar w:fldCharType="begin"/>
        </w:r>
        <w:r w:rsidR="000714B3">
          <w:instrText xml:space="preserve"> PAGEREF _Toc444156400 \h </w:instrText>
        </w:r>
        <w:r w:rsidR="000714B3">
          <w:fldChar w:fldCharType="separate"/>
        </w:r>
        <w:r w:rsidR="000714B3">
          <w:t>58</w:t>
        </w:r>
        <w:r w:rsidR="000714B3">
          <w:fldChar w:fldCharType="end"/>
        </w:r>
      </w:hyperlink>
    </w:p>
    <w:p w:rsidR="000714B3" w:rsidRDefault="00E37735">
      <w:pPr>
        <w:pStyle w:val="TOC3"/>
        <w:rPr>
          <w:rFonts w:eastAsiaTheme="minorEastAsia"/>
          <w:smallCaps w:val="0"/>
          <w:sz w:val="22"/>
        </w:rPr>
      </w:pPr>
      <w:hyperlink w:anchor="_Toc444156401" w:history="1">
        <w:r w:rsidR="000714B3" w:rsidRPr="00075B97">
          <w:rPr>
            <w:rStyle w:val="Hyperlink"/>
          </w:rPr>
          <w:t>Office 365 komplektid</w:t>
        </w:r>
        <w:r w:rsidR="000714B3">
          <w:tab/>
        </w:r>
        <w:r w:rsidR="000714B3">
          <w:fldChar w:fldCharType="begin"/>
        </w:r>
        <w:r w:rsidR="000714B3">
          <w:instrText xml:space="preserve"> PAGEREF _Toc444156401 \h </w:instrText>
        </w:r>
        <w:r w:rsidR="000714B3">
          <w:fldChar w:fldCharType="separate"/>
        </w:r>
        <w:r w:rsidR="000714B3">
          <w:t>59</w:t>
        </w:r>
        <w:r w:rsidR="000714B3">
          <w:fldChar w:fldCharType="end"/>
        </w:r>
      </w:hyperlink>
    </w:p>
    <w:p w:rsidR="000714B3" w:rsidRDefault="00E37735">
      <w:pPr>
        <w:pStyle w:val="TOC3"/>
        <w:rPr>
          <w:rFonts w:eastAsiaTheme="minorEastAsia"/>
          <w:smallCaps w:val="0"/>
          <w:sz w:val="22"/>
        </w:rPr>
      </w:pPr>
      <w:hyperlink w:anchor="_Toc444156402" w:history="1">
        <w:r w:rsidR="000714B3" w:rsidRPr="00075B97">
          <w:rPr>
            <w:rStyle w:val="Hyperlink"/>
          </w:rPr>
          <w:t>Office 365 Customer Lockbox</w:t>
        </w:r>
        <w:r w:rsidR="000714B3">
          <w:tab/>
        </w:r>
        <w:r w:rsidR="000714B3">
          <w:fldChar w:fldCharType="begin"/>
        </w:r>
        <w:r w:rsidR="000714B3">
          <w:instrText xml:space="preserve"> PAGEREF _Toc444156402 \h </w:instrText>
        </w:r>
        <w:r w:rsidR="000714B3">
          <w:fldChar w:fldCharType="separate"/>
        </w:r>
        <w:r w:rsidR="000714B3">
          <w:t>62</w:t>
        </w:r>
        <w:r w:rsidR="000714B3">
          <w:fldChar w:fldCharType="end"/>
        </w:r>
      </w:hyperlink>
    </w:p>
    <w:p w:rsidR="000714B3" w:rsidRDefault="00E37735">
      <w:pPr>
        <w:pStyle w:val="TOC3"/>
        <w:rPr>
          <w:rFonts w:eastAsiaTheme="minorEastAsia"/>
          <w:smallCaps w:val="0"/>
          <w:sz w:val="22"/>
        </w:rPr>
      </w:pPr>
      <w:hyperlink w:anchor="_Toc444156403" w:history="1">
        <w:r w:rsidR="000714B3" w:rsidRPr="00075B97">
          <w:rPr>
            <w:rStyle w:val="Hyperlink"/>
          </w:rPr>
          <w:t>Rakenduse Office 365 Delve’i analüütika</w:t>
        </w:r>
        <w:r w:rsidR="000714B3">
          <w:tab/>
        </w:r>
        <w:r w:rsidR="000714B3">
          <w:fldChar w:fldCharType="begin"/>
        </w:r>
        <w:r w:rsidR="000714B3">
          <w:instrText xml:space="preserve"> PAGEREF _Toc444156403 \h </w:instrText>
        </w:r>
        <w:r w:rsidR="000714B3">
          <w:fldChar w:fldCharType="separate"/>
        </w:r>
        <w:r w:rsidR="000714B3">
          <w:t>62</w:t>
        </w:r>
        <w:r w:rsidR="000714B3">
          <w:fldChar w:fldCharType="end"/>
        </w:r>
      </w:hyperlink>
    </w:p>
    <w:p w:rsidR="000714B3" w:rsidRDefault="00E37735">
      <w:pPr>
        <w:pStyle w:val="TOC3"/>
        <w:rPr>
          <w:rFonts w:eastAsiaTheme="minorEastAsia"/>
          <w:smallCaps w:val="0"/>
          <w:sz w:val="22"/>
        </w:rPr>
      </w:pPr>
      <w:hyperlink w:anchor="_Toc444156404" w:history="1">
        <w:r w:rsidR="000714B3" w:rsidRPr="00075B97">
          <w:rPr>
            <w:rStyle w:val="Hyperlink"/>
          </w:rPr>
          <w:t>Office 365 täiustatud e-juurdlus</w:t>
        </w:r>
        <w:r w:rsidR="000714B3">
          <w:tab/>
        </w:r>
        <w:r w:rsidR="000714B3">
          <w:fldChar w:fldCharType="begin"/>
        </w:r>
        <w:r w:rsidR="000714B3">
          <w:instrText xml:space="preserve"> PAGEREF _Toc444156404 \h </w:instrText>
        </w:r>
        <w:r w:rsidR="000714B3">
          <w:fldChar w:fldCharType="separate"/>
        </w:r>
        <w:r w:rsidR="000714B3">
          <w:t>62</w:t>
        </w:r>
        <w:r w:rsidR="000714B3">
          <w:fldChar w:fldCharType="end"/>
        </w:r>
      </w:hyperlink>
    </w:p>
    <w:p w:rsidR="000714B3" w:rsidRDefault="00E37735">
      <w:pPr>
        <w:pStyle w:val="TOC3"/>
        <w:rPr>
          <w:rFonts w:eastAsiaTheme="minorEastAsia"/>
          <w:smallCaps w:val="0"/>
          <w:sz w:val="22"/>
        </w:rPr>
      </w:pPr>
      <w:hyperlink w:anchor="_Toc444156405" w:history="1">
        <w:r w:rsidR="000714B3" w:rsidRPr="00075B97">
          <w:rPr>
            <w:rStyle w:val="Hyperlink"/>
          </w:rPr>
          <w:t>Exchange Online</w:t>
        </w:r>
        <w:r w:rsidR="000714B3">
          <w:tab/>
        </w:r>
        <w:r w:rsidR="000714B3">
          <w:fldChar w:fldCharType="begin"/>
        </w:r>
        <w:r w:rsidR="000714B3">
          <w:instrText xml:space="preserve"> PAGEREF _Toc444156405 \h </w:instrText>
        </w:r>
        <w:r w:rsidR="000714B3">
          <w:fldChar w:fldCharType="separate"/>
        </w:r>
        <w:r w:rsidR="000714B3">
          <w:t>63</w:t>
        </w:r>
        <w:r w:rsidR="000714B3">
          <w:fldChar w:fldCharType="end"/>
        </w:r>
      </w:hyperlink>
    </w:p>
    <w:p w:rsidR="000714B3" w:rsidRDefault="00E37735">
      <w:pPr>
        <w:pStyle w:val="TOC3"/>
        <w:rPr>
          <w:rFonts w:eastAsiaTheme="minorEastAsia"/>
          <w:smallCaps w:val="0"/>
          <w:sz w:val="22"/>
        </w:rPr>
      </w:pPr>
      <w:hyperlink w:anchor="_Toc444156406" w:history="1">
        <w:r w:rsidR="000714B3" w:rsidRPr="00075B97">
          <w:rPr>
            <w:rStyle w:val="Hyperlink"/>
          </w:rPr>
          <w:t>OneDrive for Business</w:t>
        </w:r>
        <w:r w:rsidR="000714B3">
          <w:tab/>
        </w:r>
        <w:r w:rsidR="000714B3">
          <w:fldChar w:fldCharType="begin"/>
        </w:r>
        <w:r w:rsidR="000714B3">
          <w:instrText xml:space="preserve"> PAGEREF _Toc444156406 \h </w:instrText>
        </w:r>
        <w:r w:rsidR="000714B3">
          <w:fldChar w:fldCharType="separate"/>
        </w:r>
        <w:r w:rsidR="000714B3">
          <w:t>63</w:t>
        </w:r>
        <w:r w:rsidR="000714B3">
          <w:fldChar w:fldCharType="end"/>
        </w:r>
      </w:hyperlink>
    </w:p>
    <w:p w:rsidR="000714B3" w:rsidRDefault="00E37735">
      <w:pPr>
        <w:pStyle w:val="TOC3"/>
        <w:rPr>
          <w:rFonts w:eastAsiaTheme="minorEastAsia"/>
          <w:smallCaps w:val="0"/>
          <w:sz w:val="22"/>
        </w:rPr>
      </w:pPr>
      <w:hyperlink w:anchor="_Toc444156407" w:history="1">
        <w:r w:rsidR="000714B3" w:rsidRPr="00075B97">
          <w:rPr>
            <w:rStyle w:val="Hyperlink"/>
          </w:rPr>
          <w:t>Project Online</w:t>
        </w:r>
        <w:r w:rsidR="000714B3">
          <w:tab/>
        </w:r>
        <w:r w:rsidR="000714B3">
          <w:fldChar w:fldCharType="begin"/>
        </w:r>
        <w:r w:rsidR="000714B3">
          <w:instrText xml:space="preserve"> PAGEREF _Toc444156407 \h </w:instrText>
        </w:r>
        <w:r w:rsidR="000714B3">
          <w:fldChar w:fldCharType="separate"/>
        </w:r>
        <w:r w:rsidR="000714B3">
          <w:t>64</w:t>
        </w:r>
        <w:r w:rsidR="000714B3">
          <w:fldChar w:fldCharType="end"/>
        </w:r>
      </w:hyperlink>
    </w:p>
    <w:p w:rsidR="000714B3" w:rsidRDefault="00E37735">
      <w:pPr>
        <w:pStyle w:val="TOC3"/>
        <w:rPr>
          <w:rFonts w:eastAsiaTheme="minorEastAsia"/>
          <w:smallCaps w:val="0"/>
          <w:sz w:val="22"/>
        </w:rPr>
      </w:pPr>
      <w:hyperlink w:anchor="_Toc444156408" w:history="1">
        <w:r w:rsidR="000714B3" w:rsidRPr="00075B97">
          <w:rPr>
            <w:rStyle w:val="Hyperlink"/>
          </w:rPr>
          <w:t>SharePoint Online</w:t>
        </w:r>
        <w:r w:rsidR="000714B3">
          <w:tab/>
        </w:r>
        <w:r w:rsidR="000714B3">
          <w:fldChar w:fldCharType="begin"/>
        </w:r>
        <w:r w:rsidR="000714B3">
          <w:instrText xml:space="preserve"> PAGEREF _Toc444156408 \h </w:instrText>
        </w:r>
        <w:r w:rsidR="000714B3">
          <w:fldChar w:fldCharType="separate"/>
        </w:r>
        <w:r w:rsidR="000714B3">
          <w:t>64</w:t>
        </w:r>
        <w:r w:rsidR="000714B3">
          <w:fldChar w:fldCharType="end"/>
        </w:r>
      </w:hyperlink>
    </w:p>
    <w:p w:rsidR="000714B3" w:rsidRDefault="00E37735">
      <w:pPr>
        <w:pStyle w:val="TOC3"/>
        <w:rPr>
          <w:rFonts w:eastAsiaTheme="minorEastAsia"/>
          <w:smallCaps w:val="0"/>
          <w:sz w:val="22"/>
        </w:rPr>
      </w:pPr>
      <w:hyperlink w:anchor="_Toc444156409" w:history="1">
        <w:r w:rsidR="000714B3" w:rsidRPr="00075B97">
          <w:rPr>
            <w:rStyle w:val="Hyperlink"/>
          </w:rPr>
          <w:t>Skype’i ärirakenduse veebiväljaanne</w:t>
        </w:r>
        <w:r w:rsidR="000714B3">
          <w:tab/>
        </w:r>
        <w:r w:rsidR="000714B3">
          <w:fldChar w:fldCharType="begin"/>
        </w:r>
        <w:r w:rsidR="000714B3">
          <w:instrText xml:space="preserve"> PAGEREF _Toc444156409 \h </w:instrText>
        </w:r>
        <w:r w:rsidR="000714B3">
          <w:fldChar w:fldCharType="separate"/>
        </w:r>
        <w:r w:rsidR="000714B3">
          <w:t>64</w:t>
        </w:r>
        <w:r w:rsidR="000714B3">
          <w:fldChar w:fldCharType="end"/>
        </w:r>
      </w:hyperlink>
    </w:p>
    <w:p w:rsidR="000714B3" w:rsidRDefault="00E37735">
      <w:pPr>
        <w:pStyle w:val="TOC2"/>
        <w:rPr>
          <w:rFonts w:eastAsiaTheme="minorEastAsia"/>
          <w:smallCaps w:val="0"/>
          <w:sz w:val="22"/>
        </w:rPr>
      </w:pPr>
      <w:hyperlink w:anchor="_Toc444156410" w:history="1">
        <w:r w:rsidR="000714B3" w:rsidRPr="00075B97">
          <w:rPr>
            <w:rStyle w:val="Hyperlink"/>
          </w:rPr>
          <w:t>Muud võrguteenused</w:t>
        </w:r>
        <w:r w:rsidR="000714B3">
          <w:tab/>
        </w:r>
        <w:r w:rsidR="000714B3">
          <w:fldChar w:fldCharType="begin"/>
        </w:r>
        <w:r w:rsidR="000714B3">
          <w:instrText xml:space="preserve"> PAGEREF _Toc444156410 \h </w:instrText>
        </w:r>
        <w:r w:rsidR="000714B3">
          <w:fldChar w:fldCharType="separate"/>
        </w:r>
        <w:r w:rsidR="000714B3">
          <w:t>65</w:t>
        </w:r>
        <w:r w:rsidR="000714B3">
          <w:fldChar w:fldCharType="end"/>
        </w:r>
      </w:hyperlink>
    </w:p>
    <w:p w:rsidR="000714B3" w:rsidRDefault="00E37735">
      <w:pPr>
        <w:pStyle w:val="TOC3"/>
        <w:rPr>
          <w:rFonts w:eastAsiaTheme="minorEastAsia"/>
          <w:smallCaps w:val="0"/>
          <w:sz w:val="22"/>
        </w:rPr>
      </w:pPr>
      <w:hyperlink w:anchor="_Toc444156411" w:history="1">
        <w:r w:rsidR="000714B3" w:rsidRPr="00075B97">
          <w:rPr>
            <w:rStyle w:val="Hyperlink"/>
          </w:rPr>
          <w:t>Bingi kaardid</w:t>
        </w:r>
        <w:r w:rsidR="000714B3">
          <w:tab/>
        </w:r>
        <w:r w:rsidR="000714B3">
          <w:fldChar w:fldCharType="begin"/>
        </w:r>
        <w:r w:rsidR="000714B3">
          <w:instrText xml:space="preserve"> PAGEREF _Toc444156411 \h </w:instrText>
        </w:r>
        <w:r w:rsidR="000714B3">
          <w:fldChar w:fldCharType="separate"/>
        </w:r>
        <w:r w:rsidR="000714B3">
          <w:t>65</w:t>
        </w:r>
        <w:r w:rsidR="000714B3">
          <w:fldChar w:fldCharType="end"/>
        </w:r>
      </w:hyperlink>
    </w:p>
    <w:p w:rsidR="000714B3" w:rsidRDefault="00E37735">
      <w:pPr>
        <w:pStyle w:val="TOC3"/>
        <w:rPr>
          <w:rFonts w:eastAsiaTheme="minorEastAsia"/>
          <w:smallCaps w:val="0"/>
          <w:sz w:val="22"/>
        </w:rPr>
      </w:pPr>
      <w:hyperlink w:anchor="_Toc444156412" w:history="1">
        <w:r w:rsidR="000714B3" w:rsidRPr="00075B97">
          <w:rPr>
            <w:rStyle w:val="Hyperlink"/>
          </w:rPr>
          <w:t>Microsoft Learning</w:t>
        </w:r>
        <w:r w:rsidR="000714B3">
          <w:tab/>
        </w:r>
        <w:r w:rsidR="000714B3">
          <w:fldChar w:fldCharType="begin"/>
        </w:r>
        <w:r w:rsidR="000714B3">
          <w:instrText xml:space="preserve"> PAGEREF _Toc444156412 \h </w:instrText>
        </w:r>
        <w:r w:rsidR="000714B3">
          <w:fldChar w:fldCharType="separate"/>
        </w:r>
        <w:r w:rsidR="000714B3">
          <w:t>66</w:t>
        </w:r>
        <w:r w:rsidR="000714B3">
          <w:fldChar w:fldCharType="end"/>
        </w:r>
      </w:hyperlink>
    </w:p>
    <w:p w:rsidR="000714B3" w:rsidRDefault="00E37735">
      <w:pPr>
        <w:pStyle w:val="TOC3"/>
        <w:rPr>
          <w:rFonts w:eastAsiaTheme="minorEastAsia"/>
          <w:smallCaps w:val="0"/>
          <w:sz w:val="22"/>
        </w:rPr>
      </w:pPr>
      <w:hyperlink w:anchor="_Toc444156413" w:history="1">
        <w:r w:rsidR="000714B3" w:rsidRPr="00075B97">
          <w:rPr>
            <w:rStyle w:val="Hyperlink"/>
          </w:rPr>
          <w:t>Microsoft Translator</w:t>
        </w:r>
        <w:r w:rsidR="000714B3">
          <w:tab/>
        </w:r>
        <w:r w:rsidR="000714B3">
          <w:fldChar w:fldCharType="begin"/>
        </w:r>
        <w:r w:rsidR="000714B3">
          <w:instrText xml:space="preserve"> PAGEREF _Toc444156413 \h </w:instrText>
        </w:r>
        <w:r w:rsidR="000714B3">
          <w:fldChar w:fldCharType="separate"/>
        </w:r>
        <w:r w:rsidR="000714B3">
          <w:t>66</w:t>
        </w:r>
        <w:r w:rsidR="000714B3">
          <w:fldChar w:fldCharType="end"/>
        </w:r>
      </w:hyperlink>
    </w:p>
    <w:p w:rsidR="000714B3" w:rsidRDefault="00E37735">
      <w:pPr>
        <w:pStyle w:val="TOC3"/>
        <w:rPr>
          <w:rFonts w:eastAsiaTheme="minorEastAsia"/>
          <w:smallCaps w:val="0"/>
          <w:sz w:val="22"/>
        </w:rPr>
      </w:pPr>
      <w:hyperlink w:anchor="_Toc444156414" w:history="1">
        <w:r w:rsidR="000714B3" w:rsidRPr="00075B97">
          <w:rPr>
            <w:rStyle w:val="Hyperlink"/>
          </w:rPr>
          <w:t>Power BI Pro</w:t>
        </w:r>
        <w:r w:rsidR="000714B3">
          <w:tab/>
        </w:r>
        <w:r w:rsidR="000714B3">
          <w:fldChar w:fldCharType="begin"/>
        </w:r>
        <w:r w:rsidR="000714B3">
          <w:instrText xml:space="preserve"> PAGEREF _Toc444156414 \h </w:instrText>
        </w:r>
        <w:r w:rsidR="000714B3">
          <w:fldChar w:fldCharType="separate"/>
        </w:r>
        <w:r w:rsidR="000714B3">
          <w:t>66</w:t>
        </w:r>
        <w:r w:rsidR="000714B3">
          <w:fldChar w:fldCharType="end"/>
        </w:r>
      </w:hyperlink>
    </w:p>
    <w:p w:rsidR="000714B3" w:rsidRDefault="00E37735">
      <w:pPr>
        <w:pStyle w:val="TOC3"/>
        <w:rPr>
          <w:rFonts w:eastAsiaTheme="minorEastAsia"/>
          <w:smallCaps w:val="0"/>
          <w:sz w:val="22"/>
        </w:rPr>
      </w:pPr>
      <w:hyperlink w:anchor="_Toc444156415" w:history="1">
        <w:r w:rsidR="000714B3" w:rsidRPr="00075B97">
          <w:rPr>
            <w:rStyle w:val="Hyperlink"/>
          </w:rPr>
          <w:t>Yammer Enterprise</w:t>
        </w:r>
        <w:r w:rsidR="000714B3">
          <w:tab/>
        </w:r>
        <w:r w:rsidR="000714B3">
          <w:fldChar w:fldCharType="begin"/>
        </w:r>
        <w:r w:rsidR="000714B3">
          <w:instrText xml:space="preserve"> PAGEREF _Toc444156415 \h </w:instrText>
        </w:r>
        <w:r w:rsidR="000714B3">
          <w:fldChar w:fldCharType="separate"/>
        </w:r>
        <w:r w:rsidR="000714B3">
          <w:t>67</w:t>
        </w:r>
        <w:r w:rsidR="000714B3">
          <w:fldChar w:fldCharType="end"/>
        </w:r>
      </w:hyperlink>
    </w:p>
    <w:p w:rsidR="000714B3" w:rsidRDefault="00E37735">
      <w:pPr>
        <w:pStyle w:val="TOC1"/>
        <w:rPr>
          <w:rFonts w:eastAsiaTheme="minorEastAsia"/>
          <w:b w:val="0"/>
          <w:caps w:val="0"/>
          <w:noProof/>
          <w:sz w:val="22"/>
          <w:szCs w:val="22"/>
        </w:rPr>
      </w:pPr>
      <w:hyperlink w:anchor="_Toc444156416" w:history="1">
        <w:r w:rsidR="000714B3" w:rsidRPr="00075B97">
          <w:rPr>
            <w:rStyle w:val="Hyperlink"/>
            <w:noProof/>
          </w:rPr>
          <w:t>Sõnastik</w:t>
        </w:r>
        <w:r w:rsidR="000714B3">
          <w:rPr>
            <w:noProof/>
          </w:rPr>
          <w:tab/>
        </w:r>
        <w:r w:rsidR="000714B3">
          <w:rPr>
            <w:noProof/>
          </w:rPr>
          <w:fldChar w:fldCharType="begin"/>
        </w:r>
        <w:r w:rsidR="000714B3">
          <w:rPr>
            <w:noProof/>
          </w:rPr>
          <w:instrText xml:space="preserve"> PAGEREF _Toc444156416 \h </w:instrText>
        </w:r>
        <w:r w:rsidR="000714B3">
          <w:rPr>
            <w:noProof/>
          </w:rPr>
        </w:r>
        <w:r w:rsidR="000714B3">
          <w:rPr>
            <w:noProof/>
          </w:rPr>
          <w:fldChar w:fldCharType="separate"/>
        </w:r>
        <w:r w:rsidR="000714B3">
          <w:rPr>
            <w:noProof/>
          </w:rPr>
          <w:t>68</w:t>
        </w:r>
        <w:r w:rsidR="000714B3">
          <w:rPr>
            <w:noProof/>
          </w:rPr>
          <w:fldChar w:fldCharType="end"/>
        </w:r>
      </w:hyperlink>
    </w:p>
    <w:p w:rsidR="000714B3" w:rsidRDefault="00E37735">
      <w:pPr>
        <w:pStyle w:val="TOC2"/>
        <w:rPr>
          <w:rFonts w:eastAsiaTheme="minorEastAsia"/>
          <w:smallCaps w:val="0"/>
          <w:sz w:val="22"/>
        </w:rPr>
      </w:pPr>
      <w:hyperlink w:anchor="_Toc444156417" w:history="1">
        <w:r w:rsidR="000714B3" w:rsidRPr="00075B97">
          <w:rPr>
            <w:rStyle w:val="Hyperlink"/>
          </w:rPr>
          <w:t>Atribuudid</w:t>
        </w:r>
        <w:r w:rsidR="000714B3">
          <w:tab/>
        </w:r>
        <w:r w:rsidR="000714B3">
          <w:fldChar w:fldCharType="begin"/>
        </w:r>
        <w:r w:rsidR="000714B3">
          <w:instrText xml:space="preserve"> PAGEREF _Toc444156417 \h </w:instrText>
        </w:r>
        <w:r w:rsidR="000714B3">
          <w:fldChar w:fldCharType="separate"/>
        </w:r>
        <w:r w:rsidR="000714B3">
          <w:t>68</w:t>
        </w:r>
        <w:r w:rsidR="000714B3">
          <w:fldChar w:fldCharType="end"/>
        </w:r>
      </w:hyperlink>
    </w:p>
    <w:p w:rsidR="000714B3" w:rsidRDefault="00E37735">
      <w:pPr>
        <w:pStyle w:val="TOC2"/>
        <w:rPr>
          <w:rFonts w:eastAsiaTheme="minorEastAsia"/>
          <w:smallCaps w:val="0"/>
          <w:sz w:val="22"/>
        </w:rPr>
      </w:pPr>
      <w:hyperlink w:anchor="_Toc444156418" w:history="1">
        <w:r w:rsidR="000714B3" w:rsidRPr="00075B97">
          <w:rPr>
            <w:rStyle w:val="Hyperlink"/>
          </w:rPr>
          <w:t>Rea väärtused</w:t>
        </w:r>
        <w:r w:rsidR="000714B3">
          <w:tab/>
        </w:r>
        <w:r w:rsidR="000714B3">
          <w:fldChar w:fldCharType="begin"/>
        </w:r>
        <w:r w:rsidR="000714B3">
          <w:instrText xml:space="preserve"> PAGEREF _Toc444156418 \h </w:instrText>
        </w:r>
        <w:r w:rsidR="000714B3">
          <w:fldChar w:fldCharType="separate"/>
        </w:r>
        <w:r w:rsidR="000714B3">
          <w:t>69</w:t>
        </w:r>
        <w:r w:rsidR="000714B3">
          <w:fldChar w:fldCharType="end"/>
        </w:r>
      </w:hyperlink>
    </w:p>
    <w:p w:rsidR="000714B3" w:rsidRDefault="00E37735">
      <w:pPr>
        <w:pStyle w:val="TOC2"/>
        <w:rPr>
          <w:rFonts w:eastAsiaTheme="minorEastAsia"/>
          <w:smallCaps w:val="0"/>
          <w:sz w:val="22"/>
        </w:rPr>
      </w:pPr>
      <w:hyperlink w:anchor="_Toc444156419" w:history="1">
        <w:r w:rsidR="000714B3" w:rsidRPr="00075B97">
          <w:rPr>
            <w:rStyle w:val="Hyperlink"/>
          </w:rPr>
          <w:t>Veerupäised</w:t>
        </w:r>
        <w:r w:rsidR="000714B3">
          <w:tab/>
        </w:r>
        <w:r w:rsidR="000714B3">
          <w:fldChar w:fldCharType="begin"/>
        </w:r>
        <w:r w:rsidR="000714B3">
          <w:instrText xml:space="preserve"> PAGEREF _Toc444156419 \h </w:instrText>
        </w:r>
        <w:r w:rsidR="000714B3">
          <w:fldChar w:fldCharType="separate"/>
        </w:r>
        <w:r w:rsidR="000714B3">
          <w:t>70</w:t>
        </w:r>
        <w:r w:rsidR="000714B3">
          <w:fldChar w:fldCharType="end"/>
        </w:r>
      </w:hyperlink>
    </w:p>
    <w:p w:rsidR="000714B3" w:rsidRDefault="00E37735">
      <w:pPr>
        <w:pStyle w:val="TOC2"/>
        <w:rPr>
          <w:rFonts w:eastAsiaTheme="minorEastAsia"/>
          <w:smallCaps w:val="0"/>
          <w:sz w:val="22"/>
        </w:rPr>
      </w:pPr>
      <w:hyperlink w:anchor="_Toc444156420" w:history="1">
        <w:r w:rsidR="000714B3" w:rsidRPr="00075B97">
          <w:rPr>
            <w:rStyle w:val="Hyperlink"/>
          </w:rPr>
          <w:t>Definitsioonid</w:t>
        </w:r>
        <w:r w:rsidR="000714B3">
          <w:tab/>
        </w:r>
        <w:r w:rsidR="000714B3">
          <w:fldChar w:fldCharType="begin"/>
        </w:r>
        <w:r w:rsidR="000714B3">
          <w:instrText xml:space="preserve"> PAGEREF _Toc444156420 \h </w:instrText>
        </w:r>
        <w:r w:rsidR="000714B3">
          <w:fldChar w:fldCharType="separate"/>
        </w:r>
        <w:r w:rsidR="000714B3">
          <w:t>70</w:t>
        </w:r>
        <w:r w:rsidR="000714B3">
          <w:fldChar w:fldCharType="end"/>
        </w:r>
      </w:hyperlink>
    </w:p>
    <w:p w:rsidR="000714B3" w:rsidRDefault="00E37735">
      <w:pPr>
        <w:pStyle w:val="TOC1"/>
        <w:rPr>
          <w:rFonts w:eastAsiaTheme="minorEastAsia"/>
          <w:b w:val="0"/>
          <w:caps w:val="0"/>
          <w:noProof/>
          <w:sz w:val="22"/>
          <w:szCs w:val="22"/>
        </w:rPr>
      </w:pPr>
      <w:hyperlink w:anchor="_Toc444156421" w:history="1">
        <w:r w:rsidR="000714B3" w:rsidRPr="00075B97">
          <w:rPr>
            <w:rStyle w:val="Hyperlink"/>
            <w:noProof/>
          </w:rPr>
          <w:t>Lisa A – CAL-i/ML-iga samaväärsed litsentsid</w:t>
        </w:r>
        <w:r w:rsidR="000714B3">
          <w:rPr>
            <w:noProof/>
          </w:rPr>
          <w:tab/>
        </w:r>
        <w:r w:rsidR="000714B3">
          <w:rPr>
            <w:noProof/>
          </w:rPr>
          <w:fldChar w:fldCharType="begin"/>
        </w:r>
        <w:r w:rsidR="000714B3">
          <w:rPr>
            <w:noProof/>
          </w:rPr>
          <w:instrText xml:space="preserve"> PAGEREF _Toc444156421 \h </w:instrText>
        </w:r>
        <w:r w:rsidR="000714B3">
          <w:rPr>
            <w:noProof/>
          </w:rPr>
        </w:r>
        <w:r w:rsidR="000714B3">
          <w:rPr>
            <w:noProof/>
          </w:rPr>
          <w:fldChar w:fldCharType="separate"/>
        </w:r>
        <w:r w:rsidR="000714B3">
          <w:rPr>
            <w:noProof/>
          </w:rPr>
          <w:t>73</w:t>
        </w:r>
        <w:r w:rsidR="000714B3">
          <w:rPr>
            <w:noProof/>
          </w:rPr>
          <w:fldChar w:fldCharType="end"/>
        </w:r>
      </w:hyperlink>
    </w:p>
    <w:p w:rsidR="000714B3" w:rsidRDefault="00E37735">
      <w:pPr>
        <w:pStyle w:val="TOC1"/>
        <w:rPr>
          <w:rFonts w:eastAsiaTheme="minorEastAsia"/>
          <w:b w:val="0"/>
          <w:caps w:val="0"/>
          <w:noProof/>
          <w:sz w:val="22"/>
          <w:szCs w:val="22"/>
        </w:rPr>
      </w:pPr>
      <w:hyperlink w:anchor="_Toc444156422" w:history="1">
        <w:r w:rsidR="000714B3" w:rsidRPr="00075B97">
          <w:rPr>
            <w:rStyle w:val="Hyperlink"/>
            <w:noProof/>
          </w:rPr>
          <w:t>Lisa B – tarkvarakindlustus</w:t>
        </w:r>
        <w:r w:rsidR="000714B3">
          <w:rPr>
            <w:noProof/>
          </w:rPr>
          <w:tab/>
        </w:r>
        <w:r w:rsidR="000714B3">
          <w:rPr>
            <w:noProof/>
          </w:rPr>
          <w:fldChar w:fldCharType="begin"/>
        </w:r>
        <w:r w:rsidR="000714B3">
          <w:rPr>
            <w:noProof/>
          </w:rPr>
          <w:instrText xml:space="preserve"> PAGEREF _Toc444156422 \h </w:instrText>
        </w:r>
        <w:r w:rsidR="000714B3">
          <w:rPr>
            <w:noProof/>
          </w:rPr>
        </w:r>
        <w:r w:rsidR="000714B3">
          <w:rPr>
            <w:noProof/>
          </w:rPr>
          <w:fldChar w:fldCharType="separate"/>
        </w:r>
        <w:r w:rsidR="000714B3">
          <w:rPr>
            <w:noProof/>
          </w:rPr>
          <w:t>74</w:t>
        </w:r>
        <w:r w:rsidR="000714B3">
          <w:rPr>
            <w:noProof/>
          </w:rPr>
          <w:fldChar w:fldCharType="end"/>
        </w:r>
      </w:hyperlink>
    </w:p>
    <w:p w:rsidR="000714B3" w:rsidRDefault="00E37735">
      <w:pPr>
        <w:pStyle w:val="TOC2"/>
        <w:rPr>
          <w:rFonts w:eastAsiaTheme="minorEastAsia"/>
          <w:smallCaps w:val="0"/>
          <w:sz w:val="22"/>
        </w:rPr>
      </w:pPr>
      <w:hyperlink w:anchor="_Toc444156423" w:history="1">
        <w:r w:rsidR="000714B3" w:rsidRPr="00075B97">
          <w:rPr>
            <w:rStyle w:val="Hyperlink"/>
          </w:rPr>
          <w:t>Tarkvarakindlustuse ostmine</w:t>
        </w:r>
        <w:r w:rsidR="000714B3">
          <w:tab/>
        </w:r>
        <w:r w:rsidR="000714B3">
          <w:fldChar w:fldCharType="begin"/>
        </w:r>
        <w:r w:rsidR="000714B3">
          <w:instrText xml:space="preserve"> PAGEREF _Toc444156423 \h </w:instrText>
        </w:r>
        <w:r w:rsidR="000714B3">
          <w:fldChar w:fldCharType="separate"/>
        </w:r>
        <w:r w:rsidR="000714B3">
          <w:t>74</w:t>
        </w:r>
        <w:r w:rsidR="000714B3">
          <w:fldChar w:fldCharType="end"/>
        </w:r>
      </w:hyperlink>
    </w:p>
    <w:p w:rsidR="000714B3" w:rsidRDefault="00E37735">
      <w:pPr>
        <w:pStyle w:val="TOC2"/>
        <w:rPr>
          <w:rFonts w:eastAsiaTheme="minorEastAsia"/>
          <w:smallCaps w:val="0"/>
          <w:sz w:val="22"/>
        </w:rPr>
      </w:pPr>
      <w:hyperlink w:anchor="_Toc444156424" w:history="1">
        <w:r w:rsidR="000714B3" w:rsidRPr="00075B97">
          <w:rPr>
            <w:rStyle w:val="Hyperlink"/>
          </w:rPr>
          <w:t>Tarkvarakindlustuse uuendamine</w:t>
        </w:r>
        <w:r w:rsidR="000714B3">
          <w:tab/>
        </w:r>
        <w:r w:rsidR="000714B3">
          <w:fldChar w:fldCharType="begin"/>
        </w:r>
        <w:r w:rsidR="000714B3">
          <w:instrText xml:space="preserve"> PAGEREF _Toc444156424 \h </w:instrText>
        </w:r>
        <w:r w:rsidR="000714B3">
          <w:fldChar w:fldCharType="separate"/>
        </w:r>
        <w:r w:rsidR="000714B3">
          <w:t>74</w:t>
        </w:r>
        <w:r w:rsidR="000714B3">
          <w:fldChar w:fldCharType="end"/>
        </w:r>
      </w:hyperlink>
    </w:p>
    <w:p w:rsidR="000714B3" w:rsidRDefault="00E37735">
      <w:pPr>
        <w:pStyle w:val="TOC2"/>
        <w:rPr>
          <w:rFonts w:eastAsiaTheme="minorEastAsia"/>
          <w:smallCaps w:val="0"/>
          <w:sz w:val="22"/>
        </w:rPr>
      </w:pPr>
      <w:hyperlink w:anchor="_Toc444156425" w:history="1">
        <w:r w:rsidR="000714B3" w:rsidRPr="00075B97">
          <w:rPr>
            <w:rStyle w:val="Hyperlink"/>
          </w:rPr>
          <w:t>Siirdelitsents kasutusest eemaldatud või lõppevate toodete puhul</w:t>
        </w:r>
        <w:r w:rsidR="000714B3">
          <w:tab/>
        </w:r>
        <w:r w:rsidR="000714B3">
          <w:fldChar w:fldCharType="begin"/>
        </w:r>
        <w:r w:rsidR="000714B3">
          <w:instrText xml:space="preserve"> PAGEREF _Toc444156425 \h </w:instrText>
        </w:r>
        <w:r w:rsidR="000714B3">
          <w:fldChar w:fldCharType="separate"/>
        </w:r>
        <w:r w:rsidR="000714B3">
          <w:t>75</w:t>
        </w:r>
        <w:r w:rsidR="000714B3">
          <w:fldChar w:fldCharType="end"/>
        </w:r>
      </w:hyperlink>
    </w:p>
    <w:p w:rsidR="000714B3" w:rsidRDefault="00E37735">
      <w:pPr>
        <w:pStyle w:val="TOC2"/>
        <w:rPr>
          <w:rFonts w:eastAsiaTheme="minorEastAsia"/>
          <w:smallCaps w:val="0"/>
          <w:sz w:val="22"/>
        </w:rPr>
      </w:pPr>
      <w:hyperlink w:anchor="_Toc444156426" w:history="1">
        <w:r w:rsidR="000714B3" w:rsidRPr="00075B97">
          <w:rPr>
            <w:rStyle w:val="Hyperlink"/>
          </w:rPr>
          <w:t>Tarkvarakindlustuse eelised</w:t>
        </w:r>
        <w:r w:rsidR="000714B3">
          <w:tab/>
        </w:r>
        <w:r w:rsidR="000714B3">
          <w:fldChar w:fldCharType="begin"/>
        </w:r>
        <w:r w:rsidR="000714B3">
          <w:instrText xml:space="preserve"> PAGEREF _Toc444156426 \h </w:instrText>
        </w:r>
        <w:r w:rsidR="000714B3">
          <w:fldChar w:fldCharType="separate"/>
        </w:r>
        <w:r w:rsidR="000714B3">
          <w:t>75</w:t>
        </w:r>
        <w:r w:rsidR="000714B3">
          <w:fldChar w:fldCharType="end"/>
        </w:r>
      </w:hyperlink>
    </w:p>
    <w:p w:rsidR="000714B3" w:rsidRDefault="00E37735">
      <w:pPr>
        <w:pStyle w:val="TOC1"/>
        <w:rPr>
          <w:rFonts w:eastAsiaTheme="minorEastAsia"/>
          <w:b w:val="0"/>
          <w:caps w:val="0"/>
          <w:noProof/>
          <w:sz w:val="22"/>
          <w:szCs w:val="22"/>
        </w:rPr>
      </w:pPr>
      <w:hyperlink w:anchor="_Toc444156427" w:history="1">
        <w:r w:rsidR="000714B3" w:rsidRPr="00075B97">
          <w:rPr>
            <w:rStyle w:val="Hyperlink"/>
            <w:noProof/>
          </w:rPr>
          <w:t>Lisa C – professionaalsed teenused</w:t>
        </w:r>
        <w:r w:rsidR="000714B3">
          <w:rPr>
            <w:noProof/>
          </w:rPr>
          <w:tab/>
        </w:r>
        <w:r w:rsidR="000714B3">
          <w:rPr>
            <w:noProof/>
          </w:rPr>
          <w:fldChar w:fldCharType="begin"/>
        </w:r>
        <w:r w:rsidR="000714B3">
          <w:rPr>
            <w:noProof/>
          </w:rPr>
          <w:instrText xml:space="preserve"> PAGEREF _Toc444156427 \h </w:instrText>
        </w:r>
        <w:r w:rsidR="000714B3">
          <w:rPr>
            <w:noProof/>
          </w:rPr>
        </w:r>
        <w:r w:rsidR="000714B3">
          <w:rPr>
            <w:noProof/>
          </w:rPr>
          <w:fldChar w:fldCharType="separate"/>
        </w:r>
        <w:r w:rsidR="000714B3">
          <w:rPr>
            <w:noProof/>
          </w:rPr>
          <w:t>86</w:t>
        </w:r>
        <w:r w:rsidR="000714B3">
          <w:rPr>
            <w:noProof/>
          </w:rPr>
          <w:fldChar w:fldCharType="end"/>
        </w:r>
      </w:hyperlink>
    </w:p>
    <w:p w:rsidR="000714B3" w:rsidRDefault="00E37735">
      <w:pPr>
        <w:pStyle w:val="TOC2"/>
        <w:rPr>
          <w:rFonts w:eastAsiaTheme="minorEastAsia"/>
          <w:smallCaps w:val="0"/>
          <w:sz w:val="22"/>
        </w:rPr>
      </w:pPr>
      <w:hyperlink w:anchor="_Toc444156428" w:history="1">
        <w:r w:rsidR="000714B3" w:rsidRPr="00075B97">
          <w:rPr>
            <w:rStyle w:val="Hyperlink"/>
          </w:rPr>
          <w:t>Microsofti tipptasemel klienditoe pakkumised</w:t>
        </w:r>
        <w:r w:rsidR="000714B3">
          <w:tab/>
        </w:r>
        <w:r w:rsidR="000714B3">
          <w:fldChar w:fldCharType="begin"/>
        </w:r>
        <w:r w:rsidR="000714B3">
          <w:instrText xml:space="preserve"> PAGEREF _Toc444156428 \h </w:instrText>
        </w:r>
        <w:r w:rsidR="000714B3">
          <w:fldChar w:fldCharType="separate"/>
        </w:r>
        <w:r w:rsidR="000714B3">
          <w:t>86</w:t>
        </w:r>
        <w:r w:rsidR="000714B3">
          <w:fldChar w:fldCharType="end"/>
        </w:r>
      </w:hyperlink>
    </w:p>
    <w:p w:rsidR="000714B3" w:rsidRDefault="00E37735">
      <w:pPr>
        <w:pStyle w:val="TOC2"/>
        <w:rPr>
          <w:rFonts w:eastAsiaTheme="minorEastAsia"/>
          <w:smallCaps w:val="0"/>
          <w:sz w:val="22"/>
        </w:rPr>
      </w:pPr>
      <w:hyperlink w:anchor="_Toc444156429" w:history="1">
        <w:r w:rsidR="000714B3" w:rsidRPr="00075B97">
          <w:rPr>
            <w:rStyle w:val="Hyperlink"/>
          </w:rPr>
          <w:t>Microsofti ettevõtte strateegia programmi pakkumised</w:t>
        </w:r>
        <w:r w:rsidR="000714B3">
          <w:tab/>
        </w:r>
        <w:r w:rsidR="000714B3">
          <w:fldChar w:fldCharType="begin"/>
        </w:r>
        <w:r w:rsidR="000714B3">
          <w:instrText xml:space="preserve"> PAGEREF _Toc444156429 \h </w:instrText>
        </w:r>
        <w:r w:rsidR="000714B3">
          <w:fldChar w:fldCharType="separate"/>
        </w:r>
        <w:r w:rsidR="000714B3">
          <w:t>86</w:t>
        </w:r>
        <w:r w:rsidR="000714B3">
          <w:fldChar w:fldCharType="end"/>
        </w:r>
      </w:hyperlink>
    </w:p>
    <w:p w:rsidR="000714B3" w:rsidRDefault="00E37735">
      <w:pPr>
        <w:pStyle w:val="TOC2"/>
        <w:rPr>
          <w:rFonts w:eastAsiaTheme="minorEastAsia"/>
          <w:smallCaps w:val="0"/>
          <w:sz w:val="22"/>
        </w:rPr>
      </w:pPr>
      <w:hyperlink w:anchor="_Toc444156430" w:history="1">
        <w:r w:rsidR="000714B3" w:rsidRPr="00075B97">
          <w:rPr>
            <w:rStyle w:val="Hyperlink"/>
          </w:rPr>
          <w:t>Sales Productivity Acceleratori pakkumised</w:t>
        </w:r>
        <w:r w:rsidR="000714B3">
          <w:tab/>
        </w:r>
        <w:r w:rsidR="000714B3">
          <w:fldChar w:fldCharType="begin"/>
        </w:r>
        <w:r w:rsidR="000714B3">
          <w:instrText xml:space="preserve"> PAGEREF _Toc444156430 \h </w:instrText>
        </w:r>
        <w:r w:rsidR="000714B3">
          <w:fldChar w:fldCharType="separate"/>
        </w:r>
        <w:r w:rsidR="000714B3">
          <w:t>87</w:t>
        </w:r>
        <w:r w:rsidR="000714B3">
          <w:fldChar w:fldCharType="end"/>
        </w:r>
      </w:hyperlink>
    </w:p>
    <w:p w:rsidR="000714B3" w:rsidRDefault="00E37735">
      <w:pPr>
        <w:pStyle w:val="TOC1"/>
        <w:rPr>
          <w:rFonts w:eastAsiaTheme="minorEastAsia"/>
          <w:b w:val="0"/>
          <w:caps w:val="0"/>
          <w:noProof/>
          <w:sz w:val="22"/>
          <w:szCs w:val="22"/>
        </w:rPr>
      </w:pPr>
      <w:hyperlink w:anchor="_Toc444156431" w:history="1">
        <w:r w:rsidR="000714B3" w:rsidRPr="00075B97">
          <w:rPr>
            <w:rStyle w:val="Hyperlink"/>
            <w:noProof/>
          </w:rPr>
          <w:t>Lisa D – programmilepingu lisatingimused</w:t>
        </w:r>
        <w:r w:rsidR="000714B3">
          <w:rPr>
            <w:noProof/>
          </w:rPr>
          <w:tab/>
        </w:r>
        <w:r w:rsidR="000714B3">
          <w:rPr>
            <w:noProof/>
          </w:rPr>
          <w:fldChar w:fldCharType="begin"/>
        </w:r>
        <w:r w:rsidR="000714B3">
          <w:rPr>
            <w:noProof/>
          </w:rPr>
          <w:instrText xml:space="preserve"> PAGEREF _Toc444156431 \h </w:instrText>
        </w:r>
        <w:r w:rsidR="000714B3">
          <w:rPr>
            <w:noProof/>
          </w:rPr>
        </w:r>
        <w:r w:rsidR="000714B3">
          <w:rPr>
            <w:noProof/>
          </w:rPr>
          <w:fldChar w:fldCharType="separate"/>
        </w:r>
        <w:r w:rsidR="000714B3">
          <w:rPr>
            <w:noProof/>
          </w:rPr>
          <w:t>88</w:t>
        </w:r>
        <w:r w:rsidR="000714B3">
          <w:rPr>
            <w:noProof/>
          </w:rPr>
          <w:fldChar w:fldCharType="end"/>
        </w:r>
      </w:hyperlink>
    </w:p>
    <w:p w:rsidR="000714B3" w:rsidRDefault="00E37735">
      <w:pPr>
        <w:pStyle w:val="TOC2"/>
        <w:rPr>
          <w:rFonts w:eastAsiaTheme="minorEastAsia"/>
          <w:smallCaps w:val="0"/>
          <w:sz w:val="22"/>
        </w:rPr>
      </w:pPr>
      <w:hyperlink w:anchor="_Toc444156432" w:history="1">
        <w:r w:rsidR="000714B3" w:rsidRPr="00075B97">
          <w:rPr>
            <w:rStyle w:val="Hyperlink"/>
          </w:rPr>
          <w:t>Select Plusi programmi lisatingimused</w:t>
        </w:r>
        <w:r w:rsidR="000714B3">
          <w:tab/>
        </w:r>
        <w:r w:rsidR="000714B3">
          <w:fldChar w:fldCharType="begin"/>
        </w:r>
        <w:r w:rsidR="000714B3">
          <w:instrText xml:space="preserve"> PAGEREF _Toc444156432 \h </w:instrText>
        </w:r>
        <w:r w:rsidR="000714B3">
          <w:fldChar w:fldCharType="separate"/>
        </w:r>
        <w:r w:rsidR="000714B3">
          <w:t>88</w:t>
        </w:r>
        <w:r w:rsidR="000714B3">
          <w:fldChar w:fldCharType="end"/>
        </w:r>
      </w:hyperlink>
    </w:p>
    <w:p w:rsidR="000714B3" w:rsidRDefault="00E37735">
      <w:pPr>
        <w:pStyle w:val="TOC2"/>
        <w:rPr>
          <w:rFonts w:eastAsiaTheme="minorEastAsia"/>
          <w:smallCaps w:val="0"/>
          <w:sz w:val="22"/>
        </w:rPr>
      </w:pPr>
      <w:hyperlink w:anchor="_Toc444156433" w:history="1">
        <w:r w:rsidR="000714B3" w:rsidRPr="00075B97">
          <w:rPr>
            <w:rStyle w:val="Hyperlink"/>
          </w:rPr>
          <w:t>Kvalifitseeritud seadmete halduse määratlus</w:t>
        </w:r>
        <w:r w:rsidR="000714B3">
          <w:tab/>
        </w:r>
        <w:r w:rsidR="000714B3">
          <w:fldChar w:fldCharType="begin"/>
        </w:r>
        <w:r w:rsidR="000714B3">
          <w:instrText xml:space="preserve"> PAGEREF _Toc444156433 \h </w:instrText>
        </w:r>
        <w:r w:rsidR="000714B3">
          <w:fldChar w:fldCharType="separate"/>
        </w:r>
        <w:r w:rsidR="000714B3">
          <w:t>88</w:t>
        </w:r>
        <w:r w:rsidR="000714B3">
          <w:fldChar w:fldCharType="end"/>
        </w:r>
      </w:hyperlink>
    </w:p>
    <w:p w:rsidR="000714B3" w:rsidRDefault="00E37735">
      <w:pPr>
        <w:pStyle w:val="TOC2"/>
        <w:rPr>
          <w:rFonts w:eastAsiaTheme="minorEastAsia"/>
          <w:smallCaps w:val="0"/>
          <w:sz w:val="22"/>
        </w:rPr>
      </w:pPr>
      <w:hyperlink w:anchor="_Toc444156434" w:history="1">
        <w:r w:rsidR="000714B3" w:rsidRPr="00075B97">
          <w:rPr>
            <w:rStyle w:val="Hyperlink"/>
          </w:rPr>
          <w:t>Võrguteenused Openi programmis</w:t>
        </w:r>
        <w:r w:rsidR="000714B3">
          <w:tab/>
        </w:r>
        <w:r w:rsidR="000714B3">
          <w:fldChar w:fldCharType="begin"/>
        </w:r>
        <w:r w:rsidR="000714B3">
          <w:instrText xml:space="preserve"> PAGEREF _Toc444156434 \h </w:instrText>
        </w:r>
        <w:r w:rsidR="000714B3">
          <w:fldChar w:fldCharType="separate"/>
        </w:r>
        <w:r w:rsidR="000714B3">
          <w:t>88</w:t>
        </w:r>
        <w:r w:rsidR="000714B3">
          <w:fldChar w:fldCharType="end"/>
        </w:r>
      </w:hyperlink>
    </w:p>
    <w:p w:rsidR="000714B3" w:rsidRDefault="00E37735">
      <w:pPr>
        <w:pStyle w:val="TOC2"/>
        <w:rPr>
          <w:rFonts w:eastAsiaTheme="minorEastAsia"/>
          <w:smallCaps w:val="0"/>
          <w:sz w:val="22"/>
        </w:rPr>
      </w:pPr>
      <w:hyperlink w:anchor="_Toc444156435" w:history="1">
        <w:r w:rsidR="000714B3" w:rsidRPr="00075B97">
          <w:rPr>
            <w:rStyle w:val="Hyperlink"/>
          </w:rPr>
          <w:t>Professionaalsete teenuste lisatingimused – pärandlepingud</w:t>
        </w:r>
        <w:r w:rsidR="000714B3">
          <w:tab/>
        </w:r>
        <w:r w:rsidR="000714B3">
          <w:fldChar w:fldCharType="begin"/>
        </w:r>
        <w:r w:rsidR="000714B3">
          <w:instrText xml:space="preserve"> PAGEREF _Toc444156435 \h </w:instrText>
        </w:r>
        <w:r w:rsidR="000714B3">
          <w:fldChar w:fldCharType="separate"/>
        </w:r>
        <w:r w:rsidR="000714B3">
          <w:t>88</w:t>
        </w:r>
        <w:r w:rsidR="000714B3">
          <w:fldChar w:fldCharType="end"/>
        </w:r>
      </w:hyperlink>
    </w:p>
    <w:p w:rsidR="000714B3" w:rsidRDefault="00E37735">
      <w:pPr>
        <w:pStyle w:val="TOC1"/>
        <w:rPr>
          <w:rFonts w:eastAsiaTheme="minorEastAsia"/>
          <w:b w:val="0"/>
          <w:caps w:val="0"/>
          <w:noProof/>
          <w:sz w:val="22"/>
          <w:szCs w:val="22"/>
        </w:rPr>
      </w:pPr>
      <w:hyperlink w:anchor="_Toc444156436" w:history="1">
        <w:r w:rsidR="000714B3" w:rsidRPr="00075B97">
          <w:rPr>
            <w:rStyle w:val="Hyperlink"/>
            <w:noProof/>
          </w:rPr>
          <w:t>Lisa E – sooduspakkumised</w:t>
        </w:r>
        <w:r w:rsidR="000714B3">
          <w:rPr>
            <w:noProof/>
          </w:rPr>
          <w:tab/>
        </w:r>
        <w:r w:rsidR="000714B3">
          <w:rPr>
            <w:noProof/>
          </w:rPr>
          <w:fldChar w:fldCharType="begin"/>
        </w:r>
        <w:r w:rsidR="000714B3">
          <w:rPr>
            <w:noProof/>
          </w:rPr>
          <w:instrText xml:space="preserve"> PAGEREF _Toc444156436 \h </w:instrText>
        </w:r>
        <w:r w:rsidR="000714B3">
          <w:rPr>
            <w:noProof/>
          </w:rPr>
        </w:r>
        <w:r w:rsidR="000714B3">
          <w:rPr>
            <w:noProof/>
          </w:rPr>
          <w:fldChar w:fldCharType="separate"/>
        </w:r>
        <w:r w:rsidR="000714B3">
          <w:rPr>
            <w:noProof/>
          </w:rPr>
          <w:t>90</w:t>
        </w:r>
        <w:r w:rsidR="000714B3">
          <w:rPr>
            <w:noProof/>
          </w:rPr>
          <w:fldChar w:fldCharType="end"/>
        </w:r>
      </w:hyperlink>
    </w:p>
    <w:p w:rsidR="000714B3" w:rsidRDefault="00E37735">
      <w:pPr>
        <w:pStyle w:val="TOC2"/>
        <w:rPr>
          <w:rFonts w:eastAsiaTheme="minorEastAsia"/>
          <w:smallCaps w:val="0"/>
          <w:sz w:val="22"/>
        </w:rPr>
      </w:pPr>
      <w:hyperlink w:anchor="_Toc444156437" w:history="1">
        <w:r w:rsidR="000714B3" w:rsidRPr="00075B97">
          <w:rPr>
            <w:rStyle w:val="Hyperlink"/>
          </w:rPr>
          <w:t>System Center Client Management Suite’i sooduspakkumine</w:t>
        </w:r>
        <w:r w:rsidR="000714B3">
          <w:tab/>
        </w:r>
        <w:r w:rsidR="000714B3">
          <w:fldChar w:fldCharType="begin"/>
        </w:r>
        <w:r w:rsidR="000714B3">
          <w:instrText xml:space="preserve"> PAGEREF _Toc444156437 \h </w:instrText>
        </w:r>
        <w:r w:rsidR="000714B3">
          <w:fldChar w:fldCharType="separate"/>
        </w:r>
        <w:r w:rsidR="000714B3">
          <w:t>90</w:t>
        </w:r>
        <w:r w:rsidR="000714B3">
          <w:fldChar w:fldCharType="end"/>
        </w:r>
      </w:hyperlink>
    </w:p>
    <w:p w:rsidR="000714B3" w:rsidRDefault="00E37735">
      <w:pPr>
        <w:pStyle w:val="TOC2"/>
        <w:rPr>
          <w:rFonts w:eastAsiaTheme="minorEastAsia"/>
          <w:smallCaps w:val="0"/>
          <w:sz w:val="22"/>
        </w:rPr>
      </w:pPr>
      <w:hyperlink w:anchor="_Toc444156438" w:history="1">
        <w:r w:rsidR="000714B3" w:rsidRPr="00075B97">
          <w:rPr>
            <w:rStyle w:val="Hyperlink"/>
          </w:rPr>
          <w:t>Azure Compute Capacity sooduspakkumine</w:t>
        </w:r>
        <w:r w:rsidR="000714B3">
          <w:tab/>
        </w:r>
        <w:r w:rsidR="000714B3">
          <w:fldChar w:fldCharType="begin"/>
        </w:r>
        <w:r w:rsidR="000714B3">
          <w:instrText xml:space="preserve"> PAGEREF _Toc444156438 \h </w:instrText>
        </w:r>
        <w:r w:rsidR="000714B3">
          <w:fldChar w:fldCharType="separate"/>
        </w:r>
        <w:r w:rsidR="000714B3">
          <w:t>90</w:t>
        </w:r>
        <w:r w:rsidR="000714B3">
          <w:fldChar w:fldCharType="end"/>
        </w:r>
      </w:hyperlink>
    </w:p>
    <w:p w:rsidR="000714B3" w:rsidRDefault="00E37735">
      <w:pPr>
        <w:pStyle w:val="TOC1"/>
        <w:rPr>
          <w:rFonts w:eastAsiaTheme="minorEastAsia"/>
          <w:b w:val="0"/>
          <w:caps w:val="0"/>
          <w:noProof/>
          <w:sz w:val="22"/>
          <w:szCs w:val="22"/>
        </w:rPr>
      </w:pPr>
      <w:hyperlink w:anchor="_Toc444156439" w:history="1">
        <w:r w:rsidR="000714B3" w:rsidRPr="00075B97">
          <w:rPr>
            <w:rStyle w:val="Hyperlink"/>
            <w:noProof/>
          </w:rPr>
          <w:t>Lisa F – salvestusmassiivi tingimused</w:t>
        </w:r>
        <w:r w:rsidR="000714B3">
          <w:rPr>
            <w:noProof/>
          </w:rPr>
          <w:tab/>
        </w:r>
        <w:r w:rsidR="000714B3">
          <w:rPr>
            <w:noProof/>
          </w:rPr>
          <w:fldChar w:fldCharType="begin"/>
        </w:r>
        <w:r w:rsidR="000714B3">
          <w:rPr>
            <w:noProof/>
          </w:rPr>
          <w:instrText xml:space="preserve"> PAGEREF _Toc444156439 \h </w:instrText>
        </w:r>
        <w:r w:rsidR="000714B3">
          <w:rPr>
            <w:noProof/>
          </w:rPr>
        </w:r>
        <w:r w:rsidR="000714B3">
          <w:rPr>
            <w:noProof/>
          </w:rPr>
          <w:fldChar w:fldCharType="separate"/>
        </w:r>
        <w:r w:rsidR="000714B3">
          <w:rPr>
            <w:noProof/>
          </w:rPr>
          <w:t>91</w:t>
        </w:r>
        <w:r w:rsidR="000714B3">
          <w:rPr>
            <w:noProof/>
          </w:rPr>
          <w:fldChar w:fldCharType="end"/>
        </w:r>
      </w:hyperlink>
    </w:p>
    <w:p w:rsidR="000714B3" w:rsidRDefault="00E37735">
      <w:pPr>
        <w:pStyle w:val="TOC2"/>
        <w:rPr>
          <w:rFonts w:eastAsiaTheme="minorEastAsia"/>
          <w:smallCaps w:val="0"/>
          <w:sz w:val="22"/>
        </w:rPr>
      </w:pPr>
      <w:hyperlink w:anchor="_Toc444156440" w:history="1">
        <w:r w:rsidR="000714B3" w:rsidRPr="00075B97">
          <w:rPr>
            <w:rStyle w:val="Hyperlink"/>
          </w:rPr>
          <w:t>Saadavus</w:t>
        </w:r>
        <w:r w:rsidR="000714B3">
          <w:tab/>
        </w:r>
        <w:r w:rsidR="000714B3">
          <w:fldChar w:fldCharType="begin"/>
        </w:r>
        <w:r w:rsidR="000714B3">
          <w:instrText xml:space="preserve"> PAGEREF _Toc444156440 \h </w:instrText>
        </w:r>
        <w:r w:rsidR="000714B3">
          <w:fldChar w:fldCharType="separate"/>
        </w:r>
        <w:r w:rsidR="000714B3">
          <w:t>91</w:t>
        </w:r>
        <w:r w:rsidR="000714B3">
          <w:fldChar w:fldCharType="end"/>
        </w:r>
      </w:hyperlink>
    </w:p>
    <w:p w:rsidR="000714B3" w:rsidRDefault="00E37735">
      <w:pPr>
        <w:pStyle w:val="TOC2"/>
        <w:rPr>
          <w:rFonts w:eastAsiaTheme="minorEastAsia"/>
          <w:smallCaps w:val="0"/>
          <w:sz w:val="22"/>
        </w:rPr>
      </w:pPr>
      <w:hyperlink w:anchor="_Toc444156441" w:history="1">
        <w:r w:rsidR="000714B3" w:rsidRPr="00075B97">
          <w:rPr>
            <w:rStyle w:val="Hyperlink"/>
          </w:rPr>
          <w:t>Transport ja omandiõigus</w:t>
        </w:r>
        <w:r w:rsidR="000714B3">
          <w:tab/>
        </w:r>
        <w:r w:rsidR="000714B3">
          <w:fldChar w:fldCharType="begin"/>
        </w:r>
        <w:r w:rsidR="000714B3">
          <w:instrText xml:space="preserve"> PAGEREF _Toc444156441 \h </w:instrText>
        </w:r>
        <w:r w:rsidR="000714B3">
          <w:fldChar w:fldCharType="separate"/>
        </w:r>
        <w:r w:rsidR="000714B3">
          <w:t>91</w:t>
        </w:r>
        <w:r w:rsidR="000714B3">
          <w:fldChar w:fldCharType="end"/>
        </w:r>
      </w:hyperlink>
    </w:p>
    <w:p w:rsidR="000714B3" w:rsidRDefault="00E37735">
      <w:pPr>
        <w:pStyle w:val="TOC2"/>
        <w:rPr>
          <w:rFonts w:eastAsiaTheme="minorEastAsia"/>
          <w:smallCaps w:val="0"/>
          <w:sz w:val="22"/>
        </w:rPr>
      </w:pPr>
      <w:hyperlink w:anchor="_Toc444156442" w:history="1">
        <w:r w:rsidR="000714B3" w:rsidRPr="00075B97">
          <w:rPr>
            <w:rStyle w:val="Hyperlink"/>
          </w:rPr>
          <w:t>Salvestusmassiivi tarkvara</w:t>
        </w:r>
        <w:r w:rsidR="000714B3">
          <w:tab/>
        </w:r>
        <w:r w:rsidR="000714B3">
          <w:fldChar w:fldCharType="begin"/>
        </w:r>
        <w:r w:rsidR="000714B3">
          <w:instrText xml:space="preserve"> PAGEREF _Toc444156442 \h </w:instrText>
        </w:r>
        <w:r w:rsidR="000714B3">
          <w:fldChar w:fldCharType="separate"/>
        </w:r>
        <w:r w:rsidR="000714B3">
          <w:t>91</w:t>
        </w:r>
        <w:r w:rsidR="000714B3">
          <w:fldChar w:fldCharType="end"/>
        </w:r>
      </w:hyperlink>
    </w:p>
    <w:p w:rsidR="000714B3" w:rsidRDefault="00E37735">
      <w:pPr>
        <w:pStyle w:val="TOC2"/>
        <w:rPr>
          <w:rFonts w:eastAsiaTheme="minorEastAsia"/>
          <w:smallCaps w:val="0"/>
          <w:sz w:val="22"/>
        </w:rPr>
      </w:pPr>
      <w:hyperlink w:anchor="_Toc444156443" w:history="1">
        <w:r w:rsidR="000714B3" w:rsidRPr="00075B97">
          <w:rPr>
            <w:rStyle w:val="Hyperlink"/>
          </w:rPr>
          <w:t>Piiratud garantii riistvarale</w:t>
        </w:r>
        <w:r w:rsidR="000714B3">
          <w:tab/>
        </w:r>
        <w:r w:rsidR="000714B3">
          <w:fldChar w:fldCharType="begin"/>
        </w:r>
        <w:r w:rsidR="000714B3">
          <w:instrText xml:space="preserve"> PAGEREF _Toc444156443 \h </w:instrText>
        </w:r>
        <w:r w:rsidR="000714B3">
          <w:fldChar w:fldCharType="separate"/>
        </w:r>
        <w:r w:rsidR="000714B3">
          <w:t>91</w:t>
        </w:r>
        <w:r w:rsidR="000714B3">
          <w:fldChar w:fldCharType="end"/>
        </w:r>
      </w:hyperlink>
    </w:p>
    <w:p w:rsidR="000714B3" w:rsidRDefault="00E37735">
      <w:pPr>
        <w:pStyle w:val="TOC2"/>
        <w:rPr>
          <w:rFonts w:eastAsiaTheme="minorEastAsia"/>
          <w:smallCaps w:val="0"/>
          <w:sz w:val="22"/>
        </w:rPr>
      </w:pPr>
      <w:hyperlink w:anchor="_Toc444156444" w:history="1">
        <w:r w:rsidR="000714B3" w:rsidRPr="00075B97">
          <w:rPr>
            <w:rStyle w:val="Hyperlink"/>
          </w:rPr>
          <w:t>Hüvitamine. Kaitse muude osapoolte pretensioonide korral</w:t>
        </w:r>
        <w:r w:rsidR="000714B3">
          <w:tab/>
        </w:r>
        <w:r w:rsidR="000714B3">
          <w:fldChar w:fldCharType="begin"/>
        </w:r>
        <w:r w:rsidR="000714B3">
          <w:instrText xml:space="preserve"> PAGEREF _Toc444156444 \h </w:instrText>
        </w:r>
        <w:r w:rsidR="000714B3">
          <w:fldChar w:fldCharType="separate"/>
        </w:r>
        <w:r w:rsidR="000714B3">
          <w:t>92</w:t>
        </w:r>
        <w:r w:rsidR="000714B3">
          <w:fldChar w:fldCharType="end"/>
        </w:r>
      </w:hyperlink>
    </w:p>
    <w:p w:rsidR="000714B3" w:rsidRDefault="00E37735">
      <w:pPr>
        <w:pStyle w:val="TOC2"/>
        <w:rPr>
          <w:rFonts w:eastAsiaTheme="minorEastAsia"/>
          <w:smallCaps w:val="0"/>
          <w:sz w:val="22"/>
        </w:rPr>
      </w:pPr>
      <w:hyperlink w:anchor="_Toc444156445" w:history="1">
        <w:r w:rsidR="000714B3" w:rsidRPr="00075B97">
          <w:rPr>
            <w:rStyle w:val="Hyperlink"/>
          </w:rPr>
          <w:t>Vastutuse piiramine</w:t>
        </w:r>
        <w:r w:rsidR="000714B3">
          <w:tab/>
        </w:r>
        <w:r w:rsidR="000714B3">
          <w:fldChar w:fldCharType="begin"/>
        </w:r>
        <w:r w:rsidR="000714B3">
          <w:instrText xml:space="preserve"> PAGEREF _Toc444156445 \h </w:instrText>
        </w:r>
        <w:r w:rsidR="000714B3">
          <w:fldChar w:fldCharType="separate"/>
        </w:r>
        <w:r w:rsidR="000714B3">
          <w:t>92</w:t>
        </w:r>
        <w:r w:rsidR="000714B3">
          <w:fldChar w:fldCharType="end"/>
        </w:r>
      </w:hyperlink>
    </w:p>
    <w:p w:rsidR="000714B3" w:rsidRDefault="00E37735">
      <w:pPr>
        <w:pStyle w:val="TOC2"/>
        <w:rPr>
          <w:rFonts w:eastAsiaTheme="minorEastAsia"/>
          <w:smallCaps w:val="0"/>
          <w:sz w:val="22"/>
        </w:rPr>
      </w:pPr>
      <w:hyperlink w:anchor="_Toc444156446" w:history="1">
        <w:r w:rsidR="000714B3" w:rsidRPr="00075B97">
          <w:rPr>
            <w:rStyle w:val="Hyperlink"/>
          </w:rPr>
          <w:t>USA ekspordikontrolli seadused</w:t>
        </w:r>
        <w:r w:rsidR="000714B3">
          <w:tab/>
        </w:r>
        <w:r w:rsidR="000714B3">
          <w:fldChar w:fldCharType="begin"/>
        </w:r>
        <w:r w:rsidR="000714B3">
          <w:instrText xml:space="preserve"> PAGEREF _Toc444156446 \h </w:instrText>
        </w:r>
        <w:r w:rsidR="000714B3">
          <w:fldChar w:fldCharType="separate"/>
        </w:r>
        <w:r w:rsidR="000714B3">
          <w:t>92</w:t>
        </w:r>
        <w:r w:rsidR="000714B3">
          <w:fldChar w:fldCharType="end"/>
        </w:r>
      </w:hyperlink>
    </w:p>
    <w:p w:rsidR="000714B3" w:rsidRDefault="00E37735">
      <w:pPr>
        <w:pStyle w:val="TOC2"/>
        <w:rPr>
          <w:rFonts w:eastAsiaTheme="minorEastAsia"/>
          <w:smallCaps w:val="0"/>
          <w:sz w:val="22"/>
        </w:rPr>
      </w:pPr>
      <w:hyperlink w:anchor="_Toc444156447" w:history="1">
        <w:r w:rsidR="000714B3" w:rsidRPr="00075B97">
          <w:rPr>
            <w:rStyle w:val="Hyperlink"/>
          </w:rPr>
          <w:t>Diagnostikateabe kogumine</w:t>
        </w:r>
        <w:r w:rsidR="000714B3">
          <w:tab/>
        </w:r>
        <w:r w:rsidR="000714B3">
          <w:fldChar w:fldCharType="begin"/>
        </w:r>
        <w:r w:rsidR="000714B3">
          <w:instrText xml:space="preserve"> PAGEREF _Toc444156447 \h </w:instrText>
        </w:r>
        <w:r w:rsidR="000714B3">
          <w:fldChar w:fldCharType="separate"/>
        </w:r>
        <w:r w:rsidR="000714B3">
          <w:t>92</w:t>
        </w:r>
        <w:r w:rsidR="000714B3">
          <w:fldChar w:fldCharType="end"/>
        </w:r>
      </w:hyperlink>
    </w:p>
    <w:p w:rsidR="000714B3" w:rsidRDefault="00E37735">
      <w:pPr>
        <w:pStyle w:val="TOC2"/>
        <w:rPr>
          <w:rFonts w:eastAsiaTheme="minorEastAsia"/>
          <w:smallCaps w:val="0"/>
          <w:sz w:val="22"/>
        </w:rPr>
      </w:pPr>
      <w:hyperlink w:anchor="_Toc444156448" w:history="1">
        <w:r w:rsidR="000714B3" w:rsidRPr="00075B97">
          <w:rPr>
            <w:rStyle w:val="Hyperlink"/>
          </w:rPr>
          <w:t>Kasutus riigiasutuses</w:t>
        </w:r>
        <w:r w:rsidR="000714B3">
          <w:tab/>
        </w:r>
        <w:r w:rsidR="000714B3">
          <w:fldChar w:fldCharType="begin"/>
        </w:r>
        <w:r w:rsidR="000714B3">
          <w:instrText xml:space="preserve"> PAGEREF _Toc444156448 \h </w:instrText>
        </w:r>
        <w:r w:rsidR="000714B3">
          <w:fldChar w:fldCharType="separate"/>
        </w:r>
        <w:r w:rsidR="000714B3">
          <w:t>92</w:t>
        </w:r>
        <w:r w:rsidR="000714B3">
          <w:fldChar w:fldCharType="end"/>
        </w:r>
      </w:hyperlink>
    </w:p>
    <w:p w:rsidR="000714B3" w:rsidRDefault="00E37735">
      <w:pPr>
        <w:pStyle w:val="TOC1"/>
        <w:rPr>
          <w:rFonts w:eastAsiaTheme="minorEastAsia"/>
          <w:b w:val="0"/>
          <w:caps w:val="0"/>
          <w:noProof/>
          <w:sz w:val="22"/>
          <w:szCs w:val="22"/>
        </w:rPr>
      </w:pPr>
      <w:hyperlink w:anchor="_Toc444156449" w:history="1">
        <w:r w:rsidR="000714B3" w:rsidRPr="00075B97">
          <w:rPr>
            <w:rStyle w:val="Hyperlink"/>
            <w:noProof/>
          </w:rPr>
          <w:t>Register</w:t>
        </w:r>
        <w:r w:rsidR="000714B3">
          <w:rPr>
            <w:noProof/>
          </w:rPr>
          <w:tab/>
        </w:r>
        <w:r w:rsidR="000714B3">
          <w:rPr>
            <w:noProof/>
          </w:rPr>
          <w:fldChar w:fldCharType="begin"/>
        </w:r>
        <w:r w:rsidR="000714B3">
          <w:rPr>
            <w:noProof/>
          </w:rPr>
          <w:instrText xml:space="preserve"> PAGEREF _Toc444156449 \h </w:instrText>
        </w:r>
        <w:r w:rsidR="000714B3">
          <w:rPr>
            <w:noProof/>
          </w:rPr>
        </w:r>
        <w:r w:rsidR="000714B3">
          <w:rPr>
            <w:noProof/>
          </w:rPr>
          <w:fldChar w:fldCharType="separate"/>
        </w:r>
        <w:r w:rsidR="000714B3">
          <w:rPr>
            <w:noProof/>
          </w:rPr>
          <w:t>93</w:t>
        </w:r>
        <w:r w:rsidR="000714B3">
          <w:rPr>
            <w:noProof/>
          </w:rPr>
          <w:fldChar w:fldCharType="end"/>
        </w:r>
      </w:hyperlink>
    </w:p>
    <w:p w:rsidR="001121EC" w:rsidRDefault="000714B3">
      <w:pPr>
        <w:pStyle w:val="ProductList-Body"/>
        <w:sectPr w:rsidR="001121E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121EC" w:rsidRDefault="001121EC">
      <w:pPr>
        <w:pStyle w:val="ProductList-Body"/>
      </w:pPr>
    </w:p>
    <w:p w:rsidR="001121EC" w:rsidRDefault="001121EC">
      <w:pPr>
        <w:sectPr w:rsidR="001121EC">
          <w:headerReference w:type="default" r:id="rId20"/>
          <w:footerReference w:type="default" r:id="rId21"/>
          <w:type w:val="continuous"/>
          <w:pgSz w:w="12240" w:h="15840" w:code="1"/>
          <w:pgMar w:top="1170" w:right="720" w:bottom="720" w:left="720" w:header="432" w:footer="288" w:gutter="0"/>
          <w:cols w:space="360"/>
        </w:sectPr>
      </w:pPr>
    </w:p>
    <w:p w:rsidR="001121EC" w:rsidRDefault="000714B3">
      <w:pPr>
        <w:pStyle w:val="ProductList-SectionHeading"/>
        <w:pageBreakBefore/>
        <w:outlineLvl w:val="0"/>
      </w:pPr>
      <w:bookmarkStart w:id="1" w:name="_Sec531"/>
      <w:bookmarkEnd w:id="0"/>
      <w:r>
        <w:t>Sissejuhatus</w:t>
      </w:r>
      <w:r>
        <w:fldChar w:fldCharType="begin"/>
      </w:r>
      <w:r>
        <w:instrText xml:space="preserve"> TC "</w:instrText>
      </w:r>
      <w:bookmarkStart w:id="2" w:name="_Toc444156321"/>
      <w:r>
        <w:instrText>Sissejuhatus</w:instrText>
      </w:r>
      <w:bookmarkEnd w:id="2"/>
      <w:r>
        <w:instrText>" \l 1</w:instrText>
      </w:r>
      <w:r>
        <w:fldChar w:fldCharType="end"/>
      </w:r>
    </w:p>
    <w:p w:rsidR="001121EC" w:rsidRDefault="001121EC">
      <w:pPr>
        <w:pStyle w:val="ProductList-Body"/>
      </w:pPr>
    </w:p>
    <w:p w:rsidR="001121EC" w:rsidRDefault="000714B3">
      <w:pPr>
        <w:pStyle w:val="ProductList-Offering1Heading"/>
        <w:outlineLvl w:val="1"/>
      </w:pPr>
      <w:bookmarkStart w:id="3" w:name="_Sec532"/>
      <w:r>
        <w:t>Teave selle dokumendi kohta</w:t>
      </w:r>
      <w:bookmarkEnd w:id="3"/>
      <w:r>
        <w:fldChar w:fldCharType="begin"/>
      </w:r>
      <w:r>
        <w:instrText xml:space="preserve"> TC "</w:instrText>
      </w:r>
      <w:bookmarkStart w:id="4" w:name="_Toc444156322"/>
      <w:r>
        <w:instrText>Teave selle dokumendi kohta</w:instrText>
      </w:r>
      <w:bookmarkEnd w:id="4"/>
      <w:r>
        <w:instrText>" \l 2</w:instrText>
      </w:r>
      <w:r>
        <w:fldChar w:fldCharType="end"/>
      </w:r>
    </w:p>
    <w:p w:rsidR="001121EC" w:rsidRDefault="000714B3">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rsidR="001121EC" w:rsidRDefault="001121EC">
      <w:pPr>
        <w:pStyle w:val="ProductList-Body"/>
      </w:pPr>
    </w:p>
    <w:p w:rsidR="001121EC" w:rsidRDefault="000714B3">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1121EC" w:rsidRDefault="000714B3">
      <w:pPr>
        <w:pStyle w:val="ProductList-Offering1Heading"/>
        <w:outlineLvl w:val="1"/>
      </w:pPr>
      <w:bookmarkStart w:id="5" w:name="_Sec533"/>
      <w:r>
        <w:t>Mida see dokument sisaldab?</w:t>
      </w:r>
      <w:bookmarkEnd w:id="5"/>
      <w:r>
        <w:fldChar w:fldCharType="begin"/>
      </w:r>
      <w:r>
        <w:instrText xml:space="preserve"> TC "</w:instrText>
      </w:r>
      <w:bookmarkStart w:id="6" w:name="_Toc444156323"/>
      <w:r>
        <w:instrText>Mida see dokument sisaldab?</w:instrText>
      </w:r>
      <w:bookmarkEnd w:id="6"/>
      <w:r>
        <w:instrText>" \l 2</w:instrText>
      </w:r>
      <w:r>
        <w:fldChar w:fldCharType="end"/>
      </w:r>
    </w:p>
    <w:p w:rsidR="001121EC" w:rsidRDefault="000714B3">
      <w:pPr>
        <w:pStyle w:val="ProductList-Body"/>
      </w:pPr>
      <w:r>
        <w:t>Tootetingimused sisaldavad järgmisi jaotisi.</w:t>
      </w:r>
    </w:p>
    <w:p w:rsidR="001121EC" w:rsidRDefault="00E37735">
      <w:pPr>
        <w:pStyle w:val="ProductList-Bullet"/>
        <w:numPr>
          <w:ilvl w:val="0"/>
          <w:numId w:val="6"/>
        </w:numPr>
      </w:pPr>
      <w:hyperlink w:anchor="_Sec531">
        <w:r w:rsidR="000714B3">
          <w:rPr>
            <w:color w:val="00467F"/>
            <w:u w:val="single"/>
          </w:rPr>
          <w:t>Sissejuhatus</w:t>
        </w:r>
      </w:hyperlink>
      <w:r w:rsidR="000714B3">
        <w:t xml:space="preserve">, mis sisaldab hiljutiste muudatuste loendit. </w:t>
      </w:r>
    </w:p>
    <w:p w:rsidR="001121EC" w:rsidRDefault="00E37735">
      <w:pPr>
        <w:pStyle w:val="ProductList-Bullet"/>
        <w:numPr>
          <w:ilvl w:val="0"/>
          <w:numId w:val="6"/>
        </w:numPr>
      </w:pPr>
      <w:hyperlink w:anchor="_Sec536">
        <w:r w:rsidR="000714B3">
          <w:rPr>
            <w:color w:val="00467F"/>
            <w:u w:val="single"/>
          </w:rPr>
          <w:t>Litsentsitingimused</w:t>
        </w:r>
      </w:hyperlink>
      <w:r w:rsidR="000714B3">
        <w:t xml:space="preserve">, milles on loetletud tarkvaratoodetele rakenduvad üldkehtivad litsentsitingimused ja litsentsimudeli tingimused. </w:t>
      </w:r>
    </w:p>
    <w:p w:rsidR="001121EC" w:rsidRDefault="00E37735">
      <w:pPr>
        <w:pStyle w:val="ProductList-Bullet"/>
        <w:numPr>
          <w:ilvl w:val="0"/>
          <w:numId w:val="6"/>
        </w:numPr>
      </w:pPr>
      <w:hyperlink w:anchor="_Sec547">
        <w:r w:rsidR="000714B3">
          <w:rPr>
            <w:color w:val="00467F"/>
            <w:u w:val="single"/>
          </w:rPr>
          <w:t>Tarkvaratooted</w:t>
        </w:r>
      </w:hyperlink>
      <w:r w:rsidR="000714B3">
        <w:t xml:space="preserve">, milles loetletakse kõik tarkvaratoodete kirjed. </w:t>
      </w:r>
    </w:p>
    <w:p w:rsidR="001121EC" w:rsidRDefault="00E37735">
      <w:pPr>
        <w:pStyle w:val="ProductList-Bullet"/>
        <w:numPr>
          <w:ilvl w:val="0"/>
          <w:numId w:val="6"/>
        </w:numPr>
      </w:pPr>
      <w:hyperlink w:anchor="_Sec548">
        <w:r w:rsidR="000714B3">
          <w:rPr>
            <w:color w:val="00467F"/>
            <w:u w:val="single"/>
          </w:rPr>
          <w:t>Võrguteenuste tooted</w:t>
        </w:r>
      </w:hyperlink>
      <w:r w:rsidR="000714B3">
        <w:t xml:space="preserve">, milles loetletakse kõik võrguteenuste toodete kirjed. </w:t>
      </w:r>
    </w:p>
    <w:p w:rsidR="001121EC" w:rsidRDefault="00E37735">
      <w:pPr>
        <w:pStyle w:val="ProductList-Bullet"/>
        <w:numPr>
          <w:ilvl w:val="0"/>
          <w:numId w:val="6"/>
        </w:numPr>
      </w:pPr>
      <w:hyperlink w:anchor="_Sec549">
        <w:r w:rsidR="000714B3">
          <w:rPr>
            <w:color w:val="00467F"/>
            <w:u w:val="single"/>
          </w:rPr>
          <w:t>Sõnastik</w:t>
        </w:r>
      </w:hyperlink>
      <w:r w:rsidR="000714B3">
        <w:t xml:space="preserve">, milles määratletakse „atribuudid”, „lahtriväärtused”, „veerupäised” ja muud tootetingimustes kasutatud mõisted. </w:t>
      </w:r>
    </w:p>
    <w:p w:rsidR="001121EC" w:rsidRDefault="000714B3">
      <w:pPr>
        <w:pStyle w:val="ProductList-Bullet"/>
        <w:numPr>
          <w:ilvl w:val="0"/>
          <w:numId w:val="6"/>
        </w:numPr>
      </w:pPr>
      <w:r>
        <w:t xml:space="preserve">Lisad on järgmised. </w:t>
      </w:r>
    </w:p>
    <w:p w:rsidR="001121EC" w:rsidRDefault="00E37735">
      <w:pPr>
        <w:pStyle w:val="ProductList-Bullet"/>
        <w:numPr>
          <w:ilvl w:val="1"/>
          <w:numId w:val="6"/>
        </w:numPr>
      </w:pPr>
      <w:hyperlink w:anchor="_Sec591">
        <w:r w:rsidR="000714B3">
          <w:rPr>
            <w:color w:val="00467F"/>
            <w:u w:val="single"/>
          </w:rPr>
          <w:t>Lisa A – CAL-idele/halduslitsentsidele samaväärsete litsentside tabel</w:t>
        </w:r>
      </w:hyperlink>
      <w:r w:rsidR="000714B3">
        <w:t xml:space="preserve">, milles on toodud saadaolevad CAL-ide komplektid ja võrguteenuste abonemendilitsentsid, mis pakuvad juurdepääsu serveritoodetele. </w:t>
      </w:r>
    </w:p>
    <w:p w:rsidR="001121EC" w:rsidRDefault="00E37735">
      <w:pPr>
        <w:pStyle w:val="ProductList-Bullet"/>
        <w:numPr>
          <w:ilvl w:val="1"/>
          <w:numId w:val="6"/>
        </w:numPr>
      </w:pPr>
      <w:hyperlink w:anchor="_Sec564">
        <w:r w:rsidR="000714B3">
          <w:rPr>
            <w:color w:val="00467F"/>
            <w:u w:val="single"/>
          </w:rPr>
          <w:t>Lisa B – tarkvarakindlustus</w:t>
        </w:r>
      </w:hyperlink>
      <w:r w:rsidR="000714B3">
        <w:t xml:space="preserve">, milles kirjeldatakse tarkvarakindlustuse ostmise reegleid ja tarkvarakindlustuse klientidele saadaolevaid lisaeeliseid. </w:t>
      </w:r>
    </w:p>
    <w:p w:rsidR="001121EC" w:rsidRDefault="00E37735">
      <w:pPr>
        <w:pStyle w:val="ProductList-Bullet"/>
        <w:numPr>
          <w:ilvl w:val="1"/>
          <w:numId w:val="6"/>
        </w:numPr>
      </w:pPr>
      <w:hyperlink w:anchor="_Sec562">
        <w:r w:rsidR="000714B3">
          <w:rPr>
            <w:color w:val="00467F"/>
            <w:u w:val="single"/>
          </w:rPr>
          <w:t>Lisa C – professionaalsed teenused</w:t>
        </w:r>
      </w:hyperlink>
      <w:r w:rsidR="000714B3">
        <w:t xml:space="preserve">, milles on loetletud Microsofti hulgilitsentsimise kaudu pakutavad professionaalsed teenused. </w:t>
      </w:r>
    </w:p>
    <w:p w:rsidR="001121EC" w:rsidRDefault="00E37735">
      <w:pPr>
        <w:pStyle w:val="ProductList-Bullet"/>
        <w:numPr>
          <w:ilvl w:val="1"/>
          <w:numId w:val="6"/>
        </w:numPr>
      </w:pPr>
      <w:hyperlink w:anchor="_Sec563">
        <w:r w:rsidR="000714B3">
          <w:rPr>
            <w:color w:val="00467F"/>
            <w:u w:val="single"/>
          </w:rPr>
          <w:t>Lisa D – programmilepingu lisatingimused</w:t>
        </w:r>
      </w:hyperlink>
      <w:r w:rsidR="000714B3">
        <w:t xml:space="preserve">, mis täiendavad Microsofti hulgilitsentsimise programmilepinguid. </w:t>
      </w:r>
    </w:p>
    <w:p w:rsidR="001121EC" w:rsidRDefault="00E37735">
      <w:pPr>
        <w:pStyle w:val="ProductList-Bullet"/>
        <w:numPr>
          <w:ilvl w:val="1"/>
          <w:numId w:val="6"/>
        </w:numPr>
      </w:pPr>
      <w:hyperlink w:anchor="_Sec572">
        <w:r w:rsidR="000714B3">
          <w:rPr>
            <w:color w:val="00467F"/>
            <w:u w:val="single"/>
          </w:rPr>
          <w:t>Lisa E – toodete sooduspakkumiste loend</w:t>
        </w:r>
      </w:hyperlink>
      <w:r w:rsidR="000714B3">
        <w:t xml:space="preserve">, milles loetletakse toodete sooduspakkumised, mida muidu hinnakirjas ei ole. </w:t>
      </w:r>
    </w:p>
    <w:p w:rsidR="001121EC" w:rsidRDefault="00E37735">
      <w:pPr>
        <w:pStyle w:val="ProductList-Bullet"/>
        <w:numPr>
          <w:ilvl w:val="1"/>
          <w:numId w:val="6"/>
        </w:numPr>
      </w:pPr>
      <w:hyperlink w:anchor="_Sec899">
        <w:r w:rsidR="000714B3">
          <w:rPr>
            <w:color w:val="00467F"/>
            <w:u w:val="single"/>
          </w:rPr>
          <w:t>Lisa F – salvestusmassiivi tingimused</w:t>
        </w:r>
      </w:hyperlink>
      <w:r w:rsidR="000714B3">
        <w:t>, mis täiendavad salvestusmassiivi seadmete tingimusi.</w:t>
      </w:r>
    </w:p>
    <w:p w:rsidR="001121EC" w:rsidRDefault="00E37735">
      <w:pPr>
        <w:pStyle w:val="ProductList-Bullet"/>
        <w:numPr>
          <w:ilvl w:val="0"/>
          <w:numId w:val="6"/>
        </w:numPr>
      </w:pPr>
      <w:hyperlink w:anchor="_Sec844">
        <w:r w:rsidR="000714B3">
          <w:rPr>
            <w:color w:val="00467F"/>
            <w:u w:val="single"/>
          </w:rPr>
          <w:t>Register</w:t>
        </w:r>
      </w:hyperlink>
      <w:r w:rsidR="000714B3">
        <w:t>, milles on loetletud kõik tootetingimustes viidatud tooted ja mis määratleb nende asukoha.</w:t>
      </w:r>
    </w:p>
    <w:p w:rsidR="001121EC" w:rsidRDefault="000714B3">
      <w:pPr>
        <w:pStyle w:val="ProductList-Offering1Heading"/>
        <w:outlineLvl w:val="1"/>
      </w:pPr>
      <w:bookmarkStart w:id="7" w:name="_Sec534"/>
      <w:r>
        <w:t>Tootekirjes navigeerimine</w:t>
      </w:r>
      <w:bookmarkEnd w:id="7"/>
      <w:r>
        <w:fldChar w:fldCharType="begin"/>
      </w:r>
      <w:r>
        <w:instrText xml:space="preserve"> TC "</w:instrText>
      </w:r>
      <w:bookmarkStart w:id="8" w:name="_Toc444156324"/>
      <w:r>
        <w:instrText>Tootekirjes navigeerimine</w:instrText>
      </w:r>
      <w:bookmarkEnd w:id="8"/>
      <w:r>
        <w:instrText>" \l 2</w:instrText>
      </w:r>
      <w:r>
        <w:fldChar w:fldCharType="end"/>
      </w:r>
    </w:p>
    <w:p w:rsidR="001121EC" w:rsidRDefault="000714B3">
      <w:pPr>
        <w:pStyle w:val="ProductList-Body"/>
      </w:pPr>
      <w:r>
        <w:t>Iga tarkvara tootekirje koosneb neljast jaotisest: programmi saadavus, toote tingimused, kasutusõigused ja tarkvarakindlustus.</w:t>
      </w:r>
    </w:p>
    <w:p w:rsidR="001121EC" w:rsidRDefault="000714B3">
      <w:pPr>
        <w:pStyle w:val="ProductList-Body"/>
      </w:pPr>
      <w:r>
        <w:t>Iga võrguteenuse tootekirje koosneb kahest jaotisest: programmi saadavus ja toote tingimused.</w:t>
      </w:r>
    </w:p>
    <w:p w:rsidR="001121EC" w:rsidRDefault="001121EC">
      <w:pPr>
        <w:pStyle w:val="ProductList-Body"/>
      </w:pPr>
    </w:p>
    <w:p w:rsidR="001121EC" w:rsidRDefault="000714B3">
      <w:pPr>
        <w:pStyle w:val="ProductList-Body"/>
      </w:pPr>
      <w:r>
        <w:rPr>
          <w:b/>
          <w:color w:val="00188F"/>
        </w:rPr>
        <w:t xml:space="preserve">1. Programmi saadavus </w:t>
      </w:r>
      <w:r>
        <w:t>märgib iga toote puhul ära pakkumise tüübi, punktide arvu (kui on kohaldatav) ja saadavuse hulgilitsentsiprogrammides.</w:t>
      </w:r>
    </w:p>
    <w:p w:rsidR="001121EC" w:rsidRDefault="000714B3">
      <w:pPr>
        <w:pStyle w:val="ProductList-Body"/>
      </w:pPr>
      <w:r>
        <w:rPr>
          <w:noProof/>
        </w:rPr>
        <w:drawing>
          <wp:inline distT="0" distB="0" distL="0" distR="0" wp14:anchorId="5C88CD2C" wp14:editId="0733F804">
            <wp:extent cx="5029200" cy="1005840"/>
            <wp:effectExtent l="0" t="0" r="0" b="0"/>
            <wp:docPr id="4"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5"/>
                    <a:stretch>
                      <a:fillRect/>
                    </a:stretch>
                  </pic:blipFill>
                  <pic:spPr>
                    <a:xfrm>
                      <a:off x="0" y="0"/>
                      <a:ext cx="5029200" cy="1005840"/>
                    </a:xfrm>
                    <a:prstGeom prst="rect">
                      <a:avLst/>
                    </a:prstGeom>
                  </pic:spPr>
                </pic:pic>
              </a:graphicData>
            </a:graphic>
          </wp:inline>
        </w:drawing>
      </w:r>
    </w:p>
    <w:p w:rsidR="001121EC" w:rsidRDefault="001121EC">
      <w:pPr>
        <w:pStyle w:val="ProductList-Body"/>
      </w:pPr>
    </w:p>
    <w:p w:rsidR="001121EC" w:rsidRDefault="000714B3">
      <w:pPr>
        <w:pStyle w:val="ProductList-Body"/>
      </w:pPr>
      <w:r>
        <w:rPr>
          <w:b/>
          <w:color w:val="00188F"/>
        </w:rPr>
        <w:t xml:space="preserve">2. Toote tingimused </w:t>
      </w:r>
      <w:r>
        <w:t>annab lisateavet toote omandamise kohta, näiteks ostu eeltingimused, varasemad versioonid ja kohalduv tootegrupp.</w:t>
      </w:r>
    </w:p>
    <w:p w:rsidR="001121EC" w:rsidRDefault="000714B3">
      <w:pPr>
        <w:pStyle w:val="ProductList-Body"/>
      </w:pPr>
      <w:r>
        <w:rPr>
          <w:noProof/>
        </w:rPr>
        <w:drawing>
          <wp:inline distT="0" distB="0" distL="0" distR="0" wp14:anchorId="6FBE5B8F" wp14:editId="74CB804C">
            <wp:extent cx="5029200" cy="1508760"/>
            <wp:effectExtent l="0" t="0" r="0" b="0"/>
            <wp:docPr id="2"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6"/>
                    <a:stretch>
                      <a:fillRect/>
                    </a:stretch>
                  </pic:blipFill>
                  <pic:spPr>
                    <a:xfrm>
                      <a:off x="0" y="0"/>
                      <a:ext cx="5029200" cy="1508760"/>
                    </a:xfrm>
                    <a:prstGeom prst="rect">
                      <a:avLst/>
                    </a:prstGeom>
                  </pic:spPr>
                </pic:pic>
              </a:graphicData>
            </a:graphic>
          </wp:inline>
        </w:drawing>
      </w:r>
    </w:p>
    <w:p w:rsidR="001121EC" w:rsidRDefault="001121EC">
      <w:pPr>
        <w:pStyle w:val="ProductList-Body"/>
      </w:pPr>
    </w:p>
    <w:p w:rsidR="001121EC" w:rsidRDefault="000714B3">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1121EC" w:rsidRDefault="000714B3">
      <w:pPr>
        <w:pStyle w:val="ProductList-Body"/>
      </w:pPr>
      <w:r>
        <w:rPr>
          <w:noProof/>
        </w:rPr>
        <w:drawing>
          <wp:inline distT="0" distB="0" distL="0" distR="0" wp14:anchorId="3E05CD7C" wp14:editId="7FA8DAD8">
            <wp:extent cx="5029200" cy="1508760"/>
            <wp:effectExtent l="0" t="0" r="0" b="0"/>
            <wp:docPr id="3"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7"/>
                    <a:stretch>
                      <a:fillRect/>
                    </a:stretch>
                  </pic:blipFill>
                  <pic:spPr>
                    <a:xfrm>
                      <a:off x="0" y="0"/>
                      <a:ext cx="5029200" cy="1508760"/>
                    </a:xfrm>
                    <a:prstGeom prst="rect">
                      <a:avLst/>
                    </a:prstGeom>
                  </pic:spPr>
                </pic:pic>
              </a:graphicData>
            </a:graphic>
          </wp:inline>
        </w:drawing>
      </w:r>
    </w:p>
    <w:p w:rsidR="001121EC" w:rsidRDefault="001121EC">
      <w:pPr>
        <w:pStyle w:val="ProductList-Body"/>
      </w:pPr>
    </w:p>
    <w:p w:rsidR="001121EC" w:rsidRDefault="000714B3">
      <w:pPr>
        <w:pStyle w:val="ProductList-Body"/>
      </w:pPr>
      <w:r>
        <w:rPr>
          <w:b/>
          <w:color w:val="00188F"/>
        </w:rPr>
        <w:t xml:space="preserve">4. Tarkvarakindlustus </w:t>
      </w:r>
      <w:r>
        <w:t>tuvastab tarkvarakindlustuse kattega seotud tingimused.</w:t>
      </w:r>
    </w:p>
    <w:p w:rsidR="001121EC" w:rsidRDefault="000714B3">
      <w:pPr>
        <w:pStyle w:val="ProductList-Body"/>
      </w:pPr>
      <w:r>
        <w:rPr>
          <w:noProof/>
        </w:rPr>
        <w:drawing>
          <wp:inline distT="0" distB="0" distL="0" distR="0" wp14:anchorId="0BE097A5" wp14:editId="42263C21">
            <wp:extent cx="5029200" cy="1005840"/>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8"/>
                    <a:stretch>
                      <a:fillRect/>
                    </a:stretch>
                  </pic:blipFill>
                  <pic:spPr>
                    <a:xfrm>
                      <a:off x="0" y="0"/>
                      <a:ext cx="5029200" cy="1005840"/>
                    </a:xfrm>
                    <a:prstGeom prst="rect">
                      <a:avLst/>
                    </a:prstGeom>
                  </pic:spPr>
                </pic:pic>
              </a:graphicData>
            </a:graphic>
          </wp:inline>
        </w:drawing>
      </w:r>
    </w:p>
    <w:p w:rsidR="001121EC" w:rsidRDefault="000714B3">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444156325"/>
      <w:r>
        <w:instrText>Selle dokumendi täpsustused ja muudatuste kokkuvõte</w:instrText>
      </w:r>
      <w:bookmarkEnd w:id="10"/>
      <w:r>
        <w:instrText>" \l 2</w:instrText>
      </w:r>
      <w:r>
        <w:fldChar w:fldCharType="end"/>
      </w:r>
    </w:p>
    <w:p w:rsidR="001121EC" w:rsidRDefault="000714B3">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87"/>
        <w:gridCol w:w="5403"/>
      </w:tblGrid>
      <w:tr w:rsidR="00112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Tühistamised</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2"/>
      </w:pPr>
      <w:r>
        <w:t>Litsentsitingimused</w:t>
      </w:r>
    </w:p>
    <w:p w:rsidR="001121EC" w:rsidRDefault="00E37735">
      <w:pPr>
        <w:pStyle w:val="ProductList-Body"/>
      </w:pPr>
      <w:hyperlink w:anchor="_Sec546">
        <w:r w:rsidR="000714B3">
          <w:rPr>
            <w:color w:val="00467F"/>
            <w:u w:val="single"/>
          </w:rPr>
          <w:t>Arendustööriistad</w:t>
        </w:r>
      </w:hyperlink>
      <w:r w:rsidR="000714B3">
        <w:t>: Microsoft Azure'i platvormiteenustes on värskendatud tarkvara käitamise reegleid, et Windows Serveri ja Windowsi operatsioonisüsteemi tarkvara oleks võimalik käitada Microsoft Azure'i platvormiteenustes (mitte-tootmisalane kasutamine).</w:t>
      </w:r>
    </w:p>
    <w:p w:rsidR="001121EC" w:rsidRDefault="001121EC">
      <w:pPr>
        <w:pStyle w:val="ProductList-Body"/>
      </w:pPr>
    </w:p>
    <w:p w:rsidR="001121EC" w:rsidRDefault="000714B3">
      <w:pPr>
        <w:pStyle w:val="ProductList-ClauseHeading"/>
        <w:outlineLvl w:val="2"/>
      </w:pPr>
      <w:r>
        <w:t>Tarkvara</w:t>
      </w:r>
    </w:p>
    <w:p w:rsidR="001121EC" w:rsidRDefault="00E37735">
      <w:pPr>
        <w:pStyle w:val="ProductList-Body"/>
      </w:pPr>
      <w:hyperlink w:anchor="_Sec841">
        <w:r w:rsidR="000714B3">
          <w:rPr>
            <w:color w:val="00467F"/>
            <w:u w:val="single"/>
          </w:rPr>
          <w:t>Windowsi lauaarvuti operatsioonisüsteem</w:t>
        </w:r>
      </w:hyperlink>
      <w:r w:rsidR="000714B3">
        <w:t xml:space="preserve"> Windows Enterprise’i ja Windows VDA alajaotise rändlusõiguste eemaldamine on eemaldatud ja selle kohta on lisatud viide tarkvarakindlustuse tabeli migratsiooniõiguste lahtrisse.</w:t>
      </w:r>
    </w:p>
    <w:p w:rsidR="001121EC" w:rsidRDefault="001121EC">
      <w:pPr>
        <w:pStyle w:val="ProductList-Body"/>
      </w:pPr>
    </w:p>
    <w:p w:rsidR="001121EC" w:rsidRDefault="000714B3">
      <w:pPr>
        <w:pStyle w:val="ProductList-ClauseHeading"/>
        <w:outlineLvl w:val="2"/>
      </w:pPr>
      <w:r>
        <w:t>Võrguteenused</w:t>
      </w:r>
    </w:p>
    <w:p w:rsidR="001121EC" w:rsidRDefault="00E37735">
      <w:pPr>
        <w:pStyle w:val="ProductList-Body"/>
      </w:pPr>
      <w:hyperlink w:anchor="_Sec621">
        <w:r w:rsidR="000714B3">
          <w:rPr>
            <w:color w:val="00467F"/>
            <w:u w:val="single"/>
          </w:rPr>
          <w:t>Ostureeglid</w:t>
        </w:r>
      </w:hyperlink>
      <w:r w:rsidR="000714B3">
        <w:t>: täiendav kasutaja abonemendilitsentsi jaotis integreeriti võrguteenuste ostureeglitega. Võrguteenuste ostureeglitele lisati versioonitäiendused</w:t>
      </w:r>
    </w:p>
    <w:p w:rsidR="001121EC" w:rsidRDefault="001121EC">
      <w:pPr>
        <w:pStyle w:val="ProductList-Body"/>
      </w:pPr>
    </w:p>
    <w:p w:rsidR="001121EC" w:rsidRDefault="000714B3">
      <w:pPr>
        <w:pStyle w:val="ProductList-ClauseHeading"/>
        <w:outlineLvl w:val="2"/>
      </w:pPr>
      <w:r>
        <w:t>Sõnastik</w:t>
      </w:r>
    </w:p>
    <w:p w:rsidR="001121EC" w:rsidRDefault="00E37735">
      <w:pPr>
        <w:pStyle w:val="ProductList-Body"/>
      </w:pPr>
      <w:hyperlink w:anchor="_Sec553">
        <w:r w:rsidR="000714B3">
          <w:rPr>
            <w:color w:val="00467F"/>
            <w:u w:val="single"/>
          </w:rPr>
          <w:t>Definitsioonid</w:t>
        </w:r>
      </w:hyperlink>
      <w:r w:rsidR="000714B3">
        <w:t>: lisati täiendava litsentsi ja versioonitäienduse definitsioonid.</w:t>
      </w:r>
    </w:p>
    <w:p w:rsidR="001121EC" w:rsidRDefault="001121EC">
      <w:pPr>
        <w:pStyle w:val="ProductList-Body"/>
      </w:pPr>
    </w:p>
    <w:p w:rsidR="001121EC" w:rsidRDefault="000714B3">
      <w:pPr>
        <w:pStyle w:val="ProductList-ClauseHeading"/>
        <w:outlineLvl w:val="2"/>
      </w:pPr>
      <w:r>
        <w:t>Lisa F</w:t>
      </w:r>
    </w:p>
    <w:p w:rsidR="001121EC" w:rsidRDefault="00E37735">
      <w:pPr>
        <w:pStyle w:val="ProductList-Body"/>
      </w:pPr>
      <w:hyperlink w:anchor="_Sec899">
        <w:r w:rsidR="000714B3">
          <w:rPr>
            <w:color w:val="00467F"/>
            <w:u w:val="single"/>
          </w:rPr>
          <w:t>Salvestusmassiivi tingimused</w:t>
        </w:r>
      </w:hyperlink>
      <w:r w:rsidR="000714B3">
        <w:t>: Microsofti salvestusmassiivi seadmete tingimuste kaasamiseks lisati Lisa F.</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1121EC">
      <w:pPr>
        <w:sectPr w:rsidR="001121EC">
          <w:headerReference w:type="default" r:id="rId29"/>
          <w:footerReference w:type="default" r:id="rId30"/>
          <w:type w:val="continuous"/>
          <w:pgSz w:w="12240" w:h="15840" w:code="1"/>
          <w:pgMar w:top="1170" w:right="720" w:bottom="720" w:left="720" w:header="432" w:footer="288" w:gutter="0"/>
          <w:cols w:space="360"/>
        </w:sectPr>
      </w:pPr>
    </w:p>
    <w:p w:rsidR="001121EC" w:rsidRDefault="000714B3">
      <w:pPr>
        <w:pStyle w:val="ProductList-SectionHeading"/>
        <w:pageBreakBefore/>
        <w:outlineLvl w:val="0"/>
      </w:pPr>
      <w:bookmarkStart w:id="11" w:name="_Sec536"/>
      <w:bookmarkEnd w:id="1"/>
      <w:r>
        <w:t>Litsentsitingimused</w:t>
      </w:r>
      <w:r>
        <w:fldChar w:fldCharType="begin"/>
      </w:r>
      <w:r>
        <w:instrText xml:space="preserve"> TC "</w:instrText>
      </w:r>
      <w:bookmarkStart w:id="12" w:name="_Toc444156326"/>
      <w:r>
        <w:instrText>Litsentsitingimused</w:instrText>
      </w:r>
      <w:bookmarkEnd w:id="12"/>
      <w:r>
        <w:instrText>" \l 1</w:instrText>
      </w:r>
      <w:r>
        <w:fldChar w:fldCharType="end"/>
      </w:r>
    </w:p>
    <w:p w:rsidR="001121EC" w:rsidRDefault="000714B3">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1121EC" w:rsidRDefault="001121EC">
      <w:pPr>
        <w:pStyle w:val="ProductList-Body"/>
      </w:pPr>
    </w:p>
    <w:p w:rsidR="001121EC" w:rsidRDefault="000714B3">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rsidR="001121EC" w:rsidRDefault="000714B3">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444156327"/>
      <w:r>
        <w:instrText>Üldkehtivad litsentsitingimused</w:instrText>
      </w:r>
      <w:bookmarkEnd w:id="14"/>
      <w:r>
        <w:instrText>" \l 2</w:instrText>
      </w:r>
      <w:r>
        <w:fldChar w:fldCharType="end"/>
      </w:r>
    </w:p>
    <w:p w:rsidR="001121EC" w:rsidRDefault="000714B3">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1121EC" w:rsidRDefault="001121EC">
      <w:pPr>
        <w:pStyle w:val="ProductList-Body"/>
      </w:pPr>
    </w:p>
    <w:p w:rsidR="001121EC" w:rsidRDefault="000714B3">
      <w:pPr>
        <w:pStyle w:val="ProductList-ClauseHeading"/>
        <w:outlineLvl w:val="2"/>
      </w:pPr>
      <w:r>
        <w:t>1. Definitsioonid</w:t>
      </w:r>
    </w:p>
    <w:p w:rsidR="001121EC" w:rsidRDefault="000714B3">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1121EC" w:rsidRDefault="001121EC">
      <w:pPr>
        <w:pStyle w:val="ProductList-Body"/>
      </w:pPr>
    </w:p>
    <w:p w:rsidR="001121EC" w:rsidRDefault="000714B3">
      <w:pPr>
        <w:pStyle w:val="ProductList-ClauseHeading"/>
        <w:outlineLvl w:val="2"/>
      </w:pPr>
      <w:r>
        <w:t>2. Kliendi kasutusõigused</w:t>
      </w:r>
    </w:p>
    <w:p w:rsidR="001121EC" w:rsidRDefault="000714B3">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1121EC" w:rsidRDefault="001121EC">
      <w:pPr>
        <w:pStyle w:val="ProductList-Body"/>
      </w:pPr>
    </w:p>
    <w:p w:rsidR="001121EC" w:rsidRDefault="000714B3">
      <w:pPr>
        <w:pStyle w:val="ProductList-ClauseHeading"/>
        <w:outlineLvl w:val="2"/>
      </w:pPr>
      <w:r>
        <w:t>3. Muude versioonide ja madalama taseme väljaannete kasutamise õigused</w:t>
      </w:r>
    </w:p>
    <w:p w:rsidR="001121EC" w:rsidRDefault="000714B3">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1121EC" w:rsidRDefault="001121EC">
      <w:pPr>
        <w:pStyle w:val="ProductList-Body"/>
      </w:pPr>
    </w:p>
    <w:p w:rsidR="001121EC" w:rsidRDefault="000714B3">
      <w:pPr>
        <w:pStyle w:val="ProductList-ClauseHeading"/>
        <w:outlineLvl w:val="2"/>
      </w:pPr>
      <w:r>
        <w:t>4. Muu tootja tarkvara</w:t>
      </w:r>
    </w:p>
    <w:p w:rsidR="001121EC" w:rsidRDefault="000714B3">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1121EC" w:rsidRDefault="001121EC">
      <w:pPr>
        <w:pStyle w:val="ProductList-Body"/>
      </w:pPr>
    </w:p>
    <w:p w:rsidR="001121EC" w:rsidRDefault="000714B3">
      <w:pPr>
        <w:pStyle w:val="ProductList-ClauseHeading"/>
        <w:outlineLvl w:val="2"/>
      </w:pPr>
      <w:r>
        <w:t>5. Eelväljaande kood, värskendused või täiendused, lisafunktsioonid</w:t>
      </w:r>
    </w:p>
    <w:p w:rsidR="001121EC" w:rsidRDefault="000714B3">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1121EC" w:rsidRDefault="001121EC">
      <w:pPr>
        <w:pStyle w:val="ProductList-Body"/>
      </w:pPr>
    </w:p>
    <w:p w:rsidR="001121EC" w:rsidRDefault="000714B3">
      <w:pPr>
        <w:pStyle w:val="ProductList-ClauseHeading"/>
        <w:outlineLvl w:val="2"/>
      </w:pPr>
      <w:r>
        <w:t>6. Piirangud</w:t>
      </w:r>
    </w:p>
    <w:p w:rsidR="001121EC" w:rsidRDefault="000714B3">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1121EC" w:rsidRDefault="001121EC">
      <w:pPr>
        <w:pStyle w:val="ProductList-Body"/>
      </w:pPr>
    </w:p>
    <w:p w:rsidR="001121EC" w:rsidRDefault="000714B3">
      <w:pPr>
        <w:pStyle w:val="ProductList-ClauseHeading"/>
        <w:outlineLvl w:val="2"/>
      </w:pPr>
      <w:r>
        <w:t>7. Tarkvarakindlustus</w:t>
      </w:r>
    </w:p>
    <w:p w:rsidR="001121EC" w:rsidRDefault="000714B3">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1121EC" w:rsidRDefault="001121EC">
      <w:pPr>
        <w:pStyle w:val="ProductList-Body"/>
      </w:pPr>
    </w:p>
    <w:p w:rsidR="001121EC" w:rsidRDefault="000714B3">
      <w:pPr>
        <w:pStyle w:val="ProductList-ClauseHeading"/>
        <w:outlineLvl w:val="2"/>
      </w:pPr>
      <w:r>
        <w:t>8. Tarkvarahalduse sisseostmine</w:t>
      </w:r>
    </w:p>
    <w:p w:rsidR="001121EC" w:rsidRDefault="000714B3">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1121EC" w:rsidRDefault="001121EC">
      <w:pPr>
        <w:pStyle w:val="ProductList-Body"/>
      </w:pPr>
    </w:p>
    <w:p w:rsidR="001121EC" w:rsidRDefault="000714B3">
      <w:pPr>
        <w:pStyle w:val="ProductList-ClauseHeading"/>
        <w:outlineLvl w:val="2"/>
      </w:pPr>
      <w:r>
        <w:t>9. Litsentside määramine ja ümbermääramine</w:t>
      </w:r>
    </w:p>
    <w:p w:rsidR="001121EC" w:rsidRDefault="000714B3">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operatsioonisüsteemi litsentsidele ja tarkvarakindlustuse katte ümbermääramisele kehtivad teised tingimused, mis on kirjas </w:t>
      </w:r>
      <w:hyperlink w:anchor="_Sec652">
        <w:r>
          <w:rPr>
            <w:color w:val="00467F"/>
            <w:u w:val="single"/>
          </w:rPr>
          <w:t>Windowsi tootekirjes</w:t>
        </w:r>
      </w:hyperlink>
      <w:r>
        <w:t>.</w:t>
      </w:r>
    </w:p>
    <w:p w:rsidR="001121EC" w:rsidRDefault="001121EC">
      <w:pPr>
        <w:pStyle w:val="ProductList-Body"/>
      </w:pPr>
    </w:p>
    <w:p w:rsidR="001121EC" w:rsidRDefault="000714B3">
      <w:pPr>
        <w:pStyle w:val="ProductList-ClauseHeading"/>
        <w:outlineLvl w:val="2"/>
      </w:pPr>
      <w:r>
        <w:t>10. Tehnilised meetmed</w:t>
      </w:r>
    </w:p>
    <w:p w:rsidR="001121EC" w:rsidRDefault="000714B3">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1121EC" w:rsidRDefault="001121EC">
      <w:pPr>
        <w:pStyle w:val="ProductList-Body"/>
      </w:pPr>
    </w:p>
    <w:p w:rsidR="001121EC" w:rsidRDefault="000714B3">
      <w:pPr>
        <w:pStyle w:val="ProductList-SubClauseHeading"/>
        <w:outlineLvl w:val="3"/>
      </w:pPr>
      <w:r>
        <w:t>10.1 Aktiveerimine ja valideerimine</w:t>
      </w:r>
    </w:p>
    <w:p w:rsidR="001121EC" w:rsidRDefault="000714B3">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võtmehaldusteenuse (KMS) kaudu pole aktiveeritud, peab kasutama mitme aktiveerimiskorraga võtit (MAK). Klient ei tohi aktiveerimist ega valideerimist vältida.</w:t>
      </w:r>
    </w:p>
    <w:p w:rsidR="001121EC" w:rsidRDefault="001121EC">
      <w:pPr>
        <w:pStyle w:val="ProductList-BodyIndented"/>
      </w:pPr>
    </w:p>
    <w:p w:rsidR="001121EC" w:rsidRDefault="000714B3">
      <w:pPr>
        <w:pStyle w:val="ProductList-SubClauseHeading"/>
        <w:outlineLvl w:val="3"/>
      </w:pPr>
      <w:r>
        <w:t>10.2 Tootenumbrid</w:t>
      </w:r>
    </w:p>
    <w:p w:rsidR="001121EC" w:rsidRDefault="000714B3">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1121EC" w:rsidRDefault="001121EC">
      <w:pPr>
        <w:pStyle w:val="ProductList-BodyIndented"/>
      </w:pPr>
    </w:p>
    <w:p w:rsidR="001121EC" w:rsidRDefault="000714B3">
      <w:pPr>
        <w:pStyle w:val="ProductList-ClauseHeading"/>
        <w:outlineLvl w:val="2"/>
      </w:pPr>
      <w:r>
        <w:t>11. Teatised</w:t>
      </w:r>
    </w:p>
    <w:p w:rsidR="001121EC" w:rsidRDefault="000714B3">
      <w:pPr>
        <w:pStyle w:val="ProductList-Body"/>
      </w:pPr>
      <w:r>
        <w:t>Kui tootekirje kasutusõiguste jaotistes on märgitud, kehtivad järgmised teatised.</w:t>
      </w:r>
    </w:p>
    <w:p w:rsidR="001121EC" w:rsidRDefault="001121EC">
      <w:pPr>
        <w:pStyle w:val="ProductList-Body"/>
      </w:pPr>
    </w:p>
    <w:p w:rsidR="001121EC" w:rsidRDefault="000714B3">
      <w:pPr>
        <w:pStyle w:val="ProductList-SubClauseHeading"/>
        <w:outlineLvl w:val="3"/>
      </w:pPr>
      <w:r>
        <w:t>11. 1. Interneti-põhised funktsioonid</w:t>
      </w:r>
    </w:p>
    <w:p w:rsidR="001121EC" w:rsidRDefault="000714B3">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1121EC" w:rsidRDefault="001121EC">
      <w:pPr>
        <w:pStyle w:val="ProductList-BodyIndented"/>
      </w:pPr>
    </w:p>
    <w:p w:rsidR="001121EC" w:rsidRDefault="000714B3">
      <w:pPr>
        <w:pStyle w:val="ProductList-SubClauseHeading"/>
        <w:outlineLvl w:val="3"/>
      </w:pPr>
      <w:r>
        <w:t>11.2 Bingi kaardid</w:t>
      </w:r>
    </w:p>
    <w:p w:rsidR="001121EC" w:rsidRDefault="000714B3">
      <w:pPr>
        <w:pStyle w:val="ProductList-BodyIndented"/>
      </w:pPr>
      <w:r>
        <w:t xml:space="preserve">Toode sisaldab Bingi kaartide kasutamist. Mis tahes Bing Mapsi kaudu edastatud sisu, sh geokoodid, võib kasutada ainult selles tootes, mille kaudu sisu edastati. Bing Mapsi kasutamisel kehtivad kliendile Bing Mapsi lõppkasutaja kasutustingimused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http://go.microsoft.com/fwlink/?LinkID=248686</w:t>
        </w:r>
      </w:hyperlink>
      <w:r>
        <w:t>.</w:t>
      </w:r>
    </w:p>
    <w:p w:rsidR="001121EC" w:rsidRDefault="001121EC">
      <w:pPr>
        <w:pStyle w:val="ProductList-BodyIndented"/>
      </w:pPr>
    </w:p>
    <w:p w:rsidR="001121EC" w:rsidRDefault="000714B3">
      <w:pPr>
        <w:pStyle w:val="ProductList-SubClauseHeading"/>
        <w:outlineLvl w:val="3"/>
      </w:pPr>
      <w:r>
        <w:t>11.3 Visuaalstandard H.264/AVC, videostandard VC-1 ja visuaalstandardi MPEG-4 2. osa</w:t>
      </w:r>
    </w:p>
    <w:p w:rsidR="001121EC" w:rsidRDefault="000714B3">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3">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1121EC" w:rsidRDefault="001121EC">
      <w:pPr>
        <w:pStyle w:val="ProductList-BodyIndented"/>
      </w:pPr>
    </w:p>
    <w:p w:rsidR="001121EC" w:rsidRDefault="000714B3">
      <w:pPr>
        <w:pStyle w:val="ProductList-ClauseHeading"/>
        <w:outlineLvl w:val="2"/>
      </w:pPr>
      <w:r>
        <w:t>12. Fondikomponendid, pildid ja helid</w:t>
      </w:r>
    </w:p>
    <w:p w:rsidR="001121EC" w:rsidRDefault="000714B3">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1121EC" w:rsidRDefault="001121EC">
      <w:pPr>
        <w:pStyle w:val="ProductList-Body"/>
      </w:pPr>
    </w:p>
    <w:p w:rsidR="001121EC" w:rsidRDefault="000714B3">
      <w:pPr>
        <w:pStyle w:val="ProductList-ClauseHeading"/>
        <w:outlineLvl w:val="2"/>
      </w:pPr>
      <w:r>
        <w:t>13. Kaasatud tehnoloogiad</w:t>
      </w:r>
    </w:p>
    <w:p w:rsidR="001121EC" w:rsidRDefault="000714B3">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1121EC" w:rsidRDefault="001121EC">
      <w:pPr>
        <w:pStyle w:val="ProductList-Body"/>
      </w:pPr>
    </w:p>
    <w:p w:rsidR="001121EC" w:rsidRDefault="000714B3">
      <w:pPr>
        <w:pStyle w:val="ProductList-ClauseHeading"/>
        <w:outlineLvl w:val="2"/>
      </w:pPr>
      <w:r>
        <w:t>14. Võrdlustestid</w:t>
      </w:r>
    </w:p>
    <w:p w:rsidR="001121EC" w:rsidRDefault="000714B3">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1121EC" w:rsidRDefault="001121EC">
      <w:pPr>
        <w:pStyle w:val="ProductList-Body"/>
      </w:pPr>
    </w:p>
    <w:p w:rsidR="001121EC" w:rsidRDefault="000714B3">
      <w:pPr>
        <w:pStyle w:val="ProductList-ClauseHeading"/>
        <w:outlineLvl w:val="2"/>
      </w:pPr>
      <w:r>
        <w:t>15. Multipleksimine</w:t>
      </w:r>
    </w:p>
    <w:p w:rsidR="001121EC" w:rsidRDefault="000714B3">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1121EC" w:rsidRDefault="001121EC">
      <w:pPr>
        <w:pStyle w:val="ProductList-Body"/>
      </w:pPr>
    </w:p>
    <w:p w:rsidR="001121EC" w:rsidRDefault="000714B3">
      <w:pPr>
        <w:pStyle w:val="ProductList-ClauseHeading"/>
        <w:outlineLvl w:val="2"/>
      </w:pPr>
      <w:r>
        <w:t>16. Administratiivsed ja toeõigused</w:t>
      </w:r>
    </w:p>
    <w:p w:rsidR="001121EC" w:rsidRDefault="000714B3">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1121EC" w:rsidRDefault="001121EC">
      <w:pPr>
        <w:pStyle w:val="ProductList-Body"/>
      </w:pPr>
    </w:p>
    <w:p w:rsidR="001121EC" w:rsidRDefault="000714B3">
      <w:pPr>
        <w:pStyle w:val="ProductList-ClauseHeading"/>
        <w:outlineLvl w:val="2"/>
      </w:pPr>
      <w:r>
        <w:t>17. Levitatav kood</w:t>
      </w:r>
    </w:p>
    <w:p w:rsidR="001121EC" w:rsidRDefault="000714B3">
      <w:pPr>
        <w:pStyle w:val="ProductList-Body"/>
      </w:pPr>
      <w:r>
        <w:t xml:space="preserve">Tarkvara võib sisaldada koodi, mida kliendil on lubatud allolevate tingimuste täitmisel levitada enda arendatavate programmide levitamiseks. </w:t>
      </w:r>
    </w:p>
    <w:p w:rsidR="001121EC" w:rsidRDefault="001121EC">
      <w:pPr>
        <w:pStyle w:val="ProductList-Body"/>
      </w:pPr>
    </w:p>
    <w:p w:rsidR="001121EC" w:rsidRDefault="000714B3">
      <w:pPr>
        <w:pStyle w:val="ProductList-SubClauseHeading"/>
        <w:outlineLvl w:val="3"/>
      </w:pPr>
      <w:r>
        <w:t>17.1 Kasutus- ja levitusõigus</w:t>
      </w:r>
    </w:p>
    <w:p w:rsidR="001121EC" w:rsidRDefault="000714B3">
      <w:pPr>
        <w:pStyle w:val="ProductList-BodyIndented"/>
      </w:pPr>
      <w:r>
        <w:t xml:space="preserve">All-loetletud kood ja tekstifailid moodustavad „Levitatava koodi”. </w:t>
      </w:r>
    </w:p>
    <w:p w:rsidR="001121EC" w:rsidRDefault="000714B3">
      <w:pPr>
        <w:pStyle w:val="ProductList-Bullet"/>
        <w:numPr>
          <w:ilvl w:val="1"/>
          <w:numId w:val="7"/>
        </w:numPr>
      </w:pPr>
      <w:r>
        <w:t>Failid REDIST.TXT: klient võib kopeerida ja levitada failides REDIST.TXT ja OTHER-DIST.TXT nimetatud koodi objektikoodina, samuti iga koodi märgistusega „Silverlighti teegid”, Silverlighti „Kliendi teegid” ja Silverlighti „Serveri teegid”.</w:t>
      </w:r>
    </w:p>
    <w:p w:rsidR="001121EC" w:rsidRDefault="000714B3">
      <w:pPr>
        <w:pStyle w:val="ProductList-Bullet"/>
        <w:numPr>
          <w:ilvl w:val="1"/>
          <w:numId w:val="7"/>
        </w:numPr>
      </w:pPr>
      <w:r>
        <w:t xml:space="preserve">Näidiskood, mallid ja laadid: klient võib muuta, kopeerida, juurutada ja levitada märgistusega „näidis”, „mall”, „lihtlaadid” ja „visandlaadid” koodi lähte- ja objektikoodi kujul. </w:t>
      </w:r>
    </w:p>
    <w:p w:rsidR="001121EC" w:rsidRDefault="000714B3">
      <w:pPr>
        <w:pStyle w:val="ProductList-Bullet"/>
        <w:numPr>
          <w:ilvl w:val="1"/>
          <w:numId w:val="7"/>
        </w:numPr>
      </w:pPr>
      <w:r>
        <w:t>Levitamine muude isikute kaudu: klient võib anda oma programmide levitajatele loa kopeerida ja levitada levitatavat koodi nende programmide osana.</w:t>
      </w:r>
    </w:p>
    <w:p w:rsidR="001121EC" w:rsidRDefault="000714B3">
      <w:pPr>
        <w:pStyle w:val="ProductList-Bullet"/>
        <w:numPr>
          <w:ilvl w:val="1"/>
          <w:numId w:val="7"/>
        </w:numPr>
      </w:pPr>
      <w:r>
        <w:t>Pilditeek: klient võib pilditeegis olevaid pilte, graafikat ja animatsioone kopeerida ja levitada tarkvara dokumentatsioonis kirjeldatud tingimustel.</w:t>
      </w:r>
    </w:p>
    <w:p w:rsidR="001121EC" w:rsidRDefault="001121EC">
      <w:pPr>
        <w:pStyle w:val="ProductList-BodyIndented"/>
      </w:pPr>
    </w:p>
    <w:p w:rsidR="001121EC" w:rsidRDefault="000714B3">
      <w:pPr>
        <w:pStyle w:val="ProductList-SubClauseHeading"/>
        <w:outlineLvl w:val="3"/>
      </w:pPr>
      <w:r>
        <w:t>17.2 Levitusnõuded</w:t>
      </w:r>
    </w:p>
    <w:p w:rsidR="001121EC" w:rsidRDefault="000714B3">
      <w:pPr>
        <w:pStyle w:val="ProductList-BodyIndented"/>
      </w:pPr>
      <w:r>
        <w:t>Kui klient levitab mis tahes levitatavat koodi. Klient peab tegema järgmist.</w:t>
      </w:r>
    </w:p>
    <w:p w:rsidR="001121EC" w:rsidRDefault="000714B3">
      <w:pPr>
        <w:pStyle w:val="ProductList-Bullet"/>
        <w:numPr>
          <w:ilvl w:val="1"/>
          <w:numId w:val="8"/>
        </w:numPr>
      </w:pPr>
      <w:r>
        <w:t>seda tohib levitada ainult koos kliendi programmidega, kusjuures kliendi programmid annavad levitatavale koodile olulise põhifunktsionaalsuse;</w:t>
      </w:r>
    </w:p>
    <w:p w:rsidR="001121EC" w:rsidRDefault="000714B3">
      <w:pPr>
        <w:pStyle w:val="ProductList-Bullet"/>
        <w:numPr>
          <w:ilvl w:val="1"/>
          <w:numId w:val="8"/>
        </w:numPr>
      </w:pPr>
      <w:r>
        <w:t xml:space="preserve">klient peab nõudma levitajatelt ja välistelt lõppkasutajatelt nõustumist tingimustega, mis kaitsevad levitatavat koodi vähemalt samal määral, nagu kliendi hulgilitsentsileping, sh tootetingimused; </w:t>
      </w:r>
    </w:p>
    <w:p w:rsidR="001121EC" w:rsidRDefault="000714B3">
      <w:pPr>
        <w:pStyle w:val="ProductList-Bullet"/>
        <w:numPr>
          <w:ilvl w:val="1"/>
          <w:numId w:val="8"/>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1121EC" w:rsidRDefault="001121EC">
      <w:pPr>
        <w:pStyle w:val="ProductList-BodyIndented"/>
      </w:pPr>
    </w:p>
    <w:p w:rsidR="001121EC" w:rsidRDefault="000714B3">
      <w:pPr>
        <w:pStyle w:val="ProductList-SubClauseHeading"/>
        <w:outlineLvl w:val="3"/>
      </w:pPr>
      <w:r>
        <w:t>17.3 Levitamispiirangud</w:t>
      </w:r>
    </w:p>
    <w:p w:rsidR="001121EC" w:rsidRDefault="000714B3">
      <w:pPr>
        <w:pStyle w:val="ProductList-BodyIndented"/>
      </w:pPr>
      <w:r>
        <w:t>Klient ei tohi:</w:t>
      </w:r>
    </w:p>
    <w:p w:rsidR="001121EC" w:rsidRDefault="000714B3">
      <w:pPr>
        <w:pStyle w:val="ProductList-Bullet"/>
        <w:numPr>
          <w:ilvl w:val="1"/>
          <w:numId w:val="9"/>
        </w:numPr>
      </w:pPr>
      <w:r>
        <w:t xml:space="preserve">muuta levitatavas koodis mis tahes autoriõiguse-, kaubamärgi- või patenditeadet; </w:t>
      </w:r>
    </w:p>
    <w:p w:rsidR="001121EC" w:rsidRDefault="000714B3">
      <w:pPr>
        <w:pStyle w:val="ProductList-Bullet"/>
        <w:numPr>
          <w:ilvl w:val="1"/>
          <w:numId w:val="9"/>
        </w:numPr>
      </w:pPr>
      <w:r>
        <w:t xml:space="preserve">kasutada Microsofti kaubamärke oma programmide nimedes ega viisil, mis viitab, nagu pärineksid tema programmid Microsoftilt või nagu oleks neil Microsofti toetus; </w:t>
      </w:r>
    </w:p>
    <w:p w:rsidR="001121EC" w:rsidRDefault="000714B3">
      <w:pPr>
        <w:pStyle w:val="ProductList-Bullet"/>
        <w:numPr>
          <w:ilvl w:val="1"/>
          <w:numId w:val="9"/>
        </w:numPr>
      </w:pPr>
      <w:r>
        <w:t>levitada levitatavat koodi pahatahtlikesse või eksitavatesse programmidesse, nendega koos või ebaseaduslikult;</w:t>
      </w:r>
    </w:p>
    <w:p w:rsidR="001121EC" w:rsidRDefault="000714B3">
      <w:pPr>
        <w:pStyle w:val="ProductList-Bullet"/>
        <w:numPr>
          <w:ilvl w:val="1"/>
          <w:numId w:val="9"/>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1121EC" w:rsidRDefault="001121EC">
      <w:pPr>
        <w:pStyle w:val="ProductList-BodyIndented"/>
      </w:pPr>
    </w:p>
    <w:p w:rsidR="001121EC" w:rsidRDefault="000714B3">
      <w:pPr>
        <w:pStyle w:val="ProductList-ClauseHeading"/>
        <w:outlineLvl w:val="2"/>
      </w:pPr>
      <w:r>
        <w:t>18. Software Plus teenused</w:t>
      </w:r>
    </w:p>
    <w:p w:rsidR="001121EC" w:rsidRDefault="000714B3">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GroupHeading"/>
        <w:outlineLvl w:val="1"/>
      </w:pPr>
      <w:bookmarkStart w:id="15" w:name="_Sec538"/>
      <w:r>
        <w:t>Litsentsimudeli tingimused</w:t>
      </w:r>
      <w:bookmarkEnd w:id="15"/>
      <w:r>
        <w:fldChar w:fldCharType="begin"/>
      </w:r>
      <w:r>
        <w:instrText xml:space="preserve"> TC "</w:instrText>
      </w:r>
      <w:bookmarkStart w:id="16" w:name="_Toc444156328"/>
      <w:r>
        <w:instrText>Litsentsimudeli tingimused</w:instrText>
      </w:r>
      <w:bookmarkEnd w:id="16"/>
      <w:r>
        <w:instrText>" \l 2</w:instrText>
      </w:r>
      <w:r>
        <w:fldChar w:fldCharType="end"/>
      </w:r>
    </w:p>
    <w:p w:rsidR="001121EC" w:rsidRDefault="000714B3">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1121EC" w:rsidRDefault="000714B3">
      <w:pPr>
        <w:pStyle w:val="ProductList-Offering2Heading"/>
        <w:outlineLvl w:val="2"/>
      </w:pPr>
      <w:bookmarkStart w:id="17" w:name="_Sec539"/>
      <w:r>
        <w:t>töölauarakendused;</w:t>
      </w:r>
      <w:bookmarkEnd w:id="17"/>
      <w:r>
        <w:fldChar w:fldCharType="begin"/>
      </w:r>
      <w:r>
        <w:instrText xml:space="preserve"> TC "</w:instrText>
      </w:r>
      <w:bookmarkStart w:id="18" w:name="_Toc444156329"/>
      <w:r>
        <w:instrText>töölauarakendused;</w:instrText>
      </w:r>
      <w:bookmarkEnd w:id="18"/>
      <w:r>
        <w:instrText>" \l 3</w:instrText>
      </w:r>
      <w:r>
        <w:fldChar w:fldCharType="end"/>
      </w:r>
    </w:p>
    <w:p w:rsidR="001121EC" w:rsidRDefault="000714B3">
      <w:pPr>
        <w:pStyle w:val="ProductList-ClauseHeading"/>
        <w:outlineLvl w:val="3"/>
      </w:pPr>
      <w:r>
        <w:t>Seadmelitsents</w:t>
      </w:r>
    </w:p>
    <w:p w:rsidR="001121EC" w:rsidRDefault="000714B3">
      <w:pPr>
        <w:pStyle w:val="ProductList-Bullet"/>
        <w:numPr>
          <w:ilvl w:val="0"/>
          <w:numId w:val="10"/>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1121EC" w:rsidRDefault="000714B3">
      <w:pPr>
        <w:pStyle w:val="ProductList-Bullet"/>
        <w:numPr>
          <w:ilvl w:val="0"/>
          <w:numId w:val="10"/>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1121EC" w:rsidRDefault="000714B3">
      <w:pPr>
        <w:pStyle w:val="ProductList-Bullet"/>
        <w:numPr>
          <w:ilvl w:val="0"/>
          <w:numId w:val="10"/>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1121EC" w:rsidRDefault="000714B3">
      <w:pPr>
        <w:pStyle w:val="ProductList-Bullet"/>
        <w:numPr>
          <w:ilvl w:val="0"/>
          <w:numId w:val="10"/>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1121EC" w:rsidRDefault="000714B3">
      <w:pPr>
        <w:pStyle w:val="ProductList-Bullet"/>
        <w:numPr>
          <w:ilvl w:val="0"/>
          <w:numId w:val="10"/>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1121EC" w:rsidRDefault="001121EC">
      <w:pPr>
        <w:pStyle w:val="ProductList-Body"/>
      </w:pPr>
    </w:p>
    <w:p w:rsidR="001121EC" w:rsidRDefault="000714B3">
      <w:pPr>
        <w:pStyle w:val="ProductList-ClauseHeading"/>
        <w:outlineLvl w:val="3"/>
      </w:pPr>
      <w:r>
        <w:t>Meediaelemendid ja mallid</w:t>
      </w:r>
    </w:p>
    <w:p w:rsidR="001121EC" w:rsidRDefault="000714B3">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1121EC" w:rsidRDefault="000714B3">
      <w:pPr>
        <w:pStyle w:val="ProductList-Offering2Heading"/>
        <w:outlineLvl w:val="2"/>
      </w:pPr>
      <w:bookmarkStart w:id="19" w:name="_Sec540"/>
      <w:r>
        <w:t>lauaarvutite operatsioonisüsteemid;</w:t>
      </w:r>
      <w:bookmarkEnd w:id="19"/>
      <w:r>
        <w:fldChar w:fldCharType="begin"/>
      </w:r>
      <w:r>
        <w:instrText xml:space="preserve"> TC "</w:instrText>
      </w:r>
      <w:bookmarkStart w:id="20" w:name="_Toc444156330"/>
      <w:r>
        <w:instrText>lauaarvutite operatsioonisüsteemid;</w:instrText>
      </w:r>
      <w:bookmarkEnd w:id="20"/>
      <w:r>
        <w:instrText>" \l 3</w:instrText>
      </w:r>
      <w:r>
        <w:fldChar w:fldCharType="end"/>
      </w:r>
    </w:p>
    <w:p w:rsidR="001121EC" w:rsidRDefault="000714B3">
      <w:pPr>
        <w:pStyle w:val="ProductList-ClauseHeading"/>
        <w:outlineLvl w:val="3"/>
      </w:pPr>
      <w:r>
        <w:t>Seadmelitsents</w:t>
      </w:r>
    </w:p>
    <w:p w:rsidR="001121EC" w:rsidRDefault="000714B3">
      <w:pPr>
        <w:pStyle w:val="ProductList-Bullet"/>
        <w:numPr>
          <w:ilvl w:val="0"/>
          <w:numId w:val="11"/>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1121EC" w:rsidRDefault="000714B3">
      <w:pPr>
        <w:pStyle w:val="ProductList-Bullet"/>
        <w:numPr>
          <w:ilvl w:val="0"/>
          <w:numId w:val="11"/>
        </w:numPr>
      </w:pPr>
      <w:r>
        <w:t>Klient võib tarkvara kasutada kuni kahel protsessoril.</w:t>
      </w:r>
    </w:p>
    <w:p w:rsidR="001121EC" w:rsidRDefault="000714B3">
      <w:pPr>
        <w:pStyle w:val="ProductList-Bullet"/>
        <w:numPr>
          <w:ilvl w:val="0"/>
          <w:numId w:val="11"/>
        </w:numPr>
      </w:pPr>
      <w:r>
        <w:t>Kohalik kasutamine on lubatud kõigile kasutajatele.</w:t>
      </w:r>
    </w:p>
    <w:p w:rsidR="001121EC" w:rsidRDefault="000714B3">
      <w:pPr>
        <w:pStyle w:val="ProductList-Bullet"/>
        <w:numPr>
          <w:ilvl w:val="0"/>
          <w:numId w:val="11"/>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1121EC" w:rsidRDefault="000714B3">
      <w:pPr>
        <w:pStyle w:val="ProductList-Bullet"/>
        <w:numPr>
          <w:ilvl w:val="0"/>
          <w:numId w:val="11"/>
        </w:numPr>
      </w:pPr>
      <w:r>
        <w:t>Vaid üks kasutaja võib korraga tarkvara juurde pääseda ja seda kasutada.</w:t>
      </w:r>
    </w:p>
    <w:p w:rsidR="001121EC" w:rsidRDefault="000714B3">
      <w:pPr>
        <w:pStyle w:val="ProductList-Bullet"/>
        <w:numPr>
          <w:ilvl w:val="0"/>
          <w:numId w:val="11"/>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1121EC" w:rsidRDefault="000714B3">
      <w:pPr>
        <w:pStyle w:val="ProductList-Bullet"/>
        <w:numPr>
          <w:ilvl w:val="0"/>
          <w:numId w:val="11"/>
        </w:numPr>
      </w:pPr>
      <w:r>
        <w:t>Võtmehaldusteenuste või mõne muu sarnase tehnoloogia kaudu aktiveerimiseks on lubatud piiramatu arv ühendusi.</w:t>
      </w:r>
    </w:p>
    <w:p w:rsidR="001121EC" w:rsidRDefault="001121EC">
      <w:pPr>
        <w:pStyle w:val="ProductList-Body"/>
      </w:pPr>
    </w:p>
    <w:p w:rsidR="001121EC" w:rsidRDefault="000714B3">
      <w:pPr>
        <w:pStyle w:val="ProductList-ClauseHeading"/>
        <w:outlineLvl w:val="3"/>
      </w:pPr>
      <w:r>
        <w:t>Adobe Flash Player</w:t>
      </w:r>
    </w:p>
    <w:p w:rsidR="001121EC" w:rsidRDefault="000714B3">
      <w:pPr>
        <w:pStyle w:val="ProductList-Body"/>
      </w:pPr>
      <w:r>
        <w:t xml:space="preserve">Tarkvara võib sisaldada Adobe Flash Playeri versiooni. Klient nõustub, et Adobe Flash Playeri kasutamisel kehtivad ettevõtte Adobe Systems Incorporated litsentsitingimused aadressil </w:t>
      </w:r>
      <w:hyperlink r:id="rId34">
        <w:r>
          <w:rPr>
            <w:color w:val="00467F"/>
            <w:u w:val="single"/>
          </w:rPr>
          <w:t>http://go.microsoft.com/fwlink/?linkid=248532</w:t>
        </w:r>
      </w:hyperlink>
      <w:r>
        <w:t>. Adobe ja Flash on registreeritud kaubamärgid või ettevõtte Adobe Systems Incorporated kaubamärgid Ameerika Ühendriikides ja/või teistes riikides.</w:t>
      </w:r>
    </w:p>
    <w:p w:rsidR="001121EC" w:rsidRDefault="000714B3">
      <w:pPr>
        <w:pStyle w:val="ProductList-Offering2Heading"/>
        <w:outlineLvl w:val="2"/>
      </w:pPr>
      <w:bookmarkStart w:id="21" w:name="_Sec541"/>
      <w:r>
        <w:t>Protsessor/CAL</w:t>
      </w:r>
      <w:bookmarkEnd w:id="21"/>
      <w:r>
        <w:fldChar w:fldCharType="begin"/>
      </w:r>
      <w:r>
        <w:instrText xml:space="preserve"> TC "</w:instrText>
      </w:r>
      <w:bookmarkStart w:id="22" w:name="_Toc444156331"/>
      <w:r>
        <w:instrText>Protsessor/CAL</w:instrText>
      </w:r>
      <w:bookmarkEnd w:id="22"/>
      <w:r>
        <w:instrText>" \l 3</w:instrText>
      </w:r>
      <w:r>
        <w:fldChar w:fldCharType="end"/>
      </w:r>
    </w:p>
    <w:p w:rsidR="001121EC" w:rsidRDefault="000714B3">
      <w:pPr>
        <w:pStyle w:val="ProductList-ClauseHeading"/>
        <w:outlineLvl w:val="3"/>
      </w:pPr>
      <w:r>
        <w:t>Serverilitsentsid (protsessori kohta)</w:t>
      </w:r>
    </w:p>
    <w:p w:rsidR="001121EC" w:rsidRDefault="000714B3">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nagu allpool kirjeldatud.</w:t>
      </w:r>
    </w:p>
    <w:p w:rsidR="001121EC" w:rsidRDefault="000714B3">
      <w:pPr>
        <w:pStyle w:val="ProductList-Bullet"/>
        <w:numPr>
          <w:ilvl w:val="0"/>
          <w:numId w:val="12"/>
        </w:numPr>
      </w:pPr>
      <w:r>
        <w:t xml:space="preserve">Üks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on vajalik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kohta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w:t>
      </w:r>
    </w:p>
    <w:p w:rsidR="001121EC" w:rsidRDefault="000714B3">
      <w:pPr>
        <w:pStyle w:val="ProductList-Bullet"/>
        <w:numPr>
          <w:ilvl w:val="0"/>
          <w:numId w:val="12"/>
        </w:numPr>
      </w:pPr>
      <w:r>
        <w:t xml:space="preserve">Iga </w:t>
      </w:r>
      <w:r>
        <w:fldChar w:fldCharType="begin"/>
      </w:r>
      <w:r>
        <w:instrText xml:space="preserve"> AutoTextList   \s NoStyle \t "Litsents on õigus toodet alla laadida, installida, sellele juurde pääseda ja seda kasutada." </w:instrText>
      </w:r>
      <w:r>
        <w:fldChar w:fldCharType="separate"/>
      </w:r>
      <w:r>
        <w:rPr>
          <w:color w:val="0563C1"/>
        </w:rPr>
        <w:t>standardlitsents</w:t>
      </w:r>
      <w:r>
        <w:fldChar w:fldCharType="end"/>
      </w:r>
      <w:r>
        <w:t xml:space="preserve"> lubab kasutada serveritarkvara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1121EC" w:rsidRDefault="000714B3">
      <w:pPr>
        <w:pStyle w:val="ProductList-Bullet"/>
        <w:numPr>
          <w:ilvl w:val="0"/>
          <w:numId w:val="12"/>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kummaski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w:t>
      </w:r>
    </w:p>
    <w:p w:rsidR="001121EC" w:rsidRDefault="000714B3">
      <w:pPr>
        <w:pStyle w:val="ProductList-Bullet"/>
        <w:numPr>
          <w:ilvl w:val="0"/>
          <w:numId w:val="12"/>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litsentsi kohta),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1121EC" w:rsidRDefault="000714B3">
      <w:pPr>
        <w:pStyle w:val="ProductList-Bullet"/>
        <w:numPr>
          <w:ilvl w:val="0"/>
          <w:numId w:val="12"/>
        </w:numPr>
      </w:pPr>
      <w:r>
        <w:t xml:space="preserve">Andmekeskuse litsentsid lubavad kasutada serveritarkvara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w:t>
      </w:r>
    </w:p>
    <w:p w:rsidR="001121EC" w:rsidRDefault="000714B3">
      <w:pPr>
        <w:pStyle w:val="ProductList-Bullet"/>
        <w:numPr>
          <w:ilvl w:val="0"/>
          <w:numId w:val="12"/>
        </w:numPr>
      </w:pPr>
      <w:r>
        <w:t xml:space="preserve">Seni kuni litsentside ja </w:t>
      </w:r>
      <w:r>
        <w:fldChar w:fldCharType="begin"/>
      </w:r>
      <w:r>
        <w:instrText xml:space="preserve"> AutoTextList   \s NoStyle \t "Füüsiline protsessor on füüsilises riistvarasüsteemis asuv protsessor." </w:instrText>
      </w:r>
      <w:r>
        <w:fldChar w:fldCharType="separate"/>
      </w:r>
      <w:r>
        <w:rPr>
          <w:color w:val="0563C1"/>
        </w:rPr>
        <w:t>füüsiliste protsessorite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w:t>
      </w:r>
    </w:p>
    <w:p w:rsidR="001121EC" w:rsidRDefault="000714B3">
      <w:pPr>
        <w:pStyle w:val="ProductList-Bullet"/>
        <w:numPr>
          <w:ilvl w:val="0"/>
          <w:numId w:val="12"/>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1121EC" w:rsidRDefault="001121EC">
      <w:pPr>
        <w:pStyle w:val="ProductList-Body"/>
      </w:pPr>
    </w:p>
    <w:p w:rsidR="001121EC" w:rsidRDefault="000714B3">
      <w:pPr>
        <w:pStyle w:val="ProductList-ClauseHeading"/>
        <w:outlineLvl w:val="3"/>
      </w:pPr>
      <w:r>
        <w:t>Pääsulitsentsid</w:t>
      </w:r>
    </w:p>
    <w:p w:rsidR="001121EC" w:rsidRDefault="000714B3">
      <w:pPr>
        <w:pStyle w:val="ProductList-Bullet"/>
        <w:numPr>
          <w:ilvl w:val="0"/>
          <w:numId w:val="13"/>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1121EC" w:rsidRDefault="000714B3">
      <w:pPr>
        <w:pStyle w:val="ProductList-Bullet"/>
        <w:numPr>
          <w:ilvl w:val="0"/>
          <w:numId w:val="13"/>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1121EC" w:rsidRDefault="000714B3">
      <w:pPr>
        <w:pStyle w:val="ProductList-Bullet"/>
        <w:numPr>
          <w:ilvl w:val="0"/>
          <w:numId w:val="13"/>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1121EC" w:rsidRDefault="000714B3">
      <w:pPr>
        <w:pStyle w:val="ProductList-Bullet"/>
        <w:numPr>
          <w:ilvl w:val="0"/>
          <w:numId w:val="13"/>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121EC" w:rsidRDefault="000714B3">
      <w:pPr>
        <w:pStyle w:val="ProductList-Offering2Heading"/>
        <w:outlineLvl w:val="2"/>
      </w:pPr>
      <w:bookmarkStart w:id="23" w:name="_Sec542"/>
      <w:r>
        <w:t>Server/CAL</w:t>
      </w:r>
      <w:bookmarkEnd w:id="23"/>
      <w:r>
        <w:fldChar w:fldCharType="begin"/>
      </w:r>
      <w:r>
        <w:instrText xml:space="preserve"> TC "</w:instrText>
      </w:r>
      <w:bookmarkStart w:id="24" w:name="_Toc444156332"/>
      <w:r>
        <w:instrText>Server/CAL</w:instrText>
      </w:r>
      <w:bookmarkEnd w:id="24"/>
      <w:r>
        <w:instrText>" \l 3</w:instrText>
      </w:r>
      <w:r>
        <w:fldChar w:fldCharType="end"/>
      </w:r>
    </w:p>
    <w:p w:rsidR="001121EC" w:rsidRDefault="000714B3">
      <w:pPr>
        <w:pStyle w:val="ProductList-ClauseHeading"/>
        <w:outlineLvl w:val="3"/>
      </w:pPr>
      <w:r>
        <w:t>Serverilitsentsid (eksemplari kohta)</w:t>
      </w:r>
    </w:p>
    <w:p w:rsidR="001121EC" w:rsidRDefault="000714B3">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1121EC" w:rsidRDefault="001121EC">
      <w:pPr>
        <w:pStyle w:val="ProductList-Body"/>
      </w:pPr>
    </w:p>
    <w:p w:rsidR="001121EC" w:rsidRDefault="000714B3">
      <w:pPr>
        <w:pStyle w:val="ProductList-ClauseHeading"/>
        <w:outlineLvl w:val="3"/>
      </w:pPr>
      <w:r>
        <w:t>Pääsulitsentsid</w:t>
      </w:r>
    </w:p>
    <w:p w:rsidR="001121EC" w:rsidRDefault="000714B3">
      <w:pPr>
        <w:pStyle w:val="ProductList-Bullet"/>
        <w:numPr>
          <w:ilvl w:val="0"/>
          <w:numId w:val="14"/>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1121EC" w:rsidRDefault="000714B3">
      <w:pPr>
        <w:pStyle w:val="ProductList-Bullet"/>
        <w:numPr>
          <w:ilvl w:val="0"/>
          <w:numId w:val="14"/>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
        <w:outlineLvl w:val="2"/>
      </w:pPr>
      <w:bookmarkStart w:id="25" w:name="_Sec543"/>
      <w:r>
        <w:t>Tuuma kohta</w:t>
      </w:r>
      <w:bookmarkEnd w:id="25"/>
      <w:r>
        <w:fldChar w:fldCharType="begin"/>
      </w:r>
      <w:r>
        <w:instrText xml:space="preserve"> TC "</w:instrText>
      </w:r>
      <w:bookmarkStart w:id="26" w:name="_Toc444156333"/>
      <w:r>
        <w:instrText>Tuuma kohta</w:instrText>
      </w:r>
      <w:bookmarkEnd w:id="26"/>
      <w:r>
        <w:instrText>" \l 3</w:instrText>
      </w:r>
      <w:r>
        <w:fldChar w:fldCharType="end"/>
      </w:r>
    </w:p>
    <w:p w:rsidR="001121EC" w:rsidRDefault="000714B3">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1121EC" w:rsidRDefault="001121EC">
      <w:pPr>
        <w:pStyle w:val="ProductList-Body"/>
      </w:pPr>
    </w:p>
    <w:p w:rsidR="001121EC" w:rsidRDefault="000714B3">
      <w:pPr>
        <w:pStyle w:val="ProductList-ClauseHeading"/>
        <w:outlineLvl w:val="3"/>
      </w:pPr>
      <w:r>
        <w:t>Serverilitsentsid (tuuma kohta) – litsentsimine serveri füüsiliste tuumade alusel</w:t>
      </w:r>
    </w:p>
    <w:p w:rsidR="001121EC" w:rsidRDefault="000714B3">
      <w:pPr>
        <w:pStyle w:val="ProductList-Bullet"/>
        <w:numPr>
          <w:ilvl w:val="0"/>
          <w:numId w:val="15"/>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1121EC" w:rsidRDefault="000714B3">
      <w:pPr>
        <w:pStyle w:val="ProductList-Bullet"/>
        <w:numPr>
          <w:ilvl w:val="0"/>
          <w:numId w:val="15"/>
        </w:numPr>
      </w:pPr>
      <w:r>
        <w:t xml:space="preserve">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w:t>
      </w:r>
      <w:r>
        <w:fldChar w:fldCharType="begin"/>
      </w:r>
      <w:r>
        <w:instrText xml:space="preserve"> AutoTextList   \s NoStyle \t "Tuumategur on teatud füüsilise protsessoriga seotud arvväärtus kõigi serveri füüsiliste tuumade litsentsimiseks vajalike litsentside arvu määramiseks." </w:instrText>
      </w:r>
      <w:r>
        <w:fldChar w:fldCharType="separate"/>
      </w:r>
      <w:r>
        <w:rPr>
          <w:color w:val="0563C1"/>
        </w:rPr>
        <w:t>tuumateguriga</w:t>
      </w:r>
      <w:r>
        <w:fldChar w:fldCharType="end"/>
      </w:r>
      <w:r>
        <w:t xml:space="preserve"> aadressil </w:t>
      </w:r>
      <w:hyperlink r:id="rId35">
        <w:r>
          <w:rPr>
            <w:color w:val="00467F"/>
            <w:u w:val="single"/>
          </w:rPr>
          <w:t>http://go.microsoft.com/fwlink/?LinkID=229882</w:t>
        </w:r>
      </w:hyperlink>
      <w:r>
        <w:t>.</w:t>
      </w:r>
    </w:p>
    <w:p w:rsidR="001121EC" w:rsidRDefault="000714B3">
      <w:pPr>
        <w:pStyle w:val="ProductList-Bullet"/>
        <w:numPr>
          <w:ilvl w:val="0"/>
          <w:numId w:val="15"/>
        </w:numPr>
      </w:pPr>
      <w:r>
        <w:t xml:space="preserve">Ettevõtte ja paralleelse andmelao väljaannete puhul võib klient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sellises arvus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1121EC" w:rsidRDefault="000714B3">
      <w:pPr>
        <w:pStyle w:val="ProductList-Bullet"/>
        <w:numPr>
          <w:ilvl w:val="0"/>
          <w:numId w:val="15"/>
        </w:numPr>
      </w:pPr>
      <w:r>
        <w:t xml:space="preserve">Iga täiendava ettevõtte ja paralleelandmelao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puhul,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1121EC" w:rsidRDefault="000714B3">
      <w:pPr>
        <w:pStyle w:val="ProductList-Bullet"/>
        <w:numPr>
          <w:ilvl w:val="0"/>
          <w:numId w:val="15"/>
        </w:numPr>
      </w:pPr>
      <w:r>
        <w:t xml:space="preserve">Teiste väljaannete puhul võib klient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1121EC" w:rsidRDefault="001121EC">
      <w:pPr>
        <w:pStyle w:val="ProductList-Body"/>
      </w:pPr>
    </w:p>
    <w:p w:rsidR="001121EC" w:rsidRDefault="000714B3">
      <w:pPr>
        <w:pStyle w:val="ProductList-ClauseHeading"/>
        <w:outlineLvl w:val="3"/>
      </w:pPr>
      <w:r>
        <w:t>Serverilitsentsid (tuuma kohta) – litsentsimine eraldiseisvate virtuaalsete OSE-de alusel</w:t>
      </w:r>
    </w:p>
    <w:p w:rsidR="001121EC" w:rsidRDefault="000714B3">
      <w:pPr>
        <w:pStyle w:val="ProductList-Bullet"/>
        <w:numPr>
          <w:ilvl w:val="0"/>
          <w:numId w:val="16"/>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1121EC" w:rsidRDefault="000714B3">
      <w:pPr>
        <w:pStyle w:val="ProductList-Bullet"/>
        <w:numPr>
          <w:ilvl w:val="0"/>
          <w:numId w:val="16"/>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1121EC" w:rsidRDefault="000714B3">
      <w:pPr>
        <w:pStyle w:val="ProductList-Bullet"/>
        <w:numPr>
          <w:ilvl w:val="0"/>
          <w:numId w:val="16"/>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1121EC" w:rsidRDefault="000714B3">
      <w:pPr>
        <w:pStyle w:val="ProductList-Offering2Heading"/>
        <w:outlineLvl w:val="2"/>
      </w:pPr>
      <w:bookmarkStart w:id="27" w:name="_Sec544"/>
      <w:r>
        <w:t>Haldusserverid</w:t>
      </w:r>
      <w:bookmarkEnd w:id="27"/>
      <w:r>
        <w:fldChar w:fldCharType="begin"/>
      </w:r>
      <w:r>
        <w:instrText xml:space="preserve"> TC "</w:instrText>
      </w:r>
      <w:bookmarkStart w:id="28" w:name="_Toc444156334"/>
      <w:r>
        <w:instrText>Haldusserverid</w:instrText>
      </w:r>
      <w:bookmarkEnd w:id="28"/>
      <w:r>
        <w:instrText>" \l 3</w:instrText>
      </w:r>
      <w:r>
        <w:fldChar w:fldCharType="end"/>
      </w:r>
    </w:p>
    <w:p w:rsidR="001121EC" w:rsidRDefault="000714B3">
      <w:pPr>
        <w:pStyle w:val="ProductList-ClauseHeading"/>
        <w:outlineLvl w:val="3"/>
      </w:pPr>
      <w:r>
        <w:t>Halduslitsentsid</w:t>
      </w:r>
    </w:p>
    <w:p w:rsidR="001121EC" w:rsidRDefault="000714B3">
      <w:pPr>
        <w:pStyle w:val="ProductList-Body"/>
      </w:pPr>
      <w:r>
        <w:t xml:space="preserve">Halduslitsentsi, mitte kasutatava tarkvara versioon määratleb kohalduvate litsentsitingimuste versiooni (sh kasutamine varasema versiooni õiguste alusel, olenemata vastupidistest tingimustest). </w:t>
      </w:r>
    </w:p>
    <w:p w:rsidR="001121EC" w:rsidRDefault="001121EC">
      <w:pPr>
        <w:pStyle w:val="ProductList-Body"/>
      </w:pPr>
    </w:p>
    <w:p w:rsidR="001121EC" w:rsidRDefault="000714B3">
      <w:pPr>
        <w:pStyle w:val="ProductList-ClauseHeading"/>
        <w:outlineLvl w:val="3"/>
      </w:pPr>
      <w:r>
        <w:t>Serverihalduslitsentsid (protsessori kohta)</w:t>
      </w:r>
    </w:p>
    <w:p w:rsidR="001121EC" w:rsidRDefault="000714B3">
      <w:pPr>
        <w:pStyle w:val="ProductList-Bullet"/>
        <w:numPr>
          <w:ilvl w:val="0"/>
          <w:numId w:val="17"/>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rsidR="001121EC" w:rsidRDefault="000714B3">
      <w:pPr>
        <w:pStyle w:val="ProductList-Bullet"/>
        <w:numPr>
          <w:ilvl w:val="0"/>
          <w:numId w:val="17"/>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w:t>
      </w:r>
    </w:p>
    <w:p w:rsidR="001121EC" w:rsidRDefault="000714B3">
      <w:pPr>
        <w:pStyle w:val="ProductList-Bullet"/>
        <w:numPr>
          <w:ilvl w:val="0"/>
          <w:numId w:val="17"/>
        </w:numPr>
      </w:pPr>
      <w:r>
        <w:t>Iga kahe protsessori jaoks ühes litsentsitud serveris on nõutav üks litsents.</w:t>
      </w:r>
    </w:p>
    <w:p w:rsidR="001121EC" w:rsidRDefault="000714B3">
      <w:pPr>
        <w:pStyle w:val="ProductList-Bullet"/>
        <w:numPr>
          <w:ilvl w:val="0"/>
          <w:numId w:val="17"/>
        </w:numPr>
      </w:pPr>
      <w:r>
        <w:t xml:space="preserve">Iga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lubab kasutada tarkvara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1121EC" w:rsidRDefault="000714B3">
      <w:pPr>
        <w:pStyle w:val="ProductList-Bullet"/>
        <w:numPr>
          <w:ilvl w:val="0"/>
          <w:numId w:val="17"/>
        </w:numPr>
      </w:pPr>
      <w:r>
        <w:t xml:space="preserve">Standardväljaande litsentsid lubavad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muule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121EC" w:rsidRDefault="000714B3">
      <w:pPr>
        <w:pStyle w:val="ProductList-Bullet"/>
        <w:numPr>
          <w:ilvl w:val="0"/>
          <w:numId w:val="17"/>
        </w:numPr>
      </w:pPr>
      <w:r>
        <w:t xml:space="preserve">Klient võib määrata täiendavad standardväljaande litsentsid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litsentsi kohta.</w:t>
      </w:r>
    </w:p>
    <w:p w:rsidR="001121EC" w:rsidRDefault="000714B3">
      <w:pPr>
        <w:pStyle w:val="ProductList-Bullet"/>
        <w:numPr>
          <w:ilvl w:val="0"/>
          <w:numId w:val="17"/>
        </w:numPr>
      </w:pPr>
      <w:r>
        <w:t xml:space="preserve">Andmekeskuse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lubavad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rsidR="001121EC" w:rsidRDefault="001121EC">
      <w:pPr>
        <w:pStyle w:val="ProductList-Body"/>
      </w:pPr>
    </w:p>
    <w:p w:rsidR="001121EC" w:rsidRDefault="000714B3">
      <w:pPr>
        <w:pStyle w:val="ProductList-ClauseHeading"/>
        <w:outlineLvl w:val="3"/>
      </w:pPr>
      <w:r>
        <w:t>Kliendihalduslitsentsid (OSE või kasutaja kohta)</w:t>
      </w:r>
    </w:p>
    <w:p w:rsidR="001121EC" w:rsidRDefault="000714B3">
      <w:pPr>
        <w:pStyle w:val="ProductList-Bullet"/>
        <w:numPr>
          <w:ilvl w:val="0"/>
          <w:numId w:val="18"/>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1121EC" w:rsidRDefault="000714B3">
      <w:pPr>
        <w:pStyle w:val="ProductList-Bullet"/>
        <w:numPr>
          <w:ilvl w:val="0"/>
          <w:numId w:val="18"/>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1121EC" w:rsidRDefault="000714B3">
      <w:pPr>
        <w:pStyle w:val="ProductList-Bullet"/>
        <w:numPr>
          <w:ilvl w:val="0"/>
          <w:numId w:val="18"/>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1121EC" w:rsidRDefault="000714B3">
      <w:pPr>
        <w:pStyle w:val="ProductList-Bullet"/>
        <w:numPr>
          <w:ilvl w:val="0"/>
          <w:numId w:val="18"/>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haldamine, mida kasutab rohkem kui üks kasutaja, nõuab iga kasutaja kohta OSE kliendihalduslitsentsi või kasutaja kliendihalduslitsentsi.</w:t>
      </w:r>
    </w:p>
    <w:p w:rsidR="001121EC" w:rsidRDefault="001121EC">
      <w:pPr>
        <w:pStyle w:val="ProductList-Body"/>
      </w:pPr>
    </w:p>
    <w:p w:rsidR="001121EC" w:rsidRDefault="000714B3">
      <w:pPr>
        <w:pStyle w:val="ProductList-ClauseHeading"/>
        <w:outlineLvl w:val="3"/>
      </w:pPr>
      <w:r>
        <w:t>Halduslitsentse ei nõuta järgmistele:</w:t>
      </w:r>
    </w:p>
    <w:p w:rsidR="001121EC" w:rsidRDefault="000714B3">
      <w:pPr>
        <w:pStyle w:val="ProductList-Bullet"/>
        <w:numPr>
          <w:ilvl w:val="0"/>
          <w:numId w:val="19"/>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1121EC" w:rsidRDefault="000714B3">
      <w:pPr>
        <w:pStyle w:val="ProductList-Bullet"/>
        <w:numPr>
          <w:ilvl w:val="0"/>
          <w:numId w:val="19"/>
        </w:numPr>
      </w:pPr>
      <w:r>
        <w:t>ühelegi kliendi võrgutaristu seadmele, mis toimib üksnes võrguandmete edastamise eesmärgil ning ei käita Windows Serveri tarkvara;</w:t>
      </w:r>
    </w:p>
    <w:p w:rsidR="001121EC" w:rsidRDefault="000714B3">
      <w:pPr>
        <w:pStyle w:val="ProductList-Bullet"/>
        <w:numPr>
          <w:ilvl w:val="0"/>
          <w:numId w:val="19"/>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1121EC" w:rsidRDefault="000714B3">
      <w:pPr>
        <w:pStyle w:val="ProductList-Bullet"/>
        <w:numPr>
          <w:ilvl w:val="0"/>
          <w:numId w:val="19"/>
        </w:numPr>
      </w:pPr>
      <w:r>
        <w:t>ühelegi seadmele, mida kasutatakse või hallatakse üksnes riistvarakomponentide oleku jälgimiseks (süsteemi temperatuur, toide sees/väljas, süsteemi lähtestamine või keskprotsessori saadavus).</w:t>
      </w:r>
    </w:p>
    <w:p w:rsidR="001121EC" w:rsidRDefault="001121EC">
      <w:pPr>
        <w:pStyle w:val="ProductList-Body"/>
      </w:pPr>
    </w:p>
    <w:p w:rsidR="001121EC" w:rsidRDefault="000714B3">
      <w:pPr>
        <w:pStyle w:val="ProductList-ClauseHeading"/>
        <w:outlineLvl w:val="3"/>
      </w:pPr>
      <w:r>
        <w:t>Andmekomplektid</w:t>
      </w:r>
    </w:p>
    <w:p w:rsidR="001121EC" w:rsidRDefault="000714B3">
      <w:pPr>
        <w:pStyle w:val="ProductList-Body"/>
      </w:pPr>
      <w:r>
        <w:t>Klient ei tohi kopeerida ega levitada ühtegi tarkvarasse kaasatud andmekomplekti (ega ühegi andmekomplekti osa).</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
        <w:outlineLvl w:val="2"/>
      </w:pPr>
      <w:bookmarkStart w:id="29" w:name="_Sec545"/>
      <w:r>
        <w:t>Eriotstarbelised serverid</w:t>
      </w:r>
      <w:bookmarkEnd w:id="29"/>
      <w:r>
        <w:fldChar w:fldCharType="begin"/>
      </w:r>
      <w:r>
        <w:instrText xml:space="preserve"> TC "</w:instrText>
      </w:r>
      <w:bookmarkStart w:id="30" w:name="_Toc444156335"/>
      <w:r>
        <w:instrText>Eriotstarbelised serverid</w:instrText>
      </w:r>
      <w:bookmarkEnd w:id="30"/>
      <w:r>
        <w:instrText>" \l 3</w:instrText>
      </w:r>
      <w:r>
        <w:fldChar w:fldCharType="end"/>
      </w:r>
    </w:p>
    <w:p w:rsidR="001121EC" w:rsidRDefault="000714B3">
      <w:pPr>
        <w:pStyle w:val="ProductList-ClauseHeading"/>
        <w:outlineLvl w:val="3"/>
      </w:pPr>
      <w:r>
        <w:t>Serverilitsentsid (eksemplari kohta)</w:t>
      </w:r>
    </w:p>
    <w:p w:rsidR="001121EC" w:rsidRDefault="000714B3">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1121EC" w:rsidRDefault="000714B3">
      <w:pPr>
        <w:pStyle w:val="ProductList-Offering2Heading"/>
        <w:outlineLvl w:val="2"/>
      </w:pPr>
      <w:bookmarkStart w:id="31" w:name="_Sec546"/>
      <w:r>
        <w:t>Arendustööriistad</w:t>
      </w:r>
      <w:bookmarkEnd w:id="31"/>
      <w:r>
        <w:fldChar w:fldCharType="begin"/>
      </w:r>
      <w:r>
        <w:instrText xml:space="preserve"> TC "</w:instrText>
      </w:r>
      <w:bookmarkStart w:id="32" w:name="_Toc444156336"/>
      <w:r>
        <w:instrText>Arendustööriistad</w:instrText>
      </w:r>
      <w:bookmarkEnd w:id="32"/>
      <w:r>
        <w:instrText>" \l 3</w:instrText>
      </w:r>
      <w:r>
        <w:fldChar w:fldCharType="end"/>
      </w:r>
    </w:p>
    <w:p w:rsidR="001121EC" w:rsidRDefault="000714B3">
      <w:pPr>
        <w:pStyle w:val="ProductList-ClauseHeading"/>
        <w:outlineLvl w:val="3"/>
      </w:pPr>
      <w:r>
        <w:t>Kasutajalitsentsid</w:t>
      </w:r>
    </w:p>
    <w:p w:rsidR="001121EC" w:rsidRDefault="000714B3">
      <w:pPr>
        <w:pStyle w:val="ProductList-Bullet"/>
        <w:numPr>
          <w:ilvl w:val="0"/>
          <w:numId w:val="20"/>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rsidR="001121EC" w:rsidRDefault="000714B3">
      <w:pPr>
        <w:pStyle w:val="ProductList-Bullet"/>
        <w:numPr>
          <w:ilvl w:val="0"/>
          <w:numId w:val="20"/>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1121EC" w:rsidRDefault="000714B3">
      <w:pPr>
        <w:pStyle w:val="ProductList-Bullet"/>
        <w:numPr>
          <w:ilvl w:val="0"/>
          <w:numId w:val="20"/>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1121EC" w:rsidRDefault="001121EC">
      <w:pPr>
        <w:pStyle w:val="ProductList-Body"/>
      </w:pPr>
    </w:p>
    <w:p w:rsidR="001121EC" w:rsidRDefault="000714B3">
      <w:pPr>
        <w:pStyle w:val="ProductList-ClauseHeading"/>
        <w:outlineLvl w:val="3"/>
      </w:pPr>
      <w:r>
        <w:t>Täiendavad litsentsitingimused MSDN-i abonementidele</w:t>
      </w:r>
    </w:p>
    <w:p w:rsidR="001121EC" w:rsidRDefault="000714B3">
      <w:pPr>
        <w:pStyle w:val="ProductList-Body"/>
      </w:pPr>
      <w:r>
        <w:t xml:space="preserve">Peale litsentsimudeli tingimustes kirjeldatud õiguste võib klient eraldada MSDN-i tellimuse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MSDN-i tellimuste korral on tarkvara see, mis on tehtud kliendi tellimuse tasemel kättesaadavaks MSDN-i tellija allalaadimiste kaudu.</w:t>
      </w:r>
    </w:p>
    <w:p w:rsidR="001121EC" w:rsidRDefault="001121EC">
      <w:pPr>
        <w:pStyle w:val="ProductList-Body"/>
      </w:pPr>
    </w:p>
    <w:p w:rsidR="001121EC" w:rsidRDefault="000714B3">
      <w:pPr>
        <w:pStyle w:val="ProductList-SubClauseHeading"/>
        <w:outlineLvl w:val="4"/>
      </w:pPr>
      <w:r>
        <w:t>Tarkvara käitamine Microsoft Azure’i platvormiteenustes</w:t>
      </w:r>
    </w:p>
    <w:p w:rsidR="001121EC" w:rsidRDefault="000714B3">
      <w:pPr>
        <w:pStyle w:val="ProductList-Bullet"/>
        <w:numPr>
          <w:ilvl w:val="1"/>
          <w:numId w:val="21"/>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w:t>
      </w:r>
    </w:p>
    <w:p w:rsidR="001121EC" w:rsidRDefault="000714B3">
      <w:pPr>
        <w:pStyle w:val="ProductList-Bullet"/>
        <w:numPr>
          <w:ilvl w:val="1"/>
          <w:numId w:val="21"/>
        </w:numPr>
      </w:pPr>
      <w:r>
        <w:t>Tarkvara kasutamisele jäävad kehtima kliendi hulgilitsentsilepingu tingimused ja kõik tarkvaraga kaasnevad tingimused.</w:t>
      </w:r>
    </w:p>
    <w:p w:rsidR="001121EC" w:rsidRDefault="000714B3">
      <w:pPr>
        <w:pStyle w:val="ProductList-Bullet"/>
        <w:numPr>
          <w:ilvl w:val="1"/>
          <w:numId w:val="21"/>
        </w:numPr>
      </w:pPr>
      <w:r>
        <w:t xml:space="preserve">Arendustööriistade litsentsimudeli tingimused kehtivad tarkvara ja Azure’i MSDN-i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1121EC" w:rsidRDefault="001121EC">
      <w:pPr>
        <w:pStyle w:val="ProductList-BodyIndented"/>
      </w:pPr>
    </w:p>
    <w:p w:rsidR="001121EC" w:rsidRDefault="000714B3">
      <w:pPr>
        <w:pStyle w:val="ProductList-SubClauseHeading"/>
        <w:outlineLvl w:val="4"/>
      </w:pPr>
      <w:r>
        <w:t>Lisanõuded</w:t>
      </w:r>
    </w:p>
    <w:p w:rsidR="001121EC" w:rsidRDefault="000714B3">
      <w:pPr>
        <w:pStyle w:val="ProductList-BodyIndented"/>
      </w:pPr>
      <w:r>
        <w:t>Tarkvara käitamiseks Microsofti Azure’i platvormiteenustes peab klient aktiveerima oma MSDN-i tellimuse, sidudes oma Microsofti konto MSDN-i tellimusega.</w:t>
      </w:r>
    </w:p>
    <w:p w:rsidR="001121EC" w:rsidRDefault="001121EC">
      <w:pPr>
        <w:pStyle w:val="ProductList-BodyIndented"/>
      </w:pPr>
    </w:p>
    <w:p w:rsidR="001121EC" w:rsidRDefault="000714B3">
      <w:pPr>
        <w:pStyle w:val="ProductList-SubClauseHeading"/>
        <w:outlineLvl w:val="4"/>
      </w:pPr>
      <w:r>
        <w:t>Kinnitustestimine ja tagasiside</w:t>
      </w:r>
    </w:p>
    <w:p w:rsidR="001121EC" w:rsidRDefault="000714B3">
      <w:pPr>
        <w:pStyle w:val="ProductList-BodyIndented"/>
      </w:pPr>
      <w:r>
        <w:t>Kliendi lõppkasutajad võivad tarkvarale juurde pääseda kinnitustestide tegemiseks või oma programmide kohta tagasiside andmiseks.</w:t>
      </w:r>
    </w:p>
    <w:p w:rsidR="001121EC" w:rsidRDefault="001121EC">
      <w:pPr>
        <w:pStyle w:val="ProductList-BodyIndented"/>
      </w:pPr>
    </w:p>
    <w:p w:rsidR="001121EC" w:rsidRDefault="000714B3">
      <w:pPr>
        <w:pStyle w:val="ProductList-SubClauseHeading"/>
        <w:outlineLvl w:val="4"/>
      </w:pPr>
      <w:r>
        <w:t>Windows Server 2012 R2 Remote Desktop Services</w:t>
      </w:r>
    </w:p>
    <w:p w:rsidR="001121EC" w:rsidRDefault="000714B3">
      <w:pPr>
        <w:pStyle w:val="ProductList-BodyIndented"/>
      </w:pPr>
      <w:r>
        <w:t>Kliendi programmide veebidemonstratsioonidele tohib Windows Serveri tarkvara kaugtöölaua teenuste (Remote Desktop Services) abil korraga juurde pääseda kuni 200 anonüümset kasutajat.</w:t>
      </w:r>
    </w:p>
    <w:p w:rsidR="001121EC" w:rsidRDefault="001121EC">
      <w:pPr>
        <w:pStyle w:val="ProductList-BodyIndented"/>
      </w:pPr>
    </w:p>
    <w:p w:rsidR="001121EC" w:rsidRDefault="000714B3">
      <w:pPr>
        <w:pStyle w:val="ProductList-SubClauseHeading"/>
        <w:outlineLvl w:val="4"/>
      </w:pPr>
      <w:r>
        <w:t>Windowsiga kaasasolevad tooted</w:t>
      </w:r>
    </w:p>
    <w:p w:rsidR="001121EC" w:rsidRDefault="000714B3">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1121EC" w:rsidRDefault="001121EC">
      <w:pPr>
        <w:pStyle w:val="ProductList-BodyIndented"/>
        <w:jc w:val="right"/>
      </w:pPr>
    </w:p>
    <w:tbl>
      <w:tblPr>
        <w:tblStyle w:val="PURTable0"/>
        <w:tblW w:w="0" w:type="dxa"/>
        <w:tblLook w:val="04A0" w:firstRow="1" w:lastRow="0" w:firstColumn="1" w:lastColumn="0" w:noHBand="0" w:noVBand="1"/>
      </w:tblPr>
      <w:tblGrid>
        <w:gridCol w:w="1044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Indented"/>
      </w:pPr>
    </w:p>
    <w:p w:rsidR="001121EC" w:rsidRDefault="001121EC">
      <w:pPr>
        <w:sectPr w:rsidR="001121EC">
          <w:headerReference w:type="default" r:id="rId36"/>
          <w:footerReference w:type="default" r:id="rId37"/>
          <w:type w:val="continuous"/>
          <w:pgSz w:w="12240" w:h="15840" w:code="1"/>
          <w:pgMar w:top="1170" w:right="720" w:bottom="720" w:left="720" w:header="432" w:footer="288" w:gutter="0"/>
          <w:cols w:space="360"/>
        </w:sectPr>
      </w:pPr>
    </w:p>
    <w:p w:rsidR="001121EC" w:rsidRDefault="000714B3">
      <w:pPr>
        <w:pStyle w:val="ProductList-SectionHeading"/>
        <w:pageBreakBefore/>
        <w:outlineLvl w:val="0"/>
      </w:pPr>
      <w:bookmarkStart w:id="33" w:name="_Sec547"/>
      <w:bookmarkEnd w:id="11"/>
      <w:r>
        <w:t>Tarkvara</w:t>
      </w:r>
      <w:r>
        <w:fldChar w:fldCharType="begin"/>
      </w:r>
      <w:r>
        <w:instrText xml:space="preserve"> TC "</w:instrText>
      </w:r>
      <w:bookmarkStart w:id="34" w:name="_Toc444156337"/>
      <w:r>
        <w:instrText>Tarkvara</w:instrText>
      </w:r>
      <w:bookmarkEnd w:id="34"/>
      <w:r>
        <w:instrText>" \l 1</w:instrText>
      </w:r>
      <w:r>
        <w:fldChar w:fldCharType="end"/>
      </w:r>
    </w:p>
    <w:p w:rsidR="001121EC" w:rsidRDefault="000714B3">
      <w:pPr>
        <w:pStyle w:val="ProductList-Offering1HeadingNoBorder"/>
        <w:outlineLvl w:val="1"/>
      </w:pPr>
      <w:bookmarkStart w:id="35" w:name="_Sec857"/>
      <w:r>
        <w:t>Advanced Threat Analytics</w:t>
      </w:r>
      <w:bookmarkEnd w:id="35"/>
      <w:r>
        <w:fldChar w:fldCharType="begin"/>
      </w:r>
      <w:r>
        <w:instrText xml:space="preserve"> TC "</w:instrText>
      </w:r>
      <w:bookmarkStart w:id="36" w:name="_Toc444156338"/>
      <w:r>
        <w:instrText>Advanced Threat Analytics</w:instrText>
      </w:r>
      <w:bookmarkEnd w:id="36"/>
      <w:r>
        <w:instrText>" \l 2</w:instrText>
      </w:r>
      <w:r>
        <w:fldChar w:fldCharType="end"/>
      </w:r>
    </w:p>
    <w:p w:rsidR="001121EC" w:rsidRDefault="000714B3">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3"/>
      </w:pPr>
      <w:r>
        <w:t>2.1 Riigi piirangud</w:t>
      </w:r>
    </w:p>
    <w:p w:rsidR="001121EC" w:rsidRDefault="000714B3">
      <w:pPr>
        <w:pStyle w:val="ProductList-Body"/>
      </w:pPr>
      <w:r>
        <w:t>Klient ei tohi programmi Advanced Threat Analytics 2016 Hiina Rahvavabariigis alla laadida ei kasutamiseks ega levitamiseks.</w:t>
      </w:r>
    </w:p>
    <w:p w:rsidR="001121EC" w:rsidRDefault="000714B3">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622"/>
        <w:gridCol w:w="3620"/>
        <w:gridCol w:w="354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8">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Täiendav tarkvara: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1121EC" w:rsidRDefault="000714B3">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1121EC" w:rsidRDefault="000714B3">
            <w:pPr>
              <w:pStyle w:val="ProductList-TableBody"/>
            </w:pPr>
            <w:r>
              <w:t xml:space="preserve">Halduslitsentsiga samaväärne litsents (vt </w:t>
            </w:r>
            <w:hyperlink w:anchor="_Sec591">
              <w:r>
                <w:rPr>
                  <w:color w:val="00467F"/>
                  <w:u w:val="single"/>
                </w:rPr>
                <w:t>lisa A</w:t>
              </w:r>
            </w:hyperlink>
            <w:r>
              <w:t>)</w:t>
            </w:r>
          </w:p>
        </w:tc>
      </w:tr>
    </w:tbl>
    <w:p w:rsidR="001121EC" w:rsidRDefault="001121EC">
      <w:pPr>
        <w:pStyle w:val="ProductList-Body"/>
      </w:pPr>
    </w:p>
    <w:p w:rsidR="001121EC" w:rsidRDefault="000714B3">
      <w:pPr>
        <w:pStyle w:val="ProductList-ClauseHeading"/>
        <w:outlineLvl w:val="3"/>
      </w:pPr>
      <w:r>
        <w:t>3.2 Kasutamisel on nõutav halduslitsents</w:t>
      </w:r>
    </w:p>
    <w:p w:rsidR="001121EC" w:rsidRDefault="000714B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1121EC" w:rsidRDefault="001121EC">
      <w:pPr>
        <w:pStyle w:val="ProductList-Body"/>
      </w:pPr>
    </w:p>
    <w:p w:rsidR="001121EC" w:rsidRDefault="000714B3">
      <w:pPr>
        <w:pStyle w:val="ProductList-ClauseHeading"/>
        <w:outlineLvl w:val="3"/>
      </w:pPr>
      <w:r>
        <w:t>3.3 GNU vähem üldise avaliku litsentsiga teegid</w:t>
      </w:r>
    </w:p>
    <w:p w:rsidR="001121EC" w:rsidRDefault="000714B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sellega seotud) alusel litsentsitud mis tahes teekide muudatuste silumiseks vajalikus ulatuses.</w:t>
      </w:r>
    </w:p>
    <w:p w:rsidR="001121EC" w:rsidRDefault="000714B3">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1HeadingNoBorder"/>
        <w:outlineLvl w:val="1"/>
      </w:pPr>
      <w:bookmarkStart w:id="41" w:name="_Sec592"/>
      <w:r>
        <w:t>BizTalk</w:t>
      </w:r>
      <w:bookmarkEnd w:id="41"/>
      <w:r>
        <w:fldChar w:fldCharType="begin"/>
      </w:r>
      <w:r>
        <w:instrText xml:space="preserve"> TC "</w:instrText>
      </w:r>
      <w:bookmarkStart w:id="42" w:name="_Toc444156339"/>
      <w:r>
        <w:instrText>BizTalk</w:instrText>
      </w:r>
      <w:bookmarkEnd w:id="42"/>
      <w:r>
        <w:instrText>" \l 2</w:instrText>
      </w:r>
      <w:r>
        <w:fldChar w:fldCharType="end"/>
      </w:r>
    </w:p>
    <w:p w:rsidR="001121EC" w:rsidRDefault="000714B3">
      <w:pPr>
        <w:pStyle w:val="ProductList-Offering1SubSection"/>
        <w:outlineLvl w:val="2"/>
      </w:pPr>
      <w:bookmarkStart w:id="43" w:name="_Sec593"/>
      <w:r>
        <w:t>1. Programmi saadavus</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121EC" w:rsidRDefault="000714B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121EC" w:rsidRDefault="000714B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121EC" w:rsidRDefault="000714B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121EC" w:rsidRDefault="000714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21EC" w:rsidRDefault="000714B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21EC" w:rsidRDefault="000714B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21EC" w:rsidRDefault="000714B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21EC" w:rsidRDefault="000714B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21EC" w:rsidRDefault="000714B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121EC" w:rsidRDefault="000714B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21EC" w:rsidRDefault="000714B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21EC" w:rsidRDefault="000714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21EC" w:rsidRDefault="000714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121EC" w:rsidRDefault="000714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none" w:sz="4" w:space="0" w:color="6E6E6E"/>
              <w:right w:val="none" w:sz="4" w:space="0" w:color="6E6E6E"/>
            </w:tcBorders>
          </w:tcPr>
          <w:p w:rsidR="001121EC" w:rsidRDefault="000714B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121EC" w:rsidRDefault="000714B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121EC" w:rsidRDefault="001121E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121EC" w:rsidRDefault="001121E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2"/>
      </w:pPr>
      <w:bookmarkStart w:id="44" w:name="_Sec594"/>
      <w:r>
        <w:t>2. Toote tingimused</w:t>
      </w:r>
      <w:bookmarkEnd w:id="44"/>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2"/>
      </w:pPr>
      <w:bookmarkStart w:id="45" w:name="_Sec595"/>
      <w:r>
        <w:t>3. Kasutusõigused</w:t>
      </w:r>
      <w:bookmarkEnd w:id="45"/>
    </w:p>
    <w:tbl>
      <w:tblPr>
        <w:tblStyle w:val="PURTable"/>
        <w:tblW w:w="0" w:type="dxa"/>
        <w:tblLook w:val="04A0" w:firstRow="1" w:lastRow="0" w:firstColumn="1" w:lastColumn="0" w:noHBand="0" w:noVBand="1"/>
      </w:tblPr>
      <w:tblGrid>
        <w:gridCol w:w="3593"/>
        <w:gridCol w:w="3591"/>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tuumapõhised</w:t>
              </w:r>
            </w:hyperlink>
            <w:r>
              <w:t xml:space="preserve"> – kõik (v.a Developer), </w:t>
            </w:r>
            <w:hyperlink w:anchor="_Sec546">
              <w:r>
                <w:rPr>
                  <w:color w:val="00467F"/>
                  <w:u w:val="single"/>
                </w:rPr>
                <w:t>arendustööriistad</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 (v.a Developer)</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 ja Office Web Apps – kõik (v.a Developer)</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3"/>
      </w:pPr>
      <w:r>
        <w:t>3.1 BizTalk Server 2013 R2 Branch ja Standard Edition</w:t>
      </w:r>
    </w:p>
    <w:p w:rsidR="001121EC" w:rsidRDefault="000714B3">
      <w:pPr>
        <w:pStyle w:val="ProductList-Body"/>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1121EC" w:rsidRDefault="001121EC">
      <w:pPr>
        <w:pStyle w:val="ProductList-Body"/>
      </w:pPr>
    </w:p>
    <w:p w:rsidR="001121EC" w:rsidRDefault="000714B3">
      <w:pPr>
        <w:pStyle w:val="ProductList-ClauseHeading"/>
        <w:outlineLvl w:val="3"/>
      </w:pPr>
      <w:r>
        <w:t>3.2 BizTalk Server 2013 R2 Branch Edition</w:t>
      </w:r>
    </w:p>
    <w:p w:rsidR="001121EC" w:rsidRDefault="000714B3">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1121EC" w:rsidRDefault="000714B3">
      <w:pPr>
        <w:pStyle w:val="ProductList-Bullet"/>
        <w:numPr>
          <w:ilvl w:val="0"/>
          <w:numId w:val="22"/>
        </w:numPr>
      </w:pPr>
      <w:r>
        <w:t xml:space="preserve">käituda „rumm-kodar”-tüüpi võrgumudeli puhul keskse sõlmpunktina; </w:t>
      </w:r>
    </w:p>
    <w:p w:rsidR="001121EC" w:rsidRDefault="000714B3">
      <w:pPr>
        <w:pStyle w:val="ProductList-Bullet"/>
        <w:numPr>
          <w:ilvl w:val="0"/>
          <w:numId w:val="22"/>
        </w:numPr>
      </w:pPr>
      <w:r>
        <w:t xml:space="preserve">olla teiste serverite või seadmetega peetava tervet ettevõtet hõlmava side keskpunktiks, ega </w:t>
      </w:r>
    </w:p>
    <w:p w:rsidR="001121EC" w:rsidRDefault="000714B3">
      <w:pPr>
        <w:pStyle w:val="ProductList-Bullet"/>
        <w:numPr>
          <w:ilvl w:val="0"/>
          <w:numId w:val="22"/>
        </w:numPr>
      </w:pPr>
      <w:r>
        <w:t>automatiseerida äriprotsesse osakondade, äriüksuste või harukontorite vahel.</w:t>
      </w:r>
    </w:p>
    <w:p w:rsidR="001121EC" w:rsidRDefault="001121EC">
      <w:pPr>
        <w:pStyle w:val="ProductList-Body"/>
      </w:pPr>
    </w:p>
    <w:p w:rsidR="001121EC" w:rsidRDefault="000714B3">
      <w:pPr>
        <w:pStyle w:val="ProductList-ClauseHeading"/>
        <w:outlineLvl w:val="3"/>
      </w:pPr>
      <w:r>
        <w:t>3.3 Täiendav tarkvara</w:t>
      </w:r>
    </w:p>
    <w:tbl>
      <w:tblPr>
        <w:tblStyle w:val="PURTable"/>
        <w:tblW w:w="0" w:type="dxa"/>
        <w:tblLook w:val="04A0" w:firstRow="1" w:lastRow="0" w:firstColumn="1" w:lastColumn="0" w:noHBand="0" w:noVBand="1"/>
      </w:tblPr>
      <w:tblGrid>
        <w:gridCol w:w="3662"/>
        <w:gridCol w:w="3502"/>
        <w:gridCol w:w="362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BizTalk Server Related Schemas ja Templates</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BAM-i Event API-d ning ümbersuunajad ja administreerimistööriistad</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Arendustööriistad</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MQHelper.dll</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SOAP Receive Adapter</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UDDI</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SharePointi teenusteadaptri veebiteenused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pPr>
          </w:p>
        </w:tc>
      </w:tr>
    </w:tbl>
    <w:p w:rsidR="001121EC" w:rsidRDefault="000714B3">
      <w:pPr>
        <w:pStyle w:val="ProductList-Offering1SubSection"/>
        <w:outlineLvl w:val="2"/>
      </w:pPr>
      <w:bookmarkStart w:id="46" w:name="_Sec596"/>
      <w:r>
        <w:t>4. Tarkvarakindlustus</w:t>
      </w:r>
      <w:bookmarkEnd w:id="46"/>
    </w:p>
    <w:p w:rsidR="001121EC" w:rsidRDefault="001121EC">
      <w:pPr>
        <w:pStyle w:val="ProductList-Body"/>
      </w:pPr>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3"/>
      </w:pPr>
      <w:r>
        <w:t>4.1 Biz Talk Server 2013 R2 Enterprise – piiramatu virtualiseerimine</w:t>
      </w:r>
    </w:p>
    <w:p w:rsidR="001121EC" w:rsidRDefault="000714B3">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1HeadingNoBorder"/>
        <w:outlineLvl w:val="1"/>
      </w:pPr>
      <w:bookmarkStart w:id="47" w:name="_Sec597"/>
      <w:r>
        <w:t>CAL-ide komplektid</w:t>
      </w:r>
      <w:bookmarkEnd w:id="47"/>
      <w:r>
        <w:fldChar w:fldCharType="begin"/>
      </w:r>
      <w:r>
        <w:instrText xml:space="preserve"> TC "</w:instrText>
      </w:r>
      <w:bookmarkStart w:id="48" w:name="_Toc444156340"/>
      <w:r>
        <w:instrText>CAL-ide komplektid</w:instrText>
      </w:r>
      <w:bookmarkEnd w:id="48"/>
      <w:r>
        <w:instrText>" \l 2</w:instrText>
      </w:r>
      <w:r>
        <w:fldChar w:fldCharType="end"/>
      </w:r>
    </w:p>
    <w:p w:rsidR="001121EC" w:rsidRDefault="000714B3">
      <w:pPr>
        <w:pStyle w:val="ProductList-Offering1SubSection"/>
        <w:outlineLvl w:val="2"/>
      </w:pPr>
      <w:bookmarkStart w:id="49" w:name="_Sec868"/>
      <w:r>
        <w:t>1. Programmi saadavus</w:t>
      </w:r>
      <w:bookmarkEnd w:id="49"/>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 xml:space="preserve">Core CAL Suite Bridge Enterprise Mobility Suite’ile </w:t>
            </w:r>
            <w:r>
              <w:fldChar w:fldCharType="begin"/>
            </w:r>
            <w:r>
              <w:instrText xml:space="preserve"> XE "Core CAL Suite Bridge Enterprise Mobility Suite’ile " </w:instrText>
            </w:r>
            <w:r>
              <w:fldChar w:fldCharType="end"/>
            </w:r>
            <w:r>
              <w:t>(kasutaja AL)</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Enterprise CAL Bridge Enterprise Mobility Suite’ile</w:t>
            </w:r>
            <w:r>
              <w:fldChar w:fldCharType="begin"/>
            </w:r>
            <w:r>
              <w:instrText xml:space="preserve"> XE "Enterprise CAL Bridge Enterprise Mobility Suite’ile"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Enterprise CAL Bridge lahendusele Enterprise Mobility Suite tarkvarakindlustuse põhjal</w:t>
            </w:r>
            <w:r>
              <w:fldChar w:fldCharType="begin"/>
            </w:r>
            <w:r>
              <w:instrText xml:space="preserve"> XE "Enterprise CAL Bridge lahendusele Enterprise Mobility Suite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1121EC">
      <w:pPr>
        <w:pStyle w:val="ProductList-Body"/>
      </w:pPr>
    </w:p>
    <w:p w:rsidR="001121EC" w:rsidRDefault="000714B3">
      <w:pPr>
        <w:pStyle w:val="ProductList-Offering1SubSection"/>
        <w:outlineLvl w:val="2"/>
      </w:pPr>
      <w:bookmarkStart w:id="50" w:name="_Sec599"/>
      <w:r>
        <w:t>2. Toote tingimused</w:t>
      </w:r>
      <w:bookmarkEnd w:id="50"/>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3"/>
      </w:pPr>
      <w:r>
        <w:t>2.1 CAL-ide komplektidele kohalduvate kasutusõiguste määramine</w:t>
      </w:r>
    </w:p>
    <w:p w:rsidR="001121EC" w:rsidRDefault="000714B3">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1121EC" w:rsidRDefault="001121EC">
      <w:pPr>
        <w:pStyle w:val="ProductList-Body"/>
      </w:pPr>
    </w:p>
    <w:p w:rsidR="001121EC" w:rsidRDefault="000714B3">
      <w:pPr>
        <w:pStyle w:val="ProductList-ClauseHeading"/>
        <w:outlineLvl w:val="3"/>
      </w:pPr>
      <w:r>
        <w:t>2.2 CAL-ide komplekti komponendid</w:t>
      </w:r>
    </w:p>
    <w:p w:rsidR="001121EC" w:rsidRDefault="000714B3">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1121EC" w:rsidRDefault="001121EC">
      <w:pPr>
        <w:pStyle w:val="ProductList-Body"/>
      </w:pPr>
    </w:p>
    <w:p w:rsidR="001121EC" w:rsidRDefault="000714B3">
      <w:pPr>
        <w:pStyle w:val="ProductList-ClauseHeading"/>
        <w:outlineLvl w:val="3"/>
      </w:pPr>
      <w:r>
        <w:t>2.3 Enterprise’i CAL-ide komplekti lisatud võrguteenused</w:t>
      </w:r>
    </w:p>
    <w:p w:rsidR="001121EC" w:rsidRDefault="000714B3">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40">
        <w:r>
          <w:rPr>
            <w:color w:val="00467F"/>
            <w:u w:val="single"/>
          </w:rPr>
          <w:t>http://go.microsoft.com/?linkid=9839207</w:t>
        </w:r>
      </w:hyperlink>
      <w:r>
        <w:t>) lisa A – programmilepingu lisatingimused jaotise „Tarkvaraga kasutatavad võrguteenused – pärandlepingud” lisatingimused.</w:t>
      </w:r>
    </w:p>
    <w:p w:rsidR="001121EC" w:rsidRDefault="001121EC">
      <w:pPr>
        <w:pStyle w:val="ProductList-Body"/>
      </w:pPr>
    </w:p>
    <w:p w:rsidR="001121EC" w:rsidRDefault="000714B3">
      <w:pPr>
        <w:pStyle w:val="ProductList-ClauseHeading"/>
        <w:outlineLvl w:val="3"/>
      </w:pPr>
      <w:r>
        <w:t>2.4 CAL Suite Bridge O365-le, O365 ja Intune’ile ning Intune’ile</w:t>
      </w:r>
    </w:p>
    <w:p w:rsidR="001121EC" w:rsidRDefault="000714B3">
      <w:pPr>
        <w:pStyle w:val="ProductList-SubClauseHeading"/>
        <w:outlineLvl w:val="4"/>
      </w:pPr>
      <w:r>
        <w:t>2.4.1 CAL Suite Bridgeʼide nõuded</w:t>
      </w:r>
    </w:p>
    <w:p w:rsidR="001121EC" w:rsidRDefault="000714B3">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1121EC" w:rsidRDefault="001121EC">
      <w:pPr>
        <w:pStyle w:val="ProductList-BodyIndented"/>
      </w:pPr>
    </w:p>
    <w:p w:rsidR="001121EC" w:rsidRDefault="000714B3">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Kvalifitseeruvad võrguteenused</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w:t>
            </w:r>
            <w:r>
              <w:fldChar w:fldCharType="begin"/>
            </w:r>
            <w:r>
              <w:instrText xml:space="preserve"> XE "Office 365 Enterprise " </w:instrText>
            </w:r>
            <w:r>
              <w:fldChar w:fldCharType="end"/>
            </w:r>
            <w:r>
              <w:t>E4</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1121EC" w:rsidRDefault="000714B3">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1121EC" w:rsidRDefault="000714B3">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Intune</w:t>
            </w:r>
            <w:r>
              <w:fldChar w:fldCharType="begin"/>
            </w:r>
            <w:r>
              <w:instrText xml:space="preserve"> XE "Microsoft Intune" </w:instrText>
            </w:r>
            <w:r>
              <w:fldChar w:fldCharType="end"/>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Mobility Suite</w:t>
            </w:r>
            <w:r>
              <w:fldChar w:fldCharType="begin"/>
            </w:r>
            <w:r>
              <w:instrText xml:space="preserve"> XE "Enterprise Mobility Suite" </w:instrText>
            </w:r>
            <w:r>
              <w:fldChar w:fldCharType="end"/>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 365 Enterprise E3</w:t>
            </w:r>
            <w:r>
              <w:fldChar w:fldCharType="begin"/>
            </w:r>
            <w:r>
              <w:instrText xml:space="preserve"> XE "Office 365 Enterprise E3" </w:instrText>
            </w:r>
            <w:r>
              <w:fldChar w:fldCharType="end"/>
            </w:r>
            <w:r>
              <w:t xml:space="preserve"> või</w:t>
            </w:r>
          </w:p>
          <w:p w:rsidR="001121EC" w:rsidRDefault="000714B3">
            <w:pPr>
              <w:pStyle w:val="ProductList-TableBody"/>
            </w:pPr>
            <w:r>
              <w:t>Office 365 Enterprise E4</w:t>
            </w:r>
            <w:r>
              <w:fldChar w:fldCharType="begin"/>
            </w:r>
            <w:r>
              <w:instrText xml:space="preserve"> XE "Office 365 Enterprise E4" </w:instrText>
            </w:r>
            <w:r>
              <w:fldChar w:fldCharType="end"/>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1121EC" w:rsidRDefault="000714B3">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Intune</w:t>
            </w:r>
            <w:r>
              <w:fldChar w:fldCharType="begin"/>
            </w:r>
            <w:r>
              <w:instrText xml:space="preserve"> XE "Microsoft Intune" </w:instrText>
            </w:r>
            <w:r>
              <w:fldChar w:fldCharType="end"/>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Mobility Suite</w:t>
            </w:r>
            <w:r>
              <w:fldChar w:fldCharType="begin"/>
            </w:r>
            <w:r>
              <w:instrText xml:space="preserve"> XE "Enterprise Mobility Suite" </w:instrText>
            </w:r>
            <w:r>
              <w:fldChar w:fldCharType="end"/>
            </w:r>
          </w:p>
        </w:tc>
      </w:tr>
    </w:tbl>
    <w:p w:rsidR="001121EC" w:rsidRDefault="000714B3">
      <w:pPr>
        <w:pStyle w:val="ProductList-BodyIndented"/>
      </w:pPr>
      <w:r>
        <w:rPr>
          <w:i/>
        </w:rPr>
        <w:t>*CAL Suite Bridge’i tarkvarakindlustuse põhised kasutaja AL-id nõuavad aktiivse tarkvarakindlustusega täielikult makstud püsilitsentse samaväärsele Ema-CAL Suite’ile. Toodete abonemendilitsentside asemel võib osta ka CAL Suite Bridge’i tarkvarakindlustusepõhisest kasutaja AL-ist, kui abonemendilitsents osteti vähemalt kolm aastat enne tarkvarakindlustusepõhise kasutaja AL-i ostmist.</w:t>
      </w:r>
    </w:p>
    <w:p w:rsidR="001121EC" w:rsidRDefault="001121EC">
      <w:pPr>
        <w:pStyle w:val="ProductList-BodyIndented"/>
      </w:pPr>
    </w:p>
    <w:p w:rsidR="001121EC" w:rsidRDefault="000714B3">
      <w:pPr>
        <w:pStyle w:val="ProductList-SubClauseHeading"/>
        <w:outlineLvl w:val="4"/>
      </w:pPr>
      <w:r>
        <w:t>2.4.2 Ainult õppuri CAL-id (Academic Open License ja Academic Select)</w:t>
      </w:r>
    </w:p>
    <w:p w:rsidR="001121EC" w:rsidRDefault="000714B3">
      <w:pPr>
        <w:pStyle w:val="ProductList-BodyIndented"/>
      </w:pPr>
      <w:r>
        <w:t>Ainult (üli)õpilase CAL-id on piiratud litsentsima (üli)õpilaste arvuteid või ühele (üli)õpilasele mõeldud õppeasutuse arvuteid ning need pole mõeldud kasutamiseks laborites ega klassiruumis.</w:t>
      </w:r>
    </w:p>
    <w:p w:rsidR="001121EC" w:rsidRDefault="000714B3">
      <w:pPr>
        <w:pStyle w:val="ProductList-Offering1SubSection"/>
        <w:outlineLvl w:val="2"/>
      </w:pPr>
      <w:bookmarkStart w:id="51" w:name="_Sec600"/>
      <w:r>
        <w:t>3. Kasutusõigused</w:t>
      </w:r>
      <w:bookmarkEnd w:id="51"/>
    </w:p>
    <w:tbl>
      <w:tblPr>
        <w:tblStyle w:val="PURTable"/>
        <w:tblW w:w="0" w:type="dxa"/>
        <w:tblLook w:val="04A0" w:firstRow="1" w:lastRow="0" w:firstColumn="1" w:lastColumn="0" w:noHBand="0" w:noVBand="1"/>
      </w:tblPr>
      <w:tblGrid>
        <w:gridCol w:w="3622"/>
        <w:gridCol w:w="3620"/>
        <w:gridCol w:w="354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1">
              <w:r>
                <w:rPr>
                  <w:color w:val="00467F"/>
                  <w:u w:val="single"/>
                </w:rPr>
                <w:t>protsessori/CAL-i</w:t>
              </w:r>
            </w:hyperlink>
            <w:r>
              <w:t xml:space="preserve">, </w:t>
            </w:r>
            <w:hyperlink w:anchor="_Sec544">
              <w:r>
                <w:rPr>
                  <w:color w:val="00467F"/>
                  <w:u w:val="single"/>
                </w:rPr>
                <w:t>haldusserveri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Täiendav tarkvara: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Kaasatud tehnoloogiad: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2"/>
      </w:pPr>
      <w:bookmarkStart w:id="52" w:name="_Sec601"/>
      <w:r>
        <w:t>4. Tarkvarakindlustus</w:t>
      </w:r>
      <w:bookmarkEnd w:id="52"/>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p w:rsidR="001121EC" w:rsidRDefault="000714B3">
      <w:pPr>
        <w:pStyle w:val="ProductList-ClauseHeading"/>
        <w:outlineLvl w:val="3"/>
      </w:pPr>
      <w:r>
        <w:t>4.1 Enterprise Cloud Suiteʼi klientide laiendatud kasutusõigused</w:t>
      </w:r>
    </w:p>
    <w:p w:rsidR="001121EC" w:rsidRDefault="000714B3">
      <w:pPr>
        <w:pStyle w:val="ProductList-Body"/>
      </w:pPr>
      <w:r>
        <w:t>Kvalifitseeruvatele klientidele annab Enterprise Cloud Suite või Office 365 ja Enterprise Mobility Suiteʼi kombinatsioon juurdepääsuõigused Exchange Online Archiving for Exchange Serveri komponenditeenustele. Kvalifitseeruvad kliendid on Enterprise’iga liitumise või Enterprise Subscriptioniga liitumise kliendid, kellel on aktiivne tarkvarakindlustuse kate Enterprise’i CAL-ide komplektile seisuga 30. november 2014.</w:t>
      </w:r>
    </w:p>
    <w:p w:rsidR="001121EC" w:rsidRDefault="001121EC">
      <w:pPr>
        <w:pStyle w:val="ProductList-Body"/>
      </w:pPr>
    </w:p>
    <w:p w:rsidR="001121EC" w:rsidRDefault="000714B3">
      <w:pPr>
        <w:pStyle w:val="ProductList-Body"/>
      </w:pPr>
      <w:r>
        <w:t>Kvalifitseeruvatel klientidel, kellel on Enterprise Cloud Suiteʼi või Office 365 ning Enterprise Mobility Suiteʼi kombinatsiooni litsents, on sama juurdepääs Exchange Online’i arhiveerimisteenuse Exchange Serverile nagu Enterprise’i CAL-ide komplektiga.</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4156341"/>
      <w:r>
        <w:instrText>Core Infrastructure Server (CIS) Suite</w:instrText>
      </w:r>
      <w:bookmarkEnd w:id="54"/>
      <w:r>
        <w:instrText>" \l 2</w:instrText>
      </w:r>
      <w:r>
        <w:fldChar w:fldCharType="end"/>
      </w:r>
    </w:p>
    <w:p w:rsidR="001121EC" w:rsidRDefault="000714B3">
      <w:pPr>
        <w:pStyle w:val="ProductList-Offering1SubSection"/>
        <w:outlineLvl w:val="2"/>
      </w:pPr>
      <w:bookmarkStart w:id="55" w:name="_Sec603"/>
      <w:r>
        <w:t>1. Programmi saadavus</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121EC" w:rsidRDefault="000714B3">
      <w:pPr>
        <w:pStyle w:val="ProductList-Offering1SubSection"/>
        <w:outlineLvl w:val="2"/>
      </w:pPr>
      <w:bookmarkStart w:id="56" w:name="_Sec604"/>
      <w:r>
        <w:t>2. Toote tingimused</w:t>
      </w:r>
      <w:bookmarkEnd w:id="56"/>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2"/>
      </w:pPr>
      <w:bookmarkStart w:id="57" w:name="_Sec605"/>
      <w:r>
        <w:t>3. Kasutusõigused</w:t>
      </w:r>
      <w:bookmarkEnd w:id="57"/>
    </w:p>
    <w:tbl>
      <w:tblPr>
        <w:tblStyle w:val="PURTable"/>
        <w:tblW w:w="0" w:type="dxa"/>
        <w:tblLook w:val="04A0" w:firstRow="1" w:lastRow="0" w:firstColumn="1" w:lastColumn="0" w:noHBand="0" w:noVBand="1"/>
      </w:tblPr>
      <w:tblGrid>
        <w:gridCol w:w="3622"/>
        <w:gridCol w:w="3620"/>
        <w:gridCol w:w="354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Täiendav tarkvara: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Kaasatud tehnoloogiad: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3"/>
      </w:pPr>
      <w:r>
        <w:t>3.1 Kohalduvad kasutusõigused</w:t>
      </w:r>
    </w:p>
    <w:p w:rsidR="001121EC" w:rsidRDefault="000714B3">
      <w:pPr>
        <w:pStyle w:val="ProductList-Body"/>
      </w:pPr>
      <w:r>
        <w:t xml:space="preserve">CIS-tarkvarale juurdepääsule ja selle kasutusele kehtivad CIS-tarkvara moodustavate eraldi toodete litsentsitingimused, mida on muudetud käesolevate litsentsitingimustega.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jaoks on nõutav üks CIS Suite’i litsents. Klient peab litsentsima iga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kus ta CIS-tarkvara käitab.</w:t>
      </w:r>
    </w:p>
    <w:p w:rsidR="001121EC" w:rsidRDefault="001121EC">
      <w:pPr>
        <w:pStyle w:val="ProductList-Body"/>
      </w:pPr>
    </w:p>
    <w:p w:rsidR="001121EC" w:rsidRDefault="000714B3">
      <w:pPr>
        <w:pStyle w:val="ProductList-ClauseHeading"/>
        <w:outlineLvl w:val="3"/>
      </w:pPr>
      <w:r>
        <w:t>3.2 CIS Suite Standardisse kuuluv tarkvara</w:t>
      </w:r>
    </w:p>
    <w:p w:rsidR="001121EC" w:rsidRDefault="000714B3">
      <w:pPr>
        <w:pStyle w:val="ProductList-Body"/>
      </w:pPr>
      <w:r>
        <w:t xml:space="preserve">CIS Suite Standard sisaldab Windows Server Standardi ja System Center Standardi uusimaid versioone. Iga CIS Suite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võib klient käitada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w:t>
      </w:r>
    </w:p>
    <w:p w:rsidR="001121EC" w:rsidRDefault="000714B3">
      <w:pPr>
        <w:pStyle w:val="ProductList-Bullet"/>
        <w:numPr>
          <w:ilvl w:val="0"/>
          <w:numId w:val="23"/>
        </w:numPr>
      </w:pPr>
      <w:r>
        <w:t xml:space="preserve">üht Windows Server Standardi eksemplari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w:t>
      </w:r>
    </w:p>
    <w:p w:rsidR="001121EC" w:rsidRDefault="000714B3">
      <w:pPr>
        <w:pStyle w:val="ProductList-Bullet"/>
        <w:numPr>
          <w:ilvl w:val="0"/>
          <w:numId w:val="23"/>
        </w:numPr>
      </w:pPr>
      <w:r>
        <w:t xml:space="preserve">üht Windows Server Standardi eksemplari kuni kahes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1121EC" w:rsidRDefault="000714B3">
      <w:pPr>
        <w:pStyle w:val="ProductList-Body"/>
      </w:pPr>
      <w:r>
        <w:t xml:space="preserve">Kui klient kasutab maksimaalset lubatud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töötavate eksemplaride</w:t>
      </w:r>
      <w:r>
        <w:fldChar w:fldCharType="end"/>
      </w:r>
      <w:r>
        <w:t xml:space="preserve"> arvu,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töötavat eksemplari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121EC" w:rsidRDefault="001121EC">
      <w:pPr>
        <w:pStyle w:val="ProductList-Body"/>
      </w:pPr>
    </w:p>
    <w:p w:rsidR="001121EC" w:rsidRDefault="000714B3">
      <w:pPr>
        <w:pStyle w:val="ProductList-ClauseHeading"/>
        <w:outlineLvl w:val="3"/>
      </w:pPr>
      <w:r>
        <w:t>3.3 CIS Suite Datacenterisse kuuluv tarkvara</w:t>
      </w:r>
    </w:p>
    <w:p w:rsidR="001121EC" w:rsidRDefault="000714B3">
      <w:pPr>
        <w:pStyle w:val="ProductList-Body"/>
      </w:pPr>
      <w:r>
        <w:t xml:space="preserve">CIS Suite Datacenter sisaldab Windows Server Datacenteri ja System Center Datacenteri uusimaid versioone. CIS Suite Datacenteriga võib klient käitada mis tahes arvu Windows Server Datacenteri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igas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1121EC" w:rsidRDefault="001121EC">
      <w:pPr>
        <w:pStyle w:val="ProductList-Body"/>
      </w:pPr>
    </w:p>
    <w:p w:rsidR="001121EC" w:rsidRDefault="000714B3">
      <w:pPr>
        <w:pStyle w:val="ProductList-ClauseHeading"/>
        <w:outlineLvl w:val="3"/>
      </w:pPr>
      <w:r>
        <w:t>3.4 Halduslitsents</w:t>
      </w:r>
    </w:p>
    <w:p w:rsidR="001121EC" w:rsidRDefault="000714B3">
      <w:pPr>
        <w:pStyle w:val="ProductList-Body"/>
      </w:pPr>
      <w:r>
        <w:t xml:space="preserve">System Centeri litsentsitingimuste rakendamiseks CIS-tarkvara kasutamisele eeldatakse, et klient on määranud litsentsitud serverile System Centeri litsentse serverile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1121EC" w:rsidRDefault="001121EC">
      <w:pPr>
        <w:pStyle w:val="ProductList-Body"/>
      </w:pPr>
    </w:p>
    <w:p w:rsidR="001121EC" w:rsidRDefault="000714B3">
      <w:pPr>
        <w:pStyle w:val="ProductList-ClauseHeading"/>
        <w:outlineLvl w:val="3"/>
      </w:pPr>
      <w:r>
        <w:t>3.5 Lisatingimused</w:t>
      </w:r>
    </w:p>
    <w:p w:rsidR="001121EC" w:rsidRDefault="000714B3">
      <w:pPr>
        <w:pStyle w:val="ProductList-Body"/>
      </w:pPr>
      <w:r>
        <w:t>Klient võib käitada CIS Suite’i kuuluva mis tahes eraldiseisva toote varasemat või madalamat versiooni, nagu on lubatud käesolevates tootetingimustes selle toote litsentsitingimustes.</w:t>
      </w:r>
    </w:p>
    <w:p w:rsidR="001121EC" w:rsidRDefault="001121EC">
      <w:pPr>
        <w:pStyle w:val="ProductList-Body"/>
      </w:pPr>
    </w:p>
    <w:p w:rsidR="001121EC" w:rsidRDefault="000714B3">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1121EC" w:rsidRDefault="001121EC">
      <w:pPr>
        <w:pStyle w:val="ProductList-Body"/>
      </w:pPr>
    </w:p>
    <w:p w:rsidR="001121EC" w:rsidRDefault="000714B3">
      <w:pPr>
        <w:pStyle w:val="ProductList-ClauseHeading"/>
        <w:outlineLvl w:val="3"/>
      </w:pPr>
      <w:r>
        <w:t>3.6 Spetsiaalne versioonitaandusõigus – Core Infrastructure Server Suite Standard</w:t>
      </w:r>
    </w:p>
    <w:p w:rsidR="001121EC" w:rsidRDefault="000714B3">
      <w:pPr>
        <w:pStyle w:val="ProductList-Body"/>
      </w:pPr>
      <w:r>
        <w:t>Iga CIS Suite Standardi kohta õigesti litsentsitud serveri puhul võib klient käitada Windows Server Standardi</w:t>
      </w:r>
      <w:r>
        <w:fldChar w:fldCharType="begin"/>
      </w:r>
      <w:r>
        <w:instrText xml:space="preserve"> XE "Windows Server Standardi" </w:instrText>
      </w:r>
      <w:r>
        <w:fldChar w:fldCharType="end"/>
      </w:r>
      <w:r>
        <w:t xml:space="preserve"> asemel Windows Server 2008 R2 Enterprise’i</w:t>
      </w:r>
      <w:r>
        <w:fldChar w:fldCharType="begin"/>
      </w:r>
      <w:r>
        <w:instrText xml:space="preserve"> XE "Windows Server 2008 R2 Enterprise’i" </w:instrText>
      </w:r>
      <w:r>
        <w:fldChar w:fldCharType="end"/>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w:t>
      </w:r>
    </w:p>
    <w:p w:rsidR="001121EC" w:rsidRDefault="000714B3">
      <w:pPr>
        <w:pStyle w:val="ProductList-Offering1SubSection"/>
        <w:outlineLvl w:val="2"/>
      </w:pPr>
      <w:bookmarkStart w:id="58" w:name="_Sec606"/>
      <w:r>
        <w:t>4. Tarkvarakindlustus</w:t>
      </w:r>
      <w:bookmarkEnd w:id="58"/>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3"/>
      </w:pPr>
      <w:r>
        <w:t>4.1 Tarkvarakindlustuse uuendamise pakkumine Windows Serveri ja System Centeri jaoks</w:t>
      </w:r>
    </w:p>
    <w:p w:rsidR="001121EC" w:rsidRDefault="000714B3">
      <w:pPr>
        <w:pStyle w:val="ProductList-Body"/>
      </w:pPr>
      <w:r>
        <w:t xml:space="preserve">Kliendid, kellel on aktiivse tarkvarakindlustusega litsentsid alloleva tabeli veerus A nimetatud toodetele, võivad katvuse aegumisel soetada tarkvarakindlustuse veerus B nimetatud CIS Suite’i jaoks, soetamata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3"/>
        <w:gridCol w:w="5407"/>
      </w:tblGrid>
      <w:tr w:rsidR="00112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Veerg B</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Windows Server Standard </w:t>
            </w:r>
            <w:r>
              <w:fldChar w:fldCharType="begin"/>
            </w:r>
            <w:r>
              <w:instrText xml:space="preserve"> XE "Windows Server Standard " </w:instrText>
            </w:r>
            <w:r>
              <w:fldChar w:fldCharType="end"/>
            </w:r>
          </w:p>
          <w:p w:rsidR="001121EC" w:rsidRDefault="000714B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Infrastructure Server Suite Standard</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Server Datacenter</w:t>
            </w:r>
            <w:r>
              <w:fldChar w:fldCharType="begin"/>
            </w:r>
            <w:r>
              <w:instrText xml:space="preserve"> XE "Windows Server Datacenter" </w:instrText>
            </w:r>
            <w:r>
              <w:fldChar w:fldCharType="end"/>
            </w:r>
          </w:p>
          <w:p w:rsidR="001121EC" w:rsidRDefault="000714B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Infrastructure Server Suite Datacenter</w:t>
            </w:r>
          </w:p>
        </w:tc>
      </w:tr>
    </w:tbl>
    <w:p w:rsidR="001121EC" w:rsidRDefault="000714B3">
      <w:pPr>
        <w:pStyle w:val="ProductList-Body"/>
      </w:pPr>
      <w:r>
        <w:t xml:space="preserve">Iga komplekti puhul, mis sisaldab üht ülaloleva tabeli A-veeru lahtris nimetatud kvalifitseeruvat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võivad kliendid soetada tarkvarakindlustuse ühele sobivale B-veerus nimetatud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Kliendid, kes litsentsivad ja kasutavad selle pakkumise alusel CIS Suite’i (Standard või Datacenter), ei tohi tarkvara oma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1121EC" w:rsidRDefault="001121EC">
      <w:pPr>
        <w:pStyle w:val="ProductList-Body"/>
      </w:pPr>
    </w:p>
    <w:p w:rsidR="001121EC" w:rsidRDefault="000714B3">
      <w:pPr>
        <w:pStyle w:val="ProductList-ClauseHeading"/>
        <w:outlineLvl w:val="3"/>
      </w:pPr>
      <w:r>
        <w:t>4.2 Tarkvaratagatise õigused ja eelised abonementlitsentsidele</w:t>
      </w:r>
    </w:p>
    <w:p w:rsidR="001121EC" w:rsidRDefault="000714B3">
      <w:pPr>
        <w:pStyle w:val="ProductList-Body"/>
      </w:pPr>
      <w:r>
        <w:t>Mis tahes abonementlitsentsi klient omandab Serveri ja Cloudi liitumise õiguste järgi tellimisperioodi ajaks samad tarkvarakindlustuse õigused ja eelised, mis on tarkvarakindlustuse kattega litsentsidel.</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1HeadingNoBorder"/>
        <w:outlineLvl w:val="1"/>
      </w:pPr>
      <w:bookmarkStart w:id="59" w:name="_Sec862"/>
      <w:r>
        <w:t>Forefront</w:t>
      </w:r>
      <w:bookmarkEnd w:id="59"/>
      <w:r>
        <w:fldChar w:fldCharType="begin"/>
      </w:r>
      <w:r>
        <w:instrText xml:space="preserve"> TC "</w:instrText>
      </w:r>
      <w:bookmarkStart w:id="60" w:name="_Toc444156342"/>
      <w:r>
        <w:instrText>Forefront</w:instrText>
      </w:r>
      <w:bookmarkEnd w:id="60"/>
      <w:r>
        <w:instrText>" \l 2</w:instrText>
      </w:r>
      <w:r>
        <w:fldChar w:fldCharType="end"/>
      </w:r>
    </w:p>
    <w:p w:rsidR="001121EC" w:rsidRDefault="000714B3">
      <w:pPr>
        <w:pStyle w:val="ProductList-Offering1SubSection"/>
        <w:outlineLvl w:val="2"/>
      </w:pPr>
      <w:bookmarkStart w:id="61" w:name="_Sec863"/>
      <w:r>
        <w:t>1. Programmi saadavus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BFBFBF"/>
              <w:bottom w:val="none" w:sz="4" w:space="0" w:color="BFBFBF"/>
              <w:right w:val="none" w:sz="4" w:space="0" w:color="6E6E6E"/>
            </w:tcBorders>
          </w:tcPr>
          <w:p w:rsidR="001121EC" w:rsidRDefault="000714B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121EC" w:rsidRDefault="000714B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121EC" w:rsidRDefault="000714B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121EC" w:rsidRDefault="000714B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121EC" w:rsidRDefault="000714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121EC" w:rsidRDefault="000714B3">
      <w:pPr>
        <w:pStyle w:val="ProductList-Offering1SubSection"/>
        <w:outlineLvl w:val="2"/>
      </w:pPr>
      <w:bookmarkStart w:id="62" w:name="_Sec864"/>
      <w:r>
        <w:t>2. Toote tingimused</w:t>
      </w:r>
      <w:bookmarkEnd w:id="62"/>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3"/>
      </w:pPr>
      <w:r>
        <w:t>2.1 Forefront Identity Manager 2010 – Windows Live Edition</w:t>
      </w:r>
    </w:p>
    <w:p w:rsidR="001121EC" w:rsidRDefault="000714B3">
      <w:pPr>
        <w:pStyle w:val="ProductList-Body"/>
      </w:pPr>
      <w:r>
        <w:t>Forefront Identity Manager 2010 – Windows Live Edition on Identity Lifecycle Manager 2007 – Windows Live Editioni järgmine versioon</w:t>
      </w:r>
    </w:p>
    <w:p w:rsidR="001121EC" w:rsidRDefault="000714B3">
      <w:pPr>
        <w:pStyle w:val="ProductList-Offering1SubSection"/>
        <w:outlineLvl w:val="2"/>
      </w:pPr>
      <w:bookmarkStart w:id="63" w:name="_Sec865"/>
      <w:r>
        <w:t>3. Kasutusõigused</w:t>
      </w:r>
      <w:bookmarkEnd w:id="63"/>
    </w:p>
    <w:tbl>
      <w:tblPr>
        <w:tblStyle w:val="PURTable"/>
        <w:tblW w:w="0" w:type="dxa"/>
        <w:tblLook w:val="04A0" w:firstRow="1" w:lastRow="0" w:firstColumn="1" w:lastColumn="0" w:noHBand="0" w:noVBand="1"/>
      </w:tblPr>
      <w:tblGrid>
        <w:gridCol w:w="3622"/>
        <w:gridCol w:w="3620"/>
        <w:gridCol w:w="354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3">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Kaasatud tehnoloogiad: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3"/>
      </w:pPr>
      <w:r>
        <w:t>3.1 Identiteediandmete importimine: Forefront Identity Manager 2010 R2 Windows Live Edition</w:t>
      </w:r>
    </w:p>
    <w:p w:rsidR="001121EC" w:rsidRDefault="000714B3">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1121EC" w:rsidRDefault="001121EC">
      <w:pPr>
        <w:pStyle w:val="ProductList-Body"/>
      </w:pPr>
    </w:p>
    <w:p w:rsidR="001121EC" w:rsidRDefault="000714B3">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1121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121EC" w:rsidRDefault="001121EC">
            <w:pPr>
              <w:pStyle w:val="ProductList-TableBody"/>
            </w:pPr>
          </w:p>
        </w:tc>
      </w:tr>
    </w:tbl>
    <w:p w:rsidR="001121EC" w:rsidRDefault="000714B3">
      <w:pPr>
        <w:pStyle w:val="ProductList-Offering1SubSection"/>
        <w:outlineLvl w:val="2"/>
      </w:pPr>
      <w:bookmarkStart w:id="64" w:name="_Sec866"/>
      <w:r>
        <w:t>4. Tarkvarakindlustus</w:t>
      </w:r>
      <w:bookmarkEnd w:id="64"/>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GroupHeading"/>
        <w:outlineLvl w:val="1"/>
      </w:pPr>
      <w:bookmarkStart w:id="65" w:name="_Sec608"/>
      <w:r>
        <w:t>Microsoft Dynamics</w:t>
      </w:r>
      <w:bookmarkEnd w:id="65"/>
      <w:r>
        <w:fldChar w:fldCharType="begin"/>
      </w:r>
      <w:r>
        <w:instrText xml:space="preserve"> TC "</w:instrText>
      </w:r>
      <w:bookmarkStart w:id="66" w:name="_Toc444156343"/>
      <w:r>
        <w:instrText>Microsoft Dynamics</w:instrText>
      </w:r>
      <w:bookmarkEnd w:id="66"/>
      <w:r>
        <w:instrText>" \l 2</w:instrText>
      </w:r>
      <w:r>
        <w:fldChar w:fldCharType="end"/>
      </w:r>
    </w:p>
    <w:p w:rsidR="001121EC" w:rsidRDefault="000714B3">
      <w:pPr>
        <w:pStyle w:val="ProductList-Offering2HeadingNoBorder"/>
        <w:outlineLvl w:val="2"/>
      </w:pPr>
      <w:bookmarkStart w:id="67" w:name="_Sec609"/>
      <w:r>
        <w:t>Microsoft Dynamics AX</w:t>
      </w:r>
      <w:bookmarkEnd w:id="67"/>
      <w:r>
        <w:fldChar w:fldCharType="begin"/>
      </w:r>
      <w:r>
        <w:instrText xml:space="preserve"> TC "</w:instrText>
      </w:r>
      <w:bookmarkStart w:id="68" w:name="_Toc444156344"/>
      <w:r>
        <w:instrText>Microsoft Dynamics AX</w:instrText>
      </w:r>
      <w:bookmarkEnd w:id="68"/>
      <w:r>
        <w:instrText>" \l 3</w:instrText>
      </w:r>
      <w:r>
        <w:fldChar w:fldCharType="end"/>
      </w:r>
    </w:p>
    <w:p w:rsidR="001121EC" w:rsidRDefault="000714B3">
      <w:pPr>
        <w:pStyle w:val="ProductList-Offering1SubSection"/>
        <w:outlineLvl w:val="3"/>
      </w:pPr>
      <w:bookmarkStart w:id="69" w:name="_Sec678"/>
      <w:r>
        <w:t>1. Programmi saadavus</w:t>
      </w:r>
      <w:bookmarkEnd w:id="69"/>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Microsoft Dynamics AX 2012 R3 Enterprise täiendav CAL</w:t>
            </w:r>
            <w:r>
              <w:fldChar w:fldCharType="begin"/>
            </w:r>
            <w:r>
              <w:instrText xml:space="preserve"> XE "Microsoft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121EC" w:rsidRDefault="000714B3">
      <w:pPr>
        <w:pStyle w:val="ProductList-Offering1SubSection"/>
        <w:outlineLvl w:val="3"/>
      </w:pPr>
      <w:bookmarkStart w:id="70" w:name="_Sec734"/>
      <w:r>
        <w:t>2. Toote tingimused</w:t>
      </w:r>
      <w:bookmarkEnd w:id="70"/>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3"/>
      </w:pPr>
      <w:bookmarkStart w:id="71" w:name="_Sec789"/>
      <w:r>
        <w:t>3. Kasutusõigused</w:t>
      </w:r>
      <w:bookmarkEnd w:id="71"/>
    </w:p>
    <w:tbl>
      <w:tblPr>
        <w:tblStyle w:val="PURTable"/>
        <w:tblW w:w="0" w:type="dxa"/>
        <w:tblLook w:val="04A0" w:firstRow="1" w:lastRow="0" w:firstColumn="1" w:lastColumn="0" w:noHBand="0" w:noVBand="1"/>
      </w:tblPr>
      <w:tblGrid>
        <w:gridCol w:w="3622"/>
        <w:gridCol w:w="3620"/>
        <w:gridCol w:w="354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Kaasatud tehnoloogiad: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3.1 Juurdepääs serveritarkvarale</w:t>
      </w:r>
    </w:p>
    <w:p w:rsidR="001121EC" w:rsidRDefault="000714B3">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595"/>
        <w:gridCol w:w="3625"/>
        <w:gridCol w:w="357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121EC" w:rsidRDefault="000714B3">
            <w:pPr>
              <w:pStyle w:val="ProductList-TableBody"/>
            </w:pPr>
            <w:r>
              <w:t>Microsoft Dynamics AX 2012 R3 iseteenindusega CAL</w:t>
            </w:r>
          </w:p>
        </w:tc>
        <w:tc>
          <w:tcPr>
            <w:tcW w:w="4040" w:type="dxa"/>
            <w:tcBorders>
              <w:top w:val="single" w:sz="18" w:space="0" w:color="0072C6"/>
              <w:left w:val="none" w:sz="4" w:space="0" w:color="000000"/>
              <w:bottom w:val="single" w:sz="4" w:space="0" w:color="000000"/>
              <w:right w:val="single" w:sz="4" w:space="0" w:color="000000"/>
            </w:tcBorders>
          </w:tcPr>
          <w:p w:rsidR="001121EC" w:rsidRDefault="000714B3">
            <w:pPr>
              <w:pStyle w:val="ProductList-TableBody"/>
            </w:pPr>
            <w:r>
              <w:t>Microsoft Dynamics AX Self Serve (kasutaja AL)</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121EC" w:rsidRDefault="000714B3">
            <w:pPr>
              <w:pStyle w:val="ProductList-TableBody"/>
            </w:pPr>
            <w:r>
              <w:t>Microsoft Dynamics AX Task (kasutaja AL)</w:t>
            </w:r>
          </w:p>
        </w:tc>
        <w:tc>
          <w:tcPr>
            <w:tcW w:w="4040" w:type="dxa"/>
            <w:tcBorders>
              <w:top w:val="single" w:sz="4" w:space="0" w:color="000000"/>
              <w:left w:val="none" w:sz="4" w:space="0" w:color="000000"/>
              <w:bottom w:val="single" w:sz="4" w:space="0" w:color="000000"/>
              <w:right w:val="single" w:sz="4" w:space="0" w:color="000000"/>
            </w:tcBorders>
          </w:tcPr>
          <w:p w:rsidR="001121EC" w:rsidRDefault="000714B3">
            <w:pPr>
              <w:pStyle w:val="ProductList-TableBody"/>
            </w:pPr>
            <w:r>
              <w:t>Microsoft Dynamics AX Enterprise (kasutaja AL)</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121EC" w:rsidRDefault="000714B3">
            <w:pPr>
              <w:pStyle w:val="ProductList-TableBody"/>
            </w:pPr>
            <w:r>
              <w:t>Microsoft Dynamics AX Device (seadme AL)</w:t>
            </w:r>
          </w:p>
        </w:tc>
        <w:tc>
          <w:tcPr>
            <w:tcW w:w="4040" w:type="dxa"/>
            <w:tcBorders>
              <w:top w:val="single" w:sz="4" w:space="0" w:color="000000"/>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
      </w:pPr>
    </w:p>
    <w:p w:rsidR="001121EC" w:rsidRDefault="000714B3">
      <w:pPr>
        <w:pStyle w:val="ProductList-SubClauseHeading"/>
        <w:outlineLvl w:val="5"/>
      </w:pPr>
      <w:r>
        <w:t>3.1.1 Microsoft Dynamics AX 2012 R3 ülesande-CAL-iga seotud lisafunktsionaalsus</w:t>
      </w:r>
    </w:p>
    <w:p w:rsidR="001121EC" w:rsidRDefault="000714B3">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500"/>
        <w:gridCol w:w="3462"/>
        <w:gridCol w:w="346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121EC" w:rsidRDefault="000714B3">
            <w:pPr>
              <w:pStyle w:val="ProductList-TableBody"/>
            </w:pPr>
            <w:r>
              <w:t>Microsoft Dynamics AX 2012 R3 ülesande-CAL</w:t>
            </w:r>
          </w:p>
        </w:tc>
        <w:tc>
          <w:tcPr>
            <w:tcW w:w="4040" w:type="dxa"/>
            <w:tcBorders>
              <w:top w:val="single" w:sz="18" w:space="0" w:color="0072C6"/>
              <w:left w:val="none" w:sz="4" w:space="0" w:color="000000"/>
              <w:bottom w:val="single" w:sz="4" w:space="0" w:color="000000"/>
              <w:right w:val="single" w:sz="4" w:space="0" w:color="000000"/>
            </w:tcBorders>
          </w:tcPr>
          <w:p w:rsidR="001121EC" w:rsidRDefault="000714B3">
            <w:pPr>
              <w:pStyle w:val="ProductList-TableBody"/>
            </w:pPr>
            <w:r>
              <w:t>Microsoft Dynamics AX 2012 R3 täiendav ülesande-CAL</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121EC" w:rsidRDefault="000714B3">
            <w:pPr>
              <w:pStyle w:val="ProductList-TableBody"/>
            </w:pPr>
            <w:r>
              <w:t>Microsoft Dynamics AX Task (kasutaja AL)</w:t>
            </w:r>
          </w:p>
        </w:tc>
        <w:tc>
          <w:tcPr>
            <w:tcW w:w="4040" w:type="dxa"/>
            <w:tcBorders>
              <w:top w:val="single" w:sz="4" w:space="0" w:color="000000"/>
              <w:left w:val="none" w:sz="4" w:space="0" w:color="000000"/>
              <w:bottom w:val="single" w:sz="4" w:space="0" w:color="000000"/>
              <w:right w:val="single" w:sz="4" w:space="0" w:color="000000"/>
            </w:tcBorders>
          </w:tcPr>
          <w:p w:rsidR="001121EC" w:rsidRDefault="000714B3">
            <w:pPr>
              <w:pStyle w:val="ProductList-TableBody"/>
            </w:pPr>
            <w:r>
              <w:t>Microsoft Dynamics AX Enterprise (kasutaja AL)</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121EC" w:rsidRDefault="000714B3">
            <w:pPr>
              <w:pStyle w:val="ProductList-TableBody"/>
            </w:pPr>
            <w:r>
              <w:t>Microsoft Dynamics AX Device (seadme AL)</w:t>
            </w:r>
          </w:p>
        </w:tc>
        <w:tc>
          <w:tcPr>
            <w:tcW w:w="4040" w:type="dxa"/>
            <w:tcBorders>
              <w:top w:val="single" w:sz="4" w:space="0" w:color="000000"/>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Indented"/>
      </w:pPr>
    </w:p>
    <w:p w:rsidR="001121EC" w:rsidRDefault="000714B3">
      <w:pPr>
        <w:pStyle w:val="ProductList-SubClauseHeading"/>
        <w:outlineLvl w:val="5"/>
      </w:pPr>
      <w:r>
        <w:t>3.1.2 Microsoft Dynamics AX 2012 R3 funktsionaalse CAL-iga seotud lisafunktsionaalsus</w:t>
      </w:r>
    </w:p>
    <w:p w:rsidR="001121EC" w:rsidRDefault="000714B3">
      <w:pPr>
        <w:pStyle w:val="ProductList-BodyIndented"/>
      </w:pPr>
      <w:r>
        <w:t>Tarkvara pakutavate väljakujunenud töötsüklite ja äriprotsesside kasutamine, (i) töökohataotluste või (ii) taotlejate, töötajate, klientide, tarnijate või osade kataloogidega seotud peamiste andmekataloogide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464"/>
        <w:gridCol w:w="3483"/>
        <w:gridCol w:w="3483"/>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121EC" w:rsidRDefault="000714B3">
            <w:pPr>
              <w:pStyle w:val="ProductList-TableBody"/>
            </w:pPr>
            <w:r>
              <w:t>Microsoft Dynamics AX 2012 R3 funktsionaalne CAL</w:t>
            </w:r>
          </w:p>
        </w:tc>
        <w:tc>
          <w:tcPr>
            <w:tcW w:w="4040" w:type="dxa"/>
            <w:tcBorders>
              <w:top w:val="single" w:sz="18" w:space="0" w:color="0072C6"/>
              <w:left w:val="none" w:sz="4" w:space="0" w:color="000000"/>
              <w:bottom w:val="single" w:sz="4" w:space="0" w:color="000000"/>
              <w:right w:val="single" w:sz="4" w:space="0" w:color="000000"/>
            </w:tcBorders>
          </w:tcPr>
          <w:p w:rsidR="001121EC" w:rsidRDefault="000714B3">
            <w:pPr>
              <w:pStyle w:val="ProductList-TableBody"/>
            </w:pPr>
            <w:r>
              <w:t>Microsoft Dynamics AX 2012 R3 funktsionaalne täiendav CAL</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121EC" w:rsidRDefault="000714B3">
            <w:pPr>
              <w:pStyle w:val="ProductList-TableBody"/>
            </w:pPr>
            <w:r>
              <w:t>Microsoft Dynamics AX Enterprise (kasutaja AL)</w:t>
            </w:r>
          </w:p>
        </w:tc>
        <w:tc>
          <w:tcPr>
            <w:tcW w:w="4040" w:type="dxa"/>
            <w:tcBorders>
              <w:top w:val="single" w:sz="4" w:space="0" w:color="000000"/>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Indented"/>
      </w:pPr>
    </w:p>
    <w:p w:rsidR="001121EC" w:rsidRDefault="000714B3">
      <w:pPr>
        <w:pStyle w:val="ProductList-SubClauseHeading"/>
        <w:outlineLvl w:val="5"/>
      </w:pPr>
      <w:r>
        <w:t>3.1.3 Microsoft Dynamics AX 2012 R3 Enterprise CAL-iga seotud lisafunktsionaalsus</w:t>
      </w:r>
    </w:p>
    <w:p w:rsidR="001121EC" w:rsidRDefault="000714B3">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98"/>
        <w:gridCol w:w="3466"/>
        <w:gridCol w:w="346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121EC" w:rsidRDefault="000714B3">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1121EC" w:rsidRDefault="000714B3">
            <w:pPr>
              <w:pStyle w:val="ProductList-TableBody"/>
            </w:pPr>
            <w:r>
              <w:t>Microsoft Dynamics AX 2012 R3 Enterprise täiendav CAL</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121EC" w:rsidRDefault="000714B3">
            <w:pPr>
              <w:pStyle w:val="ProductList-TableBody"/>
            </w:pPr>
            <w:r>
              <w:t>Microsoft Dynamics AX Enterprise (kasutaja AL)</w:t>
            </w:r>
          </w:p>
        </w:tc>
        <w:tc>
          <w:tcPr>
            <w:tcW w:w="4040" w:type="dxa"/>
            <w:tcBorders>
              <w:top w:val="single" w:sz="4" w:space="0" w:color="000000"/>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Indented"/>
      </w:pPr>
    </w:p>
    <w:p w:rsidR="001121EC" w:rsidRDefault="000714B3">
      <w:pPr>
        <w:pStyle w:val="ProductList-ClauseHeading"/>
        <w:outlineLvl w:val="4"/>
      </w:pPr>
      <w:r>
        <w:t>3.2 Muutmisõigus</w:t>
      </w:r>
    </w:p>
    <w:p w:rsidR="001121EC" w:rsidRDefault="000714B3">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p>
    <w:p w:rsidR="001121EC" w:rsidRDefault="001121EC">
      <w:pPr>
        <w:pStyle w:val="ProductList-Body"/>
      </w:pPr>
    </w:p>
    <w:p w:rsidR="001121EC" w:rsidRDefault="000714B3">
      <w:pPr>
        <w:pStyle w:val="ProductList-ClauseHeading"/>
        <w:outlineLvl w:val="4"/>
      </w:pPr>
      <w:r>
        <w:t>3.3 Täiendav tarkvara</w:t>
      </w:r>
    </w:p>
    <w:tbl>
      <w:tblPr>
        <w:tblStyle w:val="PURTable"/>
        <w:tblW w:w="0" w:type="dxa"/>
        <w:tblLook w:val="04A0" w:firstRow="1" w:lastRow="0" w:firstColumn="1" w:lastColumn="0" w:noHBand="0" w:noVBand="1"/>
      </w:tblPr>
      <w:tblGrid>
        <w:gridCol w:w="3644"/>
        <w:gridCol w:w="3613"/>
        <w:gridCol w:w="3533"/>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1121EC">
            <w:pPr>
              <w:pStyle w:val="ProductList-TableBody"/>
            </w:pPr>
          </w:p>
        </w:tc>
      </w:tr>
    </w:tbl>
    <w:p w:rsidR="001121EC" w:rsidRDefault="000714B3">
      <w:pPr>
        <w:pStyle w:val="ProductList-Offering1SubSection"/>
        <w:outlineLvl w:val="3"/>
      </w:pPr>
      <w:bookmarkStart w:id="72" w:name="_Sec817"/>
      <w:r>
        <w:t>4. Tarkvarakindlustus</w:t>
      </w:r>
      <w:bookmarkEnd w:id="72"/>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(ainult serveri- ja tuumalitsentsid)</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4.1 Lokaliseerimine ja värskendused</w:t>
      </w:r>
    </w:p>
    <w:p w:rsidR="001121EC" w:rsidRDefault="000714B3">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73" w:name="_Sec610"/>
      <w:r>
        <w:t>Microsoft Dynamics CRM</w:t>
      </w:r>
      <w:bookmarkEnd w:id="73"/>
      <w:r>
        <w:fldChar w:fldCharType="begin"/>
      </w:r>
      <w:r>
        <w:instrText xml:space="preserve"> TC "</w:instrText>
      </w:r>
      <w:bookmarkStart w:id="74" w:name="_Toc444156345"/>
      <w:r>
        <w:instrText>Microsoft Dynamics CRM</w:instrText>
      </w:r>
      <w:bookmarkEnd w:id="74"/>
      <w:r>
        <w:instrText>" \l 3</w:instrText>
      </w:r>
      <w:r>
        <w:fldChar w:fldCharType="end"/>
      </w:r>
    </w:p>
    <w:p w:rsidR="001121EC" w:rsidRDefault="000714B3">
      <w:pPr>
        <w:pStyle w:val="ProductList-Offering1SubSection"/>
        <w:outlineLvl w:val="3"/>
      </w:pPr>
      <w:bookmarkStart w:id="75" w:name="_Sec679"/>
      <w:r>
        <w:t>1. Programmi saadavus</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CRM 2016 Essentials CAL</w:t>
            </w:r>
            <w:r>
              <w:fldChar w:fldCharType="begin"/>
            </w:r>
            <w:r>
              <w:instrText xml:space="preserve"> XE "Microsoft Dynamics CRM 2016 Essentials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 xml:space="preserve">Microsoft Dynamics CRM 2016 Basic CAL </w:t>
            </w:r>
            <w:r>
              <w:fldChar w:fldCharType="begin"/>
            </w:r>
            <w:r>
              <w:instrText xml:space="preserve"> XE "Microsoft Dynamics CRM 2016 Basic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CRM 2016 Basicu täiendav CAL</w:t>
            </w:r>
            <w:r>
              <w:fldChar w:fldCharType="begin"/>
            </w:r>
            <w:r>
              <w:instrText xml:space="preserve"> XE "Microsoft Dynamics CRM 2016 Basicu täiendav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CRM 2016 Professional CAL</w:t>
            </w:r>
            <w:r>
              <w:fldChar w:fldCharType="begin"/>
            </w:r>
            <w:r>
              <w:instrText xml:space="preserve"> XE "Microsoft Dynamics CRM 2016 Professional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Microsoft Dynamics CRM 2016 Professional täiendav CAL</w:t>
            </w:r>
            <w:r>
              <w:fldChar w:fldCharType="begin"/>
            </w:r>
            <w:r>
              <w:instrText xml:space="preserve"> XE "Microsoft Dynamics CRM 2016 Professional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121EC" w:rsidRDefault="000714B3">
      <w:pPr>
        <w:pStyle w:val="ProductList-Offering1SubSection"/>
        <w:outlineLvl w:val="3"/>
      </w:pPr>
      <w:bookmarkStart w:id="76" w:name="_Sec735"/>
      <w:r>
        <w:t>2. Toote tingimused</w:t>
      </w:r>
      <w:bookmarkEnd w:id="76"/>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3"/>
      </w:pPr>
      <w:bookmarkStart w:id="77" w:name="_Sec790"/>
      <w:r>
        <w:t>3. Kasutusõigused</w:t>
      </w:r>
      <w:bookmarkEnd w:id="77"/>
    </w:p>
    <w:tbl>
      <w:tblPr>
        <w:tblStyle w:val="PURTable"/>
        <w:tblW w:w="0" w:type="dxa"/>
        <w:tblLook w:val="04A0" w:firstRow="1" w:lastRow="0" w:firstColumn="1" w:lastColumn="0" w:noHBand="0" w:noVBand="1"/>
      </w:tblPr>
      <w:tblGrid>
        <w:gridCol w:w="3622"/>
        <w:gridCol w:w="3620"/>
        <w:gridCol w:w="354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5">
              <w:r>
                <w:rPr>
                  <w:color w:val="00467F"/>
                  <w:u w:val="single"/>
                </w:rPr>
                <w:t>eriotstarbeline server</w:t>
              </w:r>
            </w:hyperlink>
            <w:r>
              <w:t xml:space="preserve"> – ainult Workgroup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v.a kliendi või tema sidusettevõtte peatöövõtjatele või agentidele; CAL-id on vajalikud juurdepääsuks Microsoft Dynamics CRM 2015 klientrakendustele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Kaasatud tehnoloogiad: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3.1 Juurdepääs serveritarkvarale</w:t>
      </w:r>
    </w:p>
    <w:p w:rsidR="001121EC" w:rsidRDefault="000714B3">
      <w:pPr>
        <w:pStyle w:val="ProductList-Body"/>
      </w:pPr>
      <w:r>
        <w:t>Täielikud juurdepääsuõigused: tegevused, märkused, kohandatud üksused</w:t>
      </w:r>
    </w:p>
    <w:tbl>
      <w:tblPr>
        <w:tblStyle w:val="PURTable"/>
        <w:tblW w:w="0" w:type="dxa"/>
        <w:tblLook w:val="04A0" w:firstRow="1" w:lastRow="0" w:firstColumn="1" w:lastColumn="0" w:noHBand="0" w:noVBand="1"/>
      </w:tblPr>
      <w:tblGrid>
        <w:gridCol w:w="3607"/>
        <w:gridCol w:w="3583"/>
        <w:gridCol w:w="360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21EC" w:rsidRDefault="000714B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121EC" w:rsidRDefault="000714B3">
            <w:pPr>
              <w:pStyle w:val="ProductList-TableBody"/>
            </w:pPr>
            <w:r>
              <w:t>Microsoft Dynamics CRM 2016 Essentiali CAL</w:t>
            </w:r>
          </w:p>
        </w:tc>
        <w:tc>
          <w:tcPr>
            <w:tcW w:w="4040" w:type="dxa"/>
            <w:tcBorders>
              <w:top w:val="single" w:sz="18" w:space="0" w:color="0072C6"/>
              <w:left w:val="none" w:sz="4" w:space="0" w:color="000000"/>
              <w:bottom w:val="none" w:sz="4" w:space="0" w:color="000000"/>
              <w:right w:val="single" w:sz="4" w:space="0" w:color="000000"/>
            </w:tcBorders>
          </w:tcPr>
          <w:p w:rsidR="001121EC" w:rsidRDefault="000714B3">
            <w:pPr>
              <w:pStyle w:val="ProductList-TableBody"/>
            </w:pPr>
            <w:r>
              <w:t>Microsoft Dynamics CRM Online Essential (kasutaja AL)</w:t>
            </w:r>
          </w:p>
        </w:tc>
      </w:tr>
      <w:tr w:rsidR="001121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21EC" w:rsidRDefault="000714B3">
            <w:pPr>
              <w:pStyle w:val="ProductList-TableBody"/>
            </w:pPr>
            <w:r>
              <w:t>Microsoft Dynamics CRM Online Basic (kasutaja AL)</w:t>
            </w:r>
          </w:p>
        </w:tc>
        <w:tc>
          <w:tcPr>
            <w:tcW w:w="4040" w:type="dxa"/>
            <w:tcBorders>
              <w:top w:val="none" w:sz="4" w:space="0" w:color="000000"/>
              <w:left w:val="none" w:sz="4" w:space="0" w:color="000000"/>
              <w:bottom w:val="none" w:sz="4" w:space="0" w:color="000000"/>
              <w:right w:val="single" w:sz="4" w:space="0" w:color="000000"/>
            </w:tcBorders>
          </w:tcPr>
          <w:p w:rsidR="001121EC" w:rsidRDefault="000714B3">
            <w:pPr>
              <w:pStyle w:val="ProductList-TableBody"/>
            </w:pPr>
            <w:r>
              <w:t>Microsoft Dynamics CRM Online Professional (kasutaja AL)</w:t>
            </w:r>
          </w:p>
        </w:tc>
      </w:tr>
      <w:tr w:rsidR="00112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21EC" w:rsidRDefault="000714B3">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
      </w:pPr>
    </w:p>
    <w:p w:rsidR="001121EC" w:rsidRDefault="000714B3">
      <w:pPr>
        <w:pStyle w:val="ProductList-SubClauseHeading"/>
        <w:outlineLvl w:val="5"/>
      </w:pPr>
      <w:r>
        <w:t>3.1.1 Microsoft Dynamics CRM 2016 Basicu kasutuseks mõeldud täiendava CAL-iga seotud lisafunktsionaalsus</w:t>
      </w:r>
    </w:p>
    <w:p w:rsidR="001121EC" w:rsidRDefault="000714B3">
      <w:pPr>
        <w:pStyle w:val="ProductList-BodyIndented"/>
      </w:pPr>
      <w:r>
        <w:t>Täielikud juurdepääsuõigused kontodele, kontaktidele, juhtumitele, müügivihjetele, kasutajate aruannetele, armatuurlaudadele ja diagrammidele. Kirjutuskaitsega/piiratud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w:t>
      </w:r>
    </w:p>
    <w:tbl>
      <w:tblPr>
        <w:tblStyle w:val="PURTable0"/>
        <w:tblW w:w="0" w:type="dxa"/>
        <w:tblLook w:val="04A0" w:firstRow="1" w:lastRow="0" w:firstColumn="1" w:lastColumn="0" w:noHBand="0" w:noVBand="1"/>
      </w:tblPr>
      <w:tblGrid>
        <w:gridCol w:w="3491"/>
        <w:gridCol w:w="3459"/>
        <w:gridCol w:w="348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21EC" w:rsidRDefault="000714B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121EC" w:rsidRDefault="000714B3">
            <w:pPr>
              <w:pStyle w:val="ProductList-TableBody"/>
            </w:pPr>
            <w:r>
              <w:t>Microsoft Dynamics CRM 2016 Basicu CAL</w:t>
            </w:r>
          </w:p>
        </w:tc>
        <w:tc>
          <w:tcPr>
            <w:tcW w:w="4040" w:type="dxa"/>
            <w:tcBorders>
              <w:top w:val="single" w:sz="18" w:space="0" w:color="0072C6"/>
              <w:left w:val="none" w:sz="4" w:space="0" w:color="000000"/>
              <w:bottom w:val="none" w:sz="4" w:space="0" w:color="000000"/>
              <w:right w:val="single" w:sz="4" w:space="0" w:color="000000"/>
            </w:tcBorders>
          </w:tcPr>
          <w:p w:rsidR="001121EC" w:rsidRDefault="000714B3">
            <w:pPr>
              <w:pStyle w:val="ProductList-TableBody"/>
            </w:pPr>
            <w:r>
              <w:t>Microsoft Dynamics CRM Online Basic (kasutaja AL)</w:t>
            </w:r>
          </w:p>
        </w:tc>
      </w:tr>
      <w:tr w:rsidR="001121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21EC" w:rsidRDefault="000714B3">
            <w:pPr>
              <w:pStyle w:val="ProductList-TableBody"/>
            </w:pPr>
            <w:r>
              <w:t>Microsoft Dynamics CRM 2016 Basicu täiendav CAL</w:t>
            </w:r>
          </w:p>
        </w:tc>
        <w:tc>
          <w:tcPr>
            <w:tcW w:w="4040" w:type="dxa"/>
            <w:tcBorders>
              <w:top w:val="none" w:sz="4" w:space="0" w:color="000000"/>
              <w:left w:val="none" w:sz="4" w:space="0" w:color="000000"/>
              <w:bottom w:val="none" w:sz="4" w:space="0" w:color="000000"/>
              <w:right w:val="single" w:sz="4" w:space="0" w:color="000000"/>
            </w:tcBorders>
          </w:tcPr>
          <w:p w:rsidR="001121EC" w:rsidRDefault="000714B3">
            <w:pPr>
              <w:pStyle w:val="ProductList-TableBody"/>
            </w:pPr>
            <w:r>
              <w:t>Microsoft Dynamics CRM Online Professional (kasutaja AL)</w:t>
            </w:r>
          </w:p>
        </w:tc>
      </w:tr>
      <w:tr w:rsidR="00112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21EC" w:rsidRDefault="000714B3">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Indented"/>
      </w:pPr>
    </w:p>
    <w:p w:rsidR="001121EC" w:rsidRDefault="000714B3">
      <w:pPr>
        <w:pStyle w:val="ProductList-SubClauseHeading"/>
        <w:outlineLvl w:val="5"/>
      </w:pPr>
      <w:r>
        <w:t>3.1.2 Microsoft Dynamics CRM 2016 Professionali kasutuseks mõeldud täiendava CAL-iga seotud lisafunktsionaalsus</w:t>
      </w:r>
    </w:p>
    <w:p w:rsidR="001121EC" w:rsidRDefault="000714B3">
      <w:pPr>
        <w:pStyle w:val="ProductList-BodyIndented"/>
      </w:pPr>
      <w:r>
        <w:t>Täielikud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 andmete hulgiimport ja -kohandamine mis tahes üksuses</w:t>
      </w:r>
    </w:p>
    <w:tbl>
      <w:tblPr>
        <w:tblStyle w:val="PURTable0"/>
        <w:tblW w:w="0" w:type="dxa"/>
        <w:tblLook w:val="04A0" w:firstRow="1" w:lastRow="0" w:firstColumn="1" w:lastColumn="0" w:noHBand="0" w:noVBand="1"/>
      </w:tblPr>
      <w:tblGrid>
        <w:gridCol w:w="3481"/>
        <w:gridCol w:w="3478"/>
        <w:gridCol w:w="3471"/>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21EC" w:rsidRDefault="000714B3">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Microsoft Dynamics CRM 2016 Professionali CAL</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Microsoft Dynamics CRM Online Professional (kasutaja AL)</w:t>
            </w:r>
          </w:p>
        </w:tc>
      </w:tr>
      <w:tr w:rsidR="00112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Dynamics CRM 2016 Professionali täiendav CAL</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Dynamics CRM Online Enterprise (kasutaja AL)</w:t>
            </w:r>
          </w:p>
        </w:tc>
      </w:tr>
    </w:tbl>
    <w:p w:rsidR="001121EC" w:rsidRDefault="001121EC">
      <w:pPr>
        <w:pStyle w:val="ProductList-BodyIndented"/>
      </w:pPr>
    </w:p>
    <w:p w:rsidR="001121EC" w:rsidRDefault="000714B3">
      <w:pPr>
        <w:pStyle w:val="ProductList-ClauseHeading"/>
        <w:outlineLvl w:val="4"/>
      </w:pPr>
      <w:r>
        <w:t>3.2 Yammer</w:t>
      </w:r>
    </w:p>
    <w:p w:rsidR="001121EC" w:rsidRDefault="000714B3">
      <w:pPr>
        <w:pStyle w:val="ProductList-Body"/>
      </w:pPr>
      <w:r>
        <w:t>Tarkvara, mis ühendab Microsoft Dynamics CRM-i Yammeriga</w:t>
      </w:r>
      <w:r>
        <w:fldChar w:fldCharType="begin"/>
      </w:r>
      <w:r>
        <w:instrText xml:space="preserve"> XE "Yammeriga" </w:instrText>
      </w:r>
      <w:r>
        <w:fldChar w:fldCharType="end"/>
      </w:r>
      <w:r>
        <w:t>, võimaldab Yammerist teatud andmeid võrguteenustega ühiskasutusse anda. Yammeri kasutusele kehtib OST.</w:t>
      </w:r>
    </w:p>
    <w:p w:rsidR="001121EC" w:rsidRDefault="001121EC">
      <w:pPr>
        <w:pStyle w:val="ProductList-Body"/>
      </w:pPr>
    </w:p>
    <w:p w:rsidR="001121EC" w:rsidRDefault="000714B3">
      <w:pPr>
        <w:pStyle w:val="ProductList-ClauseHeading"/>
        <w:outlineLvl w:val="4"/>
      </w:pPr>
      <w:r>
        <w:t>3.3 Tõrkesiirdeõigused</w:t>
      </w:r>
    </w:p>
    <w:p w:rsidR="001121EC" w:rsidRDefault="000714B3">
      <w:pPr>
        <w:pStyle w:val="ProductList-Body"/>
      </w:pPr>
      <w:r>
        <w:t xml:space="preserve">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puhul, kus klient kasutab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võib ta ajutise toe tagamiseks käitada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kuni sama arvu passiivseid tõrkesiirdeeksemplare. Passiivseid tõrkesiirdeeksemplare võib klient käitada ka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pole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w:t>
      </w:r>
    </w:p>
    <w:p w:rsidR="001121EC" w:rsidRDefault="001121EC">
      <w:pPr>
        <w:pStyle w:val="ProductList-Body"/>
      </w:pPr>
    </w:p>
    <w:p w:rsidR="001121EC" w:rsidRDefault="000714B3">
      <w:pPr>
        <w:pStyle w:val="ProductList-ClauseHeading"/>
        <w:outlineLvl w:val="4"/>
      </w:pPr>
      <w:r>
        <w:t>3.4 Täiendav tarkvara</w:t>
      </w:r>
    </w:p>
    <w:tbl>
      <w:tblPr>
        <w:tblStyle w:val="PURTable"/>
        <w:tblW w:w="0" w:type="dxa"/>
        <w:tblLook w:val="04A0" w:firstRow="1" w:lastRow="0" w:firstColumn="1" w:lastColumn="0" w:noHBand="0" w:noVBand="1"/>
      </w:tblPr>
      <w:tblGrid>
        <w:gridCol w:w="3615"/>
        <w:gridCol w:w="3592"/>
        <w:gridCol w:w="3583"/>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Microsoft Dynamics CRM 2016 Microsoft Office Outlookile</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Dynamics CRM Reporting Extensions Microsoft Dynamics CRM 2016-le</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Dynamics Marketing Connector Microsoft Dynamics CRM-ile (mitte Workgroup Server)</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pPr>
          </w:p>
        </w:tc>
      </w:tr>
    </w:tbl>
    <w:p w:rsidR="001121EC" w:rsidRDefault="000714B3">
      <w:pPr>
        <w:pStyle w:val="ProductList-Offering1SubSection"/>
        <w:outlineLvl w:val="3"/>
      </w:pPr>
      <w:bookmarkStart w:id="78" w:name="_Sec818"/>
      <w:r>
        <w:t>4. Tarkvarakindlustus</w:t>
      </w:r>
      <w:bookmarkEnd w:id="78"/>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4.1 Microsoft Dynamics CRM 2016 Professionali täiendav CAL – ühtne teeninduskeskus</w:t>
      </w:r>
    </w:p>
    <w:p w:rsidR="001121EC" w:rsidRDefault="000714B3">
      <w:pPr>
        <w:pStyle w:val="ProductList-Body"/>
      </w:pPr>
      <w:r>
        <w:t xml:space="preserve">Iga Microsoft Dynamics CRM 2016 Professionali kasutuseks mõeldud täiendava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ühtset teeninduskeskust (USD).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1121EC" w:rsidRDefault="001121EC">
      <w:pPr>
        <w:pStyle w:val="ProductList-Body"/>
      </w:pPr>
    </w:p>
    <w:p w:rsidR="001121EC" w:rsidRDefault="000714B3">
      <w:pPr>
        <w:pStyle w:val="ProductList-ClauseHeading"/>
        <w:outlineLvl w:val="4"/>
      </w:pPr>
      <w:r>
        <w:t>4.2 Microsoft Dynamics CustomerSource</w:t>
      </w:r>
    </w:p>
    <w:p w:rsidR="001121EC" w:rsidRDefault="000714B3">
      <w:pPr>
        <w:pStyle w:val="ProductList-Body"/>
      </w:pPr>
      <w:r>
        <w:t xml:space="preserve">Aktiivse tarkvarakindlustusega või Online’i tellimusega Microsoft Dynamicsi klientidel on juurdepääs CustomerSource’ile. </w:t>
      </w:r>
    </w:p>
    <w:p w:rsidR="001121EC" w:rsidRDefault="001121EC">
      <w:pPr>
        <w:pStyle w:val="PURBreadcrumb"/>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156346"/>
      <w:r>
        <w:instrText>Microsoft Identity Manager</w:instrText>
      </w:r>
      <w:bookmarkEnd w:id="80"/>
      <w:r>
        <w:instrText>" \l 2</w:instrText>
      </w:r>
      <w:r>
        <w:fldChar w:fldCharType="end"/>
      </w:r>
    </w:p>
    <w:p w:rsidR="001121EC" w:rsidRDefault="000714B3">
      <w:pPr>
        <w:pStyle w:val="ProductList-Offering1SubSection"/>
        <w:outlineLvl w:val="2"/>
      </w:pPr>
      <w:bookmarkStart w:id="81" w:name="_Sec677"/>
      <w:r>
        <w:t>1. Programmi saadavus</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BFBFBF"/>
              <w:bottom w:val="dashed" w:sz="4" w:space="0" w:color="BFBFBF"/>
              <w:right w:val="none" w:sz="4" w:space="0" w:color="6E6E6E"/>
            </w:tcBorders>
          </w:tcPr>
          <w:p w:rsidR="001121EC" w:rsidRDefault="000714B3">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none" w:sz="4" w:space="0" w:color="BFBFBF"/>
              <w:bottom w:val="none" w:sz="4" w:space="0" w:color="BFBFBF"/>
              <w:right w:val="none" w:sz="4" w:space="0" w:color="6E6E6E"/>
            </w:tcBorders>
          </w:tcPr>
          <w:p w:rsidR="001121EC" w:rsidRDefault="000714B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121EC" w:rsidRDefault="000714B3">
      <w:pPr>
        <w:pStyle w:val="ProductList-Offering1SubSection"/>
        <w:outlineLvl w:val="2"/>
      </w:pPr>
      <w:bookmarkStart w:id="82" w:name="_Sec733"/>
      <w:r>
        <w:t>2. Toote tingimused</w:t>
      </w:r>
      <w:bookmarkEnd w:id="82"/>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2"/>
      </w:pPr>
      <w:bookmarkStart w:id="83" w:name="_Sec788"/>
      <w:r>
        <w:t>3. Kasutusõigused</w:t>
      </w:r>
      <w:bookmarkEnd w:id="83"/>
    </w:p>
    <w:tbl>
      <w:tblPr>
        <w:tblStyle w:val="PURTable"/>
        <w:tblW w:w="0" w:type="dxa"/>
        <w:tblLook w:val="04A0" w:firstRow="1" w:lastRow="0" w:firstColumn="1" w:lastColumn="0" w:noHBand="0" w:noVBand="1"/>
      </w:tblPr>
      <w:tblGrid>
        <w:gridCol w:w="3622"/>
        <w:gridCol w:w="3620"/>
        <w:gridCol w:w="354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Kaasatud tehnoloogiad: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1121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121EC" w:rsidRDefault="001121EC">
            <w:pPr>
              <w:pStyle w:val="ProductList-TableBody"/>
            </w:pPr>
          </w:p>
        </w:tc>
      </w:tr>
    </w:tbl>
    <w:p w:rsidR="001121EC" w:rsidRDefault="000714B3">
      <w:pPr>
        <w:pStyle w:val="ProductList-Offering1SubSection"/>
        <w:outlineLvl w:val="2"/>
      </w:pPr>
      <w:bookmarkStart w:id="84" w:name="_Sec815"/>
      <w:r>
        <w:t>4. Tarkvarakindlustus</w:t>
      </w:r>
      <w:bookmarkEnd w:id="84"/>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GroupHeading"/>
        <w:outlineLvl w:val="1"/>
      </w:pPr>
      <w:bookmarkStart w:id="85" w:name="_Sec611"/>
      <w:r>
        <w:t>Office’i rakendused</w:t>
      </w:r>
      <w:bookmarkEnd w:id="85"/>
      <w:r>
        <w:fldChar w:fldCharType="begin"/>
      </w:r>
      <w:r>
        <w:instrText xml:space="preserve"> TC "</w:instrText>
      </w:r>
      <w:bookmarkStart w:id="86" w:name="_Toc444156347"/>
      <w:r>
        <w:instrText>Office’i rakendused</w:instrText>
      </w:r>
      <w:bookmarkEnd w:id="86"/>
      <w:r>
        <w:instrText>" \l 2</w:instrText>
      </w:r>
      <w:r>
        <w:fldChar w:fldCharType="end"/>
      </w:r>
    </w:p>
    <w:p w:rsidR="001121EC" w:rsidRDefault="000714B3">
      <w:pPr>
        <w:pStyle w:val="ProductList-Offering2HeadingNoBorder"/>
        <w:outlineLvl w:val="2"/>
      </w:pPr>
      <w:bookmarkStart w:id="87" w:name="_Sec636"/>
      <w:r>
        <w:t>Officeʼi töölauarakendused</w:t>
      </w:r>
      <w:bookmarkEnd w:id="87"/>
      <w:r>
        <w:fldChar w:fldCharType="begin"/>
      </w:r>
      <w:r>
        <w:instrText xml:space="preserve"> TC "</w:instrText>
      </w:r>
      <w:bookmarkStart w:id="88" w:name="_Toc444156348"/>
      <w:r>
        <w:instrText>Officeʼi töölauarakendused</w:instrText>
      </w:r>
      <w:bookmarkEnd w:id="88"/>
      <w:r>
        <w:instrText>" \l 3</w:instrText>
      </w:r>
      <w:r>
        <w:fldChar w:fldCharType="end"/>
      </w:r>
    </w:p>
    <w:p w:rsidR="001121EC" w:rsidRDefault="000714B3">
      <w:pPr>
        <w:pStyle w:val="ProductList-Offering1SubSection"/>
        <w:outlineLvl w:val="3"/>
      </w:pPr>
      <w:bookmarkStart w:id="89" w:name="_Sec681"/>
      <w:r>
        <w:t>1. Programmi saadavus</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000000"/>
              <w:bottom w:val="dashed" w:sz="4" w:space="0" w:color="BFBFBF"/>
              <w:right w:val="single" w:sz="6" w:space="0" w:color="FFFFFF"/>
            </w:tcBorders>
          </w:tcPr>
          <w:p w:rsidR="001121EC" w:rsidRDefault="000714B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000000"/>
              <w:bottom w:val="dashed" w:sz="4" w:space="0" w:color="BFBFBF"/>
              <w:right w:val="single" w:sz="6" w:space="0" w:color="FFFFFF"/>
            </w:tcBorders>
          </w:tcPr>
          <w:p w:rsidR="001121EC" w:rsidRDefault="000714B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000000"/>
              <w:bottom w:val="dashed" w:sz="4" w:space="0" w:color="BFBFBF"/>
              <w:right w:val="single" w:sz="6" w:space="0" w:color="FFFFFF"/>
            </w:tcBorders>
          </w:tcPr>
          <w:p w:rsidR="001121EC" w:rsidRDefault="000714B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000000"/>
              <w:bottom w:val="dashed" w:sz="4" w:space="0" w:color="BFBFBF"/>
              <w:right w:val="single" w:sz="6" w:space="0" w:color="FFFFFF"/>
            </w:tcBorders>
          </w:tcPr>
          <w:p w:rsidR="001121EC" w:rsidRDefault="000714B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r>
              <w:t>,</w:t>
            </w: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none" w:sz="4" w:space="0" w:color="000000"/>
              <w:bottom w:val="dashed" w:sz="4" w:space="0" w:color="BFBFBF"/>
              <w:right w:val="single" w:sz="6" w:space="0" w:color="FFFFFF"/>
            </w:tcBorders>
          </w:tcPr>
          <w:p w:rsidR="001121EC" w:rsidRDefault="000714B3">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000000"/>
              <w:bottom w:val="dashed" w:sz="4" w:space="0" w:color="BFBFBF"/>
              <w:right w:val="single" w:sz="6" w:space="0" w:color="FFFFFF"/>
            </w:tcBorders>
          </w:tcPr>
          <w:p w:rsidR="001121EC" w:rsidRDefault="000714B3">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000000"/>
              <w:bottom w:val="dashed" w:sz="4" w:space="0" w:color="BFBFBF"/>
              <w:right w:val="single" w:sz="6" w:space="0" w:color="FFFFFF"/>
            </w:tcBorders>
          </w:tcPr>
          <w:p w:rsidR="001121EC" w:rsidRDefault="000714B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000000"/>
              <w:bottom w:val="dashed" w:sz="4" w:space="0" w:color="BFBFBF"/>
              <w:right w:val="single" w:sz="6" w:space="0" w:color="FFFFFF"/>
            </w:tcBorders>
          </w:tcPr>
          <w:p w:rsidR="001121EC" w:rsidRDefault="000714B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000000"/>
              <w:bottom w:val="dashed" w:sz="4" w:space="0" w:color="BFBFBF"/>
              <w:right w:val="single" w:sz="6" w:space="0" w:color="FFFFFF"/>
            </w:tcBorders>
          </w:tcPr>
          <w:p w:rsidR="001121EC" w:rsidRDefault="000714B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000000"/>
              <w:bottom w:val="dashed" w:sz="4" w:space="0" w:color="BFBFBF"/>
              <w:right w:val="single" w:sz="6" w:space="0" w:color="FFFFFF"/>
            </w:tcBorders>
          </w:tcPr>
          <w:p w:rsidR="001121EC" w:rsidRDefault="000714B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none" w:sz="4" w:space="0" w:color="000000"/>
              <w:bottom w:val="dashed" w:sz="4" w:space="0" w:color="BFBFBF"/>
              <w:right w:val="single" w:sz="6" w:space="0" w:color="FFFFFF"/>
            </w:tcBorders>
          </w:tcPr>
          <w:p w:rsidR="001121EC" w:rsidRDefault="000714B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000000"/>
              <w:bottom w:val="dashed" w:sz="4" w:space="0" w:color="BFBFBF"/>
              <w:right w:val="single" w:sz="6" w:space="0" w:color="FFFFFF"/>
            </w:tcBorders>
          </w:tcPr>
          <w:p w:rsidR="001121EC" w:rsidRDefault="000714B3">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none" w:sz="4" w:space="0" w:color="000000"/>
              <w:bottom w:val="dashed" w:sz="4" w:space="0" w:color="BFBFBF"/>
              <w:right w:val="single" w:sz="6" w:space="0" w:color="FFFFFF"/>
            </w:tcBorders>
          </w:tcPr>
          <w:p w:rsidR="001121EC" w:rsidRDefault="000714B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000000"/>
              <w:bottom w:val="dashed" w:sz="4" w:space="0" w:color="BFBFBF"/>
              <w:right w:val="single" w:sz="6" w:space="0" w:color="FFFFFF"/>
            </w:tcBorders>
          </w:tcPr>
          <w:p w:rsidR="001121EC" w:rsidRDefault="000714B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000000"/>
              <w:bottom w:val="dashed" w:sz="4" w:space="0" w:color="BFBFBF"/>
              <w:right w:val="single" w:sz="6" w:space="0" w:color="FFFFFF"/>
            </w:tcBorders>
          </w:tcPr>
          <w:p w:rsidR="001121EC" w:rsidRDefault="000714B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000000"/>
              <w:bottom w:val="dashed" w:sz="4" w:space="0" w:color="BFBFBF"/>
              <w:right w:val="single" w:sz="6" w:space="0" w:color="FFFFFF"/>
            </w:tcBorders>
          </w:tcPr>
          <w:p w:rsidR="001121EC" w:rsidRDefault="000714B3">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21EC" w:rsidRDefault="000714B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121EC" w:rsidRDefault="001121E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000000"/>
              <w:bottom w:val="none" w:sz="4" w:space="0" w:color="BFBFBF"/>
              <w:right w:val="single" w:sz="6" w:space="0" w:color="FFFFFF"/>
            </w:tcBorders>
          </w:tcPr>
          <w:p w:rsidR="001121EC" w:rsidRDefault="000714B3">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121EC" w:rsidRDefault="000714B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121EC" w:rsidRDefault="000714B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121EC" w:rsidRDefault="001121E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90" w:name="_Sec736"/>
      <w:r>
        <w:t>2. Toote tingimused</w:t>
      </w:r>
      <w:bookmarkEnd w:id="90"/>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Project Professional 2016</w:t>
      </w:r>
    </w:p>
    <w:p w:rsidR="001121EC" w:rsidRDefault="000714B3">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1121EC" w:rsidRDefault="001121EC">
      <w:pPr>
        <w:pStyle w:val="ProductList-Body"/>
      </w:pPr>
    </w:p>
    <w:p w:rsidR="001121EC" w:rsidRDefault="000714B3">
      <w:pPr>
        <w:pStyle w:val="ProductList-ClauseHeading"/>
        <w:outlineLvl w:val="4"/>
      </w:pPr>
      <w:r>
        <w:t>2.2 Kodus töötamine</w:t>
      </w:r>
    </w:p>
    <w:p w:rsidR="001121EC" w:rsidRDefault="000714B3">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1121EC" w:rsidRDefault="001121EC">
      <w:pPr>
        <w:pStyle w:val="ProductList-Body"/>
      </w:pPr>
    </w:p>
    <w:p w:rsidR="001121EC" w:rsidRDefault="000714B3">
      <w:pPr>
        <w:pStyle w:val="ProductList-ClauseHeading"/>
        <w:outlineLvl w:val="4"/>
      </w:pPr>
      <w:r>
        <w:t>2.3 Platvormist sõltumatu</w:t>
      </w:r>
    </w:p>
    <w:p w:rsidR="001121EC" w:rsidRDefault="000714B3">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1121EC" w:rsidRDefault="001121EC">
      <w:pPr>
        <w:pStyle w:val="ProductList-Body"/>
      </w:pPr>
    </w:p>
    <w:p w:rsidR="001121EC" w:rsidRDefault="000714B3">
      <w:pPr>
        <w:pStyle w:val="ProductList-ClauseHeading"/>
        <w:outlineLvl w:val="4"/>
      </w:pPr>
      <w:r>
        <w:t>2.4 Järelversioonid</w:t>
      </w:r>
    </w:p>
    <w:p w:rsidR="001121EC" w:rsidRDefault="000714B3">
      <w:pPr>
        <w:pStyle w:val="ProductList-Body"/>
      </w:pPr>
      <w:r>
        <w:t>Skype’i ärirakendus 2016 on Lync 2013 järelversioon.</w:t>
      </w:r>
    </w:p>
    <w:p w:rsidR="001121EC" w:rsidRDefault="000714B3">
      <w:pPr>
        <w:pStyle w:val="ProductList-Offering1SubSection"/>
        <w:outlineLvl w:val="3"/>
      </w:pPr>
      <w:bookmarkStart w:id="91" w:name="_Sec791"/>
      <w:r>
        <w:t>3. Kasutusõigused</w:t>
      </w:r>
      <w:bookmarkEnd w:id="91"/>
    </w:p>
    <w:tbl>
      <w:tblPr>
        <w:tblStyle w:val="PURTable"/>
        <w:tblW w:w="0" w:type="dxa"/>
        <w:tblLook w:val="04A0" w:firstRow="1" w:lastRow="0" w:firstColumn="1" w:lastColumn="0" w:noHBand="0" w:noVBand="1"/>
      </w:tblPr>
      <w:tblGrid>
        <w:gridCol w:w="3622"/>
        <w:gridCol w:w="3620"/>
        <w:gridCol w:w="354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Täiendav tarkvara: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3.1 Office kodu ja kool 2013 RT ärikasutusõigused</w:t>
      </w:r>
    </w:p>
    <w:p w:rsidR="001121EC" w:rsidRDefault="000714B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1121EC" w:rsidRDefault="001121EC">
      <w:pPr>
        <w:pStyle w:val="ProductList-Body"/>
      </w:pPr>
    </w:p>
    <w:p w:rsidR="001121EC" w:rsidRDefault="000714B3">
      <w:pPr>
        <w:pStyle w:val="ProductList-ClauseHeading"/>
        <w:outlineLvl w:val="4"/>
      </w:pPr>
      <w:r>
        <w:t>3.2 Office Professional Plus 2016 ja Office Standard 2016 – Office kodu ja kool 2013 RT ärikasutuseks</w:t>
      </w:r>
    </w:p>
    <w:p w:rsidR="001121EC" w:rsidRDefault="000714B3">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1121EC" w:rsidRDefault="000714B3">
      <w:pPr>
        <w:pStyle w:val="ProductList-Offering1SubSection"/>
        <w:outlineLvl w:val="3"/>
      </w:pPr>
      <w:bookmarkStart w:id="92" w:name="_Sec819"/>
      <w:r>
        <w:t>4. Tarkvarakindlustus</w:t>
      </w:r>
      <w:bookmarkEnd w:id="92"/>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4.1 Project Professional 2016</w:t>
      </w:r>
    </w:p>
    <w:p w:rsidR="001121EC" w:rsidRDefault="000714B3">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1121EC" w:rsidRDefault="001121EC">
      <w:pPr>
        <w:pStyle w:val="PURBreadcrumb"/>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93" w:name="_Sec680"/>
      <w:r>
        <w:t>Office for Mac</w:t>
      </w:r>
      <w:bookmarkEnd w:id="93"/>
      <w:r>
        <w:fldChar w:fldCharType="begin"/>
      </w:r>
      <w:r>
        <w:instrText xml:space="preserve"> TC "</w:instrText>
      </w:r>
      <w:bookmarkStart w:id="94" w:name="_Toc444156349"/>
      <w:r>
        <w:instrText>Office for Mac</w:instrText>
      </w:r>
      <w:bookmarkEnd w:id="94"/>
      <w:r>
        <w:instrText>" \l 3</w:instrText>
      </w:r>
      <w:r>
        <w:fldChar w:fldCharType="end"/>
      </w:r>
    </w:p>
    <w:p w:rsidR="001121EC" w:rsidRDefault="000714B3">
      <w:pPr>
        <w:pStyle w:val="ProductList-Offering1SubSection"/>
        <w:outlineLvl w:val="3"/>
      </w:pPr>
      <w:bookmarkStart w:id="95" w:name="_Sec682"/>
      <w:r>
        <w:t>1. Programmi saadavus</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96" w:name="_Sec737"/>
      <w:r>
        <w:t>2. Toote tingimused</w:t>
      </w:r>
      <w:bookmarkEnd w:id="96"/>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Järelversioonid</w:t>
      </w:r>
    </w:p>
    <w:p w:rsidR="001121EC" w:rsidRDefault="000714B3">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1121EC" w:rsidRDefault="001121EC">
      <w:pPr>
        <w:pStyle w:val="ProductList-Body"/>
      </w:pPr>
    </w:p>
    <w:p w:rsidR="001121EC" w:rsidRDefault="000714B3">
      <w:pPr>
        <w:pStyle w:val="ProductList-ClauseHeading"/>
        <w:outlineLvl w:val="4"/>
      </w:pPr>
      <w:r>
        <w:t>2.2 Kodus töötamine</w:t>
      </w:r>
    </w:p>
    <w:p w:rsidR="001121EC" w:rsidRDefault="000714B3">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1121EC" w:rsidRDefault="001121EC">
      <w:pPr>
        <w:pStyle w:val="ProductList-Body"/>
      </w:pPr>
    </w:p>
    <w:p w:rsidR="001121EC" w:rsidRDefault="000714B3">
      <w:pPr>
        <w:pStyle w:val="ProductList-ClauseHeading"/>
        <w:outlineLvl w:val="4"/>
      </w:pPr>
      <w:r>
        <w:t>2.3 Platvormist sõltumatu</w:t>
      </w:r>
    </w:p>
    <w:p w:rsidR="001121EC" w:rsidRDefault="000714B3">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1121EC" w:rsidRDefault="000714B3">
      <w:pPr>
        <w:pStyle w:val="ProductList-Offering1SubSection"/>
        <w:outlineLvl w:val="3"/>
      </w:pPr>
      <w:bookmarkStart w:id="97" w:name="_Sec792"/>
      <w:r>
        <w:t>3. Kasutusõigused</w:t>
      </w:r>
      <w:bookmarkEnd w:id="97"/>
    </w:p>
    <w:tbl>
      <w:tblPr>
        <w:tblStyle w:val="PURTable"/>
        <w:tblW w:w="0" w:type="dxa"/>
        <w:tblLook w:val="04A0" w:firstRow="1" w:lastRow="0" w:firstColumn="1" w:lastColumn="0" w:noHBand="0" w:noVBand="1"/>
      </w:tblPr>
      <w:tblGrid>
        <w:gridCol w:w="3622"/>
        <w:gridCol w:w="3620"/>
        <w:gridCol w:w="354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Täiendav tarkvara: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3.1 Office kodu ja kool 2013 RT ärikasutuseks</w:t>
      </w:r>
    </w:p>
    <w:p w:rsidR="001121EC" w:rsidRDefault="000714B3">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1121EC" w:rsidRDefault="000714B3">
      <w:pPr>
        <w:pStyle w:val="ProductList-Offering1SubSection"/>
        <w:outlineLvl w:val="3"/>
      </w:pPr>
      <w:bookmarkStart w:id="98" w:name="_Sec821"/>
      <w:r>
        <w:t>4. Tarkvarakindlustus</w:t>
      </w:r>
      <w:bookmarkEnd w:id="98"/>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GroupHeading"/>
        <w:outlineLvl w:val="1"/>
      </w:pPr>
      <w:bookmarkStart w:id="99" w:name="_Sec612"/>
      <w:r>
        <w:t>Office’i serverid</w:t>
      </w:r>
      <w:bookmarkEnd w:id="99"/>
      <w:r>
        <w:fldChar w:fldCharType="begin"/>
      </w:r>
      <w:r>
        <w:instrText xml:space="preserve"> TC "</w:instrText>
      </w:r>
      <w:bookmarkStart w:id="100" w:name="_Toc444156350"/>
      <w:r>
        <w:instrText>Office’i serverid</w:instrText>
      </w:r>
      <w:bookmarkEnd w:id="100"/>
      <w:r>
        <w:instrText>" \l 2</w:instrText>
      </w:r>
      <w:r>
        <w:fldChar w:fldCharType="end"/>
      </w:r>
    </w:p>
    <w:p w:rsidR="001121EC" w:rsidRDefault="000714B3">
      <w:pPr>
        <w:pStyle w:val="ProductList-Offering2HeadingNoBorder"/>
        <w:outlineLvl w:val="2"/>
      </w:pPr>
      <w:bookmarkStart w:id="101" w:name="_Sec638"/>
      <w:r>
        <w:t>Exchange Server</w:t>
      </w:r>
      <w:bookmarkEnd w:id="101"/>
      <w:r>
        <w:fldChar w:fldCharType="begin"/>
      </w:r>
      <w:r>
        <w:instrText xml:space="preserve"> TC "</w:instrText>
      </w:r>
      <w:bookmarkStart w:id="102" w:name="_Toc444156351"/>
      <w:r>
        <w:instrText>Exchange Server</w:instrText>
      </w:r>
      <w:bookmarkEnd w:id="102"/>
      <w:r>
        <w:instrText>" \l 3</w:instrText>
      </w:r>
      <w:r>
        <w:fldChar w:fldCharType="end"/>
      </w:r>
    </w:p>
    <w:p w:rsidR="001121EC" w:rsidRDefault="000714B3">
      <w:pPr>
        <w:pStyle w:val="ProductList-Offering1SubSection"/>
        <w:outlineLvl w:val="3"/>
      </w:pPr>
      <w:bookmarkStart w:id="103" w:name="_Sec683"/>
      <w:r>
        <w:t>1. Programmi saadavus</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121EC" w:rsidRDefault="000714B3">
      <w:pPr>
        <w:pStyle w:val="ProductList-Offering1SubSection"/>
        <w:outlineLvl w:val="3"/>
      </w:pPr>
      <w:bookmarkStart w:id="104" w:name="_Sec738"/>
      <w:r>
        <w:t>2. Toote tingimused</w:t>
      </w:r>
      <w:bookmarkEnd w:id="104"/>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3"/>
      </w:pPr>
      <w:bookmarkStart w:id="105" w:name="_Sec793"/>
      <w:r>
        <w:t>3. Kasutusõigused</w:t>
      </w:r>
      <w:bookmarkEnd w:id="105"/>
    </w:p>
    <w:tbl>
      <w:tblPr>
        <w:tblStyle w:val="PURTable"/>
        <w:tblW w:w="0" w:type="dxa"/>
        <w:tblLook w:val="04A0" w:firstRow="1" w:lastRow="0" w:firstColumn="1" w:lastColumn="0" w:noHBand="0" w:noVBand="1"/>
      </w:tblPr>
      <w:tblGrid>
        <w:gridCol w:w="3622"/>
        <w:gridCol w:w="3620"/>
        <w:gridCol w:w="354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Kaasatud tehnoloogiad: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121EC" w:rsidRDefault="000714B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121EC" w:rsidRDefault="000714B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121EC" w:rsidRDefault="000714B3">
            <w:pPr>
              <w:pStyle w:val="ProductList-TableBody"/>
            </w:pPr>
            <w:r>
              <w:t>Exchange Online’i lepingu 1 kasutaja AL</w:t>
            </w:r>
          </w:p>
        </w:tc>
      </w:tr>
      <w:tr w:rsidR="001121E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121EC" w:rsidRDefault="001121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21EC" w:rsidRDefault="000714B3">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1121EC" w:rsidRDefault="000714B3">
            <w:pPr>
              <w:pStyle w:val="ProductList-TableBody"/>
            </w:pPr>
            <w:r>
              <w:t>Exchange Online’i lepingu 2 kasutaja AL</w:t>
            </w:r>
          </w:p>
        </w:tc>
      </w:tr>
      <w:tr w:rsidR="001121E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121EC" w:rsidRDefault="001121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21EC" w:rsidRDefault="000714B3">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1121EC" w:rsidRDefault="000714B3">
            <w:pPr>
              <w:pStyle w:val="ProductList-TableBody"/>
            </w:pPr>
            <w:r>
              <w:t>Exchange Online’i lepingu 2G kasutaja AL</w:t>
            </w:r>
          </w:p>
        </w:tc>
      </w:tr>
      <w:tr w:rsidR="001121E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121EC" w:rsidRDefault="00112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21EC" w:rsidRDefault="000714B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
      </w:pPr>
    </w:p>
    <w:p w:rsidR="001121EC" w:rsidRDefault="000714B3">
      <w:pPr>
        <w:pStyle w:val="ProductList-SubClauseHeading"/>
        <w:outlineLvl w:val="5"/>
      </w:pPr>
      <w:r>
        <w:t>3.1.1 Exchange Enterprise CAL-iga seotud lisafunktsionaalsus</w:t>
      </w:r>
    </w:p>
    <w:p w:rsidR="001121EC" w:rsidRDefault="000714B3">
      <w:pPr>
        <w:pStyle w:val="ProductList-BodyIndented"/>
      </w:pPr>
      <w:r>
        <w:t>Kohapealne arhiiv, kohapealsed hoiuruumid (piiramatud, päringupõhised ja ajapõhised), täiendavad mobiilipoliitikad,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121EC" w:rsidRDefault="000714B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121EC" w:rsidRDefault="000714B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121EC" w:rsidRDefault="000714B3">
            <w:pPr>
              <w:pStyle w:val="ProductList-TableBody"/>
            </w:pPr>
            <w:r>
              <w:t>Exchange Online’i lepingu 2 kasutaja AL</w:t>
            </w:r>
          </w:p>
        </w:tc>
      </w:tr>
      <w:tr w:rsidR="001121E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121EC" w:rsidRDefault="001121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21EC" w:rsidRDefault="000714B3">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1121EC" w:rsidRDefault="000714B3">
            <w:pPr>
              <w:pStyle w:val="ProductList-TableBody"/>
            </w:pPr>
            <w:r>
              <w:t>Exchange Online’i lepingu 2G kasutaja AL</w:t>
            </w:r>
          </w:p>
        </w:tc>
      </w:tr>
      <w:tr w:rsidR="001121E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121EC" w:rsidRDefault="00112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21EC" w:rsidRDefault="000714B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Indented"/>
      </w:pPr>
    </w:p>
    <w:p w:rsidR="001121EC" w:rsidRDefault="000714B3">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1121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121EC" w:rsidRDefault="001121EC">
            <w:pPr>
              <w:pStyle w:val="ProductList-TableBody"/>
            </w:pPr>
          </w:p>
        </w:tc>
      </w:tr>
    </w:tbl>
    <w:p w:rsidR="001121EC" w:rsidRDefault="000714B3">
      <w:pPr>
        <w:pStyle w:val="ProductList-Offering1SubSection"/>
        <w:outlineLvl w:val="3"/>
      </w:pPr>
      <w:bookmarkStart w:id="106" w:name="_Sec824"/>
      <w:r>
        <w:t>4. Tarkvarakindlustus</w:t>
      </w:r>
      <w:bookmarkEnd w:id="106"/>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4.1 Exchange Enterprise CAL with Services 2016 täiendavad tingimused</w:t>
      </w:r>
    </w:p>
    <w:p w:rsidR="001121EC" w:rsidRDefault="000714B3">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49">
        <w:r>
          <w:rPr>
            <w:color w:val="00467F"/>
            <w:u w:val="single"/>
          </w:rPr>
          <w:t>http://go.microsoft.com/?linkid=9839207</w:t>
        </w:r>
      </w:hyperlink>
      <w:r>
        <w:t>) lisa A – programmilepingu lisatingimused jaotise „Tarkvaraga kasutatavad võrguteenused – pärandlepingud” lisatingimused.</w:t>
      </w:r>
    </w:p>
    <w:p w:rsidR="001121EC" w:rsidRDefault="001121EC">
      <w:pPr>
        <w:pStyle w:val="PURBreadcrumb"/>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107" w:name="_Sec639"/>
      <w:r>
        <w:t>Project Server</w:t>
      </w:r>
      <w:bookmarkEnd w:id="107"/>
      <w:r>
        <w:fldChar w:fldCharType="begin"/>
      </w:r>
      <w:r>
        <w:instrText xml:space="preserve"> TC "</w:instrText>
      </w:r>
      <w:bookmarkStart w:id="108" w:name="_Toc444156352"/>
      <w:r>
        <w:instrText>Project Server</w:instrText>
      </w:r>
      <w:bookmarkEnd w:id="108"/>
      <w:r>
        <w:instrText>" \l 3</w:instrText>
      </w:r>
      <w:r>
        <w:fldChar w:fldCharType="end"/>
      </w:r>
    </w:p>
    <w:p w:rsidR="001121EC" w:rsidRDefault="000714B3">
      <w:pPr>
        <w:pStyle w:val="ProductList-Offering1SubSection"/>
        <w:outlineLvl w:val="3"/>
      </w:pPr>
      <w:bookmarkStart w:id="109" w:name="_Sec684"/>
      <w:r>
        <w:t>1. Programmi saadavus</w:t>
      </w:r>
      <w:bookmarkEnd w:id="109"/>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Project Server 2013 CAL</w:t>
            </w:r>
            <w:r>
              <w:fldChar w:fldCharType="begin"/>
            </w:r>
            <w:r>
              <w:instrText xml:space="preserve"> XE "Project Server 2013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121EC" w:rsidRDefault="000714B3">
      <w:pPr>
        <w:pStyle w:val="ProductList-Offering1SubSection"/>
        <w:outlineLvl w:val="3"/>
      </w:pPr>
      <w:bookmarkStart w:id="110" w:name="_Sec739"/>
      <w:r>
        <w:t>2. Toote tingimused</w:t>
      </w:r>
      <w:bookmarkEnd w:id="110"/>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3"/>
      </w:pPr>
      <w:bookmarkStart w:id="111" w:name="_Sec795"/>
      <w:r>
        <w:t>3. Kasutusõigused</w:t>
      </w:r>
      <w:bookmarkEnd w:id="111"/>
    </w:p>
    <w:tbl>
      <w:tblPr>
        <w:tblStyle w:val="PURTable"/>
        <w:tblW w:w="0" w:type="dxa"/>
        <w:tblLook w:val="04A0" w:firstRow="1" w:lastRow="0" w:firstColumn="1" w:lastColumn="0" w:noHBand="0" w:noVBand="1"/>
      </w:tblPr>
      <w:tblGrid>
        <w:gridCol w:w="3622"/>
        <w:gridCol w:w="3620"/>
        <w:gridCol w:w="354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Kaasatud tehnoloogiad: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3"/>
        <w:gridCol w:w="3571"/>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21EC" w:rsidRDefault="000714B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121EC" w:rsidRDefault="000714B3">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1121EC" w:rsidRDefault="000714B3">
            <w:pPr>
              <w:pStyle w:val="ProductList-TableBody"/>
            </w:pPr>
            <w:r>
              <w:t>Project Lite’i</w:t>
            </w:r>
            <w:r>
              <w:fldChar w:fldCharType="begin"/>
            </w:r>
            <w:r>
              <w:instrText xml:space="preserve"> XE "Project Lite’i" </w:instrText>
            </w:r>
            <w:r>
              <w:fldChar w:fldCharType="end"/>
            </w:r>
            <w:r>
              <w:t xml:space="preserve"> kasutaja AL</w:t>
            </w:r>
          </w:p>
        </w:tc>
      </w:tr>
      <w:tr w:rsidR="00112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21EC" w:rsidRDefault="000714B3">
            <w:pPr>
              <w:pStyle w:val="ProductList-TableBody"/>
            </w:pPr>
            <w:r>
              <w:t>Project Online’i</w:t>
            </w:r>
            <w:r>
              <w:fldChar w:fldCharType="begin"/>
            </w:r>
            <w:r>
              <w:instrText xml:space="preserve"> XE "Project Online’i"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1121EC" w:rsidRDefault="000714B3">
            <w:pPr>
              <w:pStyle w:val="ProductList-TableBody"/>
            </w:pPr>
            <w:r>
              <w:t>Project Pro rakendusele Office 365</w:t>
            </w:r>
            <w:r>
              <w:fldChar w:fldCharType="begin"/>
            </w:r>
            <w:r>
              <w:instrText xml:space="preserve"> XE "Project Pro rakendusele Office 365" </w:instrText>
            </w:r>
            <w:r>
              <w:fldChar w:fldCharType="end"/>
            </w:r>
            <w:r>
              <w:t xml:space="preserve"> kasutaja AL</w:t>
            </w:r>
          </w:p>
        </w:tc>
      </w:tr>
    </w:tbl>
    <w:p w:rsidR="001121EC" w:rsidRDefault="001121EC">
      <w:pPr>
        <w:pStyle w:val="ProductList-Body"/>
      </w:pPr>
    </w:p>
    <w:p w:rsidR="001121EC" w:rsidRDefault="000714B3">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1121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121EC" w:rsidRDefault="001121EC">
            <w:pPr>
              <w:pStyle w:val="ProductList-TableBody"/>
            </w:pPr>
          </w:p>
        </w:tc>
      </w:tr>
    </w:tbl>
    <w:p w:rsidR="001121EC" w:rsidRDefault="000714B3">
      <w:pPr>
        <w:pStyle w:val="ProductList-Offering1SubSection"/>
        <w:outlineLvl w:val="3"/>
      </w:pPr>
      <w:bookmarkStart w:id="112" w:name="_Sec822"/>
      <w:r>
        <w:t>4. Tarkvarakindlustus</w:t>
      </w:r>
      <w:bookmarkEnd w:id="112"/>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113" w:name="_Sec640"/>
      <w:r>
        <w:t>SharePoint Server</w:t>
      </w:r>
      <w:bookmarkEnd w:id="113"/>
      <w:r>
        <w:fldChar w:fldCharType="begin"/>
      </w:r>
      <w:r>
        <w:instrText xml:space="preserve"> TC "</w:instrText>
      </w:r>
      <w:bookmarkStart w:id="114" w:name="_Toc444156353"/>
      <w:r>
        <w:instrText>SharePoint Server</w:instrText>
      </w:r>
      <w:bookmarkEnd w:id="114"/>
      <w:r>
        <w:instrText>" \l 3</w:instrText>
      </w:r>
      <w:r>
        <w:fldChar w:fldCharType="end"/>
      </w:r>
    </w:p>
    <w:p w:rsidR="001121EC" w:rsidRDefault="000714B3">
      <w:pPr>
        <w:pStyle w:val="ProductList-Offering1SubSection"/>
        <w:outlineLvl w:val="3"/>
      </w:pPr>
      <w:bookmarkStart w:id="115" w:name="_Sec685"/>
      <w:r>
        <w:t>1. Programmi saadavus</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SharePoint Server 2013 Standard CAL</w:t>
            </w:r>
            <w:r>
              <w:fldChar w:fldCharType="begin"/>
            </w:r>
            <w:r>
              <w:instrText xml:space="preserve"> XE "SharePoint Server 2013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 xml:space="preserve">SharePoint Server 2013 Enterprise CAL </w:t>
            </w:r>
            <w:r>
              <w:fldChar w:fldCharType="begin"/>
            </w:r>
            <w:r>
              <w:instrText xml:space="preserve"> XE "SharePoint Server 2013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121EC" w:rsidRDefault="000714B3">
      <w:pPr>
        <w:pStyle w:val="ProductList-Offering1SubSection"/>
        <w:outlineLvl w:val="3"/>
      </w:pPr>
      <w:bookmarkStart w:id="116" w:name="_Sec740"/>
      <w:r>
        <w:t>2. Toote tingimused</w:t>
      </w:r>
      <w:bookmarkEnd w:id="116"/>
    </w:p>
    <w:tbl>
      <w:tblPr>
        <w:tblStyle w:val="PURTable"/>
        <w:tblW w:w="0" w:type="dxa"/>
        <w:tblLook w:val="04A0" w:firstRow="1" w:lastRow="0" w:firstColumn="1" w:lastColumn="0" w:noHBand="0" w:noVBand="1"/>
      </w:tblPr>
      <w:tblGrid>
        <w:gridCol w:w="3624"/>
        <w:gridCol w:w="3552"/>
        <w:gridCol w:w="3614"/>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2010</w:t>
            </w:r>
            <w:r>
              <w:fldChar w:fldCharType="begin"/>
            </w:r>
            <w:r>
              <w:instrText xml:space="preserve"> XE "SharePoint Server 2010" </w:instrText>
            </w:r>
            <w:r>
              <w:fldChar w:fldCharType="end"/>
            </w:r>
            <w:r>
              <w:t xml:space="preserve"> (4/10),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3"/>
      </w:pPr>
      <w:bookmarkStart w:id="117" w:name="_Sec798"/>
      <w:r>
        <w:t>3. Kasutusõigused</w:t>
      </w:r>
      <w:bookmarkEnd w:id="117"/>
    </w:p>
    <w:tbl>
      <w:tblPr>
        <w:tblStyle w:val="PURTable"/>
        <w:tblW w:w="0" w:type="dxa"/>
        <w:tblLook w:val="04A0" w:firstRow="1" w:lastRow="0" w:firstColumn="1" w:lastColumn="0" w:noHBand="0" w:noVBand="1"/>
      </w:tblPr>
      <w:tblGrid>
        <w:gridCol w:w="3622"/>
        <w:gridCol w:w="3620"/>
        <w:gridCol w:w="354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Kaasatud tehnoloogiad: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21EC" w:rsidRDefault="000714B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121EC" w:rsidRDefault="000714B3">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121EC" w:rsidRDefault="000714B3">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112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21EC" w:rsidRDefault="000714B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3.2 SharePoint Server 2013 juurdepääs serveritarkvarale</w:t>
      </w:r>
    </w:p>
    <w:tbl>
      <w:tblPr>
        <w:tblStyle w:val="PURTable"/>
        <w:tblW w:w="0" w:type="dxa"/>
        <w:tblLook w:val="04A0" w:firstRow="1" w:lastRow="0" w:firstColumn="1" w:lastColumn="0" w:noHBand="0" w:noVBand="1"/>
      </w:tblPr>
      <w:tblGrid>
        <w:gridCol w:w="3607"/>
        <w:gridCol w:w="3597"/>
        <w:gridCol w:w="358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21EC" w:rsidRDefault="000714B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121EC" w:rsidRDefault="000714B3">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1121EC" w:rsidRDefault="000714B3">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112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21EC" w:rsidRDefault="000714B3">
            <w:pPr>
              <w:pStyle w:val="ProductList-TableBody"/>
            </w:pPr>
            <w:r>
              <w:t xml:space="preserve">CAL-iga samaväärne litsents (vt </w:t>
            </w:r>
            <w:hyperlink r:id="rId50">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121EC" w:rsidRDefault="000714B3">
            <w:pPr>
              <w:pStyle w:val="ProductList-TableBody"/>
            </w:pPr>
            <w:r>
              <w:t>SharePoint Online’i lepingu 2 kasutaja AL</w:t>
            </w:r>
          </w:p>
        </w:tc>
      </w:tr>
    </w:tbl>
    <w:p w:rsidR="001121EC" w:rsidRDefault="001121EC">
      <w:pPr>
        <w:pStyle w:val="ProductList-Body"/>
      </w:pPr>
    </w:p>
    <w:p w:rsidR="001121EC" w:rsidRDefault="000714B3">
      <w:pPr>
        <w:pStyle w:val="ProductList-SubClauseHeading"/>
        <w:outlineLvl w:val="5"/>
      </w:pPr>
      <w:r>
        <w:t>3.2.1 SharePoint Enterprise’i CAL-iga seotud täiendav SharePoint Serveri funktsionaalsus</w:t>
      </w:r>
    </w:p>
    <w:p w:rsidR="001121EC" w:rsidRDefault="000714B3">
      <w:pPr>
        <w:pStyle w:val="ProductList-BodyIndented"/>
      </w:pPr>
      <w:r>
        <w:t>Business Connectivity Services Line of Business Webparts; Office 2013 Business Connectivity Services Client Integration; Access Services; Enterprise Search; E-discovery ja Compliance; InfoPath Forms Services; Excel Services, PowerPivot ja PowerView; Visio Services; PerformancePoint Services; Custom Analytics Reports ning Advanced Charting.</w:t>
      </w:r>
    </w:p>
    <w:tbl>
      <w:tblPr>
        <w:tblStyle w:val="PURTable0"/>
        <w:tblW w:w="0" w:type="dxa"/>
        <w:tblLook w:val="04A0" w:firstRow="1" w:lastRow="0" w:firstColumn="1" w:lastColumn="0" w:noHBand="0" w:noVBand="1"/>
      </w:tblPr>
      <w:tblGrid>
        <w:gridCol w:w="3488"/>
        <w:gridCol w:w="3478"/>
        <w:gridCol w:w="3464"/>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21EC" w:rsidRDefault="000714B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121EC" w:rsidRDefault="000714B3">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121EC" w:rsidRDefault="000714B3">
            <w:pPr>
              <w:pStyle w:val="ProductList-TableBody"/>
            </w:pPr>
            <w:r>
              <w:t>SharePoint Online’i lepingu 2 kasutaja AL</w:t>
            </w:r>
          </w:p>
        </w:tc>
      </w:tr>
      <w:tr w:rsidR="00112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21EC" w:rsidRDefault="000714B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Indented"/>
      </w:pPr>
    </w:p>
    <w:p w:rsidR="001121EC" w:rsidRDefault="000714B3">
      <w:pPr>
        <w:pStyle w:val="ProductList-ClauseHeading"/>
        <w:outlineLvl w:val="4"/>
      </w:pPr>
      <w:r>
        <w:t>3.3 CAL-ist loobumine avalikult kättesaadava sisu kasutajate puhul</w:t>
      </w:r>
    </w:p>
    <w:p w:rsidR="001121EC" w:rsidRDefault="000714B3">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1121EC" w:rsidRDefault="001121EC">
      <w:pPr>
        <w:pStyle w:val="ProductList-Body"/>
      </w:pPr>
    </w:p>
    <w:p w:rsidR="001121EC" w:rsidRDefault="000714B3">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1121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121EC" w:rsidRDefault="001121EC">
            <w:pPr>
              <w:pStyle w:val="ProductList-TableBody"/>
            </w:pPr>
          </w:p>
        </w:tc>
      </w:tr>
    </w:tbl>
    <w:p w:rsidR="001121EC" w:rsidRDefault="000714B3">
      <w:pPr>
        <w:pStyle w:val="ProductList-Offering1SubSection"/>
        <w:outlineLvl w:val="3"/>
      </w:pPr>
      <w:bookmarkStart w:id="118" w:name="_Sec825"/>
      <w:r>
        <w:t>4. Tarkvarakindlustus</w:t>
      </w:r>
      <w:bookmarkEnd w:id="118"/>
    </w:p>
    <w:tbl>
      <w:tblPr>
        <w:tblStyle w:val="PURTable"/>
        <w:tblW w:w="0" w:type="dxa"/>
        <w:tblLook w:val="04A0" w:firstRow="1" w:lastRow="0" w:firstColumn="1" w:lastColumn="0" w:noHBand="0" w:noVBand="1"/>
      </w:tblPr>
      <w:tblGrid>
        <w:gridCol w:w="3600"/>
        <w:gridCol w:w="3603"/>
        <w:gridCol w:w="3587"/>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URBreadcrumb"/>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119" w:name="_Sec641"/>
      <w:r>
        <w:t>Skype’i ärirakenduse server</w:t>
      </w:r>
      <w:bookmarkEnd w:id="119"/>
      <w:r>
        <w:fldChar w:fldCharType="begin"/>
      </w:r>
      <w:r>
        <w:instrText xml:space="preserve"> TC "</w:instrText>
      </w:r>
      <w:bookmarkStart w:id="120" w:name="_Toc444156354"/>
      <w:r>
        <w:instrText>Skype’i ärirakenduse server</w:instrText>
      </w:r>
      <w:bookmarkEnd w:id="120"/>
      <w:r>
        <w:instrText>" \l 3</w:instrText>
      </w:r>
      <w:r>
        <w:fldChar w:fldCharType="end"/>
      </w:r>
    </w:p>
    <w:p w:rsidR="001121EC" w:rsidRDefault="000714B3">
      <w:pPr>
        <w:pStyle w:val="ProductList-Offering1SubSection"/>
        <w:outlineLvl w:val="3"/>
      </w:pPr>
      <w:bookmarkStart w:id="121" w:name="_Sec686"/>
      <w:r>
        <w:t>1. Programmi saadavus</w:t>
      </w:r>
      <w:bookmarkEnd w:id="121"/>
    </w:p>
    <w:p w:rsidR="001121EC" w:rsidRDefault="001121EC">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121EC" w:rsidRDefault="000714B3">
      <w:pPr>
        <w:pStyle w:val="ProductList-Offering1SubSection"/>
        <w:outlineLvl w:val="3"/>
      </w:pPr>
      <w:bookmarkStart w:id="122" w:name="_Sec741"/>
      <w:r>
        <w:t>2. Toote tingimused</w:t>
      </w:r>
      <w:bookmarkEnd w:id="122"/>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3"/>
      </w:pPr>
      <w:bookmarkStart w:id="123" w:name="_Sec799"/>
      <w:r>
        <w:t>3. Kasutusõigused</w:t>
      </w:r>
      <w:bookmarkEnd w:id="123"/>
    </w:p>
    <w:tbl>
      <w:tblPr>
        <w:tblStyle w:val="PURTable"/>
        <w:tblW w:w="0" w:type="dxa"/>
        <w:tblLook w:val="04A0" w:firstRow="1" w:lastRow="0" w:firstColumn="1" w:lastColumn="0" w:noHBand="0" w:noVBand="1"/>
      </w:tblPr>
      <w:tblGrid>
        <w:gridCol w:w="3622"/>
        <w:gridCol w:w="3620"/>
        <w:gridCol w:w="354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21EC" w:rsidRDefault="000714B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121EC" w:rsidRDefault="000714B3">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121EC" w:rsidRDefault="000714B3">
            <w:pPr>
              <w:pStyle w:val="ProductList-TableBody"/>
            </w:pPr>
            <w:r>
              <w:t>Skype’i ärirakenduse veebiväljaande lepingu 1 kasutaja AL</w:t>
            </w:r>
          </w:p>
        </w:tc>
      </w:tr>
      <w:tr w:rsidR="001121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21EC" w:rsidRDefault="000714B3">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1121EC" w:rsidRDefault="000714B3">
            <w:pPr>
              <w:pStyle w:val="ProductList-TableBody"/>
            </w:pPr>
            <w:r>
              <w:t>Skype’i ärirakenduse veebiväljaande lepingu 2 kasutaja AL</w:t>
            </w:r>
          </w:p>
        </w:tc>
      </w:tr>
      <w:tr w:rsidR="001121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21EC" w:rsidRDefault="000714B3">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1121EC" w:rsidRDefault="000714B3">
            <w:pPr>
              <w:pStyle w:val="ProductList-TableBody"/>
            </w:pPr>
            <w:r>
              <w:t>Skype’i ärirakenduse veebiväljaande lepingu 2G kasutaja AL</w:t>
            </w:r>
          </w:p>
        </w:tc>
      </w:tr>
      <w:tr w:rsidR="00112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21EC" w:rsidRDefault="000714B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
      </w:pPr>
    </w:p>
    <w:p w:rsidR="001121EC" w:rsidRDefault="000714B3">
      <w:pPr>
        <w:pStyle w:val="ProductList-SubClauseHeading"/>
        <w:outlineLvl w:val="5"/>
      </w:pPr>
      <w:r>
        <w:t>3.1.1 Skype’i ärirakenduse server Enterprise’i CAL-iga seotud lisafunktsionaalsus</w:t>
      </w:r>
    </w:p>
    <w:p w:rsidR="001121EC" w:rsidRDefault="000714B3">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21EC" w:rsidRDefault="000714B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121EC" w:rsidRDefault="000714B3">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1121EC" w:rsidRDefault="000714B3">
            <w:pPr>
              <w:pStyle w:val="ProductList-TableBody"/>
            </w:pPr>
            <w:r>
              <w:t>Skype’i ärirakenduse veebiväljaande lepingu 2 kasutaja AL</w:t>
            </w:r>
          </w:p>
        </w:tc>
      </w:tr>
      <w:tr w:rsidR="001121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21EC" w:rsidRDefault="000714B3">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1121EC" w:rsidRDefault="000714B3">
            <w:pPr>
              <w:pStyle w:val="ProductList-TableBody"/>
            </w:pPr>
            <w:r>
              <w:t>Skype’i ärirakenduse veebiväljaande lepingu 2G kasutaja AL</w:t>
            </w:r>
          </w:p>
        </w:tc>
      </w:tr>
      <w:tr w:rsidR="001121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21EC" w:rsidRDefault="000714B3">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1121EC" w:rsidRDefault="000714B3">
            <w:pPr>
              <w:pStyle w:val="ProductList-TableBody"/>
            </w:pPr>
            <w:r>
              <w:t>Live Meeting Professional</w:t>
            </w:r>
            <w:r>
              <w:fldChar w:fldCharType="begin"/>
            </w:r>
            <w:r>
              <w:instrText xml:space="preserve"> XE "Live Meeting Professional" </w:instrText>
            </w:r>
            <w:r>
              <w:fldChar w:fldCharType="end"/>
            </w:r>
            <w:r>
              <w:t>i kasutaja AL</w:t>
            </w:r>
          </w:p>
        </w:tc>
      </w:tr>
      <w:tr w:rsidR="00112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21EC" w:rsidRDefault="000714B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Indented"/>
      </w:pPr>
    </w:p>
    <w:p w:rsidR="001121EC" w:rsidRDefault="000714B3">
      <w:pPr>
        <w:pStyle w:val="ProductList-SubClauseHeading"/>
        <w:outlineLvl w:val="5"/>
      </w:pPr>
      <w:r>
        <w:t>3.1.2 Skype’i ärirakenduse server Plusi CAL-iga seotud lisafunktsionaalsus</w:t>
      </w:r>
    </w:p>
    <w:p w:rsidR="001121EC" w:rsidRDefault="000714B3">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21EC" w:rsidRDefault="000714B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121EC" w:rsidRDefault="000714B3">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1121EC" w:rsidRDefault="000714B3">
            <w:pPr>
              <w:pStyle w:val="ProductList-TableBody"/>
            </w:pPr>
            <w:r>
              <w:t xml:space="preserve">CAL-iga samaväärne litsents (vt </w:t>
            </w:r>
            <w:hyperlink w:anchor="_Sec591">
              <w:r>
                <w:rPr>
                  <w:color w:val="00467F"/>
                  <w:u w:val="single"/>
                </w:rPr>
                <w:t>lisa A</w:t>
              </w:r>
            </w:hyperlink>
            <w:r>
              <w:t>)</w:t>
            </w:r>
          </w:p>
        </w:tc>
      </w:tr>
      <w:tr w:rsidR="00112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21EC" w:rsidRDefault="000714B3">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rsidR="001121EC" w:rsidRDefault="000714B3">
            <w:pPr>
              <w:pStyle w:val="ProductList-TableBody"/>
            </w:pPr>
            <w:r>
              <w:t>Skype’i ärirakendus Plusi CAL (kasutaja AL)</w:t>
            </w:r>
          </w:p>
        </w:tc>
      </w:tr>
    </w:tbl>
    <w:p w:rsidR="001121EC" w:rsidRDefault="001121EC">
      <w:pPr>
        <w:pStyle w:val="ProductList-BodyIndented"/>
      </w:pPr>
    </w:p>
    <w:p w:rsidR="001121EC" w:rsidRDefault="000714B3">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Audio/video konverentside serveri roll</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Directori roll</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Mediation Serveri roll</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Lync Server 2013 Group Chat Administration Tool</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PowerShell Snap-in</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Survivable Branch Appliance’i roll</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Video Interop Serveri roll</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pPr>
          </w:p>
        </w:tc>
      </w:tr>
    </w:tbl>
    <w:p w:rsidR="001121EC" w:rsidRDefault="000714B3">
      <w:pPr>
        <w:pStyle w:val="ProductList-Offering1SubSection"/>
        <w:outlineLvl w:val="3"/>
      </w:pPr>
      <w:bookmarkStart w:id="124" w:name="_Sec820"/>
      <w:r>
        <w:t>4. Tarkvarakindlustus</w:t>
      </w:r>
      <w:bookmarkEnd w:id="124"/>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URBreadcrumb"/>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1HeadingNoBorder"/>
        <w:outlineLvl w:val="1"/>
      </w:pPr>
      <w:bookmarkStart w:id="125" w:name="_Sec883"/>
      <w:r>
        <w:t>R Server</w:t>
      </w:r>
      <w:bookmarkEnd w:id="125"/>
      <w:r>
        <w:fldChar w:fldCharType="begin"/>
      </w:r>
      <w:r>
        <w:instrText xml:space="preserve"> TC "</w:instrText>
      </w:r>
      <w:bookmarkStart w:id="126" w:name="_Toc444156355"/>
      <w:r>
        <w:instrText>R Server</w:instrText>
      </w:r>
      <w:bookmarkEnd w:id="126"/>
      <w:r>
        <w:instrText xml:space="preserve"> " \l 2</w:instrText>
      </w:r>
      <w:r>
        <w:fldChar w:fldCharType="end"/>
      </w:r>
    </w:p>
    <w:p w:rsidR="001121EC" w:rsidRDefault="000714B3">
      <w:pPr>
        <w:pStyle w:val="ProductList-Offering1SubSection"/>
        <w:outlineLvl w:val="2"/>
      </w:pPr>
      <w:bookmarkStart w:id="127" w:name="_Sec884"/>
      <w:r>
        <w:t>1. Programmi saadavus</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121EC" w:rsidRDefault="000714B3">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none" w:sz="4" w:space="0" w:color="FFFFFF"/>
              <w:left w:val="none" w:sz="4" w:space="0" w:color="FFFFFF"/>
              <w:bottom w:val="dashed" w:sz="4" w:space="0" w:color="BFBFBF"/>
              <w:right w:val="none" w:sz="4" w:space="0" w:color="FFFFFF"/>
            </w:tcBorders>
          </w:tcPr>
          <w:p w:rsidR="001121EC" w:rsidRDefault="000714B3">
            <w:pPr>
              <w:pStyle w:val="ProductList-TableBody"/>
            </w:pPr>
            <w:r>
              <w:t>R Server 2016 Red Hati tarkvara kasutava Hadoopi jaoks</w:t>
            </w:r>
            <w:r>
              <w:fldChar w:fldCharType="begin"/>
            </w:r>
            <w:r>
              <w:instrText xml:space="preserve"> XE "R Server 2016 Red Hati tarkvara kasutava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121EC" w:rsidRDefault="000714B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121EC" w:rsidRDefault="001121E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121EC" w:rsidRDefault="001121E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121EC" w:rsidRDefault="001121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FFFFFF"/>
              <w:bottom w:val="dashed" w:sz="4" w:space="0" w:color="BFBFBF"/>
              <w:right w:val="none" w:sz="4" w:space="0" w:color="FFFFFF"/>
            </w:tcBorders>
          </w:tcPr>
          <w:p w:rsidR="001121EC" w:rsidRDefault="000714B3">
            <w:pPr>
              <w:pStyle w:val="ProductList-TableBody"/>
            </w:pPr>
            <w:r>
              <w:rPr>
                <w:color w:val="000000"/>
              </w:rPr>
              <w:t>R Server 2016 Red Hat Linuxi jaoks</w:t>
            </w:r>
            <w:r>
              <w:fldChar w:fldCharType="begin"/>
            </w:r>
            <w:r>
              <w:instrText xml:space="preserve"> XE "R Server 2016 Red Hat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121EC" w:rsidRDefault="000714B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121EC" w:rsidRDefault="001121E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121EC" w:rsidRDefault="001121E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121EC" w:rsidRDefault="001121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FFFFFF"/>
              <w:bottom w:val="dashed" w:sz="4" w:space="0" w:color="BFBFBF"/>
              <w:right w:val="none" w:sz="4" w:space="0" w:color="FFFFFF"/>
            </w:tcBorders>
          </w:tcPr>
          <w:p w:rsidR="001121EC" w:rsidRDefault="000714B3">
            <w:pPr>
              <w:pStyle w:val="ProductList-TableBody"/>
            </w:pPr>
            <w:r>
              <w:t>R Server 2016 SUSE Linuxi jaoks</w:t>
            </w:r>
            <w:r>
              <w:fldChar w:fldCharType="begin"/>
            </w:r>
            <w:r>
              <w:instrText xml:space="preserve"> XE "R Server 2016 SUSE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121EC" w:rsidRDefault="000714B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121EC" w:rsidRDefault="001121E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121EC" w:rsidRDefault="001121E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121EC" w:rsidRDefault="001121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FFFFFF"/>
              <w:bottom w:val="dashed" w:sz="4" w:space="0" w:color="BFBFBF"/>
              <w:right w:val="none" w:sz="4" w:space="0" w:color="FFFFFF"/>
            </w:tcBorders>
          </w:tcPr>
          <w:p w:rsidR="001121EC" w:rsidRDefault="000714B3">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121EC" w:rsidRDefault="000714B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121EC" w:rsidRDefault="001121E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121EC" w:rsidRDefault="001121E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121EC" w:rsidRDefault="001121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121EC" w:rsidRDefault="000714B3">
      <w:pPr>
        <w:pStyle w:val="ProductList-Offering1SubSection"/>
        <w:outlineLvl w:val="2"/>
      </w:pPr>
      <w:bookmarkStart w:id="128" w:name="_Sec885"/>
      <w:r>
        <w:t>2. Toote tingimused</w:t>
      </w:r>
      <w:bookmarkEnd w:id="128"/>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lisa B</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2"/>
      </w:pPr>
      <w:bookmarkStart w:id="129" w:name="_Sec886"/>
      <w:r>
        <w:t>3. Kasutusõigused</w:t>
      </w:r>
      <w:bookmarkEnd w:id="129"/>
    </w:p>
    <w:tbl>
      <w:tblPr>
        <w:tblStyle w:val="PURTable"/>
        <w:tblW w:w="0" w:type="dxa"/>
        <w:tblLook w:val="04A0" w:firstRow="1" w:lastRow="0" w:firstColumn="1" w:lastColumn="0" w:noHBand="0" w:noVBand="1"/>
      </w:tblPr>
      <w:tblGrid>
        <w:gridCol w:w="3622"/>
        <w:gridCol w:w="3620"/>
        <w:gridCol w:w="354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53">
              <w:r>
                <w:rPr>
                  <w:color w:val="00467F"/>
                  <w:u w:val="single"/>
                </w:rPr>
                <w:t>üldkehtivad</w:t>
              </w:r>
            </w:hyperlink>
            <w:r>
              <w:t xml:space="preserve">; </w:t>
            </w:r>
            <w:hyperlink w:anchor="_Sec543">
              <w:r>
                <w:rPr>
                  <w:color w:val="00467F"/>
                  <w:u w:val="single"/>
                </w:rPr>
                <w:t xml:space="preserve">tuumapõhised </w:t>
              </w:r>
            </w:hyperlink>
            <w:r>
              <w:t xml:space="preserve">– Red Hat Linuxi ja SUSE Linuxi väljaanded, </w:t>
            </w:r>
            <w:hyperlink w:anchor="_Sec545">
              <w:r>
                <w:rPr>
                  <w:color w:val="00467F"/>
                  <w:u w:val="single"/>
                </w:rPr>
                <w:t xml:space="preserve">eriotstarbelised serverid </w:t>
              </w:r>
            </w:hyperlink>
            <w:r>
              <w:t>– Red Hati tarkvara kasutava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Täiendav tarkvara: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Kaasatud tehnoloogiad: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3"/>
      </w:pPr>
      <w:r>
        <w:t>3.1 R Server 2016 Red Hati tarkvara kasutava Hadoopi jaoks ja R Server Teradata DB jaoks</w:t>
      </w:r>
    </w:p>
    <w:p w:rsidR="001121EC" w:rsidRDefault="000714B3">
      <w:pPr>
        <w:pStyle w:val="ProductList-Body"/>
      </w:pPr>
      <w:r>
        <w:t xml:space="preserve">Iga serverilitsents R Server 2016 Red Hati tarkvara kasutava Hadoopi jaoks ja R Server 2016 Teradata DB jaoks hõlmab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16 tuuma.</w:t>
      </w:r>
    </w:p>
    <w:p w:rsidR="001121EC" w:rsidRDefault="000714B3">
      <w:pPr>
        <w:pStyle w:val="ProductList-Offering1SubSection"/>
        <w:outlineLvl w:val="2"/>
      </w:pPr>
      <w:bookmarkStart w:id="130" w:name="_Sec887"/>
      <w:r>
        <w:t>4. Tarkvarakindlustus</w:t>
      </w:r>
      <w:bookmarkEnd w:id="130"/>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URBreadcrumb"/>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1HeadingNoBorder"/>
        <w:outlineLvl w:val="1"/>
      </w:pPr>
      <w:bookmarkStart w:id="131" w:name="_Sec614"/>
      <w:r>
        <w:t>SQL Server</w:t>
      </w:r>
      <w:bookmarkEnd w:id="131"/>
      <w:r>
        <w:fldChar w:fldCharType="begin"/>
      </w:r>
      <w:r>
        <w:instrText xml:space="preserve"> TC "</w:instrText>
      </w:r>
      <w:bookmarkStart w:id="132" w:name="_Toc444156356"/>
      <w:r>
        <w:instrText>SQL Server</w:instrText>
      </w:r>
      <w:bookmarkEnd w:id="132"/>
      <w:r>
        <w:instrText>" \l 2</w:instrText>
      </w:r>
      <w:r>
        <w:fldChar w:fldCharType="end"/>
      </w:r>
    </w:p>
    <w:p w:rsidR="001121EC" w:rsidRDefault="000714B3">
      <w:pPr>
        <w:pStyle w:val="ProductList-Offering1SubSection"/>
        <w:outlineLvl w:val="2"/>
      </w:pPr>
      <w:bookmarkStart w:id="133" w:name="_Sec688"/>
      <w:r>
        <w:t>1. Programmi saadavus</w:t>
      </w:r>
      <w:bookmarkEnd w:id="133"/>
    </w:p>
    <w:tbl>
      <w:tblPr>
        <w:tblStyle w:val="PURTable"/>
        <w:tblW w:w="0" w:type="dxa"/>
        <w:tblLook w:val="04A0" w:firstRow="1" w:lastRow="0" w:firstColumn="1" w:lastColumn="0" w:noHBand="0" w:noVBand="1"/>
      </w:tblPr>
      <w:tblGrid>
        <w:gridCol w:w="3929"/>
        <w:gridCol w:w="605"/>
        <w:gridCol w:w="600"/>
        <w:gridCol w:w="604"/>
        <w:gridCol w:w="600"/>
        <w:gridCol w:w="596"/>
        <w:gridCol w:w="603"/>
        <w:gridCol w:w="611"/>
        <w:gridCol w:w="634"/>
        <w:gridCol w:w="785"/>
        <w:gridCol w:w="606"/>
        <w:gridCol w:w="611"/>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SQL Server 2014 Standard Core</w:t>
            </w:r>
            <w:r>
              <w:fldChar w:fldCharType="begin"/>
            </w:r>
            <w:r>
              <w:instrText xml:space="preserve"> XE "SQL Server 2014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SQL Server 2014 Enterprise Core</w:t>
            </w:r>
            <w:r>
              <w:fldChar w:fldCharType="begin"/>
            </w:r>
            <w:r>
              <w:instrText xml:space="preserve"> XE "SQL Server 2014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2"/>
      </w:pPr>
      <w:bookmarkStart w:id="134" w:name="_Sec743"/>
      <w:r>
        <w:t>2. Toote tingimused</w:t>
      </w:r>
      <w:bookmarkEnd w:id="134"/>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2012</w:t>
            </w:r>
            <w:r>
              <w:fldChar w:fldCharType="begin"/>
            </w:r>
            <w:r>
              <w:instrText xml:space="preserve"> XE "SQL Server 2012" </w:instrText>
            </w:r>
            <w:r>
              <w:fldChar w:fldCharType="end"/>
            </w:r>
            <w:r>
              <w:t xml:space="preserve"> (4/12) – kõik (v.a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 (v.a Developer), rakendus – Developer</w:t>
            </w:r>
          </w:p>
        </w:tc>
        <w:tc>
          <w:tcPr>
            <w:tcW w:w="4040" w:type="dxa"/>
            <w:tcBorders>
              <w:top w:val="single" w:sz="12"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Parallel Data Warehouse, Standard, Business Intelligence, Workgroup või Small Business või 2008 R2 Datacenter; Standard kuni Workgroup või Small Business; Business Intelligence kuni Standard, Workgroup või Small Business</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3"/>
      </w:pPr>
      <w:r>
        <w:t>2.1 SQL Server 2014 Enterprise</w:t>
      </w:r>
    </w:p>
    <w:p w:rsidR="001121EC" w:rsidRDefault="000714B3">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2014 Enterprise</w:t>
      </w:r>
      <w:r>
        <w:fldChar w:fldCharType="begin"/>
      </w:r>
      <w:r>
        <w:instrText xml:space="preserve"> XE "SQL Server 2014 Enterprise" </w:instrText>
      </w:r>
      <w:r>
        <w:fldChar w:fldCharType="end"/>
      </w:r>
      <w:r>
        <w:t xml:space="preserve">’ile (Server/CAL) saadaval ei ole. Olemasolevad tarkvarakindlustuse kliendid, kes täiendavad versioonile 2014, leiavad oma litsentsitingimused 2014. aasta aprilli tootekasutusõigustest aadressil </w:t>
      </w:r>
      <w:hyperlink r:id="rId54">
        <w:r>
          <w:rPr>
            <w:color w:val="00467F"/>
            <w:u w:val="single"/>
          </w:rPr>
          <w:t>http://go.microsoft.com/?linkid=9839206</w:t>
        </w:r>
      </w:hyperlink>
      <w:r>
        <w:t>.</w:t>
      </w:r>
    </w:p>
    <w:p w:rsidR="001121EC" w:rsidRDefault="001121EC">
      <w:pPr>
        <w:pStyle w:val="ProductList-Body"/>
      </w:pPr>
    </w:p>
    <w:p w:rsidR="001121EC" w:rsidRDefault="000714B3">
      <w:pPr>
        <w:pStyle w:val="ProductList-ClauseHeading"/>
        <w:outlineLvl w:val="3"/>
      </w:pPr>
      <w:r>
        <w:t>2.2 SQL Server Parallel Data Warehouse Optional Build ilma Oracle Javata</w:t>
      </w:r>
    </w:p>
    <w:p w:rsidR="001121EC" w:rsidRDefault="000714B3">
      <w:pPr>
        <w:pStyle w:val="ProductList-Body"/>
      </w:pPr>
      <w:r>
        <w:t>Kliendid, kes hangivad SQL Server Parallel Data Warehouse’i</w:t>
      </w:r>
      <w:r>
        <w:fldChar w:fldCharType="begin"/>
      </w:r>
      <w:r>
        <w:instrText xml:space="preserve"> XE "SQL Server Parallel Data Warehouse’i" </w:instrText>
      </w:r>
      <w:r>
        <w:fldChar w:fldCharType="end"/>
      </w:r>
      <w:r>
        <w:t xml:space="preserve"> (PDW) uued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pärast 1. seadmevärskendust (AU 1), saavad hankida toote järgu Oracle Javaga või nõudmisel ilma Oracle Javata. Lisateavet vaadake aadressilt </w:t>
      </w:r>
      <w:hyperlink r:id="rId55">
        <w:r>
          <w:rPr>
            <w:color w:val="00467F"/>
            <w:u w:val="single"/>
          </w:rPr>
          <w:t>http://www.microsoft.com/en-us/sqlserver/solutions-technologies/data-warehousing/pdw.aspx</w:t>
        </w:r>
      </w:hyperlink>
      <w:r>
        <w:t>.</w:t>
      </w:r>
    </w:p>
    <w:p w:rsidR="001121EC" w:rsidRDefault="001121EC">
      <w:pPr>
        <w:pStyle w:val="ProductList-Body"/>
      </w:pPr>
    </w:p>
    <w:p w:rsidR="001121EC" w:rsidRDefault="000714B3">
      <w:pPr>
        <w:pStyle w:val="ProductList-ClauseHeading"/>
        <w:outlineLvl w:val="3"/>
      </w:pPr>
      <w:r>
        <w:t>2.3 SQL Server Parallel Data Warehouse</w:t>
      </w:r>
    </w:p>
    <w:p w:rsidR="001121EC" w:rsidRDefault="000714B3">
      <w:pPr>
        <w:pStyle w:val="ProductList-Body"/>
      </w:pPr>
      <w:r>
        <w:t xml:space="preserve">SQL Server Parallel Data Warehouse’i tarkvaral pole versioone, kuid klientidel on õigus kasutada ainult nende tarkvarakindlustuse kehtivusajal kättesaadavaks tehtud tarkvarakooslusi. </w:t>
      </w:r>
    </w:p>
    <w:p w:rsidR="001121EC" w:rsidRDefault="000714B3">
      <w:pPr>
        <w:pStyle w:val="ProductList-Offering1SubSection"/>
        <w:outlineLvl w:val="2"/>
      </w:pPr>
      <w:bookmarkStart w:id="135" w:name="_Sec794"/>
      <w:r>
        <w:t>3. Kasutusõigused</w:t>
      </w:r>
      <w:bookmarkEnd w:id="135"/>
    </w:p>
    <w:tbl>
      <w:tblPr>
        <w:tblStyle w:val="PURTable"/>
        <w:tblW w:w="0" w:type="dxa"/>
        <w:tblLook w:val="04A0" w:firstRow="1" w:lastRow="0" w:firstColumn="1" w:lastColumn="0" w:noHBand="0" w:noVBand="1"/>
      </w:tblPr>
      <w:tblGrid>
        <w:gridCol w:w="3622"/>
        <w:gridCol w:w="3620"/>
        <w:gridCol w:w="354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56">
              <w:r>
                <w:rPr>
                  <w:color w:val="00467F"/>
                  <w:u w:val="single"/>
                </w:rPr>
                <w:t>üldkehtivad</w:t>
              </w:r>
            </w:hyperlink>
            <w:r>
              <w:t xml:space="preserve">; </w:t>
            </w:r>
            <w:hyperlink r:id="rId57">
              <w:r>
                <w:rPr>
                  <w:color w:val="00467F"/>
                  <w:u w:val="single"/>
                </w:rPr>
                <w:t>serveri/CAL-i</w:t>
              </w:r>
            </w:hyperlink>
            <w:r>
              <w:t xml:space="preserve"> – Standard ja Business Intelligence, </w:t>
            </w:r>
            <w:hyperlink w:anchor="_Sec543">
              <w:r>
                <w:rPr>
                  <w:color w:val="00467F"/>
                  <w:u w:val="single"/>
                </w:rPr>
                <w:t xml:space="preserve">tuumapõhised </w:t>
              </w:r>
            </w:hyperlink>
            <w:r>
              <w:t xml:space="preserve">– Standard Core, Enterprise Core ja Parallel Data Warehouse, </w:t>
            </w:r>
            <w:hyperlink w:anchor="_Sec546">
              <w:r>
                <w:rPr>
                  <w:color w:val="00467F"/>
                  <w:u w:val="single"/>
                </w:rPr>
                <w:t>arendustööriistad</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 (v.a Developeri väljaanded)</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121EC" w:rsidRDefault="000714B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121EC" w:rsidRDefault="000714B3">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3"/>
      </w:pPr>
      <w:r>
        <w:t>3.2 SQL Serveri varasemate versioonide automaatvärskendused</w:t>
      </w:r>
    </w:p>
    <w:p w:rsidR="001121EC" w:rsidRDefault="000714B3">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1121EC" w:rsidRDefault="001121EC">
      <w:pPr>
        <w:pStyle w:val="ProductList-Body"/>
      </w:pPr>
    </w:p>
    <w:p w:rsidR="001121EC" w:rsidRDefault="000714B3">
      <w:pPr>
        <w:pStyle w:val="ProductList-ClauseHeading"/>
        <w:outlineLvl w:val="3"/>
      </w:pPr>
      <w:r>
        <w:t>3.3 Business Intelligence’i ja Standardi väljaannete töötavad eksemplarid</w:t>
      </w:r>
    </w:p>
    <w:p w:rsidR="001121EC" w:rsidRDefault="000714B3">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1121EC" w:rsidRDefault="001121EC">
      <w:pPr>
        <w:pStyle w:val="ProductList-Body"/>
      </w:pPr>
    </w:p>
    <w:p w:rsidR="001121EC" w:rsidRDefault="000714B3">
      <w:pPr>
        <w:pStyle w:val="ProductList-ClauseHeading"/>
        <w:outlineLvl w:val="3"/>
      </w:pPr>
      <w:r>
        <w:t>3.4 SQL Server Business Intelligence (2012 ja 2014): CAL-ist loobumine pakett-tööde puhul</w:t>
      </w:r>
    </w:p>
    <w:p w:rsidR="001121EC" w:rsidRDefault="000714B3">
      <w:pPr>
        <w:pStyle w:val="ProductList-Body"/>
      </w:pPr>
      <w:r>
        <w:t xml:space="preserve">Klient ei vaja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ühelegi kasutajale ega seadmele, kes/mis pääseb tema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eksemplaridele</w:t>
      </w:r>
      <w:r>
        <w:fldChar w:fldCharType="end"/>
      </w:r>
      <w:r>
        <w:t xml:space="preserve"> juurde ainult pakett-töötluse kaudu. Pakkimine on toiming, mis võimaldab erinevatel aegadel olnud toiminguid korraga töödelda.</w:t>
      </w:r>
    </w:p>
    <w:p w:rsidR="001121EC" w:rsidRDefault="001121EC">
      <w:pPr>
        <w:pStyle w:val="ProductList-Body"/>
      </w:pPr>
    </w:p>
    <w:p w:rsidR="001121EC" w:rsidRDefault="000714B3">
      <w:pPr>
        <w:pStyle w:val="ProductList-ClauseHeading"/>
        <w:outlineLvl w:val="3"/>
      </w:pPr>
      <w:r>
        <w:t>3.5 Tõrkesiirdeserverid Parallel Data Warehouse’ile (PDW)</w:t>
      </w:r>
    </w:p>
    <w:p w:rsidR="001121EC" w:rsidRDefault="000714B3">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1121EC" w:rsidRDefault="001121EC">
      <w:pPr>
        <w:pStyle w:val="ProductList-Body"/>
      </w:pPr>
    </w:p>
    <w:p w:rsidR="001121EC" w:rsidRDefault="000714B3">
      <w:pPr>
        <w:pStyle w:val="ProductList-ClauseHeading"/>
        <w:outlineLvl w:val="3"/>
      </w:pPr>
      <w:r>
        <w:t>3.6 SQL Server 2014 Developer Edition: kasutamine demonstreerimiseks</w:t>
      </w:r>
    </w:p>
    <w:p w:rsidR="001121EC" w:rsidRDefault="000714B3">
      <w:pPr>
        <w:pStyle w:val="ProductList-Body"/>
      </w:pPr>
      <w:r>
        <w:t xml:space="preserve">Peale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iga isik, kellel on juurdepääs kliendi sisevõrgule, installida ja kasutada tarkvara eksemplare, et demonstreerida kliendi programmide kasutamist koos tarkvaraga.</w:t>
      </w:r>
    </w:p>
    <w:p w:rsidR="001121EC" w:rsidRDefault="001121EC">
      <w:pPr>
        <w:pStyle w:val="ProductList-Body"/>
      </w:pPr>
    </w:p>
    <w:p w:rsidR="001121EC" w:rsidRDefault="000714B3">
      <w:pPr>
        <w:pStyle w:val="ProductList-ClauseHeading"/>
        <w:outlineLvl w:val="3"/>
      </w:pPr>
      <w:r>
        <w:t>3.7 Täiendav tarkvara – kõik (v.a Developer)</w:t>
      </w:r>
    </w:p>
    <w:p w:rsidR="001121EC" w:rsidRDefault="000714B3">
      <w:pPr>
        <w:pStyle w:val="ProductList-SubClauseHeading"/>
        <w:outlineLvl w:val="4"/>
      </w:pPr>
      <w:r>
        <w:t>3.7.1 Täiendav tarkvara – kõik väljaanded (v.a Parallel Data Warehouse ja Developer)</w:t>
      </w:r>
    </w:p>
    <w:tbl>
      <w:tblPr>
        <w:tblStyle w:val="PURTable0"/>
        <w:tblW w:w="0" w:type="dxa"/>
        <w:tblLook w:val="04A0" w:firstRow="1" w:lastRow="0" w:firstColumn="1" w:lastColumn="0" w:noHBand="0" w:noVBand="1"/>
      </w:tblPr>
      <w:tblGrid>
        <w:gridCol w:w="3467"/>
        <w:gridCol w:w="3502"/>
        <w:gridCol w:w="3461"/>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Client Tools Connectivity</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Distributed Replay Client</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Management Tools — Complete</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Indented"/>
      </w:pPr>
    </w:p>
    <w:p w:rsidR="001121EC" w:rsidRDefault="000714B3">
      <w:pPr>
        <w:pStyle w:val="ProductList-SubClauseHeading"/>
        <w:outlineLvl w:val="4"/>
      </w:pPr>
      <w:r>
        <w:t>3.7.2 Täiendav tarkvara – Parallel Data Warehouse</w:t>
      </w:r>
    </w:p>
    <w:tbl>
      <w:tblPr>
        <w:tblStyle w:val="PURTable0"/>
        <w:tblW w:w="0" w:type="dxa"/>
        <w:tblLook w:val="04A0" w:firstRow="1" w:lastRow="0" w:firstColumn="1" w:lastColumn="0" w:noHBand="0" w:noVBand="1"/>
      </w:tblPr>
      <w:tblGrid>
        <w:gridCol w:w="3504"/>
        <w:gridCol w:w="3523"/>
        <w:gridCol w:w="3403"/>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1121EC">
            <w:pPr>
              <w:pStyle w:val="ProductList-TableBody"/>
            </w:pPr>
          </w:p>
        </w:tc>
      </w:tr>
    </w:tbl>
    <w:p w:rsidR="001121EC" w:rsidRDefault="000714B3">
      <w:pPr>
        <w:pStyle w:val="ProductList-Offering1SubSection"/>
        <w:outlineLvl w:val="2"/>
      </w:pPr>
      <w:bookmarkStart w:id="136" w:name="_Sec826"/>
      <w:r>
        <w:t>4. Tarkvarakindlustus</w:t>
      </w:r>
      <w:bookmarkEnd w:id="136"/>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(v.a Developer ja Parallel Data Warehouse)</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URBreadcrumb"/>
      </w:pPr>
    </w:p>
    <w:p w:rsidR="001121EC" w:rsidRDefault="000714B3">
      <w:pPr>
        <w:pStyle w:val="ProductList-ClauseHeading"/>
        <w:outlineLvl w:val="3"/>
      </w:pPr>
      <w:r>
        <w:t>4.1 SQL Server 2014 Enterprise Core – piiramatu virtualiseerimine</w:t>
      </w:r>
    </w:p>
    <w:p w:rsidR="001121EC" w:rsidRDefault="000714B3">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1121EC" w:rsidRDefault="001121EC">
      <w:pPr>
        <w:pStyle w:val="ProductList-Body"/>
      </w:pPr>
    </w:p>
    <w:p w:rsidR="001121EC" w:rsidRDefault="000714B3">
      <w:pPr>
        <w:pStyle w:val="ProductList-ClauseHeading"/>
        <w:outlineLvl w:val="3"/>
      </w:pPr>
      <w:r>
        <w:t>4.2 RRE Windowsi jaoks – SQL Server Enterprise Core ja SQL Server Enterprise</w:t>
      </w:r>
    </w:p>
    <w:p w:rsidR="001121EC" w:rsidRDefault="000714B3">
      <w:pPr>
        <w:pStyle w:val="ProductList-Body"/>
      </w:pPr>
      <w:r>
        <w:t>Kliendid, kelle serverid on litsentsitud käitama tarkvarakindlustusega SQL Server Enterprise Core’i või tarkvarakindlustusega SQL Server Enterprise’i võivad SQL Server Enterprise Core’i ja SQL Server Enterprise’i kasutusõiguste kohaselt litsentsitud serverites kasutada RRE-d Windowsi jaoks. Klientidel, kes litsentsivad SQL Server Enterprise’i Serveri/CAL-i litsentsimudeli alusel, peab eelise saamiseks olema tarkvarakindlustus ka vastavatel CAL-idel. Klientide õigus kasutada RRE-d Windowsi jaoks aegub, kui aegub tarkvarakindlustus.</w:t>
      </w:r>
    </w:p>
    <w:p w:rsidR="001121EC" w:rsidRDefault="001121EC">
      <w:pPr>
        <w:pStyle w:val="ProductList-ClauseHeading"/>
        <w:outlineLvl w:val="3"/>
      </w:pPr>
    </w:p>
    <w:p w:rsidR="001121EC" w:rsidRDefault="000714B3">
      <w:pPr>
        <w:pStyle w:val="ProductList-ClauseHeading"/>
        <w:outlineLvl w:val="3"/>
      </w:pPr>
      <w:r>
        <w:t>4.3 SQL Server 2012 Parallel Data Warehouse – funktsioonivärskendused</w:t>
      </w:r>
    </w:p>
    <w:p w:rsidR="001121EC" w:rsidRDefault="000714B3">
      <w:pPr>
        <w:pStyle w:val="ProductList-Body"/>
      </w:pPr>
      <w:r>
        <w:t>Tarkvarakindlustuse kattega klientidel on õigus saada suuremate tooteväljaannete vahel funktsiooniväljaandeid (nt seadmevärskendusi).</w:t>
      </w:r>
    </w:p>
    <w:p w:rsidR="001121EC" w:rsidRDefault="001121EC">
      <w:pPr>
        <w:pStyle w:val="ProductList-Body"/>
      </w:pPr>
    </w:p>
    <w:p w:rsidR="001121EC" w:rsidRDefault="000714B3">
      <w:pPr>
        <w:pStyle w:val="ProductList-ClauseHeading"/>
        <w:outlineLvl w:val="3"/>
      </w:pPr>
      <w:r>
        <w:t>4.4 SQL Serveri väljaostuvõimalus Enrollment for Application Platformi (EAP) alusel</w:t>
      </w:r>
    </w:p>
    <w:p w:rsidR="001121EC" w:rsidRDefault="000714B3">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1121EC" w:rsidRDefault="001121EC">
      <w:pPr>
        <w:pStyle w:val="ProductList-Body"/>
      </w:pPr>
    </w:p>
    <w:p w:rsidR="001121EC" w:rsidRDefault="000714B3">
      <w:pPr>
        <w:pStyle w:val="ProductList-ClauseHeading"/>
        <w:outlineLvl w:val="3"/>
      </w:pPr>
      <w:r>
        <w:t>4.5 SQL Server Parallel Data Warehouse’i juurutamine SQL Server Enterprise’i tuumalitsentside alusel (vt madalama taseme väljaandeid)</w:t>
      </w:r>
    </w:p>
    <w:p w:rsidR="001121EC" w:rsidRDefault="000714B3">
      <w:pPr>
        <w:pStyle w:val="ProductList-Body"/>
      </w:pPr>
      <w:r>
        <w:t>Juurdepääs SQL Server Parallel Data Warehouse’i funktsioonivärskendusele nõuab tarkvarakindlustust kõigile sellisel viisil juurutatud SQL Enterprise’i tuumade arvul põhinevatele litsentsidele.</w:t>
      </w:r>
    </w:p>
    <w:p w:rsidR="001121EC" w:rsidRDefault="001121EC">
      <w:pPr>
        <w:pStyle w:val="ProductList-Body"/>
      </w:pPr>
    </w:p>
    <w:p w:rsidR="001121EC" w:rsidRDefault="000714B3">
      <w:pPr>
        <w:pStyle w:val="ProductList-ClauseHeading"/>
        <w:outlineLvl w:val="3"/>
      </w:pPr>
      <w:r>
        <w:t>4.6 SQL Server 2012 Parallel Data Warehouse (PDW) Optional Build ilma Oracle Javata</w:t>
      </w:r>
    </w:p>
    <w:p w:rsidR="001121EC" w:rsidRDefault="000714B3">
      <w:pPr>
        <w:pStyle w:val="ProductList-Body"/>
      </w:pPr>
      <w:r>
        <w:t xml:space="preserve">Kliendid, kellel on SQL Server 2012 PDW aktiivsed tarkvarakindlustuse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ajaks, mil esimene seadmevärskendus saadavale tuli (AU 1), saavad hankida toote järgu Oracle Javaga või nõudmisel ilma Oracle Javata.</w:t>
      </w:r>
    </w:p>
    <w:p w:rsidR="001121EC" w:rsidRDefault="001121EC">
      <w:pPr>
        <w:pStyle w:val="ProductList-Body"/>
      </w:pPr>
    </w:p>
    <w:p w:rsidR="001121EC" w:rsidRDefault="000714B3">
      <w:pPr>
        <w:pStyle w:val="ProductList-ClauseHeading"/>
        <w:outlineLvl w:val="3"/>
      </w:pPr>
      <w:r>
        <w:t>4.7 Tarkvaratagatise õigused ja eelised abonementlitsentsidele</w:t>
      </w:r>
    </w:p>
    <w:p w:rsidR="001121EC" w:rsidRDefault="000714B3">
      <w:pPr>
        <w:pStyle w:val="ProductList-Body"/>
      </w:pPr>
      <w:r>
        <w:t>Mis tahes abonementlitsentsi klient omandab Serveri ja Cloudi liitumise õiguste järgi tellimisperioodi ajaks samad tarkvarakindlustuse õigused ja eelised, mis on tarkvarakindlustuse kattega litsentsidel.</w:t>
      </w:r>
    </w:p>
    <w:p w:rsidR="001121EC" w:rsidRDefault="001121EC">
      <w:pPr>
        <w:pStyle w:val="PURBreadcrumb"/>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GroupHeading"/>
        <w:outlineLvl w:val="1"/>
      </w:pPr>
      <w:bookmarkStart w:id="137" w:name="_Sec615"/>
      <w:r>
        <w:t>System Center</w:t>
      </w:r>
      <w:bookmarkEnd w:id="137"/>
      <w:r>
        <w:fldChar w:fldCharType="begin"/>
      </w:r>
      <w:r>
        <w:instrText xml:space="preserve"> TC "</w:instrText>
      </w:r>
      <w:bookmarkStart w:id="138" w:name="_Toc444156357"/>
      <w:r>
        <w:instrText>System Center</w:instrText>
      </w:r>
      <w:bookmarkEnd w:id="138"/>
      <w:r>
        <w:instrText>" \l 2</w:instrText>
      </w:r>
      <w:r>
        <w:fldChar w:fldCharType="end"/>
      </w:r>
    </w:p>
    <w:p w:rsidR="001121EC" w:rsidRDefault="000714B3">
      <w:pPr>
        <w:pStyle w:val="ProductList-Offering2HeadingNoBorder"/>
        <w:outlineLvl w:val="2"/>
      </w:pPr>
      <w:bookmarkStart w:id="139" w:name="_Sec642"/>
      <w:r>
        <w:t>System Center Server</w:t>
      </w:r>
      <w:bookmarkEnd w:id="139"/>
      <w:r>
        <w:fldChar w:fldCharType="begin"/>
      </w:r>
      <w:r>
        <w:instrText xml:space="preserve"> TC "</w:instrText>
      </w:r>
      <w:bookmarkStart w:id="140" w:name="_Toc444156358"/>
      <w:r>
        <w:instrText>System Center Server</w:instrText>
      </w:r>
      <w:bookmarkEnd w:id="140"/>
      <w:r>
        <w:instrText>" \l 3</w:instrText>
      </w:r>
      <w:r>
        <w:fldChar w:fldCharType="end"/>
      </w:r>
    </w:p>
    <w:p w:rsidR="001121EC" w:rsidRDefault="000714B3">
      <w:pPr>
        <w:pStyle w:val="ProductList-Offering1SubSection"/>
        <w:outlineLvl w:val="3"/>
      </w:pPr>
      <w:bookmarkStart w:id="141" w:name="_Sec689"/>
      <w:r>
        <w:t>1. Programmi saadavus</w:t>
      </w:r>
      <w:bookmarkEnd w:id="141"/>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t>System Center 2012 R2 Standard serverihalduslitsents</w:t>
            </w:r>
            <w:r>
              <w:fldChar w:fldCharType="begin"/>
            </w:r>
            <w:r>
              <w:instrText xml:space="preserve"> XE "System Center 2012 R2 Standard serverihalduslitsents" </w:instrText>
            </w:r>
            <w:r>
              <w:fldChar w:fldCharType="end"/>
            </w:r>
            <w:r>
              <w:t xml:space="preserve"> (2 protsessorile)</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System Center 2012 R2 Datacenter serverihalduslitsents</w:t>
            </w:r>
            <w:r>
              <w:fldChar w:fldCharType="begin"/>
            </w:r>
            <w:r>
              <w:instrText xml:space="preserve"> XE "System Center 2012 R2 Datacenter serverihalduslitsents" </w:instrText>
            </w:r>
            <w:r>
              <w:fldChar w:fldCharType="end"/>
            </w:r>
            <w:r>
              <w:t xml:space="preserve"> (2 protsessorile)</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121EC" w:rsidRDefault="000714B3">
      <w:pPr>
        <w:pStyle w:val="ProductList-Offering1SubSection"/>
        <w:outlineLvl w:val="3"/>
      </w:pPr>
      <w:bookmarkStart w:id="142" w:name="_Sec744"/>
      <w:r>
        <w:t>2. Toote tingimused</w:t>
      </w:r>
      <w:bookmarkEnd w:id="142"/>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Server and Cloud Enrollment (SCE) – õigus hallata OSE-sid Microsoft Azure’is CIS-i litsentside alusel</w:t>
      </w:r>
    </w:p>
    <w:p w:rsidR="001121EC" w:rsidRDefault="000714B3">
      <w:pPr>
        <w:pStyle w:val="ProductList-Body"/>
      </w:pPr>
      <w:r>
        <w:t xml:space="preserve">SCE kliendid, kes on täitnud liitumisnõuded, kellel on Core Infrastructure Server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CIS-i litsentsi puhul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 </w:t>
      </w:r>
    </w:p>
    <w:p w:rsidR="001121EC" w:rsidRDefault="000714B3">
      <w:pPr>
        <w:pStyle w:val="ProductList-Bullet"/>
        <w:numPr>
          <w:ilvl w:val="0"/>
          <w:numId w:val="24"/>
        </w:numPr>
      </w:pPr>
      <w:r>
        <w:t>Windows Virtual Machine juhtumid;</w:t>
      </w:r>
    </w:p>
    <w:p w:rsidR="001121EC" w:rsidRDefault="000714B3">
      <w:pPr>
        <w:pStyle w:val="ProductList-Bullet"/>
        <w:numPr>
          <w:ilvl w:val="0"/>
          <w:numId w:val="24"/>
        </w:numPr>
      </w:pPr>
      <w:r>
        <w:t>pilveteenuste juhtumid (veebi ja töötaja roll);</w:t>
      </w:r>
    </w:p>
    <w:p w:rsidR="001121EC" w:rsidRDefault="000714B3">
      <w:pPr>
        <w:pStyle w:val="ProductList-Bullet"/>
        <w:numPr>
          <w:ilvl w:val="0"/>
          <w:numId w:val="24"/>
        </w:numPr>
      </w:pPr>
      <w:r>
        <w:t>salvestuskontod;</w:t>
      </w:r>
    </w:p>
    <w:p w:rsidR="001121EC" w:rsidRDefault="000714B3">
      <w:pPr>
        <w:pStyle w:val="ProductList-Bullet"/>
        <w:numPr>
          <w:ilvl w:val="0"/>
          <w:numId w:val="24"/>
        </w:numPr>
      </w:pPr>
      <w:r>
        <w:t>SQL-andmebaasid;</w:t>
      </w:r>
    </w:p>
    <w:p w:rsidR="001121EC" w:rsidRDefault="000714B3">
      <w:pPr>
        <w:pStyle w:val="ProductList-Bullet"/>
        <w:numPr>
          <w:ilvl w:val="0"/>
          <w:numId w:val="24"/>
        </w:numPr>
      </w:pPr>
      <w:r>
        <w:t>veebisaitide juhtumid.</w:t>
      </w:r>
    </w:p>
    <w:p w:rsidR="001121EC" w:rsidRDefault="000714B3">
      <w:pPr>
        <w:pStyle w:val="ProductList-Offering1SubSection"/>
        <w:outlineLvl w:val="3"/>
      </w:pPr>
      <w:bookmarkStart w:id="143" w:name="_Sec797"/>
      <w:r>
        <w:t>3. Kasutusõigused</w:t>
      </w:r>
      <w:bookmarkEnd w:id="143"/>
    </w:p>
    <w:tbl>
      <w:tblPr>
        <w:tblStyle w:val="PURTable"/>
        <w:tblW w:w="0" w:type="dxa"/>
        <w:tblLook w:val="04A0" w:firstRow="1" w:lastRow="0" w:firstColumn="1" w:lastColumn="0" w:noHBand="0" w:noVBand="1"/>
      </w:tblPr>
      <w:tblGrid>
        <w:gridCol w:w="3593"/>
        <w:gridCol w:w="3591"/>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Täiendav tarkvara: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3.1 Halduslitsents – System Center 2012 R2 Standard</w:t>
      </w:r>
    </w:p>
    <w:tbl>
      <w:tblPr>
        <w:tblStyle w:val="PURTable"/>
        <w:tblW w:w="0" w:type="dxa"/>
        <w:tblLook w:val="04A0" w:firstRow="1" w:lastRow="0" w:firstColumn="1" w:lastColumn="0" w:noHBand="0" w:noVBand="1"/>
      </w:tblPr>
      <w:tblGrid>
        <w:gridCol w:w="3679"/>
        <w:gridCol w:w="3617"/>
        <w:gridCol w:w="3494"/>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1121EC" w:rsidRDefault="000714B3">
            <w:pPr>
              <w:pStyle w:val="ProductList-TableBody"/>
            </w:pPr>
            <w:r>
              <w:t>System Center 2012 R2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3.2 Halduslitsents – System Center 2012 R2 Datacenter</w:t>
      </w:r>
    </w:p>
    <w:tbl>
      <w:tblPr>
        <w:tblStyle w:val="PURTable"/>
        <w:tblW w:w="0" w:type="dxa"/>
        <w:tblLook w:val="04A0" w:firstRow="1" w:lastRow="0" w:firstColumn="1" w:lastColumn="0" w:noHBand="0" w:noVBand="1"/>
      </w:tblPr>
      <w:tblGrid>
        <w:gridCol w:w="3679"/>
        <w:gridCol w:w="3617"/>
        <w:gridCol w:w="3494"/>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1121EC" w:rsidRDefault="000714B3">
            <w:pPr>
              <w:pStyle w:val="ProductList-TableBody"/>
            </w:pPr>
            <w:r>
              <w:t>System Center 2012 R2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3.3 SQL Server Technology</w:t>
      </w:r>
    </w:p>
    <w:p w:rsidR="001121EC" w:rsidRDefault="000714B3">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1121EC" w:rsidRDefault="000714B3">
      <w:pPr>
        <w:pStyle w:val="ProductList-Offering1SubSection"/>
        <w:outlineLvl w:val="3"/>
      </w:pPr>
      <w:bookmarkStart w:id="144" w:name="_Sec869"/>
      <w:r>
        <w:t>4. Tarkvarakindlustus</w:t>
      </w:r>
      <w:bookmarkEnd w:id="144"/>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4.1 System Center Global Service Monitor</w:t>
      </w:r>
    </w:p>
    <w:p w:rsidR="001121EC" w:rsidRDefault="000714B3">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156359"/>
      <w:r>
        <w:instrText>System Center Client Management Suite</w:instrText>
      </w:r>
      <w:bookmarkEnd w:id="146"/>
      <w:r>
        <w:instrText>" \l 3</w:instrText>
      </w:r>
      <w:r>
        <w:fldChar w:fldCharType="end"/>
      </w:r>
    </w:p>
    <w:p w:rsidR="001121EC" w:rsidRDefault="000714B3">
      <w:pPr>
        <w:pStyle w:val="ProductList-Offering1SubSection"/>
        <w:outlineLvl w:val="3"/>
      </w:pPr>
      <w:bookmarkStart w:id="147" w:name="_Sec690"/>
      <w:r>
        <w:t>1. Programmi saadavus</w:t>
      </w:r>
      <w:bookmarkEnd w:id="147"/>
    </w:p>
    <w:tbl>
      <w:tblPr>
        <w:tblStyle w:val="PURTable"/>
        <w:tblW w:w="0" w:type="dxa"/>
        <w:tblLook w:val="04A0" w:firstRow="1" w:lastRow="0" w:firstColumn="1" w:lastColumn="0" w:noHBand="0" w:noVBand="1"/>
      </w:tblPr>
      <w:tblGrid>
        <w:gridCol w:w="3977"/>
        <w:gridCol w:w="612"/>
        <w:gridCol w:w="597"/>
        <w:gridCol w:w="605"/>
        <w:gridCol w:w="597"/>
        <w:gridCol w:w="709"/>
        <w:gridCol w:w="605"/>
        <w:gridCol w:w="611"/>
        <w:gridCol w:w="634"/>
        <w:gridCol w:w="618"/>
        <w:gridCol w:w="607"/>
        <w:gridCol w:w="612"/>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System Center 2012 R2 Client Management Suite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148" w:name="_Sec745"/>
      <w:r>
        <w:t>2. Toote tingimused</w:t>
      </w:r>
      <w:bookmarkEnd w:id="148"/>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System Center Client Management Suite’i sooduspakkumine </w:t>
            </w:r>
            <w:hyperlink w:anchor="_Sec572">
              <w:r>
                <w:rPr>
                  <w:color w:val="00467F"/>
                  <w:u w:val="single"/>
                </w:rPr>
                <w:t>lisa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3"/>
      </w:pPr>
      <w:bookmarkStart w:id="149" w:name="_Sec801"/>
      <w:r>
        <w:t>3. Kasutusõigused</w:t>
      </w:r>
      <w:bookmarkEnd w:id="149"/>
    </w:p>
    <w:tbl>
      <w:tblPr>
        <w:tblStyle w:val="PURTable"/>
        <w:tblW w:w="0" w:type="dxa"/>
        <w:tblLook w:val="04A0" w:firstRow="1" w:lastRow="0" w:firstColumn="1" w:lastColumn="0" w:noHBand="0" w:noVBand="1"/>
      </w:tblPr>
      <w:tblGrid>
        <w:gridCol w:w="3593"/>
        <w:gridCol w:w="3591"/>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Täiendav tarkvara: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3.1 Halduslitsents – System Center 2012 R2 Standard</w:t>
      </w:r>
    </w:p>
    <w:tbl>
      <w:tblPr>
        <w:tblStyle w:val="PURTable"/>
        <w:tblW w:w="0" w:type="dxa"/>
        <w:tblLook w:val="04A0" w:firstRow="1" w:lastRow="0" w:firstColumn="1" w:lastColumn="0" w:noHBand="0" w:noVBand="1"/>
      </w:tblPr>
      <w:tblGrid>
        <w:gridCol w:w="3678"/>
        <w:gridCol w:w="3616"/>
        <w:gridCol w:w="349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1121EC" w:rsidRDefault="000714B3">
            <w:pPr>
              <w:pStyle w:val="ProductList-TableBody"/>
            </w:pPr>
            <w:r>
              <w:t>System Center 2012 R2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3.2 SQL Server Technology</w:t>
      </w:r>
    </w:p>
    <w:p w:rsidR="001121EC" w:rsidRDefault="000714B3">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1121EC" w:rsidRDefault="000714B3">
      <w:pPr>
        <w:pStyle w:val="ProductList-Offering1SubSection"/>
        <w:outlineLvl w:val="3"/>
      </w:pPr>
      <w:bookmarkStart w:id="150" w:name="_Sec816"/>
      <w:r>
        <w:t>4. Tarkvarakindlustus</w:t>
      </w:r>
      <w:bookmarkEnd w:id="150"/>
    </w:p>
    <w:p w:rsidR="001121EC" w:rsidRDefault="001121EC">
      <w:pPr>
        <w:pStyle w:val="ProductList-ClauseHeading"/>
        <w:outlineLvl w:val="4"/>
      </w:pPr>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1121EC">
      <w:pPr>
        <w:pStyle w:val="PURBreadcrumb"/>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156360"/>
      <w:r>
        <w:instrText>System Center Configuration Manager</w:instrText>
      </w:r>
      <w:bookmarkEnd w:id="152"/>
      <w:r>
        <w:instrText>" \l 3</w:instrText>
      </w:r>
      <w:r>
        <w:fldChar w:fldCharType="end"/>
      </w:r>
    </w:p>
    <w:p w:rsidR="001121EC" w:rsidRDefault="000714B3">
      <w:pPr>
        <w:pStyle w:val="ProductList-Offering1SubSection"/>
        <w:outlineLvl w:val="3"/>
      </w:pPr>
      <w:bookmarkStart w:id="153" w:name="_Sec691"/>
      <w:r>
        <w:t>1. Programmi saadavus</w:t>
      </w:r>
      <w:bookmarkEnd w:id="153"/>
    </w:p>
    <w:p w:rsidR="001121EC" w:rsidRDefault="001121EC">
      <w:pPr>
        <w:pStyle w:val="ProductList-Body"/>
      </w:pPr>
    </w:p>
    <w:tbl>
      <w:tblPr>
        <w:tblStyle w:val="PURTable"/>
        <w:tblW w:w="0" w:type="dxa"/>
        <w:tblLook w:val="04A0" w:firstRow="1" w:lastRow="0" w:firstColumn="1" w:lastColumn="0" w:noHBand="0" w:noVBand="1"/>
      </w:tblPr>
      <w:tblGrid>
        <w:gridCol w:w="4043"/>
        <w:gridCol w:w="615"/>
        <w:gridCol w:w="601"/>
        <w:gridCol w:w="611"/>
        <w:gridCol w:w="605"/>
        <w:gridCol w:w="605"/>
        <w:gridCol w:w="610"/>
        <w:gridCol w:w="615"/>
        <w:gridCol w:w="634"/>
        <w:gridCol w:w="618"/>
        <w:gridCol w:w="612"/>
        <w:gridCol w:w="615"/>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154" w:name="_Sec746"/>
      <w:r>
        <w:t>2. Toote tingimused</w:t>
      </w:r>
      <w:bookmarkEnd w:id="154"/>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3"/>
      </w:pPr>
      <w:bookmarkStart w:id="155" w:name="_Sec802"/>
      <w:r>
        <w:t>3. Kasutusõigused</w:t>
      </w:r>
      <w:bookmarkEnd w:id="155"/>
    </w:p>
    <w:tbl>
      <w:tblPr>
        <w:tblStyle w:val="PURTable"/>
        <w:tblW w:w="0" w:type="dxa"/>
        <w:tblLook w:val="04A0" w:firstRow="1" w:lastRow="0" w:firstColumn="1" w:lastColumn="0" w:noHBand="0" w:noVBand="1"/>
      </w:tblPr>
      <w:tblGrid>
        <w:gridCol w:w="3591"/>
        <w:gridCol w:w="3585"/>
        <w:gridCol w:w="3614"/>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Täiendav tarkvara: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21EC" w:rsidRDefault="000714B3">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1121EC" w:rsidRDefault="000714B3">
            <w:pPr>
              <w:pStyle w:val="ProductList-TableBody"/>
            </w:pPr>
            <w:r>
              <w:t>System Center 2012 R2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rsidR="001121EC" w:rsidRDefault="000714B3">
            <w:pPr>
              <w:pStyle w:val="ProductList-TableBody"/>
            </w:pPr>
            <w:r>
              <w:t xml:space="preserve">Halduslitsentsiga samaväärne litsents (vt </w:t>
            </w:r>
            <w:hyperlink w:anchor="_Sec591">
              <w:r>
                <w:rPr>
                  <w:color w:val="00467F"/>
                  <w:u w:val="single"/>
                </w:rPr>
                <w:t>lisa A</w:t>
              </w:r>
            </w:hyperlink>
            <w:r>
              <w:t>)</w:t>
            </w:r>
          </w:p>
        </w:tc>
      </w:tr>
      <w:tr w:rsidR="00112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21EC" w:rsidRDefault="000714B3">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3.2 SQL Server Technology</w:t>
      </w:r>
    </w:p>
    <w:p w:rsidR="001121EC" w:rsidRDefault="000714B3">
      <w:pPr>
        <w:pStyle w:val="ProductList-Body"/>
      </w:pPr>
      <w:r>
        <w:t>Klient võib tootes sisalduva mis tahes SQL Server</w:t>
      </w:r>
      <w:r>
        <w:fldChar w:fldCharType="begin"/>
      </w:r>
      <w:r>
        <w:instrText xml:space="preserve"> XE "SQL Server" </w:instrText>
      </w:r>
      <w:r>
        <w:fldChar w:fldCharType="end"/>
      </w:r>
      <w:r>
        <w:t>i andmebaasitarkvara üht eksemplari käitada ainult selle toote ja mis tahes muu toote, mis sisaldab SQL Serveri andmebaasitarkvara, piiratud toe otstarbel.</w:t>
      </w:r>
    </w:p>
    <w:p w:rsidR="001121EC" w:rsidRDefault="000714B3">
      <w:pPr>
        <w:pStyle w:val="ProductList-Offering1SubSection"/>
        <w:outlineLvl w:val="3"/>
      </w:pPr>
      <w:bookmarkStart w:id="156" w:name="_Sec839"/>
      <w:r>
        <w:t>4. Tarkvarakindlustus</w:t>
      </w:r>
      <w:bookmarkEnd w:id="156"/>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4.1 System Center Configuration Manager – VDI õigused</w:t>
      </w:r>
    </w:p>
    <w:p w:rsidR="001121EC" w:rsidRDefault="000714B3">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1121EC" w:rsidRDefault="001121EC">
      <w:pPr>
        <w:pStyle w:val="ProductList-Body"/>
      </w:pPr>
    </w:p>
    <w:p w:rsidR="001121EC" w:rsidRDefault="000714B3">
      <w:pPr>
        <w:pStyle w:val="ProductList-ClauseHeading"/>
        <w:outlineLvl w:val="4"/>
      </w:pPr>
      <w:r>
        <w:t>4.2 System Center Configuration Manageri (praeguse haru) õigused</w:t>
      </w:r>
    </w:p>
    <w:p w:rsidR="001121EC" w:rsidRDefault="000714B3">
      <w:pPr>
        <w:pStyle w:val="ProductList-Body"/>
      </w:pPr>
      <w:r>
        <w:t>System Center Configuration Manageri (praegust haru) võivad kasutada ainult kliendid, kellel on aktiivne System Center Configuration Manageri tarkvarakindlustus või sellega samaväärsed tellimusõigused. Kliendid, kes lasevad tarkvarakindlustusel või tellimusel aeguda, peavad System Center Configuration Manageri (praeguse haru) desinstallima. Kliendid, kellel on System Center Configuration Manageri püsivad õigused võivad installida System Center Configuration Manageri versiooni, mis on ajakohane aegumise hetkel.</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156361"/>
      <w:r>
        <w:instrText>System Center Data Protection Manager</w:instrText>
      </w:r>
      <w:bookmarkEnd w:id="158"/>
      <w:r>
        <w:instrText>" \l 3</w:instrText>
      </w:r>
      <w:r>
        <w:fldChar w:fldCharType="end"/>
      </w:r>
    </w:p>
    <w:p w:rsidR="001121EC" w:rsidRDefault="000714B3">
      <w:pPr>
        <w:pStyle w:val="ProductList-Body"/>
      </w:pPr>
      <w:r>
        <w:t>Academicu kliendid, kes soovivad saada teavet System Center Data Protection Manager 2010</w:t>
      </w:r>
      <w:r>
        <w:fldChar w:fldCharType="begin"/>
      </w:r>
      <w:r>
        <w:instrText xml:space="preserve"> XE "System Center Data Protection Manager 2010" </w:instrText>
      </w:r>
      <w:r>
        <w:fldChar w:fldCharType="end"/>
      </w:r>
      <w:r>
        <w:t xml:space="preserve"> litsentsimise ja kasutamise kohta, peaks vaatama tootekasutusõigusi aprillist 2015 </w:t>
      </w:r>
      <w:hyperlink r:id="rId62">
        <w:r>
          <w:rPr>
            <w:color w:val="00467F"/>
            <w:u w:val="single"/>
          </w:rPr>
          <w:t>http://go.microsoft.com/?linkid=9839206</w:t>
        </w:r>
      </w:hyperlink>
      <w:r>
        <w:t xml:space="preserve"> ja tootekataloogi juunist 2015 </w:t>
      </w:r>
      <w:hyperlink r:id="rId63">
        <w:r>
          <w:rPr>
            <w:color w:val="00467F"/>
            <w:u w:val="single"/>
          </w:rPr>
          <w:t>http://go.microsoft.com/?linkid=9839207</w:t>
        </w:r>
      </w:hyperlink>
      <w:r>
        <w:t>.</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156362"/>
      <w:r>
        <w:instrText>System Center Endpoint Protection</w:instrText>
      </w:r>
      <w:bookmarkEnd w:id="160"/>
      <w:r>
        <w:instrText>" \l 3</w:instrText>
      </w:r>
      <w:r>
        <w:fldChar w:fldCharType="end"/>
      </w:r>
    </w:p>
    <w:p w:rsidR="001121EC" w:rsidRDefault="000714B3">
      <w:pPr>
        <w:pStyle w:val="ProductList-Offering1SubSection"/>
        <w:outlineLvl w:val="3"/>
      </w:pPr>
      <w:bookmarkStart w:id="161" w:name="_Sec892"/>
      <w:r>
        <w:t>1. Programmi saadavus</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6E6E6E"/>
              <w:bottom w:val="none" w:sz="4" w:space="0" w:color="BFBFBF"/>
              <w:right w:val="none" w:sz="4" w:space="0" w:color="6E6E6E"/>
            </w:tcBorders>
          </w:tcPr>
          <w:p w:rsidR="001121EC" w:rsidRDefault="000714B3">
            <w:pPr>
              <w:pStyle w:val="ProductList-TableBody"/>
            </w:pPr>
            <w:r>
              <w:t>System Center 2012 R2 Endpoint Protection</w:t>
            </w:r>
            <w:r>
              <w:fldChar w:fldCharType="begin"/>
            </w:r>
            <w:r>
              <w:instrText xml:space="preserve"> XE "System Center 2012 R2 Endpoint Protection"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1121EC" w:rsidRDefault="000714B3">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1121EC" w:rsidRDefault="000714B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121EC" w:rsidRDefault="001121E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121EC" w:rsidRDefault="000714B3">
      <w:pPr>
        <w:pStyle w:val="ProductList-Offering1SubSection"/>
        <w:outlineLvl w:val="3"/>
      </w:pPr>
      <w:bookmarkStart w:id="162" w:name="_Sec893"/>
      <w:r>
        <w:t>2. Toote tingimused</w:t>
      </w:r>
      <w:bookmarkEnd w:id="162"/>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(tarkvarakindlustus):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3"/>
      </w:pPr>
      <w:bookmarkStart w:id="163" w:name="_Sec894"/>
      <w:r>
        <w:t>3. Kasutusõigused</w:t>
      </w:r>
      <w:bookmarkEnd w:id="163"/>
    </w:p>
    <w:tbl>
      <w:tblPr>
        <w:tblStyle w:val="PURTable"/>
        <w:tblW w:w="0" w:type="dxa"/>
        <w:tblLook w:val="04A0" w:firstRow="1" w:lastRow="0" w:firstColumn="1" w:lastColumn="0" w:noHBand="0" w:noVBand="1"/>
      </w:tblPr>
      <w:tblGrid>
        <w:gridCol w:w="3619"/>
        <w:gridCol w:w="3614"/>
        <w:gridCol w:w="3557"/>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4">
              <w:r>
                <w:rPr>
                  <w:color w:val="00467F"/>
                  <w:u w:val="single"/>
                </w:rPr>
                <w:t>üldkehtivad</w:t>
              </w:r>
            </w:hyperlink>
            <w:r>
              <w:t xml:space="preserve">; </w:t>
            </w:r>
            <w:hyperlink r:id="rId6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Täiendav tarkvara: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Kaasatud tehnoloogiad: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3.1 Seadme ja kasutaja AL-id</w:t>
      </w:r>
    </w:p>
    <w:p w:rsidR="001121EC" w:rsidRDefault="000714B3">
      <w:pPr>
        <w:pStyle w:val="ProductList-Body"/>
      </w:pPr>
      <w:r>
        <w:t>Klient võib osta seadme või kasutaja AL-e, et vastata kliendihalduslitsentsi nõudele haldusserverite litsentsimismudeli alusel.</w:t>
      </w:r>
    </w:p>
    <w:p w:rsidR="001121EC" w:rsidRDefault="001121EC">
      <w:pPr>
        <w:pStyle w:val="ProductList-Body"/>
      </w:pPr>
    </w:p>
    <w:p w:rsidR="001121EC" w:rsidRDefault="000714B3">
      <w:pPr>
        <w:pStyle w:val="ProductList-ClauseHeading"/>
        <w:outlineLvl w:val="4"/>
      </w:pPr>
      <w:r>
        <w:t>3.2 Serverihalduslitsentsid</w:t>
      </w:r>
    </w:p>
    <w:p w:rsidR="001121EC" w:rsidRDefault="000714B3">
      <w:pPr>
        <w:pStyle w:val="ProductList-Body"/>
      </w:pPr>
      <w:r>
        <w:t>Peale kasutaja AL-i nõuete on iga serveri kohta nõutavad serverihalduslitsentsid arvul, mis on täpsustatud System Center 2012 R2 Datacenteri ja Standardi litsentsitingimustes tootetingimustel. Selle avalduse puhul on selliseid serveri operatsioonisüsteeme käitavad OSE-d, mis tarkvarale System Center Endpoint Protection või seotud tarkvarale juurde pääsevad, „hallatavad OSE-d”. Selle lõigu tähenduses on „serverid” seadmed, millel klient käitab serveri operatsioonisüsteemi tarkvara.</w:t>
      </w:r>
    </w:p>
    <w:p w:rsidR="001121EC" w:rsidRDefault="001121EC">
      <w:pPr>
        <w:pStyle w:val="ProductList-Body"/>
      </w:pPr>
    </w:p>
    <w:p w:rsidR="001121EC" w:rsidRDefault="000714B3">
      <w:pPr>
        <w:pStyle w:val="ProductList-ClauseHeading"/>
        <w:outlineLvl w:val="4"/>
      </w:pPr>
      <w:r>
        <w:t>3.3 Skannimootorite asendamine</w:t>
      </w:r>
    </w:p>
    <w:p w:rsidR="001121EC" w:rsidRDefault="000714B3">
      <w:pPr>
        <w:pStyle w:val="ProductList-Body"/>
      </w:pPr>
      <w:r>
        <w:t>Microsoft võib asendada võrguteenuste võrreldavat tarkvara ja faile:</w:t>
      </w:r>
    </w:p>
    <w:p w:rsidR="001121EC" w:rsidRDefault="000714B3">
      <w:pPr>
        <w:pStyle w:val="ProductList-Bullet"/>
        <w:numPr>
          <w:ilvl w:val="0"/>
          <w:numId w:val="25"/>
        </w:numPr>
      </w:pPr>
      <w:r>
        <w:t>viiruse- ja rämpspostitõrjetarkvara, ja</w:t>
      </w:r>
    </w:p>
    <w:p w:rsidR="001121EC" w:rsidRDefault="000714B3">
      <w:pPr>
        <w:pStyle w:val="ProductList-Bullet"/>
        <w:numPr>
          <w:ilvl w:val="0"/>
          <w:numId w:val="25"/>
        </w:numPr>
      </w:pPr>
      <w:r>
        <w:t>allkirjafailid ning sisufiltreerimise andmefailid.</w:t>
      </w:r>
    </w:p>
    <w:p w:rsidR="001121EC" w:rsidRDefault="000714B3">
      <w:pPr>
        <w:pStyle w:val="ProductList-Offering1SubSection"/>
        <w:outlineLvl w:val="3"/>
      </w:pPr>
      <w:bookmarkStart w:id="164" w:name="_Sec895"/>
      <w:r>
        <w:t>4. Tarkvarakindlustus</w:t>
      </w:r>
      <w:bookmarkEnd w:id="164"/>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7">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4156363"/>
      <w:r>
        <w:instrText>System Center Operation Manager</w:instrText>
      </w:r>
      <w:bookmarkEnd w:id="166"/>
      <w:r>
        <w:instrText>" \l 3</w:instrText>
      </w:r>
      <w:r>
        <w:fldChar w:fldCharType="end"/>
      </w:r>
    </w:p>
    <w:p w:rsidR="001121EC" w:rsidRDefault="000714B3">
      <w:pPr>
        <w:pStyle w:val="ProductList-Body"/>
      </w:pPr>
      <w:r>
        <w:t>Academicu kliendid, kes soovivad saada teavet System Center Operation Manager 2007 R2</w:t>
      </w:r>
      <w:r>
        <w:fldChar w:fldCharType="begin"/>
      </w:r>
      <w:r>
        <w:instrText xml:space="preserve"> XE "System Center Operation Manager 2007 R2" </w:instrText>
      </w:r>
      <w:r>
        <w:fldChar w:fldCharType="end"/>
      </w:r>
      <w:r>
        <w:t xml:space="preserve"> litsentsimise ja kasutamise kohta, peaks vaatama tootekasutusõigusi aprillist 2015 </w:t>
      </w:r>
      <w:hyperlink r:id="rId68">
        <w:r>
          <w:rPr>
            <w:color w:val="00467F"/>
            <w:u w:val="single"/>
          </w:rPr>
          <w:t>http://go.microsoft.com/?linkid=9839206</w:t>
        </w:r>
      </w:hyperlink>
      <w:r>
        <w:t xml:space="preserve"> ja 2015. aasta juuni tootekataloogi </w:t>
      </w:r>
      <w:hyperlink r:id="rId69">
        <w:r>
          <w:rPr>
            <w:color w:val="00467F"/>
            <w:u w:val="single"/>
          </w:rPr>
          <w:t>http://go.microsoft.com/?linkid=9839207</w:t>
        </w:r>
      </w:hyperlink>
      <w:r>
        <w:t>.</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156364"/>
      <w:r>
        <w:instrText>System Center Server Management Suite</w:instrText>
      </w:r>
      <w:bookmarkEnd w:id="168"/>
      <w:r>
        <w:instrText>" \l 3</w:instrText>
      </w:r>
      <w:r>
        <w:fldChar w:fldCharType="end"/>
      </w:r>
    </w:p>
    <w:p w:rsidR="001121EC" w:rsidRDefault="000714B3">
      <w:pPr>
        <w:pStyle w:val="ProductList-Body"/>
      </w:pPr>
      <w:r>
        <w:t>Academicu kliendid, kes soovivad saada teavet System Center Server Management Suite’i</w:t>
      </w:r>
      <w:r>
        <w:fldChar w:fldCharType="begin"/>
      </w:r>
      <w:r>
        <w:instrText xml:space="preserve"> XE "System Center Server Management Suite’i" </w:instrText>
      </w:r>
      <w:r>
        <w:fldChar w:fldCharType="end"/>
      </w:r>
      <w:r>
        <w:t xml:space="preserve"> litsentsimise ja kasutamise kohta, peaks vaatama tootekasutusõigusi aprillist 2015 </w:t>
      </w:r>
      <w:hyperlink r:id="rId70">
        <w:r>
          <w:rPr>
            <w:color w:val="00467F"/>
            <w:u w:val="single"/>
          </w:rPr>
          <w:t>http://go.microsoft.com/?linkid=9839206</w:t>
        </w:r>
      </w:hyperlink>
      <w:r>
        <w:t xml:space="preserve"> ja 2015. aasta juuni tootekataloogi </w:t>
      </w:r>
      <w:hyperlink r:id="rId71">
        <w:r>
          <w:rPr>
            <w:color w:val="00467F"/>
            <w:u w:val="single"/>
          </w:rPr>
          <w:t>http://go.microsoft.com/?linkid=9839207</w:t>
        </w:r>
      </w:hyperlink>
      <w:r>
        <w:t>.</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
        <w:outlineLvl w:val="2"/>
      </w:pPr>
      <w:bookmarkStart w:id="169" w:name="_Sec648"/>
      <w:r>
        <w:t>System Center Service Manager</w:t>
      </w:r>
      <w:bookmarkEnd w:id="169"/>
      <w:r>
        <w:fldChar w:fldCharType="begin"/>
      </w:r>
      <w:r>
        <w:instrText xml:space="preserve"> TC "</w:instrText>
      </w:r>
      <w:bookmarkStart w:id="170" w:name="_Toc444156365"/>
      <w:r>
        <w:instrText>System Center Service Manager</w:instrText>
      </w:r>
      <w:bookmarkEnd w:id="170"/>
      <w:r>
        <w:instrText>" \l 3</w:instrText>
      </w:r>
      <w:r>
        <w:fldChar w:fldCharType="end"/>
      </w:r>
    </w:p>
    <w:p w:rsidR="001121EC" w:rsidRDefault="000714B3">
      <w:pPr>
        <w:pStyle w:val="ProductList-Body"/>
      </w:pPr>
      <w:r>
        <w:t>Academicu kliendid, kes soovivad saada teavet System Center Service Manager 2010</w:t>
      </w:r>
      <w:r>
        <w:fldChar w:fldCharType="begin"/>
      </w:r>
      <w:r>
        <w:instrText xml:space="preserve"> XE "System Center Service Manager 2010" </w:instrText>
      </w:r>
      <w:r>
        <w:fldChar w:fldCharType="end"/>
      </w:r>
      <w:r>
        <w:t xml:space="preserve"> litsentsimise ja kasutamise kohta, peaks vaatama tootekasutusõigusi aprillist 2015 </w:t>
      </w:r>
      <w:hyperlink r:id="rId72">
        <w:r>
          <w:rPr>
            <w:color w:val="00467F"/>
            <w:u w:val="single"/>
          </w:rPr>
          <w:t>http://go.microsoft.com/?linkid=9839206</w:t>
        </w:r>
      </w:hyperlink>
      <w:r>
        <w:t xml:space="preserve"> ja 2015. aasta juuni tootekataloogi </w:t>
      </w:r>
      <w:hyperlink r:id="rId73">
        <w:r>
          <w:rPr>
            <w:color w:val="00467F"/>
            <w:u w:val="single"/>
          </w:rPr>
          <w:t>http://go.microsoft.com/?linkid=9839207</w:t>
        </w:r>
      </w:hyperlink>
      <w:r>
        <w:t>.</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44156366"/>
      <w:r>
        <w:instrText>Virtual Desktop Infrastructure (VDI) Suite</w:instrText>
      </w:r>
      <w:bookmarkEnd w:id="172"/>
      <w:r>
        <w:instrText>" \l 2</w:instrText>
      </w:r>
      <w:r>
        <w:fldChar w:fldCharType="end"/>
      </w:r>
    </w:p>
    <w:p w:rsidR="001121EC" w:rsidRDefault="000714B3">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74">
        <w:r>
          <w:rPr>
            <w:color w:val="00467F"/>
            <w:u w:val="single"/>
          </w:rPr>
          <w:t>http://go.microsoft.com/?linkid=9839206</w:t>
        </w:r>
      </w:hyperlink>
      <w:r>
        <w:t xml:space="preserve"> ja 2015. aasta juuni tootekataloogi </w:t>
      </w:r>
      <w:hyperlink r:id="rId75">
        <w:r>
          <w:rPr>
            <w:color w:val="00467F"/>
            <w:u w:val="single"/>
          </w:rPr>
          <w:t>http://go.microsoft.com/?linkid=9839207</w:t>
        </w:r>
      </w:hyperlink>
      <w:r>
        <w:t>.</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GroupHeading"/>
        <w:outlineLvl w:val="1"/>
      </w:pPr>
      <w:bookmarkStart w:id="173" w:name="_Sec617"/>
      <w:r>
        <w:t>Visual Studio</w:t>
      </w:r>
      <w:bookmarkEnd w:id="173"/>
      <w:r>
        <w:fldChar w:fldCharType="begin"/>
      </w:r>
      <w:r>
        <w:instrText xml:space="preserve"> TC "</w:instrText>
      </w:r>
      <w:bookmarkStart w:id="174" w:name="_Toc444156367"/>
      <w:r>
        <w:instrText>Visual Studio</w:instrText>
      </w:r>
      <w:bookmarkEnd w:id="174"/>
      <w:r>
        <w:instrText>" \l 2</w:instrText>
      </w:r>
      <w:r>
        <w:fldChar w:fldCharType="end"/>
      </w:r>
    </w:p>
    <w:p w:rsidR="001121EC" w:rsidRDefault="000714B3">
      <w:pPr>
        <w:pStyle w:val="ProductList-Offering2HeadingNoBorder"/>
        <w:outlineLvl w:val="2"/>
      </w:pPr>
      <w:bookmarkStart w:id="175" w:name="_Sec649"/>
      <w:r>
        <w:t>Visual Studio</w:t>
      </w:r>
      <w:bookmarkEnd w:id="175"/>
      <w:r>
        <w:fldChar w:fldCharType="begin"/>
      </w:r>
      <w:r>
        <w:instrText xml:space="preserve"> TC "</w:instrText>
      </w:r>
      <w:bookmarkStart w:id="176" w:name="_Toc444156368"/>
      <w:r>
        <w:instrText>Visual Studio</w:instrText>
      </w:r>
      <w:bookmarkEnd w:id="176"/>
      <w:r>
        <w:instrText>" \l 3</w:instrText>
      </w:r>
      <w:r>
        <w:fldChar w:fldCharType="end"/>
      </w:r>
    </w:p>
    <w:p w:rsidR="001121EC" w:rsidRDefault="000714B3">
      <w:pPr>
        <w:pStyle w:val="ProductList-Offering1SubSection"/>
        <w:outlineLvl w:val="3"/>
      </w:pPr>
      <w:bookmarkStart w:id="177" w:name="_Sec697"/>
      <w:r>
        <w:t>1. Programmi saadavus</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Visual Studio Professional 2015 MSDN-iga</w:t>
            </w:r>
            <w:r>
              <w:fldChar w:fldCharType="begin"/>
            </w:r>
            <w:r>
              <w:instrText xml:space="preserve"> XE "Visual Studio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Visual Studio Enterprise 2015 MSDN-iga</w:t>
            </w:r>
            <w:r>
              <w:fldChar w:fldCharType="begin"/>
            </w:r>
            <w:r>
              <w:instrText xml:space="preserve"> XE "Visual Studio Enterprise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Visual Studio Test Professional 2015 MSDN-iga</w:t>
            </w:r>
            <w:r>
              <w:fldChar w:fldCharType="begin"/>
            </w:r>
            <w:r>
              <w:instrText xml:space="preserve"> XE "Visual Studio Test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121EC" w:rsidRDefault="000714B3">
      <w:pPr>
        <w:pStyle w:val="ProductList-Offering1SubSection"/>
        <w:outlineLvl w:val="3"/>
      </w:pPr>
      <w:bookmarkStart w:id="178" w:name="_Sec752"/>
      <w:r>
        <w:t>2. Toote tingimused</w:t>
      </w:r>
      <w:bookmarkEnd w:id="178"/>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Visual Studio Premium 2013 MSDN-iga ja Visual Studio Premium 2013 MSDN-iga</w:t>
      </w:r>
    </w:p>
    <w:p w:rsidR="001121EC" w:rsidRDefault="000714B3">
      <w:pPr>
        <w:pStyle w:val="ProductList-Body"/>
      </w:pPr>
      <w:r>
        <w:t>Visual Studio Enterprise 2015 MSDN-iga on Visual Studio Premium 2013 MSDN-iga ja Visual Studio Ultimate 2013 MSDN-iga järelversioon.</w:t>
      </w:r>
    </w:p>
    <w:p w:rsidR="001121EC" w:rsidRDefault="001121EC">
      <w:pPr>
        <w:pStyle w:val="ProductList-Body"/>
      </w:pPr>
    </w:p>
    <w:p w:rsidR="001121EC" w:rsidRDefault="000714B3">
      <w:pPr>
        <w:pStyle w:val="ProductList-ClauseHeading"/>
        <w:outlineLvl w:val="4"/>
      </w:pPr>
      <w:r>
        <w:t>2.2 Litsentsi andmine SQL Server Parallel Data Warehouse Developeri jaoks</w:t>
      </w:r>
    </w:p>
    <w:p w:rsidR="001121EC" w:rsidRDefault="000714B3">
      <w:pPr>
        <w:pStyle w:val="ProductList-Body"/>
      </w:pPr>
      <w:r>
        <w:t xml:space="preserve">Kõigil lahenduste Visual Studio Professional MSDN 2015-ga, Visual Studio Enterprise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2012 Parallel Data Warehouse Developeri litsentsile.</w:t>
      </w:r>
    </w:p>
    <w:p w:rsidR="001121EC" w:rsidRDefault="001121EC">
      <w:pPr>
        <w:pStyle w:val="ProductList-Body"/>
      </w:pPr>
    </w:p>
    <w:p w:rsidR="001121EC" w:rsidRDefault="000714B3">
      <w:pPr>
        <w:pStyle w:val="ProductList-ClauseHeading"/>
        <w:outlineLvl w:val="4"/>
      </w:pPr>
      <w:r>
        <w:t>2.3 Litsentsi andmine Visual Studio Team Foundation Server 2015 jaoks</w:t>
      </w:r>
    </w:p>
    <w:p w:rsidR="001121EC" w:rsidRDefault="000714B3">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2015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1121EC" w:rsidRDefault="001121EC">
      <w:pPr>
        <w:pStyle w:val="ProductList-Body"/>
      </w:pPr>
    </w:p>
    <w:p w:rsidR="001121EC" w:rsidRDefault="000714B3">
      <w:pPr>
        <w:pStyle w:val="ProductList-ClauseHeading"/>
        <w:outlineLvl w:val="4"/>
      </w:pPr>
      <w:r>
        <w:t>2.4 Microsoft Azure’i platvormiteenused</w:t>
      </w:r>
    </w:p>
    <w:p w:rsidR="001121EC" w:rsidRDefault="000714B3">
      <w:pPr>
        <w:pStyle w:val="ProductList-Body"/>
      </w:pPr>
      <w:r>
        <w:t>Microsoft Azure eeliseid ei saa mitmest MSDN-tellimusest kombineerida ühele Microsoft Azureʼi kontole.</w:t>
      </w:r>
    </w:p>
    <w:p w:rsidR="001121EC" w:rsidRDefault="000714B3">
      <w:pPr>
        <w:pStyle w:val="ProductList-Offering1SubSection"/>
        <w:outlineLvl w:val="3"/>
      </w:pPr>
      <w:bookmarkStart w:id="179" w:name="_Sec810"/>
      <w:r>
        <w:t>3. Kasutusõigused</w:t>
      </w:r>
      <w:bookmarkEnd w:id="179"/>
    </w:p>
    <w:tbl>
      <w:tblPr>
        <w:tblStyle w:val="PURTable"/>
        <w:tblW w:w="0" w:type="dxa"/>
        <w:tblLook w:val="04A0" w:firstRow="1" w:lastRow="0" w:firstColumn="1" w:lastColumn="0" w:noHBand="0" w:noVBand="1"/>
      </w:tblPr>
      <w:tblGrid>
        <w:gridCol w:w="3590"/>
        <w:gridCol w:w="3589"/>
        <w:gridCol w:w="3611"/>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Täiendav tarkvara: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3.1 Fail BUILDSERVER.TXT</w:t>
      </w:r>
    </w:p>
    <w:p w:rsidR="001121EC" w:rsidRDefault="000714B3">
      <w:pPr>
        <w:pStyle w:val="ProductList-Body"/>
      </w:pPr>
      <w:r>
        <w:t>Klient võib installida BuildServeri loendites (</w:t>
      </w:r>
      <w:hyperlink r:id="rId76">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1121EC" w:rsidRDefault="001121EC">
      <w:pPr>
        <w:pStyle w:val="ProductList-Body"/>
      </w:pPr>
    </w:p>
    <w:p w:rsidR="001121EC" w:rsidRDefault="000714B3">
      <w:pPr>
        <w:pStyle w:val="ProductList-ClauseHeading"/>
        <w:outlineLvl w:val="4"/>
      </w:pPr>
      <w:r>
        <w:t>3.2 Utiliidid</w:t>
      </w:r>
    </w:p>
    <w:p w:rsidR="001121EC" w:rsidRDefault="000714B3">
      <w:pPr>
        <w:pStyle w:val="ProductList-Body"/>
      </w:pPr>
      <w:r>
        <w:t xml:space="preserve">Klient võib koos tarkvaraga saadud utiliite (loend aadressil </w:t>
      </w:r>
      <w:hyperlink r:id="rId77">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1121EC" w:rsidRDefault="001121EC">
      <w:pPr>
        <w:pStyle w:val="ProductList-Body"/>
      </w:pPr>
    </w:p>
    <w:p w:rsidR="001121EC" w:rsidRDefault="000714B3">
      <w:pPr>
        <w:pStyle w:val="ProductList-ClauseHeading"/>
        <w:outlineLvl w:val="4"/>
      </w:pPr>
      <w:r>
        <w:t>3.3 System Center – Virtual Machine Manager (SCVMM) – Visual Studio Enterprise MSDN-iga ja Visual Studio Test Professional MSDN-iga</w:t>
      </w:r>
    </w:p>
    <w:p w:rsidR="001121EC" w:rsidRDefault="000714B3">
      <w:pPr>
        <w:pStyle w:val="ProductList-Body"/>
      </w:pPr>
      <w:r>
        <w:t>Iga lahenduse Visual Studio Enterprise MSDN-iga või Visual Studio Test Professional MSDN-iga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rsidR="001121EC" w:rsidRDefault="001121EC">
      <w:pPr>
        <w:pStyle w:val="ProductList-Body"/>
      </w:pPr>
    </w:p>
    <w:p w:rsidR="001121EC" w:rsidRDefault="000714B3">
      <w:pPr>
        <w:pStyle w:val="ProductList-ClauseHeading"/>
        <w:outlineLvl w:val="4"/>
      </w:pPr>
      <w:r>
        <w:t>3.4 Office Professional Plus 2016 – Visual Studio Enterprise MSDN-iga</w:t>
      </w:r>
    </w:p>
    <w:p w:rsidR="001121EC" w:rsidRDefault="000714B3">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1121EC" w:rsidRDefault="001121EC">
      <w:pPr>
        <w:pStyle w:val="ProductList-Body"/>
      </w:pPr>
    </w:p>
    <w:p w:rsidR="001121EC" w:rsidRDefault="000714B3">
      <w:pPr>
        <w:pStyle w:val="ProductList-ClauseHeading"/>
        <w:outlineLvl w:val="4"/>
      </w:pPr>
      <w:r>
        <w:t>3.5 GNU vähem üldise avaliku litsentsiga teegid</w:t>
      </w:r>
    </w:p>
    <w:p w:rsidR="001121EC" w:rsidRDefault="000714B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rsidR="001121EC" w:rsidRDefault="000714B3">
      <w:pPr>
        <w:pStyle w:val="ProductList-Offering1SubSection"/>
        <w:outlineLvl w:val="3"/>
      </w:pPr>
      <w:bookmarkStart w:id="180" w:name="_Sec834"/>
      <w:r>
        <w:t>4. Tarkvarakindlustus</w:t>
      </w:r>
      <w:bookmarkEnd w:id="180"/>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8">
              <w:r>
                <w:rPr>
                  <w:color w:val="00467F"/>
                  <w:u w:val="single"/>
                </w:rPr>
                <w:t xml:space="preserve">Tootekataloog – 2014. a märtsi ja 2015. a septembri tootetingimused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4.1 Tarkvarakindlustuse saamiseks sobivus</w:t>
      </w:r>
    </w:p>
    <w:p w:rsidR="001121EC" w:rsidRDefault="000714B3">
      <w:pPr>
        <w:pStyle w:val="ProductList-Body"/>
      </w:pPr>
      <w:r>
        <w:t xml:space="preserve">Kliendid, kellel on aeguv tarkvarakindlustus mis tahes Visual Studio MSDN-iga litsentsil või aktiivne jaemüügitellimus, mis vastab tootetingimuste Visual Studio pakkumistele, saavad uuendada katvust mis tahes Visual Studio MSDN-iga litsentsi alusel. Üleminekul teisele MSDN-tellimuse tasemele asendavad uued kasutustingimused varasemaid ja kasutada ei saa mis tahes tarkvara, mida uus MSDN-tellimus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1121EC" w:rsidRDefault="001121EC">
      <w:pPr>
        <w:pStyle w:val="ProductList-Body"/>
      </w:pPr>
    </w:p>
    <w:p w:rsidR="001121EC" w:rsidRDefault="000714B3">
      <w:pPr>
        <w:pStyle w:val="ProductList-ClauseHeading"/>
        <w:outlineLvl w:val="4"/>
      </w:pPr>
      <w:r>
        <w:t>4.2 MSDN-i püsiõigused</w:t>
      </w:r>
    </w:p>
    <w:p w:rsidR="001121EC" w:rsidRDefault="000714B3">
      <w:pPr>
        <w:pStyle w:val="ProductList-Body"/>
      </w:pPr>
      <w:r>
        <w:t>Kliendi õigused kasutada MSDN-i kaudu litsentsitud mis tahes tarkvara muutuvad püsivaks siis, kui muutub püsivaks kliendi õigus kasutada Visual Studiot.</w:t>
      </w:r>
    </w:p>
    <w:p w:rsidR="001121EC" w:rsidRDefault="001121EC">
      <w:pPr>
        <w:pStyle w:val="ProductList-Body"/>
      </w:pPr>
    </w:p>
    <w:p w:rsidR="001121EC" w:rsidRDefault="000714B3">
      <w:pPr>
        <w:pStyle w:val="ProductList-ClauseHeading"/>
        <w:outlineLvl w:val="4"/>
      </w:pPr>
      <w:r>
        <w:t>4.3 Tarkvaratagatise õigused ja eelised abonementlitsentsidele</w:t>
      </w:r>
    </w:p>
    <w:p w:rsidR="001121EC" w:rsidRDefault="000714B3">
      <w:pPr>
        <w:pStyle w:val="ProductList-Body"/>
      </w:pPr>
      <w:r>
        <w:t>Mis tahes abonementlitsentsi klient omandab Serveri ja Cloudi liitumise õiguste järgi tellimisperioodi ajaks samad tarkvarakindlustuse õigused ja eelised, mis on tarkvarakindlustuse kattega litsentsidel.</w:t>
      </w:r>
    </w:p>
    <w:p w:rsidR="001121EC" w:rsidRDefault="001121EC">
      <w:pPr>
        <w:pStyle w:val="PURBreadcrumb"/>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156369"/>
      <w:r>
        <w:instrText>Visual Studio Team Foundation Server</w:instrText>
      </w:r>
      <w:bookmarkEnd w:id="182"/>
      <w:r>
        <w:instrText>" \l 3</w:instrText>
      </w:r>
      <w:r>
        <w:fldChar w:fldCharType="end"/>
      </w:r>
    </w:p>
    <w:p w:rsidR="001121EC" w:rsidRDefault="000714B3">
      <w:pPr>
        <w:pStyle w:val="ProductList-Offering1SubSection"/>
        <w:outlineLvl w:val="3"/>
      </w:pPr>
      <w:bookmarkStart w:id="183" w:name="_Sec698"/>
      <w:r>
        <w:t>1. Programmi saadavus</w:t>
      </w:r>
      <w:bookmarkEnd w:id="183"/>
    </w:p>
    <w:tbl>
      <w:tblPr>
        <w:tblStyle w:val="PURTable"/>
        <w:tblW w:w="0" w:type="dxa"/>
        <w:tblLook w:val="04A0" w:firstRow="1" w:lastRow="0" w:firstColumn="1" w:lastColumn="0" w:noHBand="0" w:noVBand="1"/>
      </w:tblPr>
      <w:tblGrid>
        <w:gridCol w:w="4040"/>
        <w:gridCol w:w="612"/>
        <w:gridCol w:w="603"/>
        <w:gridCol w:w="612"/>
        <w:gridCol w:w="607"/>
        <w:gridCol w:w="607"/>
        <w:gridCol w:w="612"/>
        <w:gridCol w:w="615"/>
        <w:gridCol w:w="634"/>
        <w:gridCol w:w="620"/>
        <w:gridCol w:w="613"/>
        <w:gridCol w:w="609"/>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Visual Studio Team Foundation Server 2015 tehnoloogiaga SQL Server 2014 Technology</w:t>
            </w:r>
            <w:r>
              <w:fldChar w:fldCharType="begin"/>
            </w:r>
            <w:r>
              <w:instrText xml:space="preserve"> XE "Visual Studio Team Foundation Server 2015 tehnoloogiaga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121EC" w:rsidRDefault="00112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121EC" w:rsidRDefault="00112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121EC" w:rsidRDefault="000714B3">
      <w:pPr>
        <w:pStyle w:val="ProductList-Offering1SubSection"/>
        <w:outlineLvl w:val="3"/>
      </w:pPr>
      <w:bookmarkStart w:id="184" w:name="_Sec753"/>
      <w:r>
        <w:t>2. Toote tingimused</w:t>
      </w:r>
      <w:bookmarkEnd w:id="184"/>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3"/>
      </w:pPr>
      <w:bookmarkStart w:id="185" w:name="_Sec811"/>
      <w:r>
        <w:t>3. Kasutusõigused</w:t>
      </w:r>
      <w:bookmarkEnd w:id="185"/>
    </w:p>
    <w:tbl>
      <w:tblPr>
        <w:tblStyle w:val="PURTable"/>
        <w:tblW w:w="0" w:type="dxa"/>
        <w:tblLook w:val="04A0" w:firstRow="1" w:lastRow="0" w:firstColumn="1" w:lastColumn="0" w:noHBand="0" w:noVBand="1"/>
      </w:tblPr>
      <w:tblGrid>
        <w:gridCol w:w="3590"/>
        <w:gridCol w:w="3589"/>
        <w:gridCol w:w="3611"/>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121EC" w:rsidRDefault="000714B3">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1121EC" w:rsidRDefault="000714B3">
            <w:pPr>
              <w:pStyle w:val="ProductList-TableBody"/>
            </w:pPr>
            <w:r>
              <w:t>Visual Studio Team Services tasuline kasutaja</w:t>
            </w:r>
          </w:p>
        </w:tc>
      </w:tr>
    </w:tbl>
    <w:p w:rsidR="001121EC" w:rsidRDefault="001121EC">
      <w:pPr>
        <w:pStyle w:val="ProductList-Body"/>
      </w:pPr>
    </w:p>
    <w:p w:rsidR="001121EC" w:rsidRDefault="000714B3">
      <w:pPr>
        <w:pStyle w:val="ProductList-SubClauseHeading"/>
        <w:outlineLvl w:val="5"/>
      </w:pPr>
      <w:r>
        <w:t>3.1.1. Lisafunktsioonid</w:t>
      </w:r>
    </w:p>
    <w:p w:rsidR="001121EC" w:rsidRDefault="000714B3">
      <w:pPr>
        <w:pStyle w:val="ProductList-BodyIndented"/>
      </w:pPr>
      <w:r>
        <w:t>Väljaannete haldus</w:t>
      </w:r>
    </w:p>
    <w:tbl>
      <w:tblPr>
        <w:tblStyle w:val="PURTable0"/>
        <w:tblW w:w="0" w:type="dxa"/>
        <w:tblLook w:val="04A0" w:firstRow="1" w:lastRow="0" w:firstColumn="1" w:lastColumn="0" w:noHBand="0" w:noVBand="1"/>
      </w:tblPr>
      <w:tblGrid>
        <w:gridCol w:w="3491"/>
        <w:gridCol w:w="3480"/>
        <w:gridCol w:w="345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21EC" w:rsidRDefault="000714B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121EC" w:rsidRDefault="000714B3">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1121EC" w:rsidRDefault="000714B3">
            <w:pPr>
              <w:pStyle w:val="ProductList-TableBody"/>
            </w:pPr>
            <w:r>
              <w:t>Visual Studio Enterprise 2015 MSDN-iga</w:t>
            </w:r>
          </w:p>
        </w:tc>
      </w:tr>
      <w:tr w:rsidR="00112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21EC" w:rsidRDefault="000714B3">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Indented"/>
      </w:pPr>
    </w:p>
    <w:p w:rsidR="001121EC" w:rsidRDefault="000714B3">
      <w:pPr>
        <w:pStyle w:val="ProductList-SubClauseHeading"/>
        <w:outlineLvl w:val="5"/>
      </w:pPr>
      <w:r>
        <w:t>3.1.2. Lisafunktsioonid</w:t>
      </w:r>
    </w:p>
    <w:p w:rsidR="001121EC" w:rsidRDefault="000714B3">
      <w:pPr>
        <w:pStyle w:val="ProductList-BodyIndented"/>
      </w:pPr>
      <w:r>
        <w:t>Testihaldus</w:t>
      </w:r>
    </w:p>
    <w:tbl>
      <w:tblPr>
        <w:tblStyle w:val="PURTable0"/>
        <w:tblW w:w="0" w:type="dxa"/>
        <w:tblLook w:val="04A0" w:firstRow="1" w:lastRow="0" w:firstColumn="1" w:lastColumn="0" w:noHBand="0" w:noVBand="1"/>
      </w:tblPr>
      <w:tblGrid>
        <w:gridCol w:w="3487"/>
        <w:gridCol w:w="3476"/>
        <w:gridCol w:w="3467"/>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21EC" w:rsidRDefault="000714B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121EC" w:rsidRDefault="000714B3">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1121EC" w:rsidRDefault="000714B3">
            <w:pPr>
              <w:pStyle w:val="ProductList-TableBody"/>
            </w:pPr>
            <w:r>
              <w:t>Visual Studio Enterprise 2015 MSDN-iga</w:t>
            </w:r>
          </w:p>
        </w:tc>
      </w:tr>
      <w:tr w:rsidR="00112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21EC" w:rsidRDefault="000714B3">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1121EC" w:rsidRDefault="000714B3">
            <w:pPr>
              <w:pStyle w:val="ProductList-TableBody"/>
            </w:pPr>
            <w:r>
              <w:t>Visual Studio Team Services’i testihalduri laiendus</w:t>
            </w:r>
          </w:p>
        </w:tc>
      </w:tr>
    </w:tbl>
    <w:p w:rsidR="001121EC" w:rsidRDefault="001121EC">
      <w:pPr>
        <w:pStyle w:val="ProductList-BodyIndented"/>
      </w:pPr>
    </w:p>
    <w:p w:rsidR="001121EC" w:rsidRDefault="000714B3">
      <w:pPr>
        <w:pStyle w:val="ProductList-ClauseHeading"/>
        <w:outlineLvl w:val="4"/>
      </w:pPr>
      <w:r>
        <w:t>3.2 CAL-e mittenõudev kasutus</w:t>
      </w:r>
    </w:p>
    <w:p w:rsidR="001121EC" w:rsidRDefault="000714B3">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Online’ile Team Foundation Server 2015 Proxy kaudu juurdepääsemine, etappide kinnitamine osana väljaannete halduse protsessist, Visual Studio Team Foundation Serverile juurdepääsemine teisest integreeritud rakendusest või teenusest puulitud ühenduse kaudu.</w:t>
      </w:r>
    </w:p>
    <w:p w:rsidR="001121EC" w:rsidRDefault="001121EC">
      <w:pPr>
        <w:pStyle w:val="ProductList-Body"/>
      </w:pPr>
    </w:p>
    <w:p w:rsidR="001121EC" w:rsidRDefault="000714B3">
      <w:pPr>
        <w:pStyle w:val="ProductList-ClauseHeading"/>
        <w:outlineLvl w:val="4"/>
      </w:pPr>
      <w:r>
        <w:t>3.3 SQL Server Technology</w:t>
      </w:r>
    </w:p>
    <w:p w:rsidR="001121EC" w:rsidRDefault="000714B3">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1121EC" w:rsidRDefault="001121EC">
      <w:pPr>
        <w:pStyle w:val="ProductList-Body"/>
      </w:pPr>
    </w:p>
    <w:p w:rsidR="001121EC" w:rsidRDefault="000714B3">
      <w:pPr>
        <w:pStyle w:val="ProductList-ClauseHeading"/>
        <w:outlineLvl w:val="4"/>
      </w:pPr>
      <w:r>
        <w:t>3.4 GNU vähem üldise avaliku litsentsiga teegid</w:t>
      </w:r>
    </w:p>
    <w:p w:rsidR="001121EC" w:rsidRDefault="000714B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rsidR="001121EC" w:rsidRDefault="001121EC">
      <w:pPr>
        <w:pStyle w:val="ProductList-Body"/>
      </w:pPr>
    </w:p>
    <w:p w:rsidR="001121EC" w:rsidRDefault="000714B3">
      <w:pPr>
        <w:pStyle w:val="ProductList-ClauseHeading"/>
        <w:outlineLvl w:val="4"/>
      </w:pPr>
      <w:r>
        <w:t>3.5 Visual Studio Team Foundation Server Buildi teenused</w:t>
      </w:r>
    </w:p>
    <w:p w:rsidR="001121EC" w:rsidRDefault="000714B3">
      <w:pPr>
        <w:pStyle w:val="ProductList-Body"/>
      </w:pPr>
      <w:r>
        <w:t xml:space="preserve">Kui kliendil on lahenduste puhul Visual Studio Enterprise MSDN-iga või Visual Studio Professional MSDN-iga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2015 Buildi teenustest Team Foundation Server 2015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1121EC" w:rsidRDefault="001121EC">
      <w:pPr>
        <w:pStyle w:val="ProductList-Body"/>
      </w:pPr>
    </w:p>
    <w:p w:rsidR="001121EC" w:rsidRDefault="000714B3">
      <w:pPr>
        <w:pStyle w:val="ProductList-ClauseHeading"/>
        <w:outlineLvl w:val="4"/>
      </w:pPr>
      <w:r>
        <w:t>3.6 Täiendav tarkvara</w:t>
      </w:r>
    </w:p>
    <w:tbl>
      <w:tblPr>
        <w:tblStyle w:val="PURTable"/>
        <w:tblW w:w="0" w:type="dxa"/>
        <w:tblLook w:val="04A0" w:firstRow="1" w:lastRow="0" w:firstColumn="1" w:lastColumn="0" w:noHBand="0" w:noVBand="1"/>
      </w:tblPr>
      <w:tblGrid>
        <w:gridCol w:w="3596"/>
        <w:gridCol w:w="3597"/>
        <w:gridCol w:w="3597"/>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Visual Studio Team Foundation Server Project Serveri laiendid</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Visual Studio Team Foundation Server SharePointi laiendid</w:t>
            </w:r>
          </w:p>
        </w:tc>
      </w:tr>
    </w:tbl>
    <w:p w:rsidR="001121EC" w:rsidRDefault="000714B3">
      <w:pPr>
        <w:pStyle w:val="ProductList-Offering1SubSection"/>
        <w:outlineLvl w:val="3"/>
      </w:pPr>
      <w:bookmarkStart w:id="186" w:name="_Sec837"/>
      <w:r>
        <w:t>4. Tarkvarakindlustus</w:t>
      </w:r>
      <w:bookmarkEnd w:id="186"/>
    </w:p>
    <w:tbl>
      <w:tblPr>
        <w:tblStyle w:val="PURTable"/>
        <w:tblW w:w="0" w:type="dxa"/>
        <w:tblLook w:val="04A0" w:firstRow="1" w:lastRow="0" w:firstColumn="1" w:lastColumn="0" w:noHBand="0" w:noVBand="1"/>
      </w:tblPr>
      <w:tblGrid>
        <w:gridCol w:w="3578"/>
        <w:gridCol w:w="3596"/>
        <w:gridCol w:w="3534"/>
        <w:gridCol w:w="82"/>
      </w:tblGrid>
      <w:tr w:rsidR="001121E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r w:rsidR="001121EC">
        <w:tc>
          <w:tcPr>
            <w:tcW w:w="12240" w:type="dxa"/>
            <w:gridSpan w:val="4"/>
            <w:tcBorders>
              <w:top w:val="none" w:sz="4" w:space="0" w:color="6E6E6E"/>
              <w:left w:val="none" w:sz="4" w:space="0" w:color="6E6E6E"/>
              <w:bottom w:val="none" w:sz="4" w:space="0" w:color="6E6E6E"/>
              <w:right w:val="none" w:sz="4" w:space="0" w:color="6E6E6E"/>
            </w:tcBorders>
          </w:tcPr>
          <w:p w:rsidR="001121EC" w:rsidRDefault="001121EC">
            <w:pPr>
              <w:pStyle w:val="PURBreadcrumb"/>
            </w:pPr>
          </w:p>
          <w:tbl>
            <w:tblPr>
              <w:tblW w:w="0" w:type="dxa"/>
              <w:tblLook w:val="04A0" w:firstRow="1" w:lastRow="0" w:firstColumn="1" w:lastColumn="0" w:noHBand="0" w:noVBand="1"/>
            </w:tblPr>
            <w:tblGrid>
              <w:gridCol w:w="10674"/>
            </w:tblGrid>
            <w:tr w:rsidR="001121EC">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TableBody"/>
            </w:pPr>
          </w:p>
        </w:tc>
      </w:tr>
    </w:tbl>
    <w:p w:rsidR="001121EC" w:rsidRDefault="001121EC">
      <w:pPr>
        <w:pStyle w:val="ProductList-Body"/>
      </w:pPr>
    </w:p>
    <w:p w:rsidR="001121EC" w:rsidRDefault="000714B3">
      <w:pPr>
        <w:pStyle w:val="ProductList-OfferingGroupHeading"/>
        <w:outlineLvl w:val="1"/>
      </w:pPr>
      <w:bookmarkStart w:id="187" w:name="_Sec618"/>
      <w:r>
        <w:t>Windows</w:t>
      </w:r>
      <w:bookmarkEnd w:id="187"/>
      <w:r>
        <w:fldChar w:fldCharType="begin"/>
      </w:r>
      <w:r>
        <w:instrText xml:space="preserve"> TC "</w:instrText>
      </w:r>
      <w:bookmarkStart w:id="188" w:name="_Toc444156370"/>
      <w:r>
        <w:instrText>Windows</w:instrText>
      </w:r>
      <w:bookmarkEnd w:id="188"/>
      <w:r>
        <w:instrText>" \l 2</w:instrText>
      </w:r>
      <w:r>
        <w:fldChar w:fldCharType="end"/>
      </w:r>
    </w:p>
    <w:p w:rsidR="001121EC" w:rsidRDefault="000714B3">
      <w:pPr>
        <w:pStyle w:val="ProductList-Offering2HeadingNoBorder"/>
        <w:outlineLvl w:val="2"/>
      </w:pPr>
      <w:bookmarkStart w:id="189" w:name="_Sec652"/>
      <w:r>
        <w:t>Windowsi lauaarvuti operatsioonisüsteem</w:t>
      </w:r>
      <w:bookmarkEnd w:id="189"/>
      <w:r>
        <w:fldChar w:fldCharType="begin"/>
      </w:r>
      <w:r>
        <w:instrText xml:space="preserve"> TC "</w:instrText>
      </w:r>
      <w:bookmarkStart w:id="190" w:name="_Toc444156371"/>
      <w:r>
        <w:instrText>Windowsi lauaarvuti operatsioonisüsteem</w:instrText>
      </w:r>
      <w:bookmarkEnd w:id="190"/>
      <w:r>
        <w:instrText>" \l 3</w:instrText>
      </w:r>
      <w:r>
        <w:fldChar w:fldCharType="end"/>
      </w:r>
    </w:p>
    <w:p w:rsidR="001121EC" w:rsidRDefault="000714B3">
      <w:pPr>
        <w:pStyle w:val="ProductList-Offering1SubSection"/>
        <w:outlineLvl w:val="3"/>
      </w:pPr>
      <w:bookmarkStart w:id="191" w:name="_Sec700"/>
      <w:r>
        <w:t>1. Programmi saadavus</w:t>
      </w:r>
      <w:bookmarkEnd w:id="191"/>
    </w:p>
    <w:tbl>
      <w:tblPr>
        <w:tblStyle w:val="PURTable"/>
        <w:tblW w:w="0" w:type="dxa"/>
        <w:tblLook w:val="04A0" w:firstRow="1" w:lastRow="0" w:firstColumn="1" w:lastColumn="0" w:noHBand="0" w:noVBand="1"/>
      </w:tblPr>
      <w:tblGrid>
        <w:gridCol w:w="3987"/>
        <w:gridCol w:w="612"/>
        <w:gridCol w:w="605"/>
        <w:gridCol w:w="607"/>
        <w:gridCol w:w="600"/>
        <w:gridCol w:w="599"/>
        <w:gridCol w:w="606"/>
        <w:gridCol w:w="612"/>
        <w:gridCol w:w="634"/>
        <w:gridCol w:w="619"/>
        <w:gridCol w:w="608"/>
        <w:gridCol w:w="689"/>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9" w:space="0" w:color="FFFFFF"/>
              <w:left w:val="single" w:sz="9" w:space="0" w:color="FFFFFF"/>
              <w:bottom w:val="dashed" w:sz="4" w:space="0" w:color="BFBFBF"/>
              <w:right w:val="single" w:sz="9" w:space="0" w:color="FFFFFF"/>
            </w:tcBorders>
          </w:tcPr>
          <w:p w:rsidR="001121EC" w:rsidRDefault="000714B3">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121EC" w:rsidRDefault="001121E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rPr>
                <w:color w:val="000000"/>
              </w:rPr>
              <w:t>Windows 10 Enterprise’i tarkvarakindlustus kasutaja kohta (AL)</w:t>
            </w:r>
            <w:r>
              <w:fldChar w:fldCharType="begin"/>
            </w:r>
            <w:r>
              <w:instrText xml:space="preserve"> XE "Windows 10 Enterprise’i tarkvarakindlustus kasutaja kohta (AL)"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21EC" w:rsidRDefault="00112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t>Windows 10 Enterprise’i tarkvarakindlustus kasutaja kohta tarkvarakindlustuse põhjal</w:t>
            </w:r>
            <w:r>
              <w:fldChar w:fldCharType="begin"/>
            </w:r>
            <w:r>
              <w:instrText xml:space="preserve"> XE "Windows 10 Enterprise’i tarkvarakindlustus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21EC" w:rsidRDefault="00112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t>Windows 10 Enterprise LTSB täiendus</w:t>
            </w:r>
            <w:r>
              <w:fldChar w:fldCharType="begin"/>
            </w:r>
            <w:r>
              <w:instrText xml:space="preserve"> XE "Windows 10 Enterprise LTSB täiendus"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121EC" w:rsidRDefault="00112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t>Windows 10 Mobile Enterprise (seadme kohta)</w:t>
            </w:r>
            <w:r>
              <w:fldChar w:fldCharType="begin"/>
            </w:r>
            <w:r>
              <w:instrText xml:space="preserve"> XE "Windows 10 Mobile Enterprise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121EC" w:rsidRDefault="00112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121EC" w:rsidRDefault="00112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rPr>
                <w:color w:val="000000"/>
              </w:rPr>
              <w:t>Windowsi tarkvarakindlustuse kasutajapõhine lisalitsents (AL)</w:t>
            </w:r>
            <w:r>
              <w:fldChar w:fldCharType="begin"/>
            </w:r>
            <w:r>
              <w:instrText xml:space="preserve"> XE "Windowsi tarkvarakindlustuse kasutajapõhine lisalitsents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21EC" w:rsidRDefault="00112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t>Windows Virtual Desktop Access</w:t>
            </w:r>
            <w:r>
              <w:fldChar w:fldCharType="begin"/>
            </w:r>
            <w:r>
              <w:instrText xml:space="preserve"> XE "Windows Virtual Desktop Access" </w:instrText>
            </w:r>
            <w:r>
              <w:fldChar w:fldCharType="end"/>
            </w:r>
            <w:r>
              <w:t xml:space="preserve"> (seadme tarkvaralitsentsi kohta)</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121EC" w:rsidRDefault="00112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 Desktop Platformi toode" </w:instrText>
            </w:r>
            <w:r>
              <w:fldChar w:fldCharType="separate"/>
            </w:r>
            <w:r>
              <w:rPr>
                <w:color w:val="000000"/>
              </w:rPr>
              <w:t>EP</w:t>
            </w:r>
            <w:r>
              <w:fldChar w:fldCharType="end"/>
            </w:r>
            <w:r>
              <w:t>,</w:t>
            </w: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21EC" w:rsidRDefault="00112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single" w:sz="9" w:space="0" w:color="FFFFFF"/>
              <w:bottom w:val="none" w:sz="4" w:space="0" w:color="BFBFBF"/>
              <w:right w:val="single" w:sz="9" w:space="0" w:color="FFFFFF"/>
            </w:tcBorders>
          </w:tcPr>
          <w:p w:rsidR="001121EC" w:rsidRDefault="000714B3">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121EC" w:rsidRDefault="000714B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121EC" w:rsidRDefault="000714B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121EC" w:rsidRDefault="001121E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192" w:name="_Sec755"/>
      <w:r>
        <w:t>2. Toote tingimused</w:t>
      </w:r>
      <w:bookmarkEnd w:id="192"/>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Windowsi tarkvarakindlustuse kasutajapõhine lisalitsents</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 väljaanne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Kvalifitseeruvad operatsioonisüsteemid</w:t>
      </w:r>
    </w:p>
    <w:p w:rsidR="001121EC" w:rsidRDefault="000714B3">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1121EC" w:rsidRDefault="001121EC">
      <w:pPr>
        <w:pStyle w:val="ProductList-Body"/>
      </w:pPr>
    </w:p>
    <w:p w:rsidR="001121EC" w:rsidRDefault="000714B3">
      <w:pPr>
        <w:pStyle w:val="ProductList-SubClauseHeading"/>
        <w:outlineLvl w:val="5"/>
      </w:pPr>
      <w:r>
        <w:t>2.1.1 Kvalifitseeruvate operatsioonisüsteemide tabel</w:t>
      </w:r>
    </w:p>
    <w:p w:rsidR="001121EC" w:rsidRDefault="000714B3">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940"/>
        <w:gridCol w:w="1660"/>
        <w:gridCol w:w="1660"/>
        <w:gridCol w:w="1589"/>
        <w:gridCol w:w="1581"/>
      </w:tblGrid>
      <w:tr w:rsidR="001121E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Olemasolev Enterprise Agreement (EA) / Open Value, ettevõtteülene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Microsofti toodete ja teenuste leping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Academic ja Charity</w:t>
            </w:r>
          </w:p>
        </w:tc>
      </w:tr>
      <w:tr w:rsidR="001121EC">
        <w:tc>
          <w:tcPr>
            <w:tcW w:w="4660" w:type="dxa"/>
            <w:tcBorders>
              <w:top w:val="single" w:sz="4" w:space="0" w:color="000000"/>
              <w:left w:val="single" w:sz="4" w:space="0" w:color="000000"/>
              <w:bottom w:val="single" w:sz="4" w:space="0" w:color="000000"/>
              <w:right w:val="none" w:sz="4" w:space="0" w:color="000000"/>
            </w:tcBorders>
          </w:tcPr>
          <w:p w:rsidR="001121EC" w:rsidRDefault="000714B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121EC" w:rsidRDefault="001121EC">
            <w:pPr>
              <w:pStyle w:val="ProductList-TableBody"/>
              <w:jc w:val="center"/>
            </w:pP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none" w:sz="4" w:space="0" w:color="000000"/>
            </w:tcBorders>
          </w:tcPr>
          <w:p w:rsidR="001121EC" w:rsidRDefault="000714B3">
            <w:pPr>
              <w:pStyle w:val="ProductList-TableBody"/>
            </w:pPr>
            <w:r>
              <w:rPr>
                <w:b/>
              </w:rPr>
              <w:t>Windows 8 ja Windows 8.1</w:t>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121EC" w:rsidRDefault="001121EC">
            <w:pPr>
              <w:pStyle w:val="ProductList-TableBody"/>
              <w:jc w:val="center"/>
            </w:pP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  Enterprise (N, K, KN), Pro (N, K, KN, kettata)</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  Windows 8 ja Windows 8.1 (kaasa arvatud ühekeelne)</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none" w:sz="4" w:space="0" w:color="000000"/>
            </w:tcBorders>
          </w:tcPr>
          <w:p w:rsidR="001121EC" w:rsidRDefault="000714B3">
            <w:pPr>
              <w:pStyle w:val="ProductList-TableBody"/>
            </w:pPr>
            <w:r>
              <w:rPr>
                <w:b/>
              </w:rPr>
              <w:t>Windows 7</w:t>
            </w:r>
            <w:r>
              <w:fldChar w:fldCharType="begin"/>
            </w:r>
            <w:r>
              <w:instrText xml:space="preserve"> XE "Windows 7"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121EC" w:rsidRDefault="001121EC">
            <w:pPr>
              <w:pStyle w:val="ProductList-TableBody"/>
              <w:jc w:val="center"/>
            </w:pP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  Enterprise (N, K, KN), Professional (N, K, KN, kettata, Ultimate</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none" w:sz="4" w:space="0" w:color="000000"/>
            </w:tcBorders>
          </w:tcPr>
          <w:p w:rsidR="001121EC" w:rsidRDefault="000714B3">
            <w:pPr>
              <w:pStyle w:val="ProductList-TableBody"/>
            </w:pPr>
            <w:r>
              <w:rPr>
                <w:b/>
              </w:rPr>
              <w:t>Windows Vista</w:t>
            </w:r>
            <w:r>
              <w:fldChar w:fldCharType="begin"/>
            </w:r>
            <w:r>
              <w:instrText xml:space="preserve"> XE "Windows Vista"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121EC" w:rsidRDefault="001121EC">
            <w:pPr>
              <w:pStyle w:val="ProductList-TableBody"/>
              <w:jc w:val="center"/>
            </w:pP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none" w:sz="4" w:space="0" w:color="000000"/>
            </w:tcBorders>
          </w:tcPr>
          <w:p w:rsidR="001121EC" w:rsidRDefault="000714B3">
            <w:pPr>
              <w:pStyle w:val="ProductList-TableBody"/>
            </w:pPr>
            <w:r>
              <w:rPr>
                <w:b/>
              </w:rPr>
              <w:t>Windows XP</w:t>
            </w:r>
            <w:r>
              <w:fldChar w:fldCharType="begin"/>
            </w:r>
            <w:r>
              <w:instrText xml:space="preserve"> XE "Windows XP"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121EC" w:rsidRDefault="001121EC">
            <w:pPr>
              <w:pStyle w:val="ProductList-TableBody"/>
              <w:jc w:val="center"/>
            </w:pP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  Home ja Starter Edition</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none" w:sz="4" w:space="0" w:color="000000"/>
            </w:tcBorders>
          </w:tcPr>
          <w:p w:rsidR="001121EC" w:rsidRDefault="000714B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121EC" w:rsidRDefault="001121EC">
            <w:pPr>
              <w:pStyle w:val="ProductList-TableBody"/>
              <w:jc w:val="center"/>
            </w:pP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none" w:sz="4" w:space="0" w:color="000000"/>
            </w:tcBorders>
          </w:tcPr>
          <w:p w:rsidR="001121EC" w:rsidRDefault="000714B3">
            <w:pPr>
              <w:pStyle w:val="ProductList-TableBody"/>
            </w:pPr>
            <w:r>
              <w:rPr>
                <w:b/>
              </w:rPr>
              <w:t>Operatsioonisüsteemid Windows Embedded</w:t>
            </w: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21EC" w:rsidRDefault="001121E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121EC" w:rsidRDefault="001121EC">
            <w:pPr>
              <w:pStyle w:val="ProductList-TableBody"/>
              <w:jc w:val="center"/>
            </w:pP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XP Professional manussüsteemidele</w:t>
            </w:r>
            <w:r>
              <w:fldChar w:fldCharType="begin"/>
            </w:r>
            <w:r>
              <w:instrText xml:space="preserve"> XE "Windows XP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Vista Business manussüsteemidele</w:t>
            </w:r>
            <w:r>
              <w:fldChar w:fldCharType="begin"/>
            </w:r>
            <w:r>
              <w:instrText xml:space="preserve"> XE "Windows Vista Business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Vista Ultimate manussüsteemidele</w:t>
            </w:r>
            <w:r>
              <w:fldChar w:fldCharType="begin"/>
            </w:r>
            <w:r>
              <w:instrText xml:space="preserve"> XE "Windows Vista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7 Professional manussüsteemidele</w:t>
            </w:r>
            <w:r>
              <w:fldChar w:fldCharType="begin"/>
            </w:r>
            <w:r>
              <w:instrText xml:space="preserve"> XE "Windows 7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7 Ultimate manussüsteemidele</w:t>
            </w:r>
            <w:r>
              <w:fldChar w:fldCharType="begin"/>
            </w:r>
            <w:r>
              <w:instrText xml:space="preserve"> XE "Windows 7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bl>
    <w:p w:rsidR="001121EC" w:rsidRDefault="000714B3">
      <w:pPr>
        <w:pStyle w:val="ProductList-BodyIndented"/>
      </w:pPr>
      <w:r>
        <w:rPr>
          <w:i/>
          <w:vertAlign w:val="superscript"/>
        </w:rPr>
        <w:t>1</w:t>
      </w:r>
      <w:r>
        <w:rPr>
          <w:i/>
        </w:rPr>
        <w:t xml:space="preserve">Hõlmab nii 32- kui ka 64-bitist operatsioonisüsteemi. </w:t>
      </w:r>
    </w:p>
    <w:p w:rsidR="001121EC" w:rsidRDefault="000714B3">
      <w:pPr>
        <w:pStyle w:val="ProductList-BodyIndented"/>
      </w:pPr>
      <w:r>
        <w:rPr>
          <w:i/>
          <w:vertAlign w:val="superscript"/>
        </w:rPr>
        <w:t>2</w:t>
      </w:r>
      <w:r>
        <w:rPr>
          <w:i/>
        </w:rPr>
        <w:t xml:space="preserve">Kehtib ka liitumise või omandamise kaudu saadud kvalifitseeruvatele seadmetele </w:t>
      </w:r>
    </w:p>
    <w:p w:rsidR="001121EC" w:rsidRDefault="000714B3">
      <w:pPr>
        <w:pStyle w:val="ProductList-BodyIndented"/>
      </w:pPr>
      <w:r>
        <w:rPr>
          <w:i/>
          <w:vertAlign w:val="superscript"/>
        </w:rPr>
        <w:t>3</w:t>
      </w:r>
      <w:r>
        <w:rPr>
          <w:i/>
        </w:rPr>
        <w:t>Veergu kasutatakse ka vastuvõetava kvalifitseeruva operatsioonisüsteemi märkimiseks kasutaja põhiseadme jaoks, kui kasutaja on litsentsitud Windowsi tarkvarakindlustusega kasutaja kohta.</w:t>
      </w:r>
    </w:p>
    <w:p w:rsidR="001121EC" w:rsidRDefault="000714B3">
      <w:pPr>
        <w:pStyle w:val="ProductList-BodyIndented"/>
      </w:pPr>
      <w:r>
        <w:rPr>
          <w:i/>
          <w:vertAlign w:val="superscript"/>
        </w:rPr>
        <w:t>4</w:t>
      </w:r>
      <w:r>
        <w:rPr>
          <w:i/>
        </w:rPr>
        <w:t>Ei kohandu litsentsidele Academic, Charity ja OV-CW.</w:t>
      </w:r>
    </w:p>
    <w:p w:rsidR="001121EC" w:rsidRDefault="000714B3">
      <w:pPr>
        <w:pStyle w:val="ProductList-BodyIndented"/>
      </w:pPr>
      <w:r>
        <w:rPr>
          <w:i/>
          <w:vertAlign w:val="superscript"/>
        </w:rPr>
        <w:t>5</w:t>
      </w:r>
      <w:r>
        <w:rPr>
          <w:i/>
        </w:rPr>
        <w:t>N, K ja KN on eriväljaanded, mis on saadaval valitud turgudel.</w:t>
      </w:r>
    </w:p>
    <w:p w:rsidR="001121EC" w:rsidRDefault="001121EC">
      <w:pPr>
        <w:pStyle w:val="ProductList-BodyIndented"/>
      </w:pPr>
    </w:p>
    <w:p w:rsidR="001121EC" w:rsidRDefault="000714B3">
      <w:pPr>
        <w:pStyle w:val="ProductList-SubClauseHeading"/>
        <w:outlineLvl w:val="5"/>
      </w:pPr>
      <w:r>
        <w:t>2.1.2 Piiratud kasutusega kvalifitseeruvate operatsioonisüsteemide tabel</w:t>
      </w:r>
    </w:p>
    <w:p w:rsidR="001121EC" w:rsidRDefault="000714B3">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1121E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Microsofti toodete ja teenuste leping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Academic ja Charity</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10 IoT Enterprise jaemüügiks või õhukestele klientidele</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6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bl>
    <w:p w:rsidR="001121EC" w:rsidRDefault="000714B3">
      <w:pPr>
        <w:pStyle w:val="ProductList-BodyIndented"/>
      </w:pPr>
      <w:r>
        <w:rPr>
          <w:i/>
          <w:vertAlign w:val="superscript"/>
        </w:rPr>
        <w:t>1</w:t>
      </w:r>
      <w:r>
        <w:rPr>
          <w:i/>
        </w:rPr>
        <w:t xml:space="preserve">Hõlmab nii 32- kui ka 64-bitist operatsioonisüsteemi. </w:t>
      </w:r>
    </w:p>
    <w:p w:rsidR="001121EC" w:rsidRDefault="000714B3">
      <w:pPr>
        <w:pStyle w:val="ProductList-BodyIndented"/>
      </w:pPr>
      <w:r>
        <w:rPr>
          <w:i/>
          <w:vertAlign w:val="superscript"/>
        </w:rPr>
        <w:t>2</w:t>
      </w:r>
      <w:r>
        <w:rPr>
          <w:i/>
        </w:rPr>
        <w:t xml:space="preserve">Kehtib ka liitumise või omandamise kaudu saadud kvalifitseeruvatele seadmetele </w:t>
      </w:r>
    </w:p>
    <w:p w:rsidR="001121EC" w:rsidRDefault="000714B3">
      <w:pPr>
        <w:pStyle w:val="ProductList-BodyIndented"/>
      </w:pPr>
      <w:r>
        <w:rPr>
          <w:i/>
          <w:vertAlign w:val="superscript"/>
        </w:rPr>
        <w:t>3</w:t>
      </w:r>
      <w:r>
        <w:rPr>
          <w:i/>
        </w:rPr>
        <w:t>Ei kohandu litsentsidele Academic, Charity ja OV-CW.</w:t>
      </w:r>
    </w:p>
    <w:p w:rsidR="001121EC" w:rsidRDefault="001121EC">
      <w:pPr>
        <w:pStyle w:val="ProductList-BodyIndented"/>
      </w:pPr>
    </w:p>
    <w:p w:rsidR="001121EC" w:rsidRDefault="000714B3">
      <w:pPr>
        <w:pStyle w:val="ProductList-BodyIndented"/>
      </w:pPr>
      <w:r>
        <w:rPr>
          <w:b/>
        </w:rPr>
        <w:t>2.1.2.1 Windows Embeddedi kvalifitseeruvate operatsioonisüsteemide kasutuspiirangud</w:t>
      </w:r>
    </w:p>
    <w:p w:rsidR="001121EC" w:rsidRDefault="000714B3">
      <w:pPr>
        <w:pStyle w:val="ProductList-Bullet"/>
        <w:numPr>
          <w:ilvl w:val="1"/>
          <w:numId w:val="26"/>
        </w:numPr>
      </w:pPr>
      <w:r>
        <w:t xml:space="preserve">Kui täiendustarkvara on installitud seadmetes, milles oli varem litsentsitud ja töötas tingimuslike kvalifitseeruvate operatsioonisüsteemide mis tahes eelnev versioon, rakenduvad järgmised tingimused: </w:t>
      </w:r>
    </w:p>
    <w:p w:rsidR="001121EC" w:rsidRDefault="000714B3">
      <w:pPr>
        <w:pStyle w:val="ProductList-Bullet"/>
        <w:numPr>
          <w:ilvl w:val="2"/>
          <w:numId w:val="26"/>
        </w:numPr>
      </w:pPr>
      <w:r>
        <w:t xml:space="preserve">Konkreetne kasutus. Kliendi litsentsitud seade on mõeldud kindlaks kasutusotstarbeks. Klient võib tarkvara kasutada ainult sellel otstarbel. </w:t>
      </w:r>
    </w:p>
    <w:p w:rsidR="001121EC" w:rsidRDefault="000714B3">
      <w:pPr>
        <w:pStyle w:val="ProductList-Bullet"/>
        <w:numPr>
          <w:ilvl w:val="2"/>
          <w:numId w:val="26"/>
        </w:numPr>
      </w:pPr>
      <w:r>
        <w:t>Muu tarkvara. Klient võib koos tarkvaraga teisi programme kasutada siis, kui need toetavad otseselt seadme tootja ettenähtud kasutusviisi, pakuvad süsteemiutiliite, ressursihaldust, viirusetõrjet või sarnast kaitset. Kui kliendi tööstussüsteem teostab töölauafunktsioone, peab klient tagama, et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on seade,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rsidR="001121EC" w:rsidRDefault="000714B3">
      <w:pPr>
        <w:pStyle w:val="ProductList-Bullet"/>
        <w:numPr>
          <w:ilvl w:val="1"/>
          <w:numId w:val="26"/>
        </w:numPr>
      </w:pPr>
      <w:r>
        <w:t xml:space="preserve">Peale selle võib klient kasutada tarkvara kohalikult ainult seadmetes, mille operatsioonisüsteemiks on Windows 10 IoT Enterprise jaemüügiks õhukestele klientidele: </w:t>
      </w:r>
    </w:p>
    <w:p w:rsidR="001121EC" w:rsidRDefault="000714B3">
      <w:pPr>
        <w:pStyle w:val="ProductList-Bullet"/>
        <w:numPr>
          <w:ilvl w:val="2"/>
          <w:numId w:val="26"/>
        </w:numPr>
      </w:pPr>
      <w:r>
        <w:t>klient peab versioonilt Windows Embedded 8.1 Industry Pro Retail (või mis tahes varasemalt versioonilt) täiendades kasutama tarkvara koos müügikoha rakendusega.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rsidR="001121EC" w:rsidRDefault="001121EC">
      <w:pPr>
        <w:pStyle w:val="ProductList-BodyIndented"/>
      </w:pPr>
    </w:p>
    <w:p w:rsidR="001121EC" w:rsidRDefault="000714B3">
      <w:pPr>
        <w:pStyle w:val="ProductList-SubClauseHeading"/>
        <w:outlineLvl w:val="5"/>
      </w:pPr>
      <w:r>
        <w:t>2.1.3 Kvalifitseeruva operatsioonisüsteemi reeglid Windows VL-i täienduslitsentside jaoks</w:t>
      </w:r>
    </w:p>
    <w:p w:rsidR="001121EC" w:rsidRDefault="000714B3">
      <w:pPr>
        <w:pStyle w:val="ProductList-Bullet"/>
        <w:numPr>
          <w:ilvl w:val="1"/>
          <w:numId w:val="27"/>
        </w:numPr>
      </w:pPr>
      <w:r>
        <w:t xml:space="preserve">Kvalifitseeruv operatsioonisüsteem tuleb installida seadmesse, millele määratakse VL-i täienduslitsents. </w:t>
      </w:r>
    </w:p>
    <w:p w:rsidR="001121EC" w:rsidRDefault="000714B3">
      <w:pPr>
        <w:pStyle w:val="ProductList-Bullet"/>
        <w:numPr>
          <w:ilvl w:val="1"/>
          <w:numId w:val="27"/>
        </w:numPr>
      </w:pPr>
      <w:r>
        <w:t xml:space="preserve">Apple Macintosh on kvalifitseeruv operatsioonisüsteem ainult siis, kui selle on volitatud tootja enne seadme esmast müüki seadmesse eelinstallinud. </w:t>
      </w:r>
    </w:p>
    <w:p w:rsidR="001121EC" w:rsidRDefault="000714B3">
      <w:pPr>
        <w:pStyle w:val="ProductList-Bullet"/>
        <w:numPr>
          <w:ilvl w:val="1"/>
          <w:numId w:val="27"/>
        </w:numPr>
      </w:pPr>
      <w:r>
        <w:t>VL-i täienduslitsentsi juurutamiseks peavad kliendid kvalifitseeruva operatsioonisüsteemi seadmest eemaldama, kui neil pole tarkvarakindlustust ka VL-i täienduslitsentsile.</w:t>
      </w:r>
    </w:p>
    <w:p w:rsidR="001121EC" w:rsidRDefault="000714B3">
      <w:pPr>
        <w:pStyle w:val="ProductList-Bullet"/>
        <w:numPr>
          <w:ilvl w:val="1"/>
          <w:numId w:val="27"/>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1121EC" w:rsidRDefault="001121EC">
      <w:pPr>
        <w:pStyle w:val="ProductList-BodyIndented"/>
      </w:pPr>
    </w:p>
    <w:p w:rsidR="001121EC" w:rsidRDefault="000714B3">
      <w:pPr>
        <w:pStyle w:val="ProductList-ClauseHeading"/>
        <w:outlineLvl w:val="4"/>
      </w:pPr>
      <w:r>
        <w:t>2.2 Windows Enterpriseʼi täiendus (versioonita) ja Windows Professionali täiendus (versioonita)</w:t>
      </w:r>
    </w:p>
    <w:p w:rsidR="001121EC" w:rsidRDefault="000714B3">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1121EC" w:rsidRDefault="001121EC">
      <w:pPr>
        <w:pStyle w:val="ProductList-Body"/>
      </w:pPr>
    </w:p>
    <w:p w:rsidR="001121EC" w:rsidRDefault="000714B3">
      <w:pPr>
        <w:pStyle w:val="ProductList-ClauseHeading"/>
        <w:outlineLvl w:val="4"/>
      </w:pPr>
      <w:r>
        <w:t>2.3 Tõmmise tegemine Windows 10 korral</w:t>
      </w:r>
    </w:p>
    <w:p w:rsidR="001121EC" w:rsidRDefault="000714B3">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rsidR="001121EC" w:rsidRDefault="001121EC">
      <w:pPr>
        <w:pStyle w:val="ProductList-Body"/>
      </w:pPr>
    </w:p>
    <w:p w:rsidR="001121EC" w:rsidRDefault="000714B3">
      <w:pPr>
        <w:pStyle w:val="ProductList-ClauseHeading"/>
        <w:outlineLvl w:val="4"/>
      </w:pPr>
      <w:r>
        <w:t>2.4 Piirkondlikud tingimuste täitmise võimalused</w:t>
      </w:r>
    </w:p>
    <w:p w:rsidR="001121EC" w:rsidRDefault="000714B3">
      <w:pPr>
        <w:pStyle w:val="ProductList-SubClauseHeading"/>
        <w:outlineLvl w:val="5"/>
      </w:pPr>
      <w:r>
        <w:t>2.4.1 Microsoft Windows XP Professionali, Vista Businessi ja 7 Professionali N-versioonid (ilma Windows Media Playerita)</w:t>
      </w:r>
    </w:p>
    <w:p w:rsidR="001121EC" w:rsidRDefault="000714B3">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79">
        <w:r>
          <w:rPr>
            <w:color w:val="00467F"/>
            <w:u w:val="single"/>
          </w:rPr>
          <w:t>http://go.microsoft.com/?linkid=9839207</w:t>
        </w:r>
      </w:hyperlink>
      <w:r>
        <w:t>.</w:t>
      </w:r>
    </w:p>
    <w:p w:rsidR="001121EC" w:rsidRDefault="001121EC">
      <w:pPr>
        <w:pStyle w:val="ProductList-BodyIndented"/>
      </w:pPr>
    </w:p>
    <w:p w:rsidR="001121EC" w:rsidRDefault="000714B3">
      <w:pPr>
        <w:pStyle w:val="ProductList-SubClauseHeading"/>
        <w:outlineLvl w:val="5"/>
      </w:pPr>
      <w:r>
        <w:t>2.4.2 Windows XP Professionali, Vista Businessi ja 7 Professionali K- ja KN-versioonid</w:t>
      </w:r>
    </w:p>
    <w:p w:rsidR="001121EC" w:rsidRDefault="000714B3">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80">
        <w:r>
          <w:rPr>
            <w:color w:val="00467F"/>
            <w:u w:val="single"/>
          </w:rPr>
          <w:t>http://go.microsoft.com/?linkid=9839207</w:t>
        </w:r>
      </w:hyperlink>
      <w:r>
        <w:t>.</w:t>
      </w:r>
    </w:p>
    <w:p w:rsidR="001121EC" w:rsidRDefault="001121EC">
      <w:pPr>
        <w:pStyle w:val="ProductList-BodyIndented"/>
      </w:pPr>
    </w:p>
    <w:p w:rsidR="001121EC" w:rsidRDefault="000714B3">
      <w:pPr>
        <w:pStyle w:val="ProductList-SubClauseHeading"/>
        <w:outlineLvl w:val="5"/>
      </w:pPr>
      <w:r>
        <w:t>2.4.3 Windows 8/8.1 Pro KN ja Windows 10 Pro KN</w:t>
      </w:r>
    </w:p>
    <w:p w:rsidR="001121EC" w:rsidRDefault="000714B3">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1121EC" w:rsidRDefault="001121EC">
      <w:pPr>
        <w:pStyle w:val="ProductList-BodyIndented"/>
      </w:pPr>
    </w:p>
    <w:p w:rsidR="001121EC" w:rsidRDefault="000714B3">
      <w:pPr>
        <w:pStyle w:val="ProductList-SubClauseHeading"/>
        <w:outlineLvl w:val="5"/>
      </w:pPr>
      <w:r>
        <w:t>2.4.4 Windows 8/8.1 Pro N ja Windows 10 Pro N (ilma Windows Media Playerita)</w:t>
      </w:r>
    </w:p>
    <w:p w:rsidR="001121EC" w:rsidRDefault="000714B3">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rsidR="001121EC" w:rsidRDefault="001121EC">
      <w:pPr>
        <w:pStyle w:val="ProductList-BodyIndented"/>
      </w:pPr>
    </w:p>
    <w:p w:rsidR="001121EC" w:rsidRDefault="000714B3">
      <w:pPr>
        <w:pStyle w:val="ProductList-ClauseHeading"/>
        <w:outlineLvl w:val="4"/>
      </w:pPr>
      <w:r>
        <w:t>2.5 Windows Embedded 8 Standard Enterpriseʼi komplekt</w:t>
      </w:r>
    </w:p>
    <w:p w:rsidR="001121EC" w:rsidRDefault="000714B3">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1121EC" w:rsidRDefault="000714B3">
      <w:pPr>
        <w:pStyle w:val="ProductList-Offering1SubSection"/>
        <w:outlineLvl w:val="3"/>
      </w:pPr>
      <w:bookmarkStart w:id="193" w:name="_Sec813"/>
      <w:r>
        <w:t>3. Kasutusõigused</w:t>
      </w:r>
      <w:bookmarkEnd w:id="193"/>
    </w:p>
    <w:tbl>
      <w:tblPr>
        <w:tblStyle w:val="PURTable"/>
        <w:tblW w:w="0" w:type="dxa"/>
        <w:tblLook w:val="04A0" w:firstRow="1" w:lastRow="0" w:firstColumn="1" w:lastColumn="0" w:noHBand="0" w:noVBand="1"/>
      </w:tblPr>
      <w:tblGrid>
        <w:gridCol w:w="3636"/>
        <w:gridCol w:w="3613"/>
        <w:gridCol w:w="3541"/>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Täiendav tarkvara: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Kaasatud tehnoloogiad: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3.1 Litsentsi määramine</w:t>
      </w:r>
    </w:p>
    <w:p w:rsidR="001121EC" w:rsidRDefault="000714B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rsidR="001121EC" w:rsidRDefault="001121EC">
      <w:pPr>
        <w:pStyle w:val="ProductList-Body"/>
      </w:pPr>
    </w:p>
    <w:p w:rsidR="001121EC" w:rsidRDefault="000714B3">
      <w:pPr>
        <w:pStyle w:val="ProductList-ClauseHeading"/>
        <w:outlineLvl w:val="4"/>
      </w:pPr>
      <w:r>
        <w:t>3.2 Windowsi rakendused</w:t>
      </w:r>
    </w:p>
    <w:p w:rsidR="001121EC" w:rsidRDefault="000714B3">
      <w:pPr>
        <w:pStyle w:val="ProductList-Body"/>
      </w:pPr>
      <w:r>
        <w:t xml:space="preserve">Kui kliendile ei kuvata ega esitata rakenduse sätetes muid tingimusi, nõustub klient, et teenustele, millele ta Windowsi rakenduste kaudu juurde pääseb, kehtib Microsofti teenuseleping aadressil </w:t>
      </w:r>
      <w:hyperlink r:id="rId81">
        <w:r>
          <w:rPr>
            <w:color w:val="00467F"/>
            <w:u w:val="single"/>
          </w:rPr>
          <w:t>http://go.microsoft.com/fwlink/?linkid=246338</w:t>
        </w:r>
      </w:hyperlink>
      <w:r>
        <w:t xml:space="preserve"> ja Xboxi teenustele juurdepääsevate Windowsi rakenduste korral kehtivad Xbox.com-i kasutustingimused aadressil </w:t>
      </w:r>
      <w:hyperlink r:id="rId82">
        <w:r>
          <w:rPr>
            <w:color w:val="00467F"/>
            <w:u w:val="single"/>
          </w:rPr>
          <w:t>http://xbox.com/legal/livetou</w:t>
        </w:r>
      </w:hyperlink>
      <w:r>
        <w:t>.</w:t>
      </w:r>
    </w:p>
    <w:p w:rsidR="001121EC" w:rsidRDefault="000714B3">
      <w:pPr>
        <w:pStyle w:val="ProductList-Offering1SubSection"/>
        <w:outlineLvl w:val="3"/>
      </w:pPr>
      <w:bookmarkStart w:id="194" w:name="_Sec841"/>
      <w:r>
        <w:t>4. Tarkvarakindlustus</w:t>
      </w:r>
      <w:bookmarkEnd w:id="194"/>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3">
              <w:r>
                <w:rPr>
                  <w:color w:val="00467F"/>
                  <w:u w:val="single"/>
                </w:rPr>
                <w:t xml:space="preserve">juuni 2015 – tootekataloog </w:t>
              </w:r>
            </w:hyperlink>
            <w:r>
              <w:t>(Windowsi kaaslase tellimus</w:t>
            </w:r>
            <w:r>
              <w:fldChar w:fldCharType="begin"/>
            </w:r>
            <w:r>
              <w:instrText xml:space="preserve"> XE "Windowsi kaaslase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84">
              <w:r>
                <w:rPr>
                  <w:color w:val="00467F"/>
                  <w:u w:val="single"/>
                </w:rPr>
                <w:t>Veebruar 2016 – tootetingimused</w:t>
              </w:r>
            </w:hyperlink>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4.1 Windowsi tarkvarakindlustuse (kasutaja ja seadme kohta) ja Windows Virtual Desktop Accessi (VDA) (kasutaja ja seadme kohta) tarkvarakindlustuse kaudu antavad täiendavad kasutamise õigused</w:t>
      </w:r>
    </w:p>
    <w:p w:rsidR="001121EC" w:rsidRDefault="000714B3">
      <w:pPr>
        <w:pStyle w:val="ProductList-Body"/>
      </w:pPr>
      <w:r>
        <w:rPr>
          <w:b/>
          <w:color w:val="00188F"/>
        </w:rPr>
        <w:t>Tarkvara</w:t>
      </w:r>
      <w:r>
        <w:t xml:space="preserve"> tähendab siin operatsioonisüsteemi Windows 10 Enterprise Current Branch või Windows Enterprise LTSB. </w:t>
      </w:r>
    </w:p>
    <w:p w:rsidR="001121EC" w:rsidRDefault="000714B3">
      <w:pPr>
        <w:pStyle w:val="ProductList-Body"/>
      </w:pPr>
      <w:r>
        <w:rPr>
          <w:b/>
          <w:color w:val="00188F"/>
        </w:rPr>
        <w:t>Litsentsitud seade</w:t>
      </w:r>
      <w:r>
        <w:t xml:space="preserve"> tähendab siin seadet, millele klient määrab aktiivse katte.</w:t>
      </w:r>
    </w:p>
    <w:p w:rsidR="001121EC" w:rsidRDefault="000714B3">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rsidR="001121EC" w:rsidRDefault="000714B3">
      <w:pPr>
        <w:pStyle w:val="ProductList-Bullet"/>
        <w:numPr>
          <w:ilvl w:val="0"/>
          <w:numId w:val="28"/>
        </w:numPr>
      </w:pPr>
      <w:r>
        <w:t xml:space="preserve">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 </w:t>
      </w:r>
    </w:p>
    <w:p w:rsidR="001121EC" w:rsidRDefault="000714B3">
      <w:pPr>
        <w:pStyle w:val="ProductList-Bullet"/>
        <w:numPr>
          <w:ilvl w:val="0"/>
          <w:numId w:val="28"/>
        </w:numPr>
      </w:pPr>
      <w:r>
        <w:t xml:space="preserve">Klient võib luua ja salvestada tarkvara Windows to Go kaudu tarkvaraeksemplari ühele või kahele USB-kettale ja kasutada neid litsentsitud seadmetes (kui on litsentsitud seadmepõhiselt) või mis tahes seadmes (kui on litsentsitud kasutajapõhiselt). </w:t>
      </w:r>
    </w:p>
    <w:p w:rsidR="001121EC" w:rsidRDefault="000714B3">
      <w:pPr>
        <w:pStyle w:val="ProductList-Bullet"/>
        <w:numPr>
          <w:ilvl w:val="0"/>
          <w:numId w:val="28"/>
        </w:numPr>
      </w:pPr>
      <w:r>
        <w:t xml:space="preserve">Kliendid võivad käitada operatsioonisüsteemi Windows 10 Pro või tarkvara mis tahes selles jaotises lubatud eksemplari asemel. </w:t>
      </w:r>
    </w:p>
    <w:p w:rsidR="001121EC" w:rsidRDefault="000714B3">
      <w:pPr>
        <w:pStyle w:val="ProductList-Bullet"/>
        <w:numPr>
          <w:ilvl w:val="0"/>
          <w:numId w:val="28"/>
        </w:numPr>
      </w:pPr>
      <w:r>
        <w:t>Ainult tarkvara haldamise eesmärgil lubatud eksemplaridele juurdepääsemiseks ei ole kliendil litsentsi vaja.</w:t>
      </w:r>
    </w:p>
    <w:p w:rsidR="001121EC" w:rsidRDefault="001121EC">
      <w:pPr>
        <w:pStyle w:val="ProductList-Body"/>
      </w:pPr>
    </w:p>
    <w:p w:rsidR="001121EC" w:rsidRDefault="000714B3">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1121E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121EC" w:rsidRDefault="001121E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121EC" w:rsidRDefault="000714B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121EC" w:rsidRDefault="000714B3">
            <w:pPr>
              <w:pStyle w:val="ProductList-TableBody"/>
              <w:jc w:val="center"/>
            </w:pPr>
            <w:r>
              <w:rPr>
                <w:color w:val="FFFFFF"/>
              </w:rPr>
              <w:t>Windows VDA</w:t>
            </w:r>
          </w:p>
        </w:tc>
      </w:tr>
      <w:tr w:rsidR="001121E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121EC" w:rsidRDefault="001121E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Kasutaja</w:t>
            </w:r>
          </w:p>
        </w:tc>
      </w:tr>
      <w:tr w:rsidR="001121EC">
        <w:tc>
          <w:tcPr>
            <w:tcW w:w="808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r>
      <w:tr w:rsidR="001121EC">
        <w:tc>
          <w:tcPr>
            <w:tcW w:w="808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808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bl>
    <w:p w:rsidR="001121EC" w:rsidRDefault="001121EC">
      <w:pPr>
        <w:pStyle w:val="ProductList-Body"/>
      </w:pPr>
    </w:p>
    <w:p w:rsidR="001121EC" w:rsidRDefault="000714B3">
      <w:pPr>
        <w:pStyle w:val="ProductList-SubClauseHeading"/>
        <w:outlineLvl w:val="5"/>
      </w:pPr>
      <w:r>
        <w:t>4.1.1 Windows 10 Enterprise Current Branchi õigused</w:t>
      </w:r>
    </w:p>
    <w:p w:rsidR="001121EC" w:rsidRDefault="000714B3">
      <w:pPr>
        <w:pStyle w:val="ProductList-BodyIndented"/>
      </w:pPr>
      <w:r>
        <w:t>Windows 10 Enterprise Current Branchi võivad kasutada ainult kliendid, kellel on aktiivne Windowsi tarkvarakindlustus või aktiivsed VDA litsentsid. Kliendid, kes lasevad tarkvarakindlustusel aeguda, peavad Windows 10 Enterprise’i praeguse haru desinstallima. Kliendid, kellel on Windows Enterprise’i püsivad õigused võivad installida Windows Enterprise LTSB versiooni, mis on ajakohane aegumise hetkel.</w:t>
      </w:r>
    </w:p>
    <w:p w:rsidR="001121EC" w:rsidRDefault="001121EC">
      <w:pPr>
        <w:pStyle w:val="ProductList-BodyIndented"/>
      </w:pPr>
    </w:p>
    <w:p w:rsidR="001121EC" w:rsidRDefault="000714B3">
      <w:pPr>
        <w:pStyle w:val="ProductList-ClauseHeading"/>
        <w:outlineLvl w:val="4"/>
      </w:pPr>
      <w:r>
        <w:t>4.2 Kvalifitseeruvad operatsioonisüsteemid</w:t>
      </w:r>
    </w:p>
    <w:p w:rsidR="001121EC" w:rsidRDefault="000714B3">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rsidR="001121EC" w:rsidRDefault="000714B3">
      <w:pPr>
        <w:pStyle w:val="ProductList-Bullet"/>
        <w:numPr>
          <w:ilvl w:val="0"/>
          <w:numId w:val="29"/>
        </w:numPr>
      </w:pPr>
      <w:r>
        <w:t xml:space="preserve">Kliendid, kes ostsid eelnevalt Windows Pro tarkvarakindlustuse, saavad pikendada tarkvarakindlustust kattega seadmete jaoks, ilma et oleks vaja osta Windows Enterprise’i versioonitäienduse litsentsi. </w:t>
      </w:r>
    </w:p>
    <w:p w:rsidR="001121EC" w:rsidRDefault="000714B3">
      <w:pPr>
        <w:pStyle w:val="ProductList-Bullet"/>
        <w:numPr>
          <w:ilvl w:val="0"/>
          <w:numId w:val="29"/>
        </w:numPr>
      </w:pPr>
      <w:r>
        <w:t>Kliendid, kes hangivad Windowsi tarkvarakindlustuse ning kes on varem ostnud Windows Pro täienduse ja tarkvarakindlustuse, saavad osta Pro täienduse ning tarkvarakindlustuse kuni liitumise või lepingu lõpuni.</w:t>
      </w:r>
    </w:p>
    <w:p w:rsidR="001121EC" w:rsidRDefault="001121EC">
      <w:pPr>
        <w:pStyle w:val="ProductList-Body"/>
      </w:pPr>
    </w:p>
    <w:p w:rsidR="001121EC" w:rsidRDefault="000714B3">
      <w:pPr>
        <w:pStyle w:val="ProductList-ClauseHeading"/>
        <w:outlineLvl w:val="4"/>
      </w:pPr>
      <w:r>
        <w:t>4.3 Windowsi tarkvarakindlustuse ümbermääramine seadme kohta</w:t>
      </w:r>
    </w:p>
    <w:p w:rsidR="001121EC" w:rsidRDefault="000714B3">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1121EC" w:rsidRDefault="001121EC">
      <w:pPr>
        <w:pStyle w:val="ProductList-Body"/>
      </w:pPr>
    </w:p>
    <w:p w:rsidR="001121EC" w:rsidRDefault="000714B3">
      <w:pPr>
        <w:pStyle w:val="ProductList-ClauseHeading"/>
        <w:outlineLvl w:val="4"/>
      </w:pPr>
      <w:r>
        <w:t>4.4 Windowsi tarkvarakindlustuse kasutajapõhise litsentsi määramise reeglid</w:t>
      </w:r>
    </w:p>
    <w:p w:rsidR="001121EC" w:rsidRDefault="000714B3">
      <w:pPr>
        <w:pStyle w:val="ProductList-SubClauseHeading"/>
        <w:outlineLvl w:val="5"/>
      </w:pPr>
      <w:r>
        <w:t>4.4.1 Windows Enterprise’i tarkvarakindlustus kasutaja AL-i kohta</w:t>
      </w:r>
    </w:p>
    <w:p w:rsidR="001121EC" w:rsidRDefault="000714B3">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rsidR="001121EC" w:rsidRDefault="001121EC">
      <w:pPr>
        <w:pStyle w:val="ProductList-BodyIndented"/>
      </w:pPr>
    </w:p>
    <w:p w:rsidR="001121EC" w:rsidRDefault="000714B3">
      <w:pPr>
        <w:pStyle w:val="ProductList-SubClauseHeading"/>
        <w:outlineLvl w:val="5"/>
      </w:pPr>
      <w:r>
        <w:t>4.4.2 Windows Enterprise’i tarkvarakindlustuse kasutajapõhine lisalitsents</w:t>
      </w:r>
    </w:p>
    <w:p w:rsidR="001121EC" w:rsidRDefault="000714B3">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rsidR="001121EC" w:rsidRDefault="001121EC">
      <w:pPr>
        <w:pStyle w:val="ProductList-BodyIndented"/>
      </w:pPr>
    </w:p>
    <w:p w:rsidR="001121EC" w:rsidRDefault="000714B3">
      <w:pPr>
        <w:pStyle w:val="ProductList-ClauseHeading"/>
        <w:outlineLvl w:val="4"/>
      </w:pPr>
      <w:r>
        <w:t>4.5 Windowsi lauaarvutite operatsioonisüsteemi tarkvarakindlustuse kasutajapõhine lisalitsents</w:t>
      </w:r>
    </w:p>
    <w:p w:rsidR="001121EC" w:rsidRDefault="000714B3">
      <w:pPr>
        <w:pStyle w:val="ProductList-Body"/>
      </w:pPr>
      <w:r>
        <w:t xml:space="preserve">Windowsi lauaarvutite operatsioonisüsteemi tarkvarakindlustuse kasutajapõhine lisalitsents on abonemendilitsents, mis </w:t>
      </w:r>
    </w:p>
    <w:p w:rsidR="001121EC" w:rsidRDefault="000714B3">
      <w:pPr>
        <w:pStyle w:val="ProductList-Bullet"/>
        <w:numPr>
          <w:ilvl w:val="0"/>
          <w:numId w:val="30"/>
        </w:numPr>
      </w:pPr>
      <w:r>
        <w:t>on ostetud lisaks seadmele (ja on sellega seotud), mis on litsentsitud kas tarkvarakindlustuse kattega Windowsi lauaarvutite operatsioonisüsteemile („kvalifitseeruv kate”) või VDA-le („kvalifitseeruv litsents”),</w:t>
      </w:r>
    </w:p>
    <w:p w:rsidR="001121EC" w:rsidRDefault="000714B3">
      <w:pPr>
        <w:pStyle w:val="ProductList-Bullet"/>
        <w:numPr>
          <w:ilvl w:val="0"/>
          <w:numId w:val="30"/>
        </w:numPr>
      </w:pPr>
      <w:r>
        <w:t>on määratud selle seadme põhikasutajale ja (see seade on ka põhikasutaja peamine tööseade),</w:t>
      </w:r>
    </w:p>
    <w:p w:rsidR="001121EC" w:rsidRDefault="000714B3">
      <w:pPr>
        <w:pStyle w:val="ProductList-Bullet"/>
        <w:numPr>
          <w:ilvl w:val="0"/>
          <w:numId w:val="30"/>
        </w:numPr>
      </w:pPr>
      <w:r>
        <w:t>lubab Windows Enterprise’i tarkvara kasutada Windows Enterprise’i kasutajapõhiste litsentsitingimuste või VDA kasutajapõhiste litsentsitingimuste alusel seoses sobiva kvalifitseeruva katte või kvalifitseeruva litsentsiga ja</w:t>
      </w:r>
    </w:p>
    <w:p w:rsidR="001121EC" w:rsidRDefault="000714B3">
      <w:pPr>
        <w:pStyle w:val="ProductList-Bullet"/>
        <w:numPr>
          <w:ilvl w:val="0"/>
          <w:numId w:val="30"/>
        </w:numPr>
      </w:pPr>
      <w:r>
        <w:t xml:space="preserve">aegub kas kvalifitseeruva katte või kvalifitseeruva litsentsi aegumisel. </w:t>
      </w:r>
    </w:p>
    <w:p w:rsidR="001121EC" w:rsidRDefault="000714B3">
      <w:pPr>
        <w:pStyle w:val="ProductList-Body"/>
      </w:pPr>
      <w:r>
        <w:t>Vaatamata üldistele litsentsi ümbermääramise õigustele võib neid lisalitsentse ümber määrata ainult muude seadmete, millel on kas kvalifitseeruv kate või kvalifitseeruvad litsentsid, põhikasutajatele. Windowsi lauaarvutite operatsioonisüsteemi tarkvarakindlustuse kasutajapõhist lisalitsentsi saab osta mis tahes koguses kuni tarkvarakindlustuse ja/või VDA-ga litsentsitud seadmete koguarvuni.</w:t>
      </w:r>
    </w:p>
    <w:p w:rsidR="001121EC" w:rsidRDefault="001121EC">
      <w:pPr>
        <w:pStyle w:val="ProductList-Body"/>
      </w:pPr>
    </w:p>
    <w:p w:rsidR="001121EC" w:rsidRDefault="000714B3">
      <w:pPr>
        <w:pStyle w:val="ProductList-ClauseHeading"/>
        <w:outlineLvl w:val="4"/>
      </w:pPr>
      <w:r>
        <w:t>4.6 Enterpriseʼiga liitumised koos Windowsi tarkvarakindlustuse või VDA kattega (kasutaja ja seadme kohta)</w:t>
      </w:r>
    </w:p>
    <w:p w:rsidR="001121EC" w:rsidRDefault="000714B3">
      <w:pPr>
        <w:pStyle w:val="ProductList-Body"/>
      </w:pPr>
      <w:r>
        <w:t>Kliendid, kes tahavad kombineerida litsentse Windowsi tarkvarakindlustus seadmele ja Windowsi tarkvarakindlustus kasutajale, saavad seda teha järgmistel tingimustel.</w:t>
      </w:r>
    </w:p>
    <w:p w:rsidR="001121EC" w:rsidRDefault="000714B3">
      <w:pPr>
        <w:pStyle w:val="ProductList-Bullet"/>
        <w:numPr>
          <w:ilvl w:val="0"/>
          <w:numId w:val="31"/>
        </w:numPr>
      </w:pPr>
      <w:r>
        <w:t xml:space="preserve">Kõigil kasutajatel, kes kasutavad litsentsimata kvalifitseeritud seadmeid, on litsents Windowsi tarkvarakindlustus kasutajale (kasutaja AL või täiendava kasutaja AL). </w:t>
      </w:r>
    </w:p>
    <w:p w:rsidR="001121EC" w:rsidRDefault="000714B3">
      <w:pPr>
        <w:pStyle w:val="ProductList-Bullet"/>
        <w:numPr>
          <w:ilvl w:val="0"/>
          <w:numId w:val="31"/>
        </w:numPr>
      </w:pPr>
      <w:r>
        <w:t>Kõik kvalifitseeritud seadmed, mida kasutavad litsentsimata kasutajad, on litsentsitud Windowsi tarkvarakindlustusega seadmele.</w:t>
      </w:r>
    </w:p>
    <w:p w:rsidR="001121EC" w:rsidRDefault="001121EC">
      <w:pPr>
        <w:pStyle w:val="ProductList-Body"/>
      </w:pPr>
    </w:p>
    <w:p w:rsidR="001121EC" w:rsidRDefault="000714B3">
      <w:pPr>
        <w:pStyle w:val="ProductList-ClauseHeading"/>
        <w:outlineLvl w:val="4"/>
      </w:pPr>
      <w:r>
        <w:t>4.7 Windowsi lauaarvutite operatsioonisüsteemi tarkvarakindlustuse (kasutaja kohta) tarkvarakindlustusepõhiste kasutaja AL-ide ostuõigus</w:t>
      </w:r>
    </w:p>
    <w:p w:rsidR="001121EC" w:rsidRDefault="000714B3">
      <w:pPr>
        <w:pStyle w:val="ProductList-SubClauseHeading"/>
        <w:outlineLvl w:val="5"/>
      </w:pPr>
      <w:r>
        <w:t>4.7.1 Enterprise Agreementid</w:t>
      </w:r>
    </w:p>
    <w:p w:rsidR="001121EC" w:rsidRDefault="000714B3">
      <w:pPr>
        <w:pStyle w:val="ProductList-BodyIndented"/>
      </w:pPr>
      <w:r>
        <w:t>Tarkvarakindlustusepõhiseid kasutaja AL-e saab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112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Vastav tarkvarakindlustusepõhine kasutaja AL</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Windowsi operatsioonisüsteemi tarkvarakindlustuse (kasutaja kohta) tarkvarakindlustusepõhine kasutaja AL</w:t>
            </w:r>
            <w:r>
              <w:rPr>
                <w:vertAlign w:val="superscript"/>
              </w:rPr>
              <w:t>1</w:t>
            </w:r>
          </w:p>
        </w:tc>
      </w:tr>
    </w:tbl>
    <w:p w:rsidR="001121EC" w:rsidRDefault="000714B3">
      <w:pPr>
        <w:pStyle w:val="ProductList-BodyIndented"/>
      </w:pPr>
      <w:r>
        <w:rPr>
          <w:i/>
          <w:vertAlign w:val="superscript"/>
        </w:rPr>
        <w:t>1</w:t>
      </w:r>
      <w:r>
        <w:rPr>
          <w:i/>
        </w:rPr>
        <w:t>Ostmiseks saadaval ainult liitumise aastapäeval või uue liitumisperioodi alguses.</w:t>
      </w:r>
    </w:p>
    <w:p w:rsidR="001121EC" w:rsidRDefault="001121EC">
      <w:pPr>
        <w:pStyle w:val="ProductList-BodyIndented"/>
      </w:pPr>
    </w:p>
    <w:p w:rsidR="001121EC" w:rsidRDefault="000714B3">
      <w:pPr>
        <w:pStyle w:val="ProductList-SubClauseHeading"/>
        <w:outlineLvl w:val="5"/>
      </w:pPr>
      <w:r>
        <w:t>4.7.2 Enterprise Subscriptioni lepingud</w:t>
      </w:r>
    </w:p>
    <w:p w:rsidR="001121EC" w:rsidRDefault="000714B3">
      <w:pPr>
        <w:pStyle w:val="ProductList-BodyIndented"/>
      </w:pPr>
      <w:r>
        <w:t>Windowsi lauaarvuti operatsioonisüsteemi tarkvarakindlustuse abonemendilitsentsi saab osta kliendi liitumise aastapäeval või uue liitumisperioodi alguses ECS-i tarkvarakindlustusepõhise kasutaja AL-iga. Abonemendilitsents peab olema ostetud vähemalt kolm aastat enne tarkvarakindlustusepõhise kasutaja AL-i ostu.</w:t>
      </w:r>
    </w:p>
    <w:p w:rsidR="001121EC" w:rsidRDefault="001121EC">
      <w:pPr>
        <w:pStyle w:val="ProductList-BodyIndented"/>
      </w:pPr>
    </w:p>
    <w:p w:rsidR="001121EC" w:rsidRDefault="000714B3">
      <w:pPr>
        <w:pStyle w:val="ProductList-ClauseHeading"/>
        <w:outlineLvl w:val="4"/>
      </w:pPr>
      <w:r>
        <w:t>4.8 Microsofti lauaarvutite optimeerimispakett (MDOP)</w:t>
      </w:r>
    </w:p>
    <w:p w:rsidR="001121EC" w:rsidRDefault="000714B3">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rsidR="001121EC" w:rsidRDefault="001121EC">
      <w:pPr>
        <w:pStyle w:val="ProductList-Body"/>
      </w:pPr>
    </w:p>
    <w:p w:rsidR="001121EC" w:rsidRDefault="000714B3">
      <w:pPr>
        <w:pStyle w:val="ProductList-SubClauseHeading"/>
        <w:outlineLvl w:val="5"/>
      </w:pPr>
      <w:r>
        <w:t>4.8.1 Õigus MDOP-le</w:t>
      </w:r>
    </w:p>
    <w:p w:rsidR="001121EC" w:rsidRDefault="000714B3">
      <w:pPr>
        <w:pStyle w:val="ProductList-BodyIndented"/>
      </w:pPr>
      <w:r>
        <w:t>Järgmistele klientidele on MDOP kasutamise õigused antud Windowsi tarkvarakindlustuse ja Windows VDA-ga ning nad ei pea eraldi MDOP-d ostma.</w:t>
      </w:r>
    </w:p>
    <w:p w:rsidR="001121EC" w:rsidRDefault="000714B3">
      <w:pPr>
        <w:pStyle w:val="ProductList-Bullet"/>
        <w:numPr>
          <w:ilvl w:val="1"/>
          <w:numId w:val="32"/>
        </w:numPr>
      </w:pPr>
      <w:r>
        <w:t xml:space="preserve">Kõik kliendid, kellel on aktiivne Windowsi tarkvarakindlustus kasutaja AL-i kohta või VDA kasutaja AL-i kohta. </w:t>
      </w:r>
    </w:p>
    <w:p w:rsidR="001121EC" w:rsidRDefault="000714B3">
      <w:pPr>
        <w:pStyle w:val="ProductList-Bullet"/>
        <w:numPr>
          <w:ilvl w:val="1"/>
          <w:numId w:val="32"/>
        </w:numPr>
      </w:pPr>
      <w:r>
        <w:t>Kliendid, kelle lepingute jõustumiskuupäev on 1. august 2015 või pärast seda ja kellel on aktiivne Windowsi seadmepõhine tarkvarakindlustus ja/või seadmepõhine VDA.</w:t>
      </w:r>
    </w:p>
    <w:p w:rsidR="001121EC" w:rsidRDefault="001121EC">
      <w:pPr>
        <w:pStyle w:val="ProductList-BodyIndented"/>
      </w:pPr>
    </w:p>
    <w:p w:rsidR="001121EC" w:rsidRDefault="000714B3">
      <w:pPr>
        <w:pStyle w:val="ProductList-ClauseHeading"/>
        <w:outlineLvl w:val="4"/>
      </w:pPr>
      <w:r>
        <w:t>4.9 Õppeprogrammid</w:t>
      </w:r>
    </w:p>
    <w:p w:rsidR="001121EC" w:rsidRDefault="000714B3">
      <w:pPr>
        <w:pStyle w:val="ProductList-Body"/>
      </w:pPr>
      <w:r>
        <w:t>Järgmine kehtib klientide puhul kõikides hulgilitsentsimise õppeprogrammides:</w:t>
      </w:r>
    </w:p>
    <w:p w:rsidR="001121EC" w:rsidRDefault="000714B3">
      <w:pPr>
        <w:pStyle w:val="ProductList-SubClauseHeading"/>
        <w:outlineLvl w:val="5"/>
      </w:pPr>
      <w:r>
        <w:t>4.9.1 Windows Enterprise LTSB õigused</w:t>
      </w:r>
    </w:p>
    <w:p w:rsidR="001121EC" w:rsidRDefault="000714B3">
      <w:pPr>
        <w:pStyle w:val="ProductList-BodyIndented"/>
      </w:pPr>
      <w:r>
        <w:t>Haridusasutused, kellel on Windows Enterprise’i tarkvarakindlustus või Windows Educationi tarkvarakindlustus, võivad installida Windows 10 Enterprise LTSB mis tahes lubatud püsieksemplari asemel.</w:t>
      </w:r>
    </w:p>
    <w:p w:rsidR="001121EC" w:rsidRDefault="001121EC">
      <w:pPr>
        <w:pStyle w:val="ProductList-BodyIndented"/>
      </w:pPr>
    </w:p>
    <w:p w:rsidR="001121EC" w:rsidRDefault="000714B3">
      <w:pPr>
        <w:pStyle w:val="ProductList-SubClauseHeading"/>
        <w:outlineLvl w:val="5"/>
      </w:pPr>
      <w:r>
        <w:t>4.9.2 Windows 10 Enterprise’i või Windows 10 Educationi väljaande õigused</w:t>
      </w:r>
    </w:p>
    <w:p w:rsidR="001121EC" w:rsidRDefault="000714B3">
      <w:pPr>
        <w:pStyle w:val="ProductList-BodyIndented"/>
      </w:pPr>
      <w:r>
        <w:t>Haridusasutustel, kellel on Windows Enterprise’i või Windows Educationi tarkvarakindlustus, on õigus installida Windows 10 Enterprise või Windows 10 Education ja seda kasutada.</w:t>
      </w:r>
    </w:p>
    <w:p w:rsidR="001121EC" w:rsidRDefault="001121EC">
      <w:pPr>
        <w:pStyle w:val="ProductList-BodyIndented"/>
      </w:pPr>
    </w:p>
    <w:p w:rsidR="001121EC" w:rsidRDefault="000714B3">
      <w:pPr>
        <w:pStyle w:val="ProductList-SubClauseHeading"/>
        <w:outlineLvl w:val="5"/>
      </w:pPr>
      <w:r>
        <w:t>4.9.3 Varasema versiooni kasutamise õigused</w:t>
      </w:r>
    </w:p>
    <w:p w:rsidR="001121EC" w:rsidRDefault="000714B3">
      <w:pPr>
        <w:pStyle w:val="ProductList-BodyIndented"/>
      </w:pPr>
      <w:r>
        <w:t>Haridusasutustel, kellel on Windows Educationi tarkvarakindlustus, on Windows 8.1 Enterprise’i/Pro ja Windows 8.1 Enterprise’i/Pro vanemate versioonide, Windows Embedded 8.1 Industry ja Windows Embedded 8.1 Industry vanemate versioonide kasutusele võtmise õigused.</w:t>
      </w:r>
    </w:p>
    <w:p w:rsidR="001121EC" w:rsidRDefault="001121EC">
      <w:pPr>
        <w:pStyle w:val="ProductList-BodyIndented"/>
      </w:pPr>
    </w:p>
    <w:p w:rsidR="001121EC" w:rsidRDefault="000714B3">
      <w:pPr>
        <w:pStyle w:val="ProductList-SubClauseHeading"/>
        <w:outlineLvl w:val="5"/>
      </w:pPr>
      <w:r>
        <w:t>4.9.4 Õigus MDOP-le</w:t>
      </w:r>
    </w:p>
    <w:p w:rsidR="001121EC" w:rsidRDefault="000714B3">
      <w:pPr>
        <w:pStyle w:val="ProductList-BodyIndented"/>
      </w:pPr>
      <w:r>
        <w:t>Haridusasutustel, kellel on Windows Enterprise’i Windows Educationi tarkvarakindlustus, on õigus installida MDOP ja seda kasutada.</w:t>
      </w:r>
    </w:p>
    <w:p w:rsidR="001121EC" w:rsidRDefault="001121EC">
      <w:pPr>
        <w:pStyle w:val="ProductList-BodyIndented"/>
      </w:pPr>
    </w:p>
    <w:p w:rsidR="001121EC" w:rsidRDefault="000714B3">
      <w:pPr>
        <w:pStyle w:val="ProductList-SubClauseHeading"/>
        <w:outlineLvl w:val="5"/>
      </w:pPr>
      <w:r>
        <w:t>4.9.5 Windows To Go õppurivariant</w:t>
      </w:r>
    </w:p>
    <w:p w:rsidR="001121EC" w:rsidRDefault="000714B3">
      <w:pPr>
        <w:pStyle w:val="ProductList-BodyIndented"/>
      </w:pPr>
      <w:r>
        <w:t>Õppeasutustel, mis valivad õppurivariandi, on lubatud maksimaalselt üks Windows To Go eksemplar litsentsitud õppuri seadme kohta, kui õppur on asutuses registreeritud.</w:t>
      </w:r>
    </w:p>
    <w:p w:rsidR="001121EC" w:rsidRDefault="001121EC">
      <w:pPr>
        <w:pStyle w:val="ProductList-BodyIndented"/>
      </w:pPr>
    </w:p>
    <w:p w:rsidR="001121EC" w:rsidRDefault="000714B3">
      <w:pPr>
        <w:pStyle w:val="ProductList-ClauseHeading"/>
        <w:outlineLvl w:val="4"/>
      </w:pPr>
      <w:r>
        <w:t>4.10 Windows 10 Mobile Enterprise</w:t>
      </w:r>
    </w:p>
    <w:p w:rsidR="001121EC" w:rsidRDefault="000714B3">
      <w:pPr>
        <w:pStyle w:val="ProductList-Body"/>
      </w:pPr>
      <w:r>
        <w:t>Kliendid, kellel on aktiivne Windowsi tarkvarakindlustus kasutaja AL-i kohta või kasutajapõhise lisalitsentsi kohta, võivad installida ja kasutada Windows 10 Mobile Enterprise’i litsentsitud kasutaja sekundaarsetes seadmetes.</w:t>
      </w:r>
    </w:p>
    <w:p w:rsidR="001121EC" w:rsidRDefault="001121EC">
      <w:pPr>
        <w:pStyle w:val="ProductList-Body"/>
      </w:pPr>
    </w:p>
    <w:p w:rsidR="001121EC" w:rsidRDefault="000714B3">
      <w:pPr>
        <w:pStyle w:val="ProductList-ClauseHeading"/>
        <w:outlineLvl w:val="4"/>
      </w:pPr>
      <w:r>
        <w:t>4.11 Windowsi lauaarvutite operatsioonisüsteem – õigused käitada „klastrisse ühendatud HPC-rakendusi”</w:t>
      </w:r>
    </w:p>
    <w:p w:rsidR="001121EC" w:rsidRDefault="001121EC">
      <w:pPr>
        <w:pStyle w:val="ProductList-Body"/>
      </w:pPr>
    </w:p>
    <w:p w:rsidR="001121EC" w:rsidRDefault="000714B3">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1121EC" w:rsidRDefault="001121EC">
      <w:pPr>
        <w:pStyle w:val="ProductList-Body"/>
      </w:pPr>
    </w:p>
    <w:p w:rsidR="001121EC" w:rsidRDefault="000714B3">
      <w:pPr>
        <w:pStyle w:val="ProductList-ClauseHeading"/>
        <w:outlineLvl w:val="4"/>
      </w:pPr>
      <w:r>
        <w:t>4.12 Windowsi lauaarvutite operatsioonisüsteem – Windows Thin PC</w:t>
      </w:r>
    </w:p>
    <w:p w:rsidR="001121EC" w:rsidRDefault="000714B3">
      <w:pPr>
        <w:pStyle w:val="ProductList-Body"/>
      </w:pPr>
      <w:r>
        <w:t>Klient võib kasutada Windows Thin PC tarkvara Windowsi lauaarvutite operatsioonisüsteemi tarkvara asemel, kuid ainult alltoodud rakendusetüüpide käitamiseks.</w:t>
      </w:r>
    </w:p>
    <w:p w:rsidR="001121EC" w:rsidRDefault="000714B3">
      <w:pPr>
        <w:pStyle w:val="ProductList-Bullet"/>
        <w:numPr>
          <w:ilvl w:val="0"/>
          <w:numId w:val="33"/>
        </w:numPr>
      </w:pPr>
      <w:r>
        <w:t>turvalisus;</w:t>
      </w:r>
    </w:p>
    <w:p w:rsidR="001121EC" w:rsidRDefault="000714B3">
      <w:pPr>
        <w:pStyle w:val="ProductList-Bullet"/>
        <w:numPr>
          <w:ilvl w:val="0"/>
          <w:numId w:val="33"/>
        </w:numPr>
      </w:pPr>
      <w:r>
        <w:t>haldus;</w:t>
      </w:r>
    </w:p>
    <w:p w:rsidR="001121EC" w:rsidRDefault="000714B3">
      <w:pPr>
        <w:pStyle w:val="ProductList-Bullet"/>
        <w:numPr>
          <w:ilvl w:val="0"/>
          <w:numId w:val="33"/>
        </w:numPr>
      </w:pPr>
      <w:r>
        <w:t>terminaliemuleerimine;</w:t>
      </w:r>
    </w:p>
    <w:p w:rsidR="001121EC" w:rsidRDefault="000714B3">
      <w:pPr>
        <w:pStyle w:val="ProductList-Bullet"/>
        <w:numPr>
          <w:ilvl w:val="0"/>
          <w:numId w:val="33"/>
        </w:numPr>
      </w:pPr>
      <w:r>
        <w:t>kaugtöölaud ja muud sarnased tehnoloogiad;</w:t>
      </w:r>
    </w:p>
    <w:p w:rsidR="001121EC" w:rsidRDefault="000714B3">
      <w:pPr>
        <w:pStyle w:val="ProductList-Bullet"/>
        <w:numPr>
          <w:ilvl w:val="0"/>
          <w:numId w:val="33"/>
        </w:numPr>
      </w:pPr>
      <w:r>
        <w:t>veebibrauser;</w:t>
      </w:r>
    </w:p>
    <w:p w:rsidR="001121EC" w:rsidRDefault="000714B3">
      <w:pPr>
        <w:pStyle w:val="ProductList-Bullet"/>
        <w:numPr>
          <w:ilvl w:val="0"/>
          <w:numId w:val="33"/>
        </w:numPr>
      </w:pPr>
      <w:r>
        <w:t>meediumipleier;</w:t>
      </w:r>
    </w:p>
    <w:p w:rsidR="001121EC" w:rsidRDefault="000714B3">
      <w:pPr>
        <w:pStyle w:val="ProductList-Bullet"/>
        <w:numPr>
          <w:ilvl w:val="0"/>
          <w:numId w:val="33"/>
        </w:numPr>
      </w:pPr>
      <w:r>
        <w:t>sõnumsideklient;</w:t>
      </w:r>
    </w:p>
    <w:p w:rsidR="001121EC" w:rsidRDefault="000714B3">
      <w:pPr>
        <w:pStyle w:val="ProductList-Bullet"/>
        <w:numPr>
          <w:ilvl w:val="0"/>
          <w:numId w:val="33"/>
        </w:numPr>
      </w:pPr>
      <w:r>
        <w:t>dokumendivaaturid;</w:t>
      </w:r>
    </w:p>
    <w:p w:rsidR="001121EC" w:rsidRDefault="000714B3">
      <w:pPr>
        <w:pStyle w:val="ProductList-Bullet"/>
        <w:numPr>
          <w:ilvl w:val="0"/>
          <w:numId w:val="33"/>
        </w:numPr>
      </w:pPr>
      <w:r>
        <w:t>NET Framework ja Java Virtual Machine.</w:t>
      </w:r>
    </w:p>
    <w:p w:rsidR="001121EC" w:rsidRDefault="000714B3">
      <w:pPr>
        <w:pStyle w:val="ProductList-Body"/>
      </w:pPr>
      <w:r>
        <w:t>Klient võib tarkvara kasutada mõnes muus seadmes peale selle, kuhu see algselt installiti, kui kannab teisele seadmele üle ka vastava tarkvarakindlustuse katte.</w:t>
      </w:r>
    </w:p>
    <w:p w:rsidR="001121EC" w:rsidRDefault="001121EC">
      <w:pPr>
        <w:pStyle w:val="ProductList-Body"/>
      </w:pPr>
    </w:p>
    <w:p w:rsidR="001121EC" w:rsidRDefault="000714B3">
      <w:pPr>
        <w:pStyle w:val="ProductList-ClauseHeading"/>
        <w:outlineLvl w:val="4"/>
      </w:pPr>
      <w:r>
        <w:t>4.13 Windows Embedded Industry Enterprise’i tarkvarakindlustus</w:t>
      </w:r>
    </w:p>
    <w:p w:rsidR="001121EC" w:rsidRDefault="000714B3">
      <w:pPr>
        <w:pStyle w:val="ProductList-Body"/>
      </w:pPr>
      <w:r>
        <w:t xml:space="preserve">Windows Embedded Industry Enterprise’i tarkvarakindlustusega klientidel on samad õigused ja piirangud kui Windowsi tarkvarakindlustusega klientidel. </w:t>
      </w:r>
    </w:p>
    <w:p w:rsidR="001121EC" w:rsidRDefault="001121EC">
      <w:pPr>
        <w:pStyle w:val="PURBreadcrumb"/>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GroupHeading"/>
        <w:outlineLvl w:val="1"/>
      </w:pPr>
      <w:bookmarkStart w:id="195" w:name="_Sec619"/>
      <w:r>
        <w:t>Windows Server</w:t>
      </w:r>
      <w:bookmarkEnd w:id="195"/>
      <w:r>
        <w:fldChar w:fldCharType="begin"/>
      </w:r>
      <w:r>
        <w:instrText xml:space="preserve"> TC "</w:instrText>
      </w:r>
      <w:bookmarkStart w:id="196" w:name="_Toc444156372"/>
      <w:r>
        <w:instrText>Windows Server</w:instrText>
      </w:r>
      <w:bookmarkEnd w:id="196"/>
      <w:r>
        <w:instrText>" \l 2</w:instrText>
      </w:r>
      <w:r>
        <w:fldChar w:fldCharType="end"/>
      </w:r>
    </w:p>
    <w:p w:rsidR="001121EC" w:rsidRDefault="000714B3">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156373"/>
      <w:r>
        <w:instrText>Windows MultiPoint Server</w:instrText>
      </w:r>
      <w:bookmarkEnd w:id="198"/>
      <w:r>
        <w:instrText>" \l 3</w:instrText>
      </w:r>
      <w:r>
        <w:fldChar w:fldCharType="end"/>
      </w:r>
    </w:p>
    <w:p w:rsidR="001121EC" w:rsidRDefault="000714B3">
      <w:pPr>
        <w:pStyle w:val="ProductList-Offering1SubSection"/>
        <w:outlineLvl w:val="3"/>
      </w:pPr>
      <w:bookmarkStart w:id="199" w:name="_Sec702"/>
      <w:r>
        <w:t>1. Programmi saadavus</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9" w:space="0" w:color="FFFFFF"/>
              <w:left w:val="single" w:sz="9" w:space="0" w:color="FFFFFF"/>
              <w:bottom w:val="dashed" w:sz="4" w:space="0" w:color="BFBFBF"/>
              <w:right w:val="single" w:sz="9" w:space="0" w:color="FFFFFF"/>
            </w:tcBorders>
          </w:tcPr>
          <w:p w:rsidR="001121EC" w:rsidRDefault="000714B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koos Windows Server 2012 CAL-iga (5 klienti) (seade ja kasutaja)</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t>Windows MultiPoint Server 2012 CAL</w:t>
            </w:r>
            <w:r>
              <w:fldChar w:fldCharType="begin"/>
            </w:r>
            <w:r>
              <w:instrText xml:space="preserve"> XE "Windows MultiPoint Server 2012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p>
        </w:tc>
      </w:tr>
      <w:tr w:rsidR="001121EC">
        <w:tc>
          <w:tcPr>
            <w:tcW w:w="4160" w:type="dxa"/>
            <w:tcBorders>
              <w:top w:val="dashed" w:sz="4" w:space="0" w:color="BFBFBF"/>
              <w:left w:val="single" w:sz="9" w:space="0" w:color="FFFFFF"/>
              <w:bottom w:val="none" w:sz="4" w:space="0" w:color="000000"/>
              <w:right w:val="single" w:sz="9" w:space="0" w:color="FFFFFF"/>
            </w:tcBorders>
          </w:tcPr>
          <w:p w:rsidR="001121EC" w:rsidRDefault="000714B3">
            <w:pPr>
              <w:pStyle w:val="ProductList-TableBody"/>
            </w:pPr>
            <w:r>
              <w:t>Windows MultiPoint Server 2012 CAL koos Windows Server 2012 CAL-iga</w:t>
            </w:r>
            <w:r>
              <w:fldChar w:fldCharType="begin"/>
            </w:r>
            <w:r>
              <w:instrText xml:space="preserve"> XE "Windows MultiPoint Server 2012 CAL koos Windows Server 2012 CAL-iga" </w:instrText>
            </w:r>
            <w:r>
              <w:fldChar w:fldCharType="end"/>
            </w:r>
            <w:r>
              <w:t xml:space="preserve"> (seade ja kasutaja)</w:t>
            </w:r>
          </w:p>
        </w:tc>
        <w:tc>
          <w:tcPr>
            <w:tcW w:w="620" w:type="dxa"/>
            <w:tcBorders>
              <w:top w:val="dashed" w:sz="4" w:space="0" w:color="BFBFBF"/>
              <w:left w:val="single" w:sz="9" w:space="0" w:color="FFFFFF"/>
              <w:bottom w:val="none" w:sz="4" w:space="0" w:color="000000"/>
              <w:right w:val="single" w:sz="9" w:space="0" w:color="FFFFFF"/>
            </w:tcBorders>
          </w:tcPr>
          <w:p w:rsidR="001121EC" w:rsidRDefault="000714B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121EC" w:rsidRDefault="000714B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121EC" w:rsidRDefault="000714B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121EC" w:rsidRDefault="000714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121EC" w:rsidRDefault="000714B3">
      <w:pPr>
        <w:pStyle w:val="ProductList-Offering1SubSection"/>
        <w:outlineLvl w:val="3"/>
      </w:pPr>
      <w:bookmarkStart w:id="200" w:name="_Sec757"/>
      <w:r>
        <w:t>2. Toote tingimused</w:t>
      </w:r>
      <w:bookmarkEnd w:id="200"/>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(tarkvarakindlustus):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3"/>
      </w:pPr>
      <w:bookmarkStart w:id="201" w:name="_Sec800"/>
      <w:r>
        <w:t>3. Kasutusõigused</w:t>
      </w:r>
      <w:bookmarkEnd w:id="201"/>
    </w:p>
    <w:tbl>
      <w:tblPr>
        <w:tblStyle w:val="PURTable"/>
        <w:tblW w:w="0" w:type="dxa"/>
        <w:tblLook w:val="04A0" w:firstRow="1" w:lastRow="0" w:firstColumn="1" w:lastColumn="0" w:noHBand="0" w:noVBand="1"/>
      </w:tblPr>
      <w:tblGrid>
        <w:gridCol w:w="3622"/>
        <w:gridCol w:w="3620"/>
        <w:gridCol w:w="354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Kaasatud tehnoloogiad: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8"/>
        <w:gridCol w:w="3584"/>
        <w:gridCol w:w="359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121EC" w:rsidRDefault="000714B3">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121EC" w:rsidRDefault="000714B3">
            <w:pPr>
              <w:pStyle w:val="ProductList-TableBody"/>
            </w:pPr>
            <w:r>
              <w:t xml:space="preserve">Windows MultiPoint Server 2012 CAL ja </w:t>
            </w:r>
          </w:p>
          <w:p w:rsidR="001121EC" w:rsidRDefault="000714B3">
            <w:pPr>
              <w:pStyle w:val="ProductList-TableBody"/>
            </w:pPr>
            <w:r>
              <w:t xml:space="preserve">CAL-iga samaväärne litsents (vt </w:t>
            </w:r>
            <w:hyperlink w:anchor="_Sec591">
              <w:r>
                <w:rPr>
                  <w:color w:val="00467F"/>
                  <w:u w:val="single"/>
                </w:rPr>
                <w:t>lisa A</w:t>
              </w:r>
            </w:hyperlink>
            <w:r>
              <w:t>)</w:t>
            </w:r>
          </w:p>
        </w:tc>
      </w:tr>
    </w:tbl>
    <w:p w:rsidR="001121EC" w:rsidRDefault="001121EC">
      <w:pPr>
        <w:pStyle w:val="ProductList-Body"/>
      </w:pPr>
    </w:p>
    <w:p w:rsidR="001121EC" w:rsidRDefault="000714B3">
      <w:pPr>
        <w:pStyle w:val="ProductList-SubClauseHeading"/>
        <w:outlineLvl w:val="5"/>
      </w:pPr>
      <w:r>
        <w:t>3.1.1 Windows Server 2012 Active Directory õiguste halduse teenuste CAL-iga seotud lisafunktsionaalsus</w:t>
      </w:r>
    </w:p>
    <w:p w:rsidR="001121EC" w:rsidRDefault="000714B3">
      <w:pPr>
        <w:pStyle w:val="ProductList-BodyIndented"/>
      </w:pPr>
      <w:r>
        <w:t>Windows Server 2012 Rights Management Services</w:t>
      </w:r>
    </w:p>
    <w:tbl>
      <w:tblPr>
        <w:tblStyle w:val="PURTable0"/>
        <w:tblW w:w="0" w:type="dxa"/>
        <w:tblLook w:val="04A0" w:firstRow="1" w:lastRow="0" w:firstColumn="1" w:lastColumn="0" w:noHBand="0" w:noVBand="1"/>
      </w:tblPr>
      <w:tblGrid>
        <w:gridCol w:w="3495"/>
        <w:gridCol w:w="3452"/>
        <w:gridCol w:w="3483"/>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121EC" w:rsidRDefault="000714B3">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121EC" w:rsidRDefault="000714B3">
            <w:pPr>
              <w:pStyle w:val="ProductList-TableBody"/>
            </w:pPr>
            <w:r>
              <w:t xml:space="preserve">CAL-iga samaväärne litsents (vt </w:t>
            </w:r>
            <w:hyperlink w:anchor="_Sec591">
              <w:r>
                <w:rPr>
                  <w:color w:val="00467F"/>
                  <w:u w:val="single"/>
                </w:rPr>
                <w:t>lisa A</w:t>
              </w:r>
            </w:hyperlink>
            <w:r>
              <w:t>)</w:t>
            </w:r>
          </w:p>
        </w:tc>
      </w:tr>
    </w:tbl>
    <w:p w:rsidR="001121EC" w:rsidRDefault="001121EC">
      <w:pPr>
        <w:pStyle w:val="ProductList-BodyIndented"/>
      </w:pPr>
    </w:p>
    <w:p w:rsidR="001121EC" w:rsidRDefault="000714B3">
      <w:pPr>
        <w:pStyle w:val="ProductList-ClauseHeading"/>
        <w:outlineLvl w:val="4"/>
      </w:pPr>
      <w:r>
        <w:t>3.2 Tarkvaraeksemplaride käitamine</w:t>
      </w:r>
    </w:p>
    <w:p w:rsidR="001121EC" w:rsidRDefault="000714B3">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121EC" w:rsidRDefault="001121EC">
      <w:pPr>
        <w:pStyle w:val="ProductList-Body"/>
      </w:pPr>
    </w:p>
    <w:p w:rsidR="001121EC" w:rsidRDefault="000714B3">
      <w:pPr>
        <w:pStyle w:val="ProductList-ClauseHeading"/>
        <w:outlineLvl w:val="4"/>
      </w:pPr>
      <w:r>
        <w:t>3.3 Pääsulitsentsid</w:t>
      </w:r>
    </w:p>
    <w:p w:rsidR="001121EC" w:rsidRDefault="000714B3">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121EC" w:rsidRDefault="001121EC">
      <w:pPr>
        <w:pStyle w:val="ProductList-Body"/>
      </w:pPr>
    </w:p>
    <w:p w:rsidR="001121EC" w:rsidRDefault="000714B3">
      <w:pPr>
        <w:pStyle w:val="ProductList-ClauseHeading"/>
        <w:outlineLvl w:val="4"/>
      </w:pPr>
      <w:r>
        <w:t>3.4 Windows MultiPoint Server 2012 Connector</w:t>
      </w:r>
    </w:p>
    <w:p w:rsidR="001121EC" w:rsidRDefault="000714B3">
      <w:pPr>
        <w:pStyle w:val="ProductList-Body"/>
      </w:pPr>
      <w:r>
        <w:t>Klient võib installida Windows Server 2012 MultiPoint Connectori tarkvara mis tahes seadmesse (ja seda seal kasutada), millel on litsents Windows Server 2012</w:t>
      </w:r>
      <w:r>
        <w:fldChar w:fldCharType="begin"/>
      </w:r>
      <w:r>
        <w:instrText xml:space="preserve"> XE "Windows Server 2012" </w:instrText>
      </w:r>
      <w:r>
        <w:fldChar w:fldCharType="end"/>
      </w:r>
      <w:r>
        <w:t xml:space="preserve"> kasutamiseks. Klient võib seda tarkvara kasutada ainult MultiPoint Serveri tarkvarale juurdepääsemiseks. Kui klient pöördub serveritarkvara poole sellest seadmest üksnes MultiPointi armatuurlaua kasutamiseks, ei vaja ta MultiPoint Serveri CAL-i.</w:t>
      </w:r>
    </w:p>
    <w:p w:rsidR="001121EC" w:rsidRDefault="001121EC">
      <w:pPr>
        <w:pStyle w:val="ProductList-Body"/>
      </w:pPr>
    </w:p>
    <w:p w:rsidR="001121EC" w:rsidRDefault="000714B3">
      <w:pPr>
        <w:pStyle w:val="ProductList-ClauseHeading"/>
        <w:outlineLvl w:val="4"/>
      </w:pPr>
      <w:r>
        <w:t>3.5 Täiendav tarkvara</w:t>
      </w:r>
    </w:p>
    <w:p w:rsidR="001121EC" w:rsidRDefault="000714B3">
      <w:pPr>
        <w:pStyle w:val="ProductList-Body"/>
      </w:pPr>
      <w:r>
        <w:t xml:space="preserve">Täiendava tarkvara loendi leiate aadressilt </w:t>
      </w:r>
      <w:hyperlink r:id="rId85">
        <w:r>
          <w:rPr>
            <w:color w:val="00467F"/>
            <w:u w:val="single"/>
          </w:rPr>
          <w:t>http://go.microsoft.com/fwlink/?LinkId=245856</w:t>
        </w:r>
      </w:hyperlink>
      <w:r>
        <w:t>.</w:t>
      </w:r>
    </w:p>
    <w:p w:rsidR="001121EC" w:rsidRDefault="000714B3">
      <w:pPr>
        <w:pStyle w:val="ProductList-Offering1SubSection"/>
        <w:outlineLvl w:val="3"/>
      </w:pPr>
      <w:bookmarkStart w:id="202" w:name="_Sec832"/>
      <w:r>
        <w:t>4. Tarkvarakindlustus</w:t>
      </w:r>
      <w:bookmarkEnd w:id="202"/>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203" w:name="_Sec655"/>
      <w:r>
        <w:t>Windows Server</w:t>
      </w:r>
      <w:bookmarkEnd w:id="203"/>
      <w:r>
        <w:fldChar w:fldCharType="begin"/>
      </w:r>
      <w:r>
        <w:instrText xml:space="preserve"> TC "</w:instrText>
      </w:r>
      <w:bookmarkStart w:id="204" w:name="_Toc444156374"/>
      <w:r>
        <w:instrText>Windows Server</w:instrText>
      </w:r>
      <w:bookmarkEnd w:id="204"/>
      <w:r>
        <w:instrText>" \l 3</w:instrText>
      </w:r>
      <w:r>
        <w:fldChar w:fldCharType="end"/>
      </w:r>
    </w:p>
    <w:p w:rsidR="001121EC" w:rsidRDefault="000714B3">
      <w:pPr>
        <w:pStyle w:val="ProductList-Offering1SubSection"/>
        <w:outlineLvl w:val="3"/>
      </w:pPr>
      <w:bookmarkStart w:id="205" w:name="_Sec703"/>
      <w:r>
        <w:t>1. Programmi saadavus</w:t>
      </w:r>
      <w:bookmarkEnd w:id="205"/>
    </w:p>
    <w:tbl>
      <w:tblPr>
        <w:tblStyle w:val="PURTable"/>
        <w:tblW w:w="0" w:type="dxa"/>
        <w:tblLook w:val="04A0" w:firstRow="1" w:lastRow="0" w:firstColumn="1" w:lastColumn="0" w:noHBand="0" w:noVBand="1"/>
      </w:tblPr>
      <w:tblGrid>
        <w:gridCol w:w="4025"/>
        <w:gridCol w:w="614"/>
        <w:gridCol w:w="607"/>
        <w:gridCol w:w="609"/>
        <w:gridCol w:w="603"/>
        <w:gridCol w:w="604"/>
        <w:gridCol w:w="609"/>
        <w:gridCol w:w="614"/>
        <w:gridCol w:w="634"/>
        <w:gridCol w:w="618"/>
        <w:gridCol w:w="611"/>
        <w:gridCol w:w="630"/>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single" w:sz="9" w:space="0" w:color="FFFFFF"/>
              <w:left w:val="single" w:sz="9" w:space="0" w:color="FFFFFF"/>
              <w:bottom w:val="dashed" w:sz="4" w:space="0" w:color="BFBFBF"/>
              <w:right w:val="single" w:sz="9" w:space="0" w:color="FFFFFF"/>
            </w:tcBorders>
          </w:tcPr>
          <w:p w:rsidR="001121EC" w:rsidRDefault="000714B3">
            <w:pPr>
              <w:pStyle w:val="ProductList-TableBody"/>
            </w:pPr>
            <w:r>
              <w:rPr>
                <w:color w:val="000000"/>
              </w:rPr>
              <w:t>Windows Server 2012 Active Directory õiguste halduse teenuste CAL</w:t>
            </w:r>
            <w:r>
              <w:fldChar w:fldCharType="begin"/>
            </w:r>
            <w:r>
              <w:instrText xml:space="preserve"> XE "Windows Server 2012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121EC" w:rsidRDefault="000714B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t>Windows Server 2012 kaugtöölauateenuste CAL</w:t>
            </w:r>
            <w:r>
              <w:fldChar w:fldCharType="begin"/>
            </w:r>
            <w:r>
              <w:instrText xml:space="preserve"> XE "Windows Server 2012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A,AO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rPr>
                <w:color w:val="000000"/>
              </w:rPr>
              <w:t>Rakenduse Windows Server 2012 Remote Desktop Services välisliides</w:t>
            </w:r>
            <w:r>
              <w:fldChar w:fldCharType="begin"/>
            </w:r>
            <w:r>
              <w:instrText xml:space="preserve"> XE "Rakenduse Windows Server 2012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rPr>
                <w:color w:val="000000"/>
              </w:rPr>
              <w:t>Windows Server 2012 Active Directory õiguste halduse teenuste välisliidesed</w:t>
            </w:r>
            <w:r>
              <w:fldChar w:fldCharType="begin"/>
            </w:r>
            <w:r>
              <w:instrText xml:space="preserve"> XE "Windows Server 2012 Active Directory õiguste halduse teenuste välisliidesed"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121EC" w:rsidRDefault="000714B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4160" w:type="dxa"/>
            <w:tcBorders>
              <w:top w:val="dashed" w:sz="4" w:space="0" w:color="BFBFBF"/>
              <w:left w:val="single" w:sz="9" w:space="0" w:color="FFFFFF"/>
              <w:bottom w:val="none" w:sz="4" w:space="0" w:color="000000"/>
              <w:right w:val="single" w:sz="9" w:space="0" w:color="FFFFFF"/>
            </w:tcBorders>
          </w:tcPr>
          <w:p w:rsidR="001121EC" w:rsidRDefault="000714B3">
            <w:pPr>
              <w:pStyle w:val="ProductList-TableBody"/>
            </w:pPr>
            <w:r>
              <w:rPr>
                <w:color w:val="000000"/>
              </w:rPr>
              <w:t>Windows Server 2012 välisliides (External Connector)</w:t>
            </w:r>
            <w:r>
              <w:fldChar w:fldCharType="begin"/>
            </w:r>
            <w:r>
              <w:instrText xml:space="preserve"> XE "Windows Server 2012 välisliides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121EC" w:rsidRDefault="000714B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121EC" w:rsidRDefault="000714B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121EC" w:rsidRDefault="000714B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121EC" w:rsidRDefault="000714B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121EC" w:rsidRDefault="000714B3">
      <w:pPr>
        <w:pStyle w:val="ProductList-Offering1SubSection"/>
        <w:outlineLvl w:val="3"/>
      </w:pPr>
      <w:bookmarkStart w:id="206" w:name="_Sec758"/>
      <w:r>
        <w:t>2. Toote tingimused</w:t>
      </w:r>
      <w:bookmarkEnd w:id="206"/>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CAL-idele ja välisliidestele (3/08)</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(tarkvarakindlustus):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3"/>
      </w:pPr>
      <w:bookmarkStart w:id="207" w:name="_Sec807"/>
      <w:r>
        <w:t>3. Kasutusõigused</w:t>
      </w:r>
      <w:bookmarkEnd w:id="207"/>
    </w:p>
    <w:tbl>
      <w:tblPr>
        <w:tblStyle w:val="PURTable"/>
        <w:tblW w:w="0" w:type="dxa"/>
        <w:tblLook w:val="04A0" w:firstRow="1" w:lastRow="0" w:firstColumn="1" w:lastColumn="0" w:noHBand="0" w:noVBand="1"/>
      </w:tblPr>
      <w:tblGrid>
        <w:gridCol w:w="3622"/>
        <w:gridCol w:w="3620"/>
        <w:gridCol w:w="354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 tingimused</w:t>
              </w:r>
            </w:hyperlink>
            <w:r>
              <w:t xml:space="preserve">; </w:t>
            </w:r>
            <w:hyperlink w:anchor="_Sec541">
              <w:r>
                <w:rPr>
                  <w:color w:val="00467F"/>
                  <w:u w:val="single"/>
                </w:rPr>
                <w:t>protsessor/CAL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Kaasatud tehnoloogiad: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121EC" w:rsidRDefault="000714B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121EC" w:rsidRDefault="000714B3">
            <w:pPr>
              <w:pStyle w:val="ProductList-TableBody"/>
            </w:pPr>
            <w:r>
              <w:t xml:space="preserve">CAL-iga samaväärne litsents (vt </w:t>
            </w:r>
            <w:hyperlink r:id="rId86">
              <w:r>
                <w:rPr>
                  <w:color w:val="00467F"/>
                  <w:u w:val="single"/>
                </w:rPr>
                <w:t>lisa A</w:t>
              </w:r>
            </w:hyperlink>
            <w:r>
              <w:t>)</w:t>
            </w:r>
          </w:p>
        </w:tc>
      </w:tr>
    </w:tbl>
    <w:p w:rsidR="001121EC" w:rsidRDefault="001121EC">
      <w:pPr>
        <w:pStyle w:val="ProductList-Body"/>
      </w:pPr>
    </w:p>
    <w:p w:rsidR="001121EC" w:rsidRDefault="000714B3">
      <w:pPr>
        <w:pStyle w:val="ProductList-SubClauseHeading"/>
        <w:outlineLvl w:val="5"/>
      </w:pPr>
      <w:r>
        <w:t>3.1.1 Windows Server 2012 kaugtöölauateenuste CAL-iga seotud lisafunktsionaalsus</w:t>
      </w:r>
    </w:p>
    <w:p w:rsidR="001121EC" w:rsidRDefault="000714B3">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04"/>
        <w:gridCol w:w="3463"/>
        <w:gridCol w:w="3463"/>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121EC" w:rsidRDefault="000714B3">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121EC" w:rsidRDefault="000714B3">
            <w:pPr>
              <w:pStyle w:val="ProductList-TableBody"/>
            </w:pPr>
            <w:r>
              <w:t>Windows Server 2012 Remote Desktop Servicesi kasutaja AL</w:t>
            </w:r>
          </w:p>
        </w:tc>
      </w:tr>
    </w:tbl>
    <w:p w:rsidR="001121EC" w:rsidRDefault="000714B3">
      <w:pPr>
        <w:pStyle w:val="ProductList-BodyIndented"/>
      </w:pPr>
      <w:r>
        <w:t>* Nõutav ka Windows Serveri kasutamisel graafilise kasutajaliidese majutamiseks (kasutades Windows Server 2012 R2 kaugtöölauateenuste funktsionaalsust või muud tehnoloogiat).</w:t>
      </w:r>
    </w:p>
    <w:p w:rsidR="001121EC" w:rsidRDefault="001121EC">
      <w:pPr>
        <w:pStyle w:val="ProductList-BodyIndented"/>
      </w:pPr>
    </w:p>
    <w:p w:rsidR="001121EC" w:rsidRDefault="000714B3">
      <w:pPr>
        <w:pStyle w:val="ProductList-SubClauseHeading"/>
        <w:outlineLvl w:val="5"/>
      </w:pPr>
      <w:r>
        <w:t>3.1.2 Windows Server 2012 õiguste halduse teenuste CAL-iga seotud lisafunktsionaalsus</w:t>
      </w:r>
    </w:p>
    <w:p w:rsidR="001121EC" w:rsidRDefault="000714B3">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495"/>
        <w:gridCol w:w="3452"/>
        <w:gridCol w:w="3483"/>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21EC" w:rsidRDefault="000714B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121EC" w:rsidRDefault="000714B3">
            <w:pPr>
              <w:pStyle w:val="ProductList-TableBody"/>
            </w:pPr>
            <w:r>
              <w:t>Windows Server 2012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1121EC" w:rsidRDefault="000714B3">
            <w:pPr>
              <w:pStyle w:val="ProductList-TableBody"/>
            </w:pPr>
            <w:r>
              <w:t>Azure’i õiguste halduse kasutaja AL</w:t>
            </w:r>
          </w:p>
        </w:tc>
      </w:tr>
      <w:tr w:rsidR="00112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21EC" w:rsidRDefault="000714B3">
            <w:pPr>
              <w:pStyle w:val="ProductList-TableBody"/>
            </w:pPr>
            <w:r>
              <w:t>Azure’i õiguste halduse A kasutaja AL</w:t>
            </w:r>
          </w:p>
        </w:tc>
        <w:tc>
          <w:tcPr>
            <w:tcW w:w="4040" w:type="dxa"/>
            <w:tcBorders>
              <w:top w:val="none" w:sz="4" w:space="0" w:color="000000"/>
              <w:left w:val="none" w:sz="4" w:space="0" w:color="000000"/>
              <w:bottom w:val="single" w:sz="4" w:space="0" w:color="000000"/>
              <w:right w:val="single" w:sz="4" w:space="0" w:color="000000"/>
            </w:tcBorders>
          </w:tcPr>
          <w:p w:rsidR="001121EC" w:rsidRDefault="000714B3">
            <w:pPr>
              <w:pStyle w:val="ProductList-TableBody"/>
            </w:pPr>
            <w:r>
              <w:t xml:space="preserve">CAL-iga samaväärne litsents (vt </w:t>
            </w:r>
            <w:hyperlink r:id="rId87">
              <w:r>
                <w:rPr>
                  <w:color w:val="00467F"/>
                  <w:u w:val="single"/>
                </w:rPr>
                <w:t>lisa A</w:t>
              </w:r>
            </w:hyperlink>
            <w:r>
              <w:t>)</w:t>
            </w:r>
          </w:p>
        </w:tc>
      </w:tr>
    </w:tbl>
    <w:p w:rsidR="001121EC" w:rsidRDefault="001121EC">
      <w:pPr>
        <w:pStyle w:val="ProductList-BodyIndented"/>
      </w:pPr>
    </w:p>
    <w:p w:rsidR="001121EC" w:rsidRDefault="000714B3">
      <w:pPr>
        <w:pStyle w:val="ProductList-SubClauseHeading"/>
        <w:outlineLvl w:val="5"/>
      </w:pPr>
      <w:r>
        <w:t>3.1.3 Microsoft Identity Manageri kasutaja CAL-iga seotud täiendav funktsionaalsus</w:t>
      </w:r>
    </w:p>
    <w:p w:rsidR="001121EC" w:rsidRDefault="000714B3">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3"/>
        <w:gridCol w:w="3482"/>
        <w:gridCol w:w="3455"/>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21EC" w:rsidRDefault="000714B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121EC" w:rsidRDefault="000714B3">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1121EC" w:rsidRDefault="000714B3">
            <w:pPr>
              <w:pStyle w:val="ProductList-TableBody"/>
            </w:pPr>
            <w:r>
              <w:t>Microsoft Azure Active Directory Premium</w:t>
            </w:r>
          </w:p>
        </w:tc>
      </w:tr>
      <w:tr w:rsidR="00112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21EC" w:rsidRDefault="00112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21EC" w:rsidRDefault="000714B3">
            <w:pPr>
              <w:pStyle w:val="ProductList-TableBody"/>
            </w:pPr>
            <w:r>
              <w:t xml:space="preserve">CAL-iga samaväärne litsents (vt </w:t>
            </w:r>
            <w:hyperlink r:id="rId88">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0714B3">
      <w:pPr>
        <w:pStyle w:val="ProductList-BodyIndented"/>
      </w:pPr>
      <w:r>
        <w:t xml:space="preserve">* Nõutav ka iga isiku puhul, kelle puhul tarkvara identiteediteavet väljastab või haldab. </w:t>
      </w:r>
    </w:p>
    <w:p w:rsidR="001121EC" w:rsidRDefault="001121EC">
      <w:pPr>
        <w:pStyle w:val="ProductList-BodyIndented"/>
      </w:pPr>
    </w:p>
    <w:p w:rsidR="001121EC" w:rsidRDefault="000714B3">
      <w:pPr>
        <w:pStyle w:val="ProductList-SubClauseHeading"/>
        <w:outlineLvl w:val="5"/>
      </w:pPr>
      <w:r>
        <w:t>3.1.4 Sünkroonimisteenus</w:t>
      </w:r>
    </w:p>
    <w:p w:rsidR="001121EC" w:rsidRDefault="000714B3">
      <w:pPr>
        <w:pStyle w:val="ProductList-BodyIndented"/>
      </w:pPr>
      <w:r>
        <w:t>Microsoft Identity Manager 2016 CAL-e pole vaja kasutajate puhul, kes kasutavad ainult Microsoft Identity Manageri sünkroonimisteenust.</w:t>
      </w:r>
    </w:p>
    <w:p w:rsidR="001121EC" w:rsidRDefault="001121EC">
      <w:pPr>
        <w:pStyle w:val="ProductList-BodyIndented"/>
      </w:pPr>
    </w:p>
    <w:p w:rsidR="001121EC" w:rsidRDefault="000714B3">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121EC" w:rsidRDefault="000714B3">
            <w:pPr>
              <w:pStyle w:val="ProductList-TableBody"/>
            </w:pPr>
            <w:r>
              <w:t>Windows Server 2012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
      </w:pPr>
    </w:p>
    <w:p w:rsidR="001121EC" w:rsidRDefault="000714B3">
      <w:pPr>
        <w:pStyle w:val="ProductList-SubClauseHeading"/>
        <w:outlineLvl w:val="5"/>
      </w:pPr>
      <w:r>
        <w:t>3.2.1 Windows Server 2012 kaugtöölauateenuste välisliideselitsentsiga seotud lisafunktsionaalsus</w:t>
      </w:r>
    </w:p>
    <w:p w:rsidR="001121EC" w:rsidRDefault="000714B3">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31"/>
        <w:gridCol w:w="3507"/>
        <w:gridCol w:w="3392"/>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121EC" w:rsidRDefault="000714B3">
            <w:pPr>
              <w:pStyle w:val="ProductList-TableBody"/>
            </w:pPr>
            <w:r>
              <w:t>Rakenduse Windows Server 2012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0714B3">
      <w:pPr>
        <w:pStyle w:val="ProductList-BodyIndented"/>
      </w:pPr>
      <w:r>
        <w:rPr>
          <w:i/>
        </w:rPr>
        <w:t>* Nõutav ka Windows Serveri kasutamisel graafilise kasutajaliidese majutamiseks (kasutades Windows Server 2012 R2 kaugtöölauateenuste funktsionaalsust või muud tehnoloogiat).</w:t>
      </w:r>
    </w:p>
    <w:p w:rsidR="001121EC" w:rsidRDefault="001121EC">
      <w:pPr>
        <w:pStyle w:val="ProductList-BodyIndented"/>
      </w:pPr>
    </w:p>
    <w:p w:rsidR="001121EC" w:rsidRDefault="000714B3">
      <w:pPr>
        <w:pStyle w:val="ProductList-SubClauseHeading"/>
        <w:outlineLvl w:val="5"/>
      </w:pPr>
      <w:r>
        <w:t>3.2.2 Windows Server 2012 õiguste halduse teenuste välisliideselitsentsiga seotud lisafunktsionaalsus</w:t>
      </w:r>
    </w:p>
    <w:p w:rsidR="001121EC" w:rsidRDefault="000714B3">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35"/>
        <w:gridCol w:w="3497"/>
        <w:gridCol w:w="339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121EC" w:rsidRDefault="000714B3">
            <w:pPr>
              <w:pStyle w:val="ProductList-TableBody"/>
            </w:pPr>
            <w:r>
              <w:t>Windows Server 2012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Indented"/>
      </w:pPr>
    </w:p>
    <w:p w:rsidR="001121EC" w:rsidRDefault="000714B3">
      <w:pPr>
        <w:pStyle w:val="ProductList-SubClauseHeading"/>
        <w:outlineLvl w:val="5"/>
      </w:pPr>
      <w:r>
        <w:t>3.2.3 Microsoft Identity Manageri välisliideselitsentsiga seotud täiendav funktsionaalsus</w:t>
      </w:r>
    </w:p>
    <w:p w:rsidR="001121EC" w:rsidRDefault="000714B3">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121EC" w:rsidRDefault="000714B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121EC" w:rsidRDefault="001121EC">
            <w:pPr>
              <w:pStyle w:val="ProductList-TableBody"/>
            </w:pPr>
          </w:p>
        </w:tc>
      </w:tr>
    </w:tbl>
    <w:p w:rsidR="001121EC" w:rsidRDefault="000714B3">
      <w:pPr>
        <w:pStyle w:val="ProductList-BodyIndented"/>
      </w:pPr>
      <w:r>
        <w:rPr>
          <w:i/>
        </w:rPr>
        <w:t>* Nõutav ka iga välise kasutaja puhul, kelle jaoks tarkvara identiteediteavet väljastab või haldab (Microsoft Identity Manager 2016 CAL-ide puudumisel).</w:t>
      </w:r>
    </w:p>
    <w:p w:rsidR="001121EC" w:rsidRDefault="001121EC">
      <w:pPr>
        <w:pStyle w:val="ProductList-BodyIndented"/>
      </w:pPr>
    </w:p>
    <w:p w:rsidR="001121EC" w:rsidRDefault="000714B3">
      <w:pPr>
        <w:pStyle w:val="ProductList-ClauseHeading"/>
        <w:outlineLvl w:val="4"/>
      </w:pPr>
      <w:r>
        <w:t>3.3 Windows Server 2012 R2 Essentialsi lisatingimused</w:t>
      </w:r>
    </w:p>
    <w:p w:rsidR="001121EC" w:rsidRDefault="000714B3">
      <w:pPr>
        <w:pStyle w:val="ProductList-SubClauseHeading"/>
        <w:outlineLvl w:val="5"/>
      </w:pPr>
      <w:r>
        <w:t>3.3.1 Kasutuspiirangud</w:t>
      </w:r>
    </w:p>
    <w:p w:rsidR="001121EC" w:rsidRDefault="000714B3">
      <w:pPr>
        <w:pStyle w:val="ProductList-Bullet"/>
        <w:numPr>
          <w:ilvl w:val="1"/>
          <w:numId w:val="34"/>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1121EC" w:rsidRDefault="000714B3">
      <w:pPr>
        <w:pStyle w:val="ProductList-Bullet"/>
        <w:numPr>
          <w:ilvl w:val="1"/>
          <w:numId w:val="34"/>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litsentsitud serveris </w:t>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1121EC" w:rsidRDefault="001121EC">
      <w:pPr>
        <w:pStyle w:val="ProductList-BodyIndented"/>
      </w:pPr>
    </w:p>
    <w:p w:rsidR="001121EC" w:rsidRDefault="000714B3">
      <w:pPr>
        <w:pStyle w:val="ProductList-SubClauseHeading"/>
        <w:outlineLvl w:val="5"/>
      </w:pPr>
      <w:r>
        <w:t>3.3.2 Serveritarkvara kasutamine</w:t>
      </w:r>
    </w:p>
    <w:p w:rsidR="001121EC" w:rsidRDefault="000714B3">
      <w:pPr>
        <w:pStyle w:val="ProductList-BodyIndented"/>
      </w:pPr>
      <w:r>
        <w:t>Kasutajakonto on kordumatu kasutajanimi koos seostuva parooliga, mis on loodud Windows Server 2012 R2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1121EC" w:rsidRDefault="001121EC">
      <w:pPr>
        <w:pStyle w:val="ProductList-BodyIndented"/>
      </w:pPr>
    </w:p>
    <w:p w:rsidR="001121EC" w:rsidRDefault="000714B3">
      <w:pPr>
        <w:pStyle w:val="ProductList-SubClauseHeading"/>
        <w:outlineLvl w:val="5"/>
      </w:pPr>
      <w:r>
        <w:t>3.3.3 Windows Server 2012 R2 Essentials Connector</w:t>
      </w:r>
    </w:p>
    <w:p w:rsidR="001121EC" w:rsidRDefault="000714B3">
      <w:pPr>
        <w:pStyle w:val="ProductList-BodyIndented"/>
      </w:pPr>
      <w:r>
        <w:t>Klient võib installida Windows Server 2012 R2 Essentials Connectori tarkvara korraga kuni 50 seadmesse ja seda neis kasutada. Klient võib seda tarkvara kasutada ainult koos serveritarkvaraga.</w:t>
      </w:r>
    </w:p>
    <w:p w:rsidR="001121EC" w:rsidRDefault="001121EC">
      <w:pPr>
        <w:pStyle w:val="ProductList-BodyIndented"/>
      </w:pPr>
    </w:p>
    <w:p w:rsidR="001121EC" w:rsidRDefault="000714B3">
      <w:pPr>
        <w:pStyle w:val="ProductList-SubClauseHeading"/>
        <w:outlineLvl w:val="5"/>
      </w:pPr>
      <w:r>
        <w:t>3.3.4 Juurdepääs Windows Server 2012 R2 Active Directory õiguste halduse teenustele</w:t>
      </w:r>
    </w:p>
    <w:p w:rsidR="001121EC" w:rsidRDefault="000714B3">
      <w:pPr>
        <w:pStyle w:val="ProductList-BodyIndented"/>
      </w:pPr>
      <w:r>
        <w:t>Klient peab omandama rakenduse Windows Server 2012 R2 Active Directory õiguste halduse teenuste CAL-i igale kasutajakontole, mille kaudu kasutaja otseselt või kaudselt Windows Server 2012 R2 Active Directory õiguste halduse teenustele juurde pääseb.</w:t>
      </w:r>
    </w:p>
    <w:p w:rsidR="001121EC" w:rsidRDefault="001121EC">
      <w:pPr>
        <w:pStyle w:val="ProductList-BodyIndented"/>
      </w:pPr>
    </w:p>
    <w:p w:rsidR="001121EC" w:rsidRDefault="000714B3">
      <w:pPr>
        <w:pStyle w:val="ProductList-ClauseHeading"/>
        <w:outlineLvl w:val="4"/>
      </w:pPr>
      <w:r>
        <w:t>3.4 Windows Server 2012 täiendav tarkvara</w:t>
      </w:r>
    </w:p>
    <w:tbl>
      <w:tblPr>
        <w:tblStyle w:val="PURTable"/>
        <w:tblW w:w="0" w:type="dxa"/>
        <w:tblLook w:val="04A0" w:firstRow="1" w:lastRow="0" w:firstColumn="1" w:lastColumn="0" w:noHBand="0" w:noVBand="1"/>
      </w:tblPr>
      <w:tblGrid>
        <w:gridCol w:w="3609"/>
        <w:gridCol w:w="3654"/>
        <w:gridCol w:w="3527"/>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
      </w:pPr>
    </w:p>
    <w:p w:rsidR="001121EC" w:rsidRDefault="000714B3">
      <w:pPr>
        <w:pStyle w:val="ProductList-Offering1SubSection"/>
        <w:outlineLvl w:val="3"/>
      </w:pPr>
      <w:bookmarkStart w:id="208" w:name="_Sec833"/>
      <w:r>
        <w:t>4. Tarkvarakindlustus</w:t>
      </w:r>
      <w:bookmarkEnd w:id="208"/>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w:t>
            </w:r>
            <w:hyperlink r:id="rId89">
              <w:r>
                <w:rPr>
                  <w:color w:val="00467F"/>
                  <w:u w:val="single"/>
                </w:rPr>
                <w:t>2013. aasta oktoobri ja 2014. aasta märtsi tootekatalooge</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 xml:space="preserve">juuni 2015 – tootekataloogi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121EC" w:rsidRDefault="001121EC">
            <w:pPr>
              <w:pStyle w:val="ProductList-TableBody"/>
            </w:pPr>
          </w:p>
        </w:tc>
      </w:tr>
    </w:tbl>
    <w:p w:rsidR="001121EC" w:rsidRDefault="000714B3">
      <w:pPr>
        <w:pStyle w:val="ProductList-ClauseHeading"/>
        <w:outlineLvl w:val="4"/>
      </w:pPr>
      <w:r>
        <w:t>4.1 Kaugtöölauateenuste (RDS) kasutaja CAL – laiendatud õigused</w:t>
      </w:r>
    </w:p>
    <w:p w:rsidR="001121EC" w:rsidRDefault="000714B3">
      <w:pPr>
        <w:pStyle w:val="ProductList-Body"/>
      </w:pPr>
      <w:r>
        <w:t xml:space="preserve">Klient võib kasutada oma RDS-i kasutaja CAL-e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1121EC" w:rsidRDefault="001121EC">
      <w:pPr>
        <w:pStyle w:val="ProductList-Body"/>
      </w:pPr>
    </w:p>
    <w:p w:rsidR="001121EC" w:rsidRDefault="000714B3">
      <w:pPr>
        <w:pStyle w:val="ProductList-ClauseHeading"/>
        <w:outlineLvl w:val="4"/>
      </w:pPr>
      <w:r>
        <w:t>4.2 Microsoft Azure’i hübriidkasutuse eelis</w:t>
      </w:r>
    </w:p>
    <w:p w:rsidR="001121EC" w:rsidRDefault="000714B3">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1121EC" w:rsidRDefault="001121EC">
      <w:pPr>
        <w:pStyle w:val="PURBreadcrumb"/>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156375"/>
      <w:r>
        <w:instrText>Windows Small Business Server</w:instrText>
      </w:r>
      <w:bookmarkEnd w:id="210"/>
      <w:r>
        <w:instrText>" \l 3</w:instrText>
      </w:r>
      <w:r>
        <w:fldChar w:fldCharType="end"/>
      </w:r>
    </w:p>
    <w:p w:rsidR="001121EC" w:rsidRDefault="000714B3">
      <w:pPr>
        <w:pStyle w:val="ProductList-Offering1SubSection"/>
        <w:outlineLvl w:val="3"/>
      </w:pPr>
      <w:bookmarkStart w:id="211" w:name="_Sec704"/>
      <w:r>
        <w:t>1. Programmi saadavus</w:t>
      </w:r>
      <w:bookmarkEnd w:id="211"/>
    </w:p>
    <w:tbl>
      <w:tblPr>
        <w:tblStyle w:val="PURTable"/>
        <w:tblW w:w="0" w:type="dxa"/>
        <w:tblLook w:val="04A0" w:firstRow="1" w:lastRow="0" w:firstColumn="1" w:lastColumn="0" w:noHBand="0" w:noVBand="1"/>
      </w:tblPr>
      <w:tblGrid>
        <w:gridCol w:w="3991"/>
        <w:gridCol w:w="607"/>
        <w:gridCol w:w="598"/>
        <w:gridCol w:w="606"/>
        <w:gridCol w:w="598"/>
        <w:gridCol w:w="599"/>
        <w:gridCol w:w="606"/>
        <w:gridCol w:w="612"/>
        <w:gridCol w:w="733"/>
        <w:gridCol w:w="618"/>
        <w:gridCol w:w="608"/>
        <w:gridCol w:w="602"/>
      </w:tblGrid>
      <w:tr w:rsidR="00112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121EC" w:rsidRDefault="000714B3">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160" w:type="dxa"/>
            <w:tcBorders>
              <w:top w:val="none" w:sz="4" w:space="0" w:color="FFFFFF"/>
              <w:left w:val="none" w:sz="4" w:space="0" w:color="FFFFFF"/>
              <w:bottom w:val="dashed" w:sz="4" w:space="0" w:color="BFBFBF"/>
              <w:right w:val="none" w:sz="4" w:space="0" w:color="FFFFFF"/>
            </w:tcBorders>
          </w:tcPr>
          <w:p w:rsidR="001121EC" w:rsidRDefault="000714B3">
            <w:pPr>
              <w:pStyle w:val="ProductList-TableBody"/>
            </w:pPr>
            <w:r>
              <w:t xml:space="preserve">Windows Small Business Server 2011 kliendipääsulitsentside komplekt </w:t>
            </w:r>
            <w:r>
              <w:fldChar w:fldCharType="begin"/>
            </w:r>
            <w:r>
              <w:instrText xml:space="preserve"> XE "Windows Small Business Server 2011 kliendipääsulitsentside komplekt " </w:instrText>
            </w:r>
            <w:r>
              <w:fldChar w:fldCharType="end"/>
            </w:r>
            <w:r>
              <w:t>(1 klient) (seade ja kasutaja)</w:t>
            </w:r>
          </w:p>
        </w:tc>
        <w:tc>
          <w:tcPr>
            <w:tcW w:w="620" w:type="dxa"/>
            <w:tcBorders>
              <w:top w:val="none" w:sz="4" w:space="0" w:color="FFFFFF"/>
              <w:left w:val="none" w:sz="4" w:space="0" w:color="FFFFFF"/>
              <w:bottom w:val="dashed" w:sz="4" w:space="0" w:color="BFBFBF"/>
              <w:right w:val="none" w:sz="4" w:space="0" w:color="FFFFFF"/>
            </w:tcBorders>
          </w:tcPr>
          <w:p w:rsidR="001121EC" w:rsidRDefault="000714B3">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1121EC" w:rsidRDefault="000714B3">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1121EC" w:rsidRDefault="001121E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121EC" w:rsidRDefault="001121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FFFFFF"/>
              <w:bottom w:val="dashed" w:sz="4" w:space="0" w:color="BFBFBF"/>
              <w:right w:val="none" w:sz="4" w:space="0" w:color="FFFFFF"/>
            </w:tcBorders>
          </w:tcPr>
          <w:p w:rsidR="001121EC" w:rsidRDefault="000714B3">
            <w:pPr>
              <w:pStyle w:val="ProductList-TableBody"/>
            </w:pPr>
            <w:r>
              <w:rPr>
                <w:color w:val="000000"/>
              </w:rPr>
              <w:t>Windows Small Business Server 2011 CAL-i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1121EC" w:rsidRDefault="000714B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121EC" w:rsidRDefault="000714B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121EC" w:rsidRDefault="001121E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121EC" w:rsidRDefault="001121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FFFFFF"/>
              <w:bottom w:val="dashed" w:sz="4" w:space="0" w:color="BFBFBF"/>
              <w:right w:val="none" w:sz="4" w:space="0" w:color="FFFFFF"/>
            </w:tcBorders>
          </w:tcPr>
          <w:p w:rsidR="001121EC" w:rsidRDefault="000714B3">
            <w:pPr>
              <w:pStyle w:val="ProductList-TableBody"/>
            </w:pPr>
            <w:r>
              <w:rPr>
                <w:color w:val="000000"/>
              </w:rPr>
              <w:t>Windows Small Business Server 2011 CAL-i komplekt (20 klienti) (seade ja kasutaja)</w:t>
            </w:r>
          </w:p>
        </w:tc>
        <w:tc>
          <w:tcPr>
            <w:tcW w:w="620" w:type="dxa"/>
            <w:tcBorders>
              <w:top w:val="dashed" w:sz="4" w:space="0" w:color="BFBFBF"/>
              <w:left w:val="none" w:sz="4" w:space="0" w:color="FFFFFF"/>
              <w:bottom w:val="dashed" w:sz="4" w:space="0" w:color="BFBFBF"/>
              <w:right w:val="none" w:sz="4" w:space="0" w:color="FFFFFF"/>
            </w:tcBorders>
          </w:tcPr>
          <w:p w:rsidR="001121EC" w:rsidRDefault="000714B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121EC" w:rsidRDefault="000714B3">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1121EC" w:rsidRDefault="001121E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121EC" w:rsidRDefault="001121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FFFFFF"/>
              <w:bottom w:val="dashed" w:sz="4" w:space="0" w:color="BFBFBF"/>
              <w:right w:val="none" w:sz="4" w:space="0" w:color="FFFFFF"/>
            </w:tcBorders>
          </w:tcPr>
          <w:p w:rsidR="001121EC" w:rsidRDefault="000714B3">
            <w:pPr>
              <w:pStyle w:val="ProductList-TableBody"/>
            </w:pPr>
            <w:r>
              <w:t>Windows Small Business Server 2011 Premium lisalitsentsi CAL-ide komplekt</w:t>
            </w:r>
            <w:r>
              <w:fldChar w:fldCharType="begin"/>
            </w:r>
            <w:r>
              <w:instrText xml:space="preserve"> XE "Windows Small Business Server 2011 Premium lisalitsentsi CAL-ide komplekt" </w:instrText>
            </w:r>
            <w:r>
              <w:fldChar w:fldCharType="end"/>
            </w:r>
            <w:r>
              <w:t xml:space="preserve"> (1 klient) (seade ja kasutaja)</w:t>
            </w:r>
          </w:p>
        </w:tc>
        <w:tc>
          <w:tcPr>
            <w:tcW w:w="620" w:type="dxa"/>
            <w:tcBorders>
              <w:top w:val="dashed" w:sz="4" w:space="0" w:color="BFBFBF"/>
              <w:left w:val="none" w:sz="4" w:space="0" w:color="FFFFFF"/>
              <w:bottom w:val="dashed" w:sz="4" w:space="0" w:color="BFBFBF"/>
              <w:right w:val="none" w:sz="4" w:space="0" w:color="FFFFFF"/>
            </w:tcBorders>
          </w:tcPr>
          <w:p w:rsidR="001121EC" w:rsidRDefault="000714B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121EC" w:rsidRDefault="000714B3">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1121EC" w:rsidRDefault="001121E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121EC" w:rsidRDefault="001121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FFFFFF"/>
              <w:bottom w:val="dashed" w:sz="4" w:space="0" w:color="BFBFBF"/>
              <w:right w:val="none" w:sz="4" w:space="0" w:color="FFFFFF"/>
            </w:tcBorders>
          </w:tcPr>
          <w:p w:rsidR="001121EC" w:rsidRDefault="000714B3">
            <w:pPr>
              <w:pStyle w:val="ProductList-TableBody"/>
            </w:pPr>
            <w:r>
              <w:rPr>
                <w:color w:val="000000"/>
              </w:rPr>
              <w:t>Windows Small Business Server 2011 Premium Add-oni CAL-i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1121EC" w:rsidRDefault="000714B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121EC" w:rsidRDefault="000714B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121EC" w:rsidRDefault="001121E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121EC" w:rsidRDefault="001121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r>
      <w:tr w:rsidR="001121EC">
        <w:tc>
          <w:tcPr>
            <w:tcW w:w="4160" w:type="dxa"/>
            <w:tcBorders>
              <w:top w:val="dashed" w:sz="4" w:space="0" w:color="BFBFBF"/>
              <w:left w:val="none" w:sz="4" w:space="0" w:color="FFFFFF"/>
              <w:bottom w:val="none" w:sz="4" w:space="0" w:color="000000"/>
              <w:right w:val="none" w:sz="4" w:space="0" w:color="FFFFFF"/>
            </w:tcBorders>
          </w:tcPr>
          <w:p w:rsidR="001121EC" w:rsidRDefault="000714B3">
            <w:pPr>
              <w:pStyle w:val="ProductList-TableBody"/>
            </w:pPr>
            <w:r>
              <w:rPr>
                <w:color w:val="000000"/>
              </w:rPr>
              <w:t>Windows Small Business Server 2011 Premium Add-oni CAL-i komplekt (20 klienti) (seade ja kasutaja)</w:t>
            </w:r>
          </w:p>
        </w:tc>
        <w:tc>
          <w:tcPr>
            <w:tcW w:w="620" w:type="dxa"/>
            <w:tcBorders>
              <w:top w:val="dashed" w:sz="4" w:space="0" w:color="BFBFBF"/>
              <w:left w:val="none" w:sz="4" w:space="0" w:color="FFFFFF"/>
              <w:bottom w:val="none" w:sz="4" w:space="0" w:color="000000"/>
              <w:right w:val="none" w:sz="4" w:space="0" w:color="FFFFFF"/>
            </w:tcBorders>
          </w:tcPr>
          <w:p w:rsidR="001121EC" w:rsidRDefault="000714B3">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1121EC" w:rsidRDefault="000714B3">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1121EC" w:rsidRDefault="001121EC">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121EC" w:rsidRDefault="001121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212" w:name="_Sec759"/>
      <w:r>
        <w:t>2. Toote tingimused</w:t>
      </w:r>
      <w:bookmarkEnd w:id="212"/>
    </w:p>
    <w:tbl>
      <w:tblPr>
        <w:tblStyle w:val="PURTable"/>
        <w:tblW w:w="0" w:type="dxa"/>
        <w:tblLook w:val="04A0" w:firstRow="1" w:lastRow="0" w:firstColumn="1" w:lastColumn="0" w:noHBand="0" w:noVBand="1"/>
      </w:tblPr>
      <w:tblGrid>
        <w:gridCol w:w="3613"/>
        <w:gridCol w:w="3558"/>
        <w:gridCol w:w="3619"/>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Madalama taseme väljaanded: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(tarkvarakindlustus):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3"/>
      </w:pPr>
      <w:bookmarkStart w:id="213" w:name="_Sec808"/>
      <w:r>
        <w:t>3. Kasutusõigused</w:t>
      </w:r>
      <w:bookmarkEnd w:id="213"/>
    </w:p>
    <w:tbl>
      <w:tblPr>
        <w:tblStyle w:val="PURTable"/>
        <w:tblW w:w="0" w:type="dxa"/>
        <w:tblLook w:val="04A0" w:firstRow="1" w:lastRow="0" w:firstColumn="1" w:lastColumn="0" w:noHBand="0" w:noVBand="1"/>
      </w:tblPr>
      <w:tblGrid>
        <w:gridCol w:w="3622"/>
        <w:gridCol w:w="3620"/>
        <w:gridCol w:w="354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Täiendav tarkvara: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Kaasatud tehnoloogiad: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1SubSection"/>
        <w:outlineLvl w:val="3"/>
      </w:pPr>
      <w:bookmarkStart w:id="214" w:name="_Sec835"/>
      <w:r>
        <w:t>4. Tarkvarakindlustus</w:t>
      </w:r>
      <w:bookmarkEnd w:id="214"/>
    </w:p>
    <w:tbl>
      <w:tblPr>
        <w:tblStyle w:val="PURTable"/>
        <w:tblW w:w="0" w:type="dxa"/>
        <w:tblLook w:val="04A0" w:firstRow="1" w:lastRow="0" w:firstColumn="1" w:lastColumn="0" w:noHBand="0" w:noVBand="1"/>
      </w:tblPr>
      <w:tblGrid>
        <w:gridCol w:w="3594"/>
        <w:gridCol w:w="3606"/>
        <w:gridCol w:w="359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Tõrkesiirdeõigused: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1">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Rändlusõigused: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1121EC">
      <w:pPr>
        <w:sectPr w:rsidR="001121EC">
          <w:headerReference w:type="default" r:id="rId92"/>
          <w:footerReference w:type="default" r:id="rId93"/>
          <w:type w:val="continuous"/>
          <w:pgSz w:w="12240" w:h="15840" w:code="1"/>
          <w:pgMar w:top="1170" w:right="720" w:bottom="720" w:left="720" w:header="432" w:footer="288" w:gutter="0"/>
          <w:cols w:space="360"/>
        </w:sectPr>
      </w:pPr>
    </w:p>
    <w:p w:rsidR="001121EC" w:rsidRDefault="000714B3">
      <w:pPr>
        <w:pStyle w:val="ProductList-SectionHeading"/>
        <w:pageBreakBefore/>
        <w:outlineLvl w:val="0"/>
      </w:pPr>
      <w:bookmarkStart w:id="215" w:name="_Sec548"/>
      <w:bookmarkEnd w:id="33"/>
      <w:r>
        <w:t>Võrguteenused</w:t>
      </w:r>
      <w:r>
        <w:fldChar w:fldCharType="begin"/>
      </w:r>
      <w:r>
        <w:instrText xml:space="preserve"> TC "</w:instrText>
      </w:r>
      <w:bookmarkStart w:id="216" w:name="_Toc444156376"/>
      <w:r>
        <w:instrText>Võrguteenused</w:instrText>
      </w:r>
      <w:bookmarkEnd w:id="216"/>
      <w:r>
        <w:instrText>" \l 1</w:instrText>
      </w:r>
      <w:r>
        <w:fldChar w:fldCharType="end"/>
      </w:r>
    </w:p>
    <w:p w:rsidR="001121EC" w:rsidRDefault="000714B3">
      <w:pPr>
        <w:pStyle w:val="ProductList-Body"/>
      </w:pPr>
      <w:r>
        <w:t xml:space="preserve">Microsofti võrguteenuste ostmisele ja kasutamisele kehtivad käesolevad tootetingimused ja Microsofti võrguteenuste tingimused (OST), mis asuvad veebilehel </w:t>
      </w:r>
      <w:hyperlink r:id="rId94">
        <w:r>
          <w:rPr>
            <w:color w:val="00467F"/>
            <w:u w:val="single"/>
          </w:rPr>
          <w:t>http://go.microsoft.com/?linkid=9840733</w:t>
        </w:r>
      </w:hyperlink>
      <w:r>
        <w:t xml:space="preserve"> ja on lisatud siia viiteks.</w:t>
      </w:r>
    </w:p>
    <w:p w:rsidR="001121EC" w:rsidRDefault="000714B3">
      <w:pPr>
        <w:pStyle w:val="ProductList-Offering1Heading"/>
        <w:outlineLvl w:val="1"/>
      </w:pPr>
      <w:bookmarkStart w:id="217" w:name="_Sec620"/>
      <w:r>
        <w:t>Võrguteenuse piirkondlik kättesaadavus</w:t>
      </w:r>
      <w:bookmarkEnd w:id="217"/>
      <w:r>
        <w:fldChar w:fldCharType="begin"/>
      </w:r>
      <w:r>
        <w:instrText xml:space="preserve"> TC "</w:instrText>
      </w:r>
      <w:bookmarkStart w:id="218" w:name="_Toc444156377"/>
      <w:r>
        <w:instrText>Võrguteenuse piirkondlik kättesaadavus</w:instrText>
      </w:r>
      <w:bookmarkEnd w:id="218"/>
      <w:r>
        <w:instrText>" \l 2</w:instrText>
      </w:r>
      <w:r>
        <w:fldChar w:fldCharType="end"/>
      </w:r>
    </w:p>
    <w:p w:rsidR="001121EC" w:rsidRDefault="000714B3">
      <w:pPr>
        <w:pStyle w:val="ProductList-Body"/>
      </w:pPr>
      <w:r>
        <w:t xml:space="preserve">Loendi riikidest ja piirkondadest, kus võrguteenused on saadaval, leiate aadressilt </w:t>
      </w:r>
      <w:hyperlink r:id="rId95" w:anchor="international">
        <w:r>
          <w:rPr>
            <w:color w:val="00467F"/>
            <w:u w:val="single"/>
          </w:rPr>
          <w:t>http://www.microsoft.com/online/faq.aspx#international</w:t>
        </w:r>
      </w:hyperlink>
      <w:r>
        <w:t>.</w:t>
      </w:r>
    </w:p>
    <w:p w:rsidR="001121EC" w:rsidRDefault="000714B3">
      <w:pPr>
        <w:pStyle w:val="ProductList-Offering1Heading"/>
        <w:outlineLvl w:val="1"/>
      </w:pPr>
      <w:bookmarkStart w:id="219" w:name="_Sec621"/>
      <w:r>
        <w:t>Võrguteenuste ostureeglid</w:t>
      </w:r>
      <w:bookmarkEnd w:id="219"/>
      <w:r>
        <w:fldChar w:fldCharType="begin"/>
      </w:r>
      <w:r>
        <w:instrText xml:space="preserve"> TC "</w:instrText>
      </w:r>
      <w:bookmarkStart w:id="220" w:name="_Toc444156378"/>
      <w:r>
        <w:instrText>Võrguteenuste ostureeglid</w:instrText>
      </w:r>
      <w:bookmarkEnd w:id="220"/>
      <w:r>
        <w:instrText>" \l 2</w:instrText>
      </w:r>
      <w:r>
        <w:fldChar w:fldCharType="end"/>
      </w:r>
    </w:p>
    <w:p w:rsidR="001121EC" w:rsidRDefault="000714B3">
      <w:pPr>
        <w:pStyle w:val="ProductList-Body"/>
      </w:pPr>
      <w:r>
        <w:t>Võrguteenuste ostmisele kehtivad järgmised ostureeglid.</w:t>
      </w:r>
    </w:p>
    <w:p w:rsidR="001121EC" w:rsidRDefault="000714B3">
      <w:pPr>
        <w:pStyle w:val="ProductList-Bullet"/>
        <w:numPr>
          <w:ilvl w:val="0"/>
          <w:numId w:val="35"/>
        </w:numPr>
      </w:pPr>
      <w:r>
        <w:t>Tellimistingimused erinevad olenevalt ostuprogrammist. Enterprise Agreementi alusel peavad võrguteenuste (v.a Microsoft Azure) tellimuse tähtajad olema samaulatuslikud, lõppedes kliendi registreerumise lõppkuupäeval.</w:t>
      </w:r>
    </w:p>
    <w:p w:rsidR="001121EC" w:rsidRDefault="000714B3">
      <w:pPr>
        <w:pStyle w:val="ProductList-Bullet"/>
        <w:numPr>
          <w:ilvl w:val="0"/>
          <w:numId w:val="35"/>
        </w:numPr>
      </w:pPr>
      <w:r>
        <w:t>Kui klient ostab täiendavaid võrguteenuseid, peab täiendava ostu tellimuse lõpptähtaeg kattuma sama võrguteenuse olemasoleva tellimuse tähtajaga.</w:t>
      </w:r>
    </w:p>
    <w:p w:rsidR="001121EC" w:rsidRDefault="000714B3">
      <w:pPr>
        <w:pStyle w:val="ProductList-Bullet"/>
        <w:numPr>
          <w:ilvl w:val="0"/>
          <w:numId w:val="35"/>
        </w:numPr>
      </w:pPr>
      <w:r>
        <w:t>Kliendid ei saa võrguteenuste tellimusperioodi ajal vähendada kasutajate ega seadmete arvu, mida nende võrguteenuste tellimus katab, v.a juhul, kui see on lubatud kliendi hulgilitsentsilepingus.</w:t>
      </w:r>
    </w:p>
    <w:p w:rsidR="001121EC" w:rsidRDefault="000714B3">
      <w:pPr>
        <w:pStyle w:val="ProductList-Bullet"/>
        <w:numPr>
          <w:ilvl w:val="0"/>
          <w:numId w:val="35"/>
        </w:numPr>
      </w:pPr>
      <w:r>
        <w:t xml:space="preserve">Microsoft Azure’i tingimused on toodud Microsoft Azure’i tootekirjes. </w:t>
      </w:r>
    </w:p>
    <w:p w:rsidR="001121EC" w:rsidRDefault="000714B3">
      <w:pPr>
        <w:pStyle w:val="ProductList-Bullet"/>
        <w:numPr>
          <w:ilvl w:val="0"/>
          <w:numId w:val="35"/>
        </w:numPr>
      </w:pPr>
      <w:r>
        <w:t>Täiendavad ja versioonitäienduse kasutaja AL-id tuleb osta sama hulgilitsentsi lepingu ja liitumise alusel (kui on saadaval), mille alusel osteti nende kvalifitseeruv litsents või peamine kasutaja AL. Täiendavad litsentsid aeguvad kas kvalifitseeruva litsentsi tarkvarakindlustuse katte aegumisel või täiendava kasutaja AL-i aegumisel (arvestades varasemat). Versioonitäiendused aeguvad kas versioonitäienduse kasutaja AL-i aegumisel või peamise kasutaja AL-i aegumisel (arvestades varasemat).</w:t>
      </w:r>
    </w:p>
    <w:p w:rsidR="001121EC" w:rsidRDefault="000714B3">
      <w:pPr>
        <w:pStyle w:val="ProductList-Offering1Heading"/>
        <w:outlineLvl w:val="1"/>
      </w:pPr>
      <w:bookmarkStart w:id="221" w:name="_Sec623"/>
      <w:r>
        <w:t>Võrguteenuste pikendamine</w:t>
      </w:r>
      <w:bookmarkEnd w:id="221"/>
      <w:r>
        <w:fldChar w:fldCharType="begin"/>
      </w:r>
      <w:r>
        <w:instrText xml:space="preserve"> TC "</w:instrText>
      </w:r>
      <w:bookmarkStart w:id="222" w:name="_Toc444156379"/>
      <w:r>
        <w:instrText>Võrguteenuste pikendamine</w:instrText>
      </w:r>
      <w:bookmarkEnd w:id="222"/>
      <w:r>
        <w:instrText>" \l 2</w:instrText>
      </w:r>
      <w:r>
        <w:fldChar w:fldCharType="end"/>
      </w:r>
    </w:p>
    <w:p w:rsidR="001121EC" w:rsidRDefault="000714B3">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96">
        <w:r>
          <w:rPr>
            <w:color w:val="00467F"/>
            <w:u w:val="single"/>
          </w:rPr>
          <w:t>http://microsoft.com/licensing/contracts</w:t>
        </w:r>
      </w:hyperlink>
      <w:r>
        <w:t>. Riigiasutuse ja akadeemiliste klientide võrguteenuste tellimusi ei pikendata automaatselt, kui klient pole automaatse uuendamise valikut valinud.</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GroupHeading"/>
        <w:outlineLvl w:val="1"/>
      </w:pPr>
      <w:bookmarkStart w:id="223" w:name="_Sec624"/>
      <w:r>
        <w:t>Microsoft Azure’i teenused</w:t>
      </w:r>
      <w:bookmarkEnd w:id="223"/>
      <w:r>
        <w:fldChar w:fldCharType="begin"/>
      </w:r>
      <w:r>
        <w:instrText xml:space="preserve"> TC "</w:instrText>
      </w:r>
      <w:bookmarkStart w:id="224" w:name="_Toc444156380"/>
      <w:r>
        <w:instrText>Microsoft Azure’i teenused</w:instrText>
      </w:r>
      <w:bookmarkEnd w:id="224"/>
      <w:r>
        <w:instrText>" \l 2</w:instrText>
      </w:r>
      <w:r>
        <w:fldChar w:fldCharType="end"/>
      </w:r>
    </w:p>
    <w:p w:rsidR="001121EC" w:rsidRDefault="000714B3">
      <w:pPr>
        <w:pStyle w:val="ProductList-ClauseHeading"/>
        <w:outlineLvl w:val="2"/>
      </w:pPr>
      <w:r>
        <w:t>1. Definitsioonid</w:t>
      </w:r>
    </w:p>
    <w:p w:rsidR="001121EC" w:rsidRDefault="000714B3">
      <w:pPr>
        <w:pStyle w:val="ProductList-Body"/>
      </w:pPr>
      <w:r>
        <w:rPr>
          <w:b/>
          <w:color w:val="00188F"/>
        </w:rPr>
        <w:t>Määratud iga-aastane kohustus</w:t>
      </w:r>
      <w:r>
        <w:t xml:space="preserve"> on rahalise kohustuse osa, mis määratakse igal aastal liitumise tingimustega.</w:t>
      </w:r>
    </w:p>
    <w:p w:rsidR="001121EC" w:rsidRDefault="000714B3">
      <w:pPr>
        <w:pStyle w:val="ProductList-Body"/>
      </w:pPr>
      <w:r>
        <w:rPr>
          <w:b/>
          <w:color w:val="00188F"/>
        </w:rPr>
        <w:t>Kohustuste hinnad</w:t>
      </w:r>
      <w:r>
        <w:t xml:space="preserve"> on kõigi Microsoft Azure’i teenuste kasutuse (v.a Microsoft Azure’i teenuste lepingute) hinnad kuni määratud iga-aastase kohustuseni.</w:t>
      </w:r>
    </w:p>
    <w:p w:rsidR="001121EC" w:rsidRDefault="000714B3">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rsidR="001121EC" w:rsidRDefault="000714B3">
      <w:pPr>
        <w:pStyle w:val="ProductList-Body"/>
      </w:pPr>
      <w:r>
        <w:rPr>
          <w:b/>
          <w:color w:val="00188F"/>
        </w:rPr>
        <w:t xml:space="preserve">Tarbimishinnad </w:t>
      </w:r>
      <w:r>
        <w:t>on hinnad iga-aastast kohustust ületavate Microsoft Azure’i teenuste eest või teatud Microsoft Azure’i teenuste lepingute puhul määratud koguseid ületava kasutuse eest. Tarbimishindu nimetatakse teistes Microsofti või Microsoft Azure dokumentides ka ületamise hindadeks või ületamiseks. Kohustuste hinnad on võrdsed tarbimishindadega.</w:t>
      </w:r>
    </w:p>
    <w:p w:rsidR="001121EC" w:rsidRDefault="000714B3">
      <w:pPr>
        <w:pStyle w:val="ProductList-Body"/>
      </w:pPr>
      <w:r>
        <w:rPr>
          <w:b/>
          <w:color w:val="00188F"/>
        </w:rPr>
        <w:t>Microsoft Azure’i teenuste leping</w:t>
      </w:r>
      <w:r>
        <w:t xml:space="preserve"> tähendab allpool Microsoft Azure’i teenuste lepinguna määratud ühe üksiku Microsoft Azure’i teenuse tellimust. Microsoft Azure teenuste lepinguga ostetud teenuseid ei saa võrguteenuste tingimustes kasutada majutuserandi või hallatava teenuse erandina.</w:t>
      </w:r>
    </w:p>
    <w:p w:rsidR="001121EC" w:rsidRDefault="000714B3">
      <w:pPr>
        <w:pStyle w:val="ProductList-Body"/>
      </w:pPr>
      <w:r>
        <w:rPr>
          <w:b/>
          <w:color w:val="00188F"/>
        </w:rPr>
        <w:t>Rahaline kohustus</w:t>
      </w:r>
      <w:r>
        <w:t xml:space="preserve"> on kogu rahasumma, mille peab klient maksma Microsoft Azure’i teenuste tellimusperioodi jooksul.</w:t>
      </w:r>
    </w:p>
    <w:p w:rsidR="001121EC" w:rsidRDefault="001121EC">
      <w:pPr>
        <w:pStyle w:val="ProductList-Body"/>
      </w:pPr>
    </w:p>
    <w:p w:rsidR="001121EC" w:rsidRDefault="000714B3">
      <w:pPr>
        <w:pStyle w:val="ProductList-ClauseHeading"/>
        <w:outlineLvl w:val="2"/>
      </w:pPr>
      <w:r>
        <w:t>2. Tellimusperiood</w:t>
      </w:r>
    </w:p>
    <w:p w:rsidR="001121EC" w:rsidRDefault="000714B3">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rsidR="001121EC" w:rsidRDefault="001121EC">
      <w:pPr>
        <w:pStyle w:val="ProductList-Body"/>
      </w:pPr>
    </w:p>
    <w:p w:rsidR="001121EC" w:rsidRDefault="000714B3">
      <w:pPr>
        <w:pStyle w:val="ProductList-ClauseHeading"/>
        <w:outlineLvl w:val="2"/>
      </w:pPr>
      <w:r>
        <w:t>3. Teenuste ostmine</w:t>
      </w:r>
    </w:p>
    <w:p w:rsidR="001121EC" w:rsidRDefault="000714B3">
      <w:pPr>
        <w:pStyle w:val="ProductList-Body"/>
      </w:pPr>
      <w:r>
        <w:t>Microsoft Azure teenuseid saab osta ühekaupa või koos järgmiselt.</w:t>
      </w:r>
    </w:p>
    <w:p w:rsidR="001121EC" w:rsidRDefault="000714B3">
      <w:pPr>
        <w:pStyle w:val="ProductList-Bullet"/>
        <w:numPr>
          <w:ilvl w:val="0"/>
          <w:numId w:val="36"/>
        </w:numPr>
      </w:pPr>
      <w:r>
        <w:rPr>
          <w:b/>
          <w:color w:val="00188F"/>
        </w:rPr>
        <w:t>Kohustus</w:t>
      </w:r>
      <w:r>
        <w:t>: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w:t>
      </w:r>
    </w:p>
    <w:p w:rsidR="001121EC" w:rsidRDefault="000714B3">
      <w:pPr>
        <w:pStyle w:val="ProductList-Bullet"/>
        <w:numPr>
          <w:ilvl w:val="1"/>
          <w:numId w:val="36"/>
        </w:numPr>
      </w:pPr>
      <w:r>
        <w:t>Kliendid saavad vähendada rahalist kohustust tulevasteks liitumise aastapäevadeks, teavitades sellest edasimüüjat, kes peab vähendamist menetlema Microsoftiga enne liitumisest aasta möödumist.</w:t>
      </w:r>
    </w:p>
    <w:p w:rsidR="001121EC" w:rsidRDefault="000714B3">
      <w:pPr>
        <w:pStyle w:val="ProductList-Bullet"/>
        <w:numPr>
          <w:ilvl w:val="1"/>
          <w:numId w:val="36"/>
        </w:numPr>
      </w:pPr>
      <w:r>
        <w:t>Kliendid peavad määratud iga-aastase kohustuse ära kasutama selle kuu viimaseks päevaks, mis eelneb liitumise aastapäevale igal aastal, pärast mida enam kasutamata määratud iga-aastased kohustused ei kehti. Kliendid võivad kasutada iga-aastast tarbimisõigust selle kuu viimase päevani, mis eelneb liitumise aastapäevale igal aastal, pärast mida enam kasutamata tarbimisõigused ei kehti.</w:t>
      </w:r>
    </w:p>
    <w:p w:rsidR="001121EC" w:rsidRDefault="000714B3">
      <w:pPr>
        <w:pStyle w:val="ProductList-Bullet"/>
        <w:numPr>
          <w:ilvl w:val="0"/>
          <w:numId w:val="36"/>
        </w:numPr>
      </w:pPr>
      <w:r>
        <w:rPr>
          <w:b/>
          <w:color w:val="00188F"/>
        </w:rPr>
        <w:t>Tarbimine</w:t>
      </w:r>
      <w:r>
        <w:t>: kliendid maksavad arveldusperioodil kasutatud Microsoft Azure teenuste hulga alusel. Mõnda Microsoft Azure teenust võidakse müüa ainult tarbitava hulga alusel.</w:t>
      </w:r>
    </w:p>
    <w:p w:rsidR="001121EC" w:rsidRDefault="000714B3">
      <w:pPr>
        <w:pStyle w:val="ProductList-Bullet"/>
        <w:numPr>
          <w:ilvl w:val="0"/>
          <w:numId w:val="36"/>
        </w:numPr>
      </w:pPr>
      <w:r>
        <w:rPr>
          <w:b/>
          <w:color w:val="00188F"/>
        </w:rPr>
        <w:t>Microsoft Azure’i teenuste leping</w:t>
      </w:r>
      <w:r>
        <w:t>: klientidel võib olla õigus tellida Microsoft Azure teenust Microsoft Azureʼi teenuste lepinguna.</w:t>
      </w:r>
    </w:p>
    <w:p w:rsidR="001121EC" w:rsidRDefault="000714B3">
      <w:pPr>
        <w:pStyle w:val="ProductList-Bullet"/>
        <w:numPr>
          <w:ilvl w:val="0"/>
          <w:numId w:val="36"/>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1121EC" w:rsidRDefault="001121EC">
      <w:pPr>
        <w:pStyle w:val="ProductList-Body"/>
      </w:pPr>
    </w:p>
    <w:p w:rsidR="001121EC" w:rsidRDefault="000714B3">
      <w:pPr>
        <w:pStyle w:val="ProductList-ClauseHeading"/>
        <w:outlineLvl w:val="2"/>
      </w:pPr>
      <w:r>
        <w:t>4. Hind</w:t>
      </w:r>
    </w:p>
    <w:p w:rsidR="001121EC" w:rsidRDefault="000714B3">
      <w:pPr>
        <w:pStyle w:val="ProductList-Body"/>
      </w:pPr>
      <w:r>
        <w:t>Kui kliendil pole Enterprise’iga liitumist, Enterprise Subscriptioniga liitumist, Selecti lepingut, Select Plusi lepingut või serveri ja pilveteenustega liitumist, kehtib hinnatase A.</w:t>
      </w:r>
    </w:p>
    <w:p w:rsidR="001121EC" w:rsidRDefault="001121EC">
      <w:pPr>
        <w:pStyle w:val="ProductList-Body"/>
      </w:pPr>
    </w:p>
    <w:p w:rsidR="001121EC" w:rsidRDefault="000714B3">
      <w:pPr>
        <w:pStyle w:val="ProductList-Body"/>
      </w:pPr>
      <w:r>
        <w:t>Microsoft võib kliendi liitumise perioodil pakkuda kliendile või kliendi edasimüüjale üksikute Microsoft Azure’i teenuste eest püsivalt või ajutiselt (sooduspakkumisena) madalamaid hindu.</w:t>
      </w:r>
    </w:p>
    <w:p w:rsidR="001121EC" w:rsidRDefault="001121EC">
      <w:pPr>
        <w:pStyle w:val="ProductList-Body"/>
      </w:pPr>
    </w:p>
    <w:p w:rsidR="001121EC" w:rsidRDefault="000714B3">
      <w:pPr>
        <w:pStyle w:val="ProductList-ClauseHeading"/>
        <w:outlineLvl w:val="2"/>
      </w:pPr>
      <w:r>
        <w:t>5. Maksed ja tasud</w:t>
      </w:r>
    </w:p>
    <w:p w:rsidR="001121EC" w:rsidRDefault="000714B3">
      <w:pPr>
        <w:pStyle w:val="ProductList-Body"/>
      </w:pPr>
      <w:r>
        <w:t>Ilma rahalise kohustuseta Microsoft Azure’i teenused soetanud klientidele esitatakse tarbimishindadega arve kord kvartalis.</w:t>
      </w:r>
    </w:p>
    <w:p w:rsidR="001121EC" w:rsidRDefault="001121EC">
      <w:pPr>
        <w:pStyle w:val="ProductList-Body"/>
      </w:pPr>
    </w:p>
    <w:p w:rsidR="001121EC" w:rsidRDefault="000714B3">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rsidR="001121EC" w:rsidRDefault="001121EC">
      <w:pPr>
        <w:pStyle w:val="ProductList-Body"/>
      </w:pPr>
    </w:p>
    <w:p w:rsidR="001121EC" w:rsidRDefault="000714B3">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rsidR="001121EC" w:rsidRDefault="001121EC">
      <w:pPr>
        <w:pStyle w:val="ProductList-Body"/>
      </w:pPr>
    </w:p>
    <w:p w:rsidR="001121EC" w:rsidRDefault="000714B3">
      <w:pPr>
        <w:pStyle w:val="ProductList-Body"/>
      </w:pPr>
      <w:r>
        <w:t>Kui otsene Enterpriseʼiga liitumise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rsidR="001121EC" w:rsidRDefault="001121EC">
      <w:pPr>
        <w:pStyle w:val="ProductList-Body"/>
      </w:pPr>
    </w:p>
    <w:p w:rsidR="001121EC" w:rsidRDefault="000714B3">
      <w:pPr>
        <w:pStyle w:val="ProductList-Body"/>
      </w:pPr>
      <w:r>
        <w:t>Kui otsene Enterpriseʼiga liitumise kliendikasutus on suurem kui määratud iga-aastane kohustus koos tarbimisõigusega, esitatakse kliendile või edasimüüjale arve tarbimishindade alusel liitumise iga kvartali lõpus.</w:t>
      </w:r>
    </w:p>
    <w:p w:rsidR="001121EC" w:rsidRDefault="001121EC">
      <w:pPr>
        <w:pStyle w:val="ProductList-Body"/>
      </w:pPr>
    </w:p>
    <w:p w:rsidR="001121EC" w:rsidRDefault="000714B3">
      <w:pPr>
        <w:pStyle w:val="ProductList-Body"/>
      </w:pPr>
      <w:r>
        <w:t>Microsoft Azure’i teenuste kasutuse eest pärast kliendi tellimuse aegumist või lõppu esitatakse kliendile või edasimüüjale arve sel hetkel kehtivate tarbimishindade alusel kord kvartalis.</w:t>
      </w:r>
    </w:p>
    <w:p w:rsidR="001121EC" w:rsidRDefault="001121EC">
      <w:pPr>
        <w:pStyle w:val="ProductList-Body"/>
      </w:pPr>
    </w:p>
    <w:p w:rsidR="001121EC" w:rsidRDefault="000714B3">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rsidR="001121EC" w:rsidRDefault="001121EC">
      <w:pPr>
        <w:pStyle w:val="ProductList-Body"/>
      </w:pPr>
    </w:p>
    <w:p w:rsidR="001121EC" w:rsidRDefault="000714B3">
      <w:pPr>
        <w:pStyle w:val="ProductList-ClauseHeading"/>
        <w:outlineLvl w:val="2"/>
      </w:pPr>
      <w:r>
        <w:t>6. Open Licenseʼi, Open Value ja Open Value Subscriptioni programmid</w:t>
      </w:r>
    </w:p>
    <w:p w:rsidR="001121EC" w:rsidRDefault="000714B3">
      <w:pPr>
        <w:pStyle w:val="ProductList-SubClauseHeading"/>
        <w:outlineLvl w:val="3"/>
      </w:pPr>
      <w:r>
        <w:t>6.1 Definitsioonid</w:t>
      </w:r>
    </w:p>
    <w:p w:rsidR="001121EC" w:rsidRDefault="000714B3">
      <w:pPr>
        <w:pStyle w:val="ProductList-BodyIndented"/>
      </w:pPr>
      <w:r>
        <w:rPr>
          <w:b/>
          <w:color w:val="00188F"/>
        </w:rPr>
        <w:t>Tarbimishinnad</w:t>
      </w:r>
      <w:r>
        <w:t xml:space="preserve"> on Open License’i, Open Value’ ja Open Value Subscriptioni lepingutes kõigi Microsoft Azure’i teenuste hinnad.</w:t>
      </w:r>
    </w:p>
    <w:p w:rsidR="001121EC" w:rsidRDefault="000714B3">
      <w:pPr>
        <w:pStyle w:val="ProductList-BodyIndented"/>
      </w:pPr>
      <w:r>
        <w:rPr>
          <w:b/>
          <w:color w:val="00188F"/>
        </w:rPr>
        <w:t>Portaal</w:t>
      </w:r>
      <w:r>
        <w:t xml:space="preserve"> on võrguportaal, mille kaudu klient oma tellimust haldab.</w:t>
      </w:r>
    </w:p>
    <w:p w:rsidR="001121EC" w:rsidRDefault="000714B3">
      <w:pPr>
        <w:pStyle w:val="ProductList-BodyIndented"/>
      </w:pPr>
      <w:r>
        <w:rPr>
          <w:b/>
          <w:color w:val="00188F"/>
        </w:rPr>
        <w:t>Tellimus</w:t>
      </w:r>
      <w:r>
        <w:t xml:space="preserve"> on tellimise hetkel määratud väärtusega tellimus, mille saab lunastada Microsoft Azure’i teenuste koguse eest.</w:t>
      </w:r>
    </w:p>
    <w:p w:rsidR="001121EC" w:rsidRDefault="001121EC">
      <w:pPr>
        <w:pStyle w:val="ProductList-BodyIndented"/>
      </w:pPr>
    </w:p>
    <w:p w:rsidR="001121EC" w:rsidRDefault="000714B3">
      <w:pPr>
        <w:pStyle w:val="ProductList-SubClauseHeading"/>
        <w:outlineLvl w:val="3"/>
      </w:pPr>
      <w:r>
        <w:t>6.2 Tellimusperiood</w:t>
      </w:r>
    </w:p>
    <w:p w:rsidR="001121EC" w:rsidRDefault="000714B3">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1121EC" w:rsidRDefault="001121EC">
      <w:pPr>
        <w:pStyle w:val="ProductList-BodyIndented"/>
      </w:pPr>
    </w:p>
    <w:p w:rsidR="001121EC" w:rsidRDefault="000714B3">
      <w:pPr>
        <w:pStyle w:val="ProductList-ClauseHeading"/>
        <w:outlineLvl w:val="2"/>
      </w:pPr>
      <w:r>
        <w:t>7. Microsoft Azure’i hübriidkasutuse eelis</w:t>
      </w:r>
    </w:p>
    <w:p w:rsidR="001121EC" w:rsidRDefault="000714B3">
      <w:pPr>
        <w:pStyle w:val="ProductList-Body"/>
      </w:pPr>
      <w:r>
        <w:t>Microsoft Azure’i hübriidkasutuse eelise („HUB”) alusel võib klient, kellel on tarkvarakindlustusega (SA) kaetud Windows Serveri litsentsid, Microsoft Azure’is üles laadida oma Windows Serveri kujutise.</w:t>
      </w:r>
    </w:p>
    <w:p w:rsidR="001121EC" w:rsidRDefault="001121EC">
      <w:pPr>
        <w:pStyle w:val="ProductList-Body"/>
      </w:pPr>
    </w:p>
    <w:p w:rsidR="001121EC" w:rsidRDefault="000714B3">
      <w:pPr>
        <w:pStyle w:val="ProductList-Body"/>
      </w:pPr>
      <w:r>
        <w:t>Windows Serveri tarkvara kasutamine HUB-i alusel on lubatud läbi Azure’i virtuaalmasinate, mis ei sisalda Windows Serverit („aluseksemplarid”). Üks Windows Serveri protsessoripõhine litsents, mis sisaldab tarkvarakindlustust, võimaldab kliendil kasutada Windows Serverit Microsoft Azure’is kuni 16 virtuaalsel tuumal, kuid miinimum on kaheksa Azure’i aluseksemplari kohta. Azure’i aluseksemplari kulu ei sisaldu HUB-is.</w:t>
      </w:r>
    </w:p>
    <w:p w:rsidR="001121EC" w:rsidRDefault="001121EC">
      <w:pPr>
        <w:pStyle w:val="ProductList-Body"/>
      </w:pPr>
    </w:p>
    <w:p w:rsidR="001121EC" w:rsidRDefault="000714B3">
      <w:pPr>
        <w:pStyle w:val="ProductList-Body"/>
      </w:pPr>
      <w:r>
        <w:t>Kui klient konfigureerib Azure’is üleslaaditud kujutist/kujutisi, peab ta näitama, et kasutab Windows Serverit HUB-i alusel. Klient võib kasutada oma üleslaaditud kujutist/kujutisi võrguteenuste tingimuste kohaselt.</w:t>
      </w:r>
    </w:p>
    <w:p w:rsidR="001121EC" w:rsidRDefault="001121EC">
      <w:pPr>
        <w:pStyle w:val="ProductList-Body"/>
      </w:pPr>
    </w:p>
    <w:p w:rsidR="001121EC" w:rsidRDefault="000714B3">
      <w:pPr>
        <w:pStyle w:val="ProductList-Body"/>
      </w:pPr>
      <w:r>
        <w:t>HUB annab tarkvara juurutamiseks ja kasutamiseks täiendavad õigused, kui seda kasutatakse koos andmekeskuse litsentsidega, ja alternatiivsed õigused, kui seda kasutatakse koos standardlitsentsidega. Standardlitsentse peetakse „Azure’i määratuks”, kui klient kasutab Windows Serverit HUB-i alusel ja neile kehtivad litsentsi ümbermääramise piirangud üldkehtivate litsentsitingimuste kohaselt.</w:t>
      </w:r>
    </w:p>
    <w:p w:rsidR="001121EC" w:rsidRDefault="000714B3">
      <w:pPr>
        <w:pStyle w:val="ProductList-Offering2HeadingNoBorder"/>
        <w:outlineLvl w:val="2"/>
      </w:pPr>
      <w:bookmarkStart w:id="225" w:name="_Sec625"/>
      <w:r>
        <w:t>Microsoft Azure’i teenused</w:t>
      </w:r>
      <w:bookmarkEnd w:id="225"/>
      <w:r>
        <w:fldChar w:fldCharType="begin"/>
      </w:r>
      <w:r>
        <w:instrText xml:space="preserve"> TC "</w:instrText>
      </w:r>
      <w:bookmarkStart w:id="226" w:name="_Toc444156381"/>
      <w:r>
        <w:instrText>Microsoft Azure’i teenused</w:instrText>
      </w:r>
      <w:bookmarkEnd w:id="226"/>
      <w:r>
        <w:instrText>" \l 3</w:instrText>
      </w:r>
      <w:r>
        <w:fldChar w:fldCharType="end"/>
      </w:r>
    </w:p>
    <w:p w:rsidR="001121EC" w:rsidRDefault="000714B3">
      <w:pPr>
        <w:pStyle w:val="ProductList-Offering1SubSection"/>
        <w:outlineLvl w:val="3"/>
      </w:pPr>
      <w:bookmarkStart w:id="227" w:name="_Sec705"/>
      <w:r>
        <w:t>1. Programmi saadavus</w:t>
      </w:r>
      <w:bookmarkEnd w:id="227"/>
    </w:p>
    <w:tbl>
      <w:tblPr>
        <w:tblStyle w:val="PURTable"/>
        <w:tblW w:w="0" w:type="dxa"/>
        <w:tblLook w:val="04A0" w:firstRow="1" w:lastRow="0" w:firstColumn="1" w:lastColumn="0" w:noHBand="0" w:noVBand="1"/>
      </w:tblPr>
      <w:tblGrid>
        <w:gridCol w:w="4406"/>
        <w:gridCol w:w="801"/>
        <w:gridCol w:w="772"/>
        <w:gridCol w:w="788"/>
        <w:gridCol w:w="803"/>
        <w:gridCol w:w="825"/>
        <w:gridCol w:w="817"/>
        <w:gridCol w:w="793"/>
        <w:gridCol w:w="779"/>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none" w:sz="4" w:space="0" w:color="BFBFBF"/>
              <w:right w:val="none" w:sz="4" w:space="0" w:color="6E6E6E"/>
            </w:tcBorders>
          </w:tcPr>
          <w:p w:rsidR="001121EC" w:rsidRDefault="000714B3">
            <w:pPr>
              <w:pStyle w:val="ProductList-TableBody"/>
            </w:pPr>
            <w:r>
              <w:rPr>
                <w:color w:val="000000"/>
              </w:rPr>
              <w:t>Microsoft Azure’i teenused</w:t>
            </w:r>
            <w:r>
              <w:fldChar w:fldCharType="begin"/>
            </w:r>
            <w:r>
              <w:instrText xml:space="preserve"> XE "Microsoft Azure’i teenused"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121EC" w:rsidRDefault="000714B3">
      <w:pPr>
        <w:pStyle w:val="ProductList-Offering1SubSection"/>
        <w:outlineLvl w:val="3"/>
      </w:pPr>
      <w:bookmarkStart w:id="228" w:name="_Sec760"/>
      <w:r>
        <w:t>2. Toote tingimused</w:t>
      </w:r>
      <w:bookmarkEnd w:id="228"/>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määratud iga-aastane kohustus</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Microsoft Azure’i teenuste lepingud</w:t>
      </w:r>
    </w:p>
    <w:p w:rsidR="001121EC" w:rsidRDefault="000714B3">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121EC" w:rsidRDefault="001121EC">
            <w:pPr>
              <w:pStyle w:val="PURBreadcrumb"/>
            </w:pPr>
          </w:p>
          <w:tbl>
            <w:tblPr>
              <w:tblW w:w="0" w:type="dxa"/>
              <w:tblLook w:val="04A0" w:firstRow="1" w:lastRow="0" w:firstColumn="1" w:lastColumn="0" w:noHBand="0" w:noVBand="1"/>
            </w:tblPr>
            <w:tblGrid>
              <w:gridCol w:w="10684"/>
            </w:tblGrid>
            <w:tr w:rsidR="001121EC">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TableBody"/>
            </w:pPr>
          </w:p>
        </w:tc>
      </w:tr>
    </w:tbl>
    <w:p w:rsidR="001121EC" w:rsidRDefault="000714B3">
      <w:pPr>
        <w:pStyle w:val="ProductList-Offering2HeadingNoBorder"/>
        <w:outlineLvl w:val="2"/>
      </w:pPr>
      <w:bookmarkStart w:id="229" w:name="_Sec626"/>
      <w:r>
        <w:t>Microsoft Azure tugi (leping)</w:t>
      </w:r>
      <w:bookmarkEnd w:id="229"/>
      <w:r>
        <w:fldChar w:fldCharType="begin"/>
      </w:r>
      <w:r>
        <w:instrText xml:space="preserve"> TC "</w:instrText>
      </w:r>
      <w:bookmarkStart w:id="230" w:name="_Toc444156382"/>
      <w:r>
        <w:instrText>Microsoft Azure tugi (leping)</w:instrText>
      </w:r>
      <w:bookmarkEnd w:id="230"/>
      <w:r>
        <w:instrText>" \l 3</w:instrText>
      </w:r>
      <w:r>
        <w:fldChar w:fldCharType="end"/>
      </w:r>
    </w:p>
    <w:p w:rsidR="001121EC" w:rsidRDefault="000714B3">
      <w:pPr>
        <w:pStyle w:val="ProductList-Offering1SubSection"/>
        <w:outlineLvl w:val="3"/>
      </w:pPr>
      <w:bookmarkStart w:id="231" w:name="_Sec706"/>
      <w:r>
        <w:t>1. Programmi saadavus</w:t>
      </w:r>
      <w:bookmarkEnd w:id="231"/>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121EC" w:rsidRDefault="000714B3">
      <w:pPr>
        <w:pStyle w:val="ProductList-Offering1SubSection"/>
        <w:outlineLvl w:val="3"/>
      </w:pPr>
      <w:bookmarkStart w:id="232" w:name="_Sec761"/>
      <w:r>
        <w:t>2. Toote tingimused</w:t>
      </w:r>
      <w:bookmarkEnd w:id="232"/>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 xml:space="preserve">Vähendamiseks sobilik: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Microsoft Azure’i toepakkumised</w:t>
      </w:r>
    </w:p>
    <w:p w:rsidR="001121EC" w:rsidRDefault="000714B3">
      <w:pPr>
        <w:pStyle w:val="ProductList-Body"/>
      </w:pPr>
      <w:r>
        <w:t xml:space="preserve">Üksikasju Microsoft Azure’i toepakkumiste kohta vaadake aadressilt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121EC" w:rsidRDefault="001121EC">
            <w:pPr>
              <w:pStyle w:val="PURBreadcrumb"/>
            </w:pPr>
          </w:p>
          <w:tbl>
            <w:tblPr>
              <w:tblW w:w="0" w:type="dxa"/>
              <w:tblLook w:val="04A0" w:firstRow="1" w:lastRow="0" w:firstColumn="1" w:lastColumn="0" w:noHBand="0" w:noVBand="1"/>
            </w:tblPr>
            <w:tblGrid>
              <w:gridCol w:w="10684"/>
            </w:tblGrid>
            <w:tr w:rsidR="001121EC">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TableBody"/>
            </w:pPr>
          </w:p>
        </w:tc>
      </w:tr>
    </w:tbl>
    <w:p w:rsidR="001121EC" w:rsidRDefault="000714B3">
      <w:pPr>
        <w:pStyle w:val="ProductList-Offering2HeadingNoBorder"/>
        <w:outlineLvl w:val="2"/>
      </w:pPr>
      <w:bookmarkStart w:id="233" w:name="_Sec628"/>
      <w:r>
        <w:t>Microsoft Azure saidi taaste (leping)</w:t>
      </w:r>
      <w:bookmarkEnd w:id="233"/>
      <w:r>
        <w:fldChar w:fldCharType="begin"/>
      </w:r>
      <w:r>
        <w:instrText xml:space="preserve"> TC "</w:instrText>
      </w:r>
      <w:bookmarkStart w:id="234" w:name="_Toc444156383"/>
      <w:r>
        <w:instrText>Microsoft Azure saidi taaste (leping)</w:instrText>
      </w:r>
      <w:bookmarkEnd w:id="234"/>
      <w:r>
        <w:instrText>" \l 3</w:instrText>
      </w:r>
      <w:r>
        <w:fldChar w:fldCharType="end"/>
      </w:r>
    </w:p>
    <w:p w:rsidR="001121EC" w:rsidRDefault="000714B3">
      <w:pPr>
        <w:pStyle w:val="ProductList-Offering1SubSection"/>
        <w:outlineLvl w:val="3"/>
      </w:pPr>
      <w:bookmarkStart w:id="235" w:name="_Sec708"/>
      <w:r>
        <w:t>1. Programmi saadavus</w:t>
      </w:r>
      <w:bookmarkEnd w:id="235"/>
    </w:p>
    <w:p w:rsidR="001121EC" w:rsidRDefault="001121EC">
      <w:pPr>
        <w:pStyle w:val="ProductList-Body"/>
      </w:pPr>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none" w:sz="4" w:space="0" w:color="BFBFBF"/>
              <w:right w:val="none" w:sz="4" w:space="0" w:color="6E6E6E"/>
            </w:tcBorders>
          </w:tcPr>
          <w:p w:rsidR="001121EC" w:rsidRDefault="000714B3">
            <w:pPr>
              <w:pStyle w:val="ProductList-TableBody"/>
            </w:pPr>
            <w:r>
              <w:t>Microsoft Azure’i saiditaaste</w:t>
            </w:r>
            <w:r>
              <w:fldChar w:fldCharType="begin"/>
            </w:r>
            <w:r>
              <w:instrText xml:space="preserve"> XE "Microsoft Azure’i saiditaaste" </w:instrText>
            </w:r>
            <w:r>
              <w:fldChar w:fldCharType="end"/>
            </w:r>
            <w:r>
              <w:t xml:space="preserve"> (kliendile kuuluvale saidile)</w:t>
            </w:r>
          </w:p>
        </w:tc>
        <w:tc>
          <w:tcPr>
            <w:tcW w:w="860" w:type="dxa"/>
            <w:tcBorders>
              <w:top w:val="single" w:sz="6" w:space="0" w:color="FFFFF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121EC" w:rsidRDefault="000714B3">
      <w:pPr>
        <w:pStyle w:val="ProductList-Offering1SubSection"/>
        <w:outlineLvl w:val="3"/>
      </w:pPr>
      <w:bookmarkStart w:id="236" w:name="_Sec763"/>
      <w:r>
        <w:t>2. Toote tingimused</w:t>
      </w:r>
      <w:bookmarkEnd w:id="236"/>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 xml:space="preserve">Eeltingimus: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kõik</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Algne kogus</w:t>
      </w:r>
    </w:p>
    <w:p w:rsidR="001121EC" w:rsidRDefault="000714B3">
      <w:pPr>
        <w:pStyle w:val="ProductList-Body"/>
      </w:pPr>
      <w:r>
        <w:t>Microsoft Azure saitide taaste iga tellimus Microsoft Azure teenuste lepinguna sisaldab algse koguse ostmist. Algset kogust ületava kasutuse ees esitatakse arve tarbimishindade alusel. Algset kogust ületava kasutuse eest tasumiseks võidakse kasutada rahalist kohustust.</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237" w:name="_Sec657"/>
      <w:r>
        <w:t>Enterprise Mobility Suite (leping)</w:t>
      </w:r>
      <w:bookmarkEnd w:id="237"/>
      <w:r>
        <w:fldChar w:fldCharType="begin"/>
      </w:r>
      <w:r>
        <w:instrText xml:space="preserve"> TC "</w:instrText>
      </w:r>
      <w:bookmarkStart w:id="238" w:name="_Toc444156384"/>
      <w:r>
        <w:instrText>Enterprise Mobility Suite (leping)</w:instrText>
      </w:r>
      <w:bookmarkEnd w:id="238"/>
      <w:r>
        <w:instrText>" \l 3</w:instrText>
      </w:r>
      <w:r>
        <w:fldChar w:fldCharType="end"/>
      </w:r>
    </w:p>
    <w:p w:rsidR="001121EC" w:rsidRDefault="000714B3">
      <w:pPr>
        <w:pStyle w:val="ProductList-Offering1SubSection"/>
        <w:outlineLvl w:val="3"/>
      </w:pPr>
      <w:bookmarkStart w:id="239" w:name="_Sec709"/>
      <w:r>
        <w:t>1. Programmi saadavus</w:t>
      </w:r>
      <w:bookmarkEnd w:id="239"/>
    </w:p>
    <w:tbl>
      <w:tblPr>
        <w:tblStyle w:val="PURTable"/>
        <w:tblW w:w="0" w:type="dxa"/>
        <w:tblLook w:val="04A0" w:firstRow="1" w:lastRow="0" w:firstColumn="1" w:lastColumn="0" w:noHBand="0" w:noVBand="1"/>
      </w:tblPr>
      <w:tblGrid>
        <w:gridCol w:w="4422"/>
        <w:gridCol w:w="799"/>
        <w:gridCol w:w="767"/>
        <w:gridCol w:w="784"/>
        <w:gridCol w:w="800"/>
        <w:gridCol w:w="823"/>
        <w:gridCol w:w="815"/>
        <w:gridCol w:w="790"/>
        <w:gridCol w:w="784"/>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t>Enterprise Mobility Suite</w:t>
            </w:r>
            <w:r>
              <w:fldChar w:fldCharType="begin"/>
            </w:r>
            <w:r>
              <w:instrText xml:space="preserve"> XE "Enterprise Mobility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Enterprise Mobility Suite lisalitsents</w:t>
            </w:r>
            <w:r>
              <w:fldChar w:fldCharType="begin"/>
            </w:r>
            <w:r>
              <w:instrText xml:space="preserve"> XE "Enterprise Mobility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Enterprise Mobility Suite tarkvarakindlustuse põhjal</w:t>
            </w:r>
            <w:r>
              <w:fldChar w:fldCharType="begin"/>
            </w:r>
            <w:r>
              <w:instrText xml:space="preserve"> XE "Enterprise Mobility Suite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240" w:name="_Sec764"/>
      <w:r>
        <w:t>2. Toote tingimused</w:t>
      </w:r>
      <w:bookmarkEnd w:id="240"/>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Täiendava kasutaja AL-i ostuõigus</w:t>
      </w:r>
    </w:p>
    <w:p w:rsidR="001121EC" w:rsidRDefault="000714B3">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rsidR="001121EC" w:rsidRDefault="001121EC">
      <w:pPr>
        <w:pStyle w:val="ProductList-Body"/>
      </w:pPr>
    </w:p>
    <w:p w:rsidR="001121EC" w:rsidRDefault="000714B3">
      <w:pPr>
        <w:pStyle w:val="ProductList-ClauseHeading"/>
        <w:outlineLvl w:val="4"/>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112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Täiendav kasutaja AL</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1121EC" w:rsidRDefault="001121EC">
            <w:pPr>
              <w:pStyle w:val="ProductList-TableBody"/>
            </w:pP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1121EC" w:rsidRDefault="001121EC">
            <w:pPr>
              <w:pStyle w:val="ProductList-TableBody"/>
            </w:pP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121EC" w:rsidRDefault="001121EC">
            <w:pPr>
              <w:pStyle w:val="ProductList-TableBody"/>
            </w:pP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121EC" w:rsidRDefault="000714B3">
            <w:pPr>
              <w:pStyle w:val="ProductList-TableBody"/>
            </w:pPr>
            <w:r>
              <w:t>Enterprise Mobility Suite</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121EC" w:rsidRDefault="001121EC">
            <w:pPr>
              <w:pStyle w:val="ProductList-TableBody"/>
            </w:pP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2.3 Täiendava kasutaja AL-i ostupiirangud</w:t>
      </w:r>
    </w:p>
    <w:p w:rsidR="001121EC" w:rsidRDefault="000714B3">
      <w:pPr>
        <w:pStyle w:val="ProductList-Body"/>
      </w:pPr>
      <w:r>
        <w:t>Iga kvalifitseeruva litsentsi (või kvalifitseeruvate litsentside komplekti) kohta saab osta ainult ühe täiendava kasutaja AL-i.</w:t>
      </w:r>
    </w:p>
    <w:p w:rsidR="001121EC" w:rsidRDefault="001121EC">
      <w:pPr>
        <w:pStyle w:val="ProductList-Body"/>
      </w:pPr>
    </w:p>
    <w:p w:rsidR="001121EC" w:rsidRDefault="000714B3">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rsidR="001121EC" w:rsidRDefault="001121EC">
      <w:pPr>
        <w:pStyle w:val="ProductList-Body"/>
      </w:pPr>
    </w:p>
    <w:p w:rsidR="001121EC" w:rsidRDefault="000714B3">
      <w:pPr>
        <w:pStyle w:val="ProductList-Body"/>
      </w:pPr>
      <w:r>
        <w:t>Campuse ja Schooli lepingu kliendid võivad osta vastava kasutaja abonemendilitsentsi Enterprise Mobility Suite’i kasutaja AL-ide jaoks oma kasutajatele kuni sobilike arvutite arvuga samas koguses, kui neil on kvalifitseeruvate litsentside kate.</w:t>
      </w:r>
    </w:p>
    <w:p w:rsidR="001121EC" w:rsidRDefault="001121EC">
      <w:pPr>
        <w:pStyle w:val="ProductList-Body"/>
      </w:pPr>
    </w:p>
    <w:p w:rsidR="001121EC" w:rsidRDefault="000714B3">
      <w:pPr>
        <w:pStyle w:val="ProductList-ClauseHeading"/>
        <w:outlineLvl w:val="4"/>
      </w:pPr>
      <w:r>
        <w:t>2.4 Enterprise Mobility Suite’i tarkvarakindlustusepõhiste kasutaja AL-ide ostuõigus</w:t>
      </w:r>
    </w:p>
    <w:p w:rsidR="001121EC" w:rsidRDefault="000714B3">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Nõutav CAL Suite Bridge</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CAL Bridge Enterprise Mobility Suite’ile</w:t>
            </w:r>
            <w:r>
              <w:rPr>
                <w:vertAlign w:val="superscript"/>
              </w:rPr>
              <w:t>2,3</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CAL Bridge Enterprise Mobility Suite’ile</w:t>
            </w:r>
            <w:r>
              <w:rPr>
                <w:vertAlign w:val="superscript"/>
              </w:rPr>
              <w:t>2,4</w:t>
            </w:r>
          </w:p>
        </w:tc>
      </w:tr>
    </w:tbl>
    <w:p w:rsidR="001121EC" w:rsidRDefault="000714B3">
      <w:pPr>
        <w:pStyle w:val="ProductList-Body"/>
      </w:pPr>
      <w:r>
        <w:rPr>
          <w:i/>
          <w:vertAlign w:val="superscript"/>
        </w:rPr>
        <w:t>1</w:t>
      </w:r>
      <w:r>
        <w:rPr>
          <w:i/>
        </w:rPr>
        <w:t>Ostmiseks saadaval ainult liitumise aastapäeval või uue liitumisperioodi alguses.</w:t>
      </w:r>
    </w:p>
    <w:p w:rsidR="001121EC" w:rsidRDefault="000714B3">
      <w:pPr>
        <w:pStyle w:val="ProductList-Body"/>
      </w:pPr>
      <w:r>
        <w:rPr>
          <w:i/>
          <w:vertAlign w:val="superscript"/>
        </w:rPr>
        <w:t>2</w:t>
      </w:r>
      <w:r>
        <w:rPr>
          <w:i/>
        </w:rPr>
        <w:t>Ostmiseks nõutav ainult liitumise aastapäeval.</w:t>
      </w:r>
    </w:p>
    <w:p w:rsidR="001121EC" w:rsidRDefault="000714B3">
      <w:pPr>
        <w:pStyle w:val="ProductList-Body"/>
      </w:pPr>
      <w:r>
        <w:rPr>
          <w:i/>
          <w:vertAlign w:val="superscript"/>
        </w:rPr>
        <w:t>3</w:t>
      </w:r>
      <w:r>
        <w:rPr>
          <w:i/>
        </w:rPr>
        <w:t xml:space="preserve">Ostmine pole nõutav kasutajate puhul, kellel on Office 365 litsents (Enterprise ja Government E1, E3, E4) </w:t>
      </w:r>
    </w:p>
    <w:p w:rsidR="001121EC" w:rsidRDefault="000714B3">
      <w:pPr>
        <w:pStyle w:val="ProductList-Body"/>
      </w:pPr>
      <w:r>
        <w:rPr>
          <w:i/>
          <w:vertAlign w:val="superscript"/>
        </w:rPr>
        <w:t>4</w:t>
      </w:r>
      <w:r>
        <w:rPr>
          <w:i/>
        </w:rPr>
        <w:t>Ostmine pole nõutav kasutajate puhul, kellel on Office 365 litsents (Enterprise ja Government E3, E4)</w:t>
      </w:r>
    </w:p>
    <w:p w:rsidR="001121EC" w:rsidRDefault="001121EC">
      <w:pPr>
        <w:pStyle w:val="ProductList-Body"/>
      </w:pPr>
    </w:p>
    <w:p w:rsidR="001121EC" w:rsidRDefault="000714B3">
      <w:pPr>
        <w:pStyle w:val="ProductList-ClauseHeading"/>
        <w:outlineLvl w:val="4"/>
      </w:pPr>
      <w:r>
        <w:t>2.5 Tarkvarakindlustusepõhiste kasutaja AL-ide ostud</w:t>
      </w:r>
    </w:p>
    <w:p w:rsidR="001121EC" w:rsidRDefault="000714B3">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seadmete kasutajatele.</w:t>
      </w:r>
    </w:p>
    <w:p w:rsidR="001121EC" w:rsidRDefault="001121EC">
      <w:pPr>
        <w:pStyle w:val="ProductList-Body"/>
      </w:pPr>
    </w:p>
    <w:p w:rsidR="001121EC" w:rsidRDefault="000714B3">
      <w:pPr>
        <w:pStyle w:val="ProductList-ClauseHeading"/>
        <w:outlineLvl w:val="4"/>
      </w:pPr>
      <w:r>
        <w:t>2.6 Enterprise Mobility Suite’i tarkvarakindlustusepõhiste kasutaja AL-ide tarkvarakindlustuse eelised</w:t>
      </w:r>
    </w:p>
    <w:p w:rsidR="001121EC" w:rsidRDefault="000714B3">
      <w:pPr>
        <w:pStyle w:val="ProductList-Body"/>
      </w:pPr>
      <w:r>
        <w:t>Enterprise Mobility Suite’i tarkvarakindlustusepõhised kasutaja AL-id annavad kliendile õiguse tarkvarakindlustuse eeliste saamiseks kvalifitseeruvate litsentside põhjal jaotises 2.4.</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241" w:name="_Sec658"/>
      <w:r>
        <w:t>Azure Active Directory (leping)</w:t>
      </w:r>
      <w:bookmarkEnd w:id="241"/>
      <w:r>
        <w:fldChar w:fldCharType="begin"/>
      </w:r>
      <w:r>
        <w:instrText xml:space="preserve"> TC "</w:instrText>
      </w:r>
      <w:bookmarkStart w:id="242" w:name="_Toc444156385"/>
      <w:r>
        <w:instrText>Azure Active Directory (leping)</w:instrText>
      </w:r>
      <w:bookmarkEnd w:id="242"/>
      <w:r>
        <w:instrText>" \l 3</w:instrText>
      </w:r>
      <w:r>
        <w:fldChar w:fldCharType="end"/>
      </w:r>
    </w:p>
    <w:p w:rsidR="001121EC" w:rsidRDefault="000714B3">
      <w:pPr>
        <w:pStyle w:val="ProductList-Offering1SubSection"/>
        <w:outlineLvl w:val="3"/>
      </w:pPr>
      <w:bookmarkStart w:id="243" w:name="_Sec710"/>
      <w:r>
        <w:t>1. Programmi saadavus</w:t>
      </w:r>
      <w:bookmarkEnd w:id="243"/>
    </w:p>
    <w:tbl>
      <w:tblPr>
        <w:tblStyle w:val="PURTable"/>
        <w:tblW w:w="0" w:type="dxa"/>
        <w:tblLook w:val="04A0" w:firstRow="1" w:lastRow="0" w:firstColumn="1" w:lastColumn="0" w:noHBand="0" w:noVBand="1"/>
      </w:tblPr>
      <w:tblGrid>
        <w:gridCol w:w="4404"/>
        <w:gridCol w:w="801"/>
        <w:gridCol w:w="770"/>
        <w:gridCol w:w="787"/>
        <w:gridCol w:w="802"/>
        <w:gridCol w:w="824"/>
        <w:gridCol w:w="817"/>
        <w:gridCol w:w="792"/>
        <w:gridCol w:w="787"/>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121EC" w:rsidRDefault="000714B3">
      <w:pPr>
        <w:pStyle w:val="ProductList-Offering1SubSection"/>
        <w:outlineLvl w:val="3"/>
      </w:pPr>
      <w:bookmarkStart w:id="244" w:name="_Sec765"/>
      <w:r>
        <w:t>2. Toote tingimused</w:t>
      </w:r>
      <w:bookmarkEnd w:id="244"/>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Ühekordne sisselogimine (SSO)</w:t>
      </w:r>
    </w:p>
    <w:p w:rsidR="001121EC" w:rsidRDefault="000714B3">
      <w:pPr>
        <w:pStyle w:val="ProductList-Body"/>
      </w:pPr>
      <w:r>
        <w:t>Microsoft Azure Active Directory Basicu kliendid võivad kasutada SSO-d kuni 10 SaaS-i rakenduse / kohandatud rakenduse eelintegreerimiseks kasutaja kohta.</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245" w:name="_Sec659"/>
      <w:r>
        <w:t>Azure Rights Management (leping)</w:t>
      </w:r>
      <w:bookmarkEnd w:id="245"/>
      <w:r>
        <w:fldChar w:fldCharType="begin"/>
      </w:r>
      <w:r>
        <w:instrText xml:space="preserve"> TC "</w:instrText>
      </w:r>
      <w:bookmarkStart w:id="246" w:name="_Toc444156386"/>
      <w:r>
        <w:instrText>Azure Rights Management (leping)</w:instrText>
      </w:r>
      <w:bookmarkEnd w:id="246"/>
      <w:r>
        <w:instrText>" \l 3</w:instrText>
      </w:r>
      <w:r>
        <w:fldChar w:fldCharType="end"/>
      </w:r>
    </w:p>
    <w:p w:rsidR="001121EC" w:rsidRDefault="000714B3">
      <w:pPr>
        <w:pStyle w:val="ProductList-Offering1SubSection"/>
        <w:outlineLvl w:val="3"/>
      </w:pPr>
      <w:bookmarkStart w:id="247" w:name="_Sec711"/>
      <w:r>
        <w:t>1. Programmi saadavus</w:t>
      </w:r>
      <w:bookmarkEnd w:id="247"/>
    </w:p>
    <w:tbl>
      <w:tblPr>
        <w:tblStyle w:val="PURTable"/>
        <w:tblW w:w="0" w:type="dxa"/>
        <w:tblLook w:val="04A0" w:firstRow="1" w:lastRow="0" w:firstColumn="1" w:lastColumn="0" w:noHBand="0" w:noVBand="1"/>
      </w:tblPr>
      <w:tblGrid>
        <w:gridCol w:w="4403"/>
        <w:gridCol w:w="802"/>
        <w:gridCol w:w="771"/>
        <w:gridCol w:w="787"/>
        <w:gridCol w:w="802"/>
        <w:gridCol w:w="824"/>
        <w:gridCol w:w="816"/>
        <w:gridCol w:w="792"/>
        <w:gridCol w:w="787"/>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Azure Rights Management Premium (kasutaja AL)</w:t>
            </w:r>
          </w:p>
        </w:tc>
        <w:tc>
          <w:tcPr>
            <w:tcW w:w="86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Teenuse Azure Rights Management Premium lisalitsents (kasutaja AL)</w:t>
            </w:r>
          </w:p>
        </w:tc>
        <w:tc>
          <w:tcPr>
            <w:tcW w:w="860" w:type="dxa"/>
            <w:tcBorders>
              <w:top w:val="dashed" w:sz="4" w:space="0" w:color="BFBFBF"/>
              <w:left w:val="none" w:sz="4" w:space="0" w:color="6E6E6E"/>
              <w:bottom w:val="none"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248" w:name="_Sec766"/>
      <w:r>
        <w:t>2. Toote tingimused</w:t>
      </w:r>
      <w:bookmarkEnd w:id="248"/>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Azure’i õiguste haldus (kasutaja AL)</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249" w:name="_Sec660"/>
      <w:r>
        <w:t>Azure RemoteApp (leping)</w:t>
      </w:r>
      <w:bookmarkEnd w:id="249"/>
      <w:r>
        <w:fldChar w:fldCharType="begin"/>
      </w:r>
      <w:r>
        <w:instrText xml:space="preserve"> TC "</w:instrText>
      </w:r>
      <w:bookmarkStart w:id="250" w:name="_Toc444156387"/>
      <w:r>
        <w:instrText>Azure RemoteApp (leping)</w:instrText>
      </w:r>
      <w:bookmarkEnd w:id="250"/>
      <w:r>
        <w:instrText>" \l 3</w:instrText>
      </w:r>
      <w:r>
        <w:fldChar w:fldCharType="end"/>
      </w:r>
    </w:p>
    <w:p w:rsidR="001121EC" w:rsidRDefault="000714B3">
      <w:pPr>
        <w:pStyle w:val="ProductList-Offering1SubSection"/>
        <w:outlineLvl w:val="3"/>
      </w:pPr>
      <w:bookmarkStart w:id="251" w:name="_Sec712"/>
      <w:r>
        <w:t>1. Programmi saadavus</w:t>
      </w:r>
      <w:bookmarkEnd w:id="251"/>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none" w:sz="4" w:space="0" w:color="BFBFBF"/>
              <w:right w:val="none" w:sz="4" w:space="0" w:color="6E6E6E"/>
            </w:tcBorders>
          </w:tcPr>
          <w:p w:rsidR="001121EC" w:rsidRDefault="000714B3">
            <w:pPr>
              <w:pStyle w:val="ProductList-TableBody"/>
            </w:pPr>
            <w:r>
              <w:t>Azure RemoteApp</w:t>
            </w:r>
            <w:r>
              <w:fldChar w:fldCharType="begin"/>
            </w:r>
            <w:r>
              <w:instrText xml:space="preserve"> XE "Azure RemoteApp"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121EC" w:rsidRDefault="000714B3">
      <w:pPr>
        <w:pStyle w:val="ProductList-Offering1SubSection"/>
        <w:outlineLvl w:val="3"/>
      </w:pPr>
      <w:bookmarkStart w:id="252" w:name="_Sec767"/>
      <w:r>
        <w:t>2. Toote tingimused</w:t>
      </w:r>
      <w:bookmarkEnd w:id="252"/>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253" w:name="_Sec854"/>
      <w:r>
        <w:t>Operations Management Suite (leping)</w:t>
      </w:r>
      <w:bookmarkEnd w:id="253"/>
      <w:r>
        <w:fldChar w:fldCharType="begin"/>
      </w:r>
      <w:r>
        <w:instrText xml:space="preserve"> TC "</w:instrText>
      </w:r>
      <w:bookmarkStart w:id="254" w:name="_Toc444156388"/>
      <w:r>
        <w:instrText>Operations Management Suite (leping)</w:instrText>
      </w:r>
      <w:bookmarkEnd w:id="254"/>
      <w:r>
        <w:instrText>" \l 3</w:instrText>
      </w:r>
      <w:r>
        <w:fldChar w:fldCharType="end"/>
      </w:r>
    </w:p>
    <w:p w:rsidR="001121EC" w:rsidRDefault="000714B3">
      <w:pPr>
        <w:pStyle w:val="ProductList-Offering1SubSection"/>
        <w:outlineLvl w:val="3"/>
      </w:pPr>
      <w:bookmarkStart w:id="255" w:name="_Sec855"/>
      <w:r>
        <w:t>1. Programmi saadavus</w:t>
      </w:r>
      <w:bookmarkEnd w:id="255"/>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Operations Management Suite Standard Editioni lisalitsents</w:t>
            </w:r>
            <w:r>
              <w:fldChar w:fldCharType="begin"/>
            </w:r>
            <w:r>
              <w:instrText xml:space="preserve"> XE "Operations Management Suite Standard Editioni lisalitsents"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Operations Management Suite Datacenter Editioni lisalitsents</w:t>
            </w:r>
            <w:r>
              <w:fldChar w:fldCharType="begin"/>
            </w:r>
            <w:r>
              <w:instrText xml:space="preserve"> XE "Operations Management Suite Datacenter Editioni lisalitsents"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121EC" w:rsidRDefault="000714B3">
      <w:pPr>
        <w:pStyle w:val="ProductList-Offering1SubSection"/>
        <w:outlineLvl w:val="3"/>
      </w:pPr>
      <w:bookmarkStart w:id="256" w:name="_Sec856"/>
      <w:r>
        <w:t>2. Toote tingimused</w:t>
      </w:r>
      <w:bookmarkEnd w:id="256"/>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Täiendavad AL-id</w:t>
      </w:r>
    </w:p>
    <w:tbl>
      <w:tblPr>
        <w:tblStyle w:val="PURTable"/>
        <w:tblW w:w="0" w:type="dxa"/>
        <w:tblLook w:val="04A0" w:firstRow="1" w:lastRow="0" w:firstColumn="1" w:lastColumn="0" w:noHBand="0" w:noVBand="1"/>
      </w:tblPr>
      <w:tblGrid>
        <w:gridCol w:w="5413"/>
        <w:gridCol w:w="5377"/>
      </w:tblGrid>
      <w:tr w:rsidR="00112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Täiendav SL</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Infrastructure Server Standard</w:t>
            </w:r>
            <w:r>
              <w:rPr>
                <w:vertAlign w:val="superscript"/>
              </w:rPr>
              <w:t>1</w:t>
            </w:r>
          </w:p>
          <w:p w:rsidR="001121EC" w:rsidRDefault="000714B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Operations Management Suite Standard Editioni lisalitsents</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Infrastructure Server Suite Datacenter</w:t>
            </w:r>
            <w:r>
              <w:rPr>
                <w:vertAlign w:val="superscript"/>
              </w:rPr>
              <w:t>1</w:t>
            </w:r>
          </w:p>
          <w:p w:rsidR="001121EC" w:rsidRDefault="000714B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Operations Management Suite Datacenter Editioni lisalitsents</w:t>
            </w:r>
          </w:p>
        </w:tc>
      </w:tr>
    </w:tbl>
    <w:p w:rsidR="001121EC" w:rsidRDefault="000714B3">
      <w:pPr>
        <w:pStyle w:val="ProductList-Body"/>
      </w:pPr>
      <w:r>
        <w:rPr>
          <w:i/>
          <w:vertAlign w:val="superscript"/>
        </w:rPr>
        <w:t>1</w:t>
      </w:r>
      <w:r>
        <w:rPr>
          <w:i/>
        </w:rPr>
        <w:t>Aktiivse tarkvarakindlustusega</w:t>
      </w:r>
    </w:p>
    <w:p w:rsidR="001121EC" w:rsidRDefault="001121EC">
      <w:pPr>
        <w:pStyle w:val="ProductList-Body"/>
      </w:pPr>
    </w:p>
    <w:p w:rsidR="001121EC" w:rsidRDefault="000714B3">
      <w:pPr>
        <w:pStyle w:val="ProductList-ClauseHeading"/>
        <w:outlineLvl w:val="4"/>
      </w:pPr>
      <w:r>
        <w:t>2.2 Azure’i saiditaaste koos Operations Management Suite’iga</w:t>
      </w:r>
    </w:p>
    <w:p w:rsidR="001121EC" w:rsidRDefault="000714B3">
      <w:pPr>
        <w:pStyle w:val="ProductList-Body"/>
      </w:pPr>
      <w:r>
        <w:t>Iga Microsoft Azure’i saiditaaste tellimus Microsoft Azure’i teenuste lepinguna hõlmab algse koguse ostmist. Algset kogust ületava kasutuse ees esitatakse arve tarbimishindade alusel. Algset kogust ületava kasutuse eest tasumiseks võidakse kasutada rahalist kohustust.</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257" w:name="_Sec888"/>
      <w:r>
        <w:t>Microsofti mitmikautentimine (plaan)</w:t>
      </w:r>
      <w:bookmarkEnd w:id="257"/>
      <w:r>
        <w:fldChar w:fldCharType="begin"/>
      </w:r>
      <w:r>
        <w:instrText xml:space="preserve"> TC "</w:instrText>
      </w:r>
      <w:bookmarkStart w:id="258" w:name="_Toc444156389"/>
      <w:r>
        <w:instrText>Microsofti mitmikautentimine (plaan)</w:instrText>
      </w:r>
      <w:bookmarkEnd w:id="258"/>
      <w:r>
        <w:instrText>" \l 3</w:instrText>
      </w:r>
      <w:r>
        <w:fldChar w:fldCharType="end"/>
      </w:r>
    </w:p>
    <w:p w:rsidR="001121EC" w:rsidRDefault="000714B3">
      <w:pPr>
        <w:pStyle w:val="ProductList-ClauseHeading"/>
        <w:outlineLvl w:val="3"/>
      </w:pPr>
      <w:bookmarkStart w:id="259" w:name="_Sec889"/>
      <w:r>
        <w:t>1. Programmi saadavus</w:t>
      </w:r>
      <w:bookmarkEnd w:id="259"/>
    </w:p>
    <w:tbl>
      <w:tblPr>
        <w:tblStyle w:val="PURTable"/>
        <w:tblW w:w="0" w:type="dxa"/>
        <w:tblLook w:val="04A0" w:firstRow="1" w:lastRow="0" w:firstColumn="1" w:lastColumn="0" w:noHBand="0" w:noVBand="1"/>
      </w:tblPr>
      <w:tblGrid>
        <w:gridCol w:w="4476"/>
        <w:gridCol w:w="805"/>
        <w:gridCol w:w="775"/>
        <w:gridCol w:w="792"/>
        <w:gridCol w:w="704"/>
        <w:gridCol w:w="826"/>
        <w:gridCol w:w="819"/>
        <w:gridCol w:w="796"/>
        <w:gridCol w:w="791"/>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Mitmikautentimine</w:t>
            </w:r>
            <w:r>
              <w:fldChar w:fldCharType="begin"/>
            </w:r>
            <w:r>
              <w:instrText xml:space="preserve"> XE "Mitmikautentimine"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121EC" w:rsidRDefault="000714B3">
      <w:pPr>
        <w:pStyle w:val="ProductList-Offering1SubSection"/>
        <w:outlineLvl w:val="3"/>
      </w:pPr>
      <w:bookmarkStart w:id="260" w:name="_Sec890"/>
      <w:r>
        <w:t>2. Toote tingimused</w:t>
      </w:r>
      <w:bookmarkEnd w:id="260"/>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0714B3">
      <w:pPr>
        <w:pStyle w:val="ProductList-Offering2HeadingNoBorder"/>
        <w:outlineLvl w:val="2"/>
      </w:pPr>
      <w:bookmarkStart w:id="261" w:name="_Sec909"/>
      <w:r>
        <w:t>Microsoft Azure StorSimple</w:t>
      </w:r>
      <w:bookmarkEnd w:id="261"/>
      <w:r>
        <w:fldChar w:fldCharType="begin"/>
      </w:r>
      <w:r>
        <w:instrText xml:space="preserve"> TC "</w:instrText>
      </w:r>
      <w:bookmarkStart w:id="262" w:name="_Toc444156390"/>
      <w:r>
        <w:instrText>Microsoft Azure StorSimple</w:instrText>
      </w:r>
      <w:bookmarkEnd w:id="262"/>
      <w:r>
        <w:instrText>" \l 3</w:instrText>
      </w:r>
      <w:r>
        <w:fldChar w:fldCharType="end"/>
      </w:r>
    </w:p>
    <w:p w:rsidR="001121EC" w:rsidRDefault="000714B3">
      <w:pPr>
        <w:pStyle w:val="ProductList-Offering1SubSection"/>
        <w:outlineLvl w:val="3"/>
      </w:pPr>
      <w:bookmarkStart w:id="263" w:name="_Sec910"/>
      <w:r>
        <w:t>1. Programmi saadavus</w:t>
      </w:r>
      <w:bookmarkEnd w:id="263"/>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t>StorSimple’i rahaline kohustus</w:t>
            </w:r>
            <w:r>
              <w:fldChar w:fldCharType="begin"/>
            </w:r>
            <w:r>
              <w:instrText xml:space="preserve"> XE "StorSimple’i rahaline kohustus" </w:instrText>
            </w:r>
            <w:r>
              <w:fldChar w:fldCharType="end"/>
            </w:r>
            <w:r>
              <w:t>–1 (8100 seade)</w:t>
            </w:r>
          </w:p>
        </w:tc>
        <w:tc>
          <w:tcPr>
            <w:tcW w:w="860" w:type="dxa"/>
            <w:tcBorders>
              <w:top w:val="single" w:sz="6" w:space="0" w:color="FFFFF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StorSimple’i rahaline kohustus</w:t>
            </w:r>
            <w:r>
              <w:fldChar w:fldCharType="begin"/>
            </w:r>
            <w:r>
              <w:instrText xml:space="preserve"> XE "StorSimple’i rahaline kohustus" </w:instrText>
            </w:r>
            <w:r>
              <w:fldChar w:fldCharType="end"/>
            </w:r>
            <w:r>
              <w:t>–2 (8600 seade)</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StorSimple’i standardtugi</w:t>
            </w:r>
            <w:r>
              <w:fldChar w:fldCharType="begin"/>
            </w:r>
            <w:r>
              <w:instrText xml:space="preserve"> XE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StorSimple’i standardtugi tipptasemel toeks</w:t>
            </w:r>
            <w:r>
              <w:fldChar w:fldCharType="begin"/>
            </w:r>
            <w:r>
              <w:instrText xml:space="preserve"> XE "StorSimple’i standardtugi tipptasemel toeks"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5020" w:type="dxa"/>
            <w:tcBorders>
              <w:top w:val="none" w:sz="4" w:space="0" w:color="BFBFBF"/>
              <w:left w:val="none" w:sz="4" w:space="0" w:color="6E6E6E"/>
              <w:bottom w:val="none" w:sz="4" w:space="0" w:color="BFBFBF"/>
              <w:right w:val="none" w:sz="4" w:space="0" w:color="6E6E6E"/>
            </w:tcBorders>
          </w:tcPr>
          <w:p w:rsidR="001121EC" w:rsidRDefault="000714B3">
            <w:pPr>
              <w:pStyle w:val="ProductList-TableBody"/>
            </w:pPr>
            <w:r>
              <w:t>StorSimple’i tipptasemel tugi</w:t>
            </w:r>
            <w:r>
              <w:fldChar w:fldCharType="begin"/>
            </w:r>
            <w:r>
              <w:instrText xml:space="preserve"> XE "StorSimple’i tipptasemel tugi"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121EC" w:rsidRDefault="000714B3">
      <w:pPr>
        <w:pStyle w:val="ProductList-Offering1SubSection"/>
        <w:outlineLvl w:val="3"/>
      </w:pPr>
      <w:bookmarkStart w:id="264" w:name="_Sec911"/>
      <w:r>
        <w:t>2. Toote tingimused</w:t>
      </w:r>
      <w:bookmarkEnd w:id="264"/>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Vähendamiseks sobilik (SCE):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r>
    </w:tbl>
    <w:p w:rsidR="001121EC" w:rsidRDefault="001121EC">
      <w:pPr>
        <w:pStyle w:val="ProductList-Body"/>
      </w:pPr>
    </w:p>
    <w:p w:rsidR="001121EC" w:rsidRDefault="000714B3">
      <w:pPr>
        <w:pStyle w:val="ProductList-ClauseHeading"/>
        <w:outlineLvl w:val="4"/>
      </w:pPr>
      <w:r>
        <w:t>2.1 StorSimple’i rahalise kohustuse pakkumised</w:t>
      </w:r>
    </w:p>
    <w:p w:rsidR="001121EC" w:rsidRDefault="000714B3">
      <w:pPr>
        <w:pStyle w:val="ProductList-Body"/>
      </w:pPr>
      <w:r>
        <w:t xml:space="preserve">Iga ostetud StorSimple’i rahalise kohustuse pakkumise eest saab klient tasuta salvestusmassiivi seadme. Geograafiline kättesaadavus ja salvestusmassiivile kehtivad tingimused, sh garantii, tarnimine ja käsitsemine ning kaasnevad kohustused, on toodud jaotises </w:t>
      </w:r>
      <w:hyperlink w:anchor="_Sec899">
        <w:r>
          <w:rPr>
            <w:color w:val="00467F"/>
            <w:u w:val="single"/>
          </w:rPr>
          <w:t>Lisa F – salvestusmassiivi tingimused</w:t>
        </w:r>
      </w:hyperlink>
      <w:r>
        <w:t>.</w:t>
      </w:r>
    </w:p>
    <w:p w:rsidR="001121EC" w:rsidRDefault="001121EC">
      <w:pPr>
        <w:pStyle w:val="ProductList-Body"/>
      </w:pPr>
    </w:p>
    <w:p w:rsidR="001121EC" w:rsidRDefault="000714B3">
      <w:pPr>
        <w:pStyle w:val="ProductList-ClauseHeading"/>
        <w:outlineLvl w:val="4"/>
      </w:pPr>
      <w:r>
        <w:t>2.2 Microsoft StorSimple’i toepakkumised</w:t>
      </w:r>
    </w:p>
    <w:p w:rsidR="001121EC" w:rsidRDefault="000714B3">
      <w:pPr>
        <w:pStyle w:val="ProductList-Body"/>
      </w:pPr>
      <w:r>
        <w:t>Üksikasjad Microsoft Azure’i toepakkumiste kohta leiate aadressilt https://msdn.microsoft.com/en-US/library/mt433077(TechNet.10).aspx.</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1HeadingNoBorder"/>
        <w:outlineLvl w:val="1"/>
      </w:pPr>
      <w:bookmarkStart w:id="265" w:name="_Sec629"/>
      <w:r>
        <w:t>Enterprise Cloud Suite</w:t>
      </w:r>
      <w:bookmarkEnd w:id="265"/>
      <w:r>
        <w:fldChar w:fldCharType="begin"/>
      </w:r>
      <w:r>
        <w:instrText xml:space="preserve"> TC "</w:instrText>
      </w:r>
      <w:bookmarkStart w:id="266" w:name="_Toc444156391"/>
      <w:r>
        <w:instrText>Enterprise Cloud Suite</w:instrText>
      </w:r>
      <w:bookmarkEnd w:id="266"/>
      <w:r>
        <w:instrText>" \l 2</w:instrText>
      </w:r>
      <w:r>
        <w:fldChar w:fldCharType="end"/>
      </w:r>
    </w:p>
    <w:p w:rsidR="001121EC" w:rsidRDefault="000714B3">
      <w:pPr>
        <w:pStyle w:val="ProductList-Offering1SubSection"/>
        <w:outlineLvl w:val="2"/>
      </w:pPr>
      <w:bookmarkStart w:id="267" w:name="_Sec713"/>
      <w:r>
        <w:t>1. Programmi saadavus</w:t>
      </w:r>
      <w:bookmarkEnd w:id="267"/>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t>Enterprise Cloud Suite</w:t>
            </w:r>
            <w:r>
              <w:fldChar w:fldCharType="begin"/>
            </w:r>
            <w:r>
              <w:instrText xml:space="preserve"> XE "Enterprise Cloud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Enterprise Cloud Suite lisalitsents</w:t>
            </w:r>
            <w:r>
              <w:fldChar w:fldCharType="begin"/>
            </w:r>
            <w:r>
              <w:instrText xml:space="preserve"> XE "Enterprise Cloud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Enterprise Cloud Suite tarkvarakindlustuse põhjal</w:t>
            </w:r>
            <w:r>
              <w:fldChar w:fldCharType="begin"/>
            </w:r>
            <w:r>
              <w:instrText xml:space="preserve"> XE "Enterprise Cloud Suite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Lync Voice’i lisalitsents Enterprise Cloud Suite’ile</w:t>
            </w:r>
            <w:r>
              <w:fldChar w:fldCharType="begin"/>
            </w:r>
            <w:r>
              <w:instrText xml:space="preserve"> XE "Lync Voice’i lisalitsents Enterprise Cloud Suite’ile"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2"/>
      </w:pPr>
      <w:bookmarkStart w:id="268" w:name="_Sec768"/>
      <w:r>
        <w:t>2. Toote tingimused</w:t>
      </w:r>
      <w:bookmarkEnd w:id="268"/>
    </w:p>
    <w:tbl>
      <w:tblPr>
        <w:tblStyle w:val="PURTable"/>
        <w:tblW w:w="0" w:type="dxa"/>
        <w:tblLook w:val="04A0" w:firstRow="1" w:lastRow="0" w:firstColumn="1" w:lastColumn="0" w:noHBand="0" w:noVBand="1"/>
      </w:tblPr>
      <w:tblGrid>
        <w:gridCol w:w="3606"/>
        <w:gridCol w:w="3590"/>
        <w:gridCol w:w="3594"/>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Enterprise Cloud Suite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3"/>
      </w:pPr>
      <w:r>
        <w:t>2.1 Täiendavad kasutaja AL-id ja tarkvarakindlustusepõhised kasutaja AL-id</w:t>
      </w:r>
    </w:p>
    <w:p w:rsidR="001121EC" w:rsidRDefault="000714B3">
      <w:pPr>
        <w:pStyle w:val="ProductList-Body"/>
      </w:pPr>
      <w:r>
        <w:t xml:space="preserve">Enterprise Cloud Suite’i täiendava kasutaja AL-i või Enterprise Cloud Suite’i tarkvarakindlustusepõhise kasutaja AL-i soetamiseks peab klient vastama Enterprise Cloud Suite’i iga komponendi sobivus-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määramisnõuetele. Komponendid on järgmised. Windowsi tarkvarakindlustus kasutajale</w:t>
      </w:r>
      <w:r>
        <w:fldChar w:fldCharType="begin"/>
      </w:r>
      <w:r>
        <w:instrText xml:space="preserve"> XE "Windowsi tarkvarakindlustus kasutajale"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Vaadake teavet Enterprise Cloud Suite’i komponentide lisateabe jaotiste Enterprise Cloud Suiteʼi täiendavate kasutaja AL-ide ja Enterprise Cloud Suiteʼi tarkvarakindlustusepõhiste kasutaja AL-ide alajaotistest.</w:t>
      </w:r>
    </w:p>
    <w:p w:rsidR="001121EC" w:rsidRDefault="001121EC">
      <w:pPr>
        <w:pStyle w:val="ProductList-Body"/>
      </w:pPr>
    </w:p>
    <w:p w:rsidR="001121EC" w:rsidRDefault="000714B3">
      <w:pPr>
        <w:pStyle w:val="ProductList-ClauseHeading"/>
        <w:outlineLvl w:val="3"/>
      </w:pPr>
      <w:r>
        <w:t>2.2 Tarkvarakindlustusepõhiste kasutaja AL-ide ostud</w:t>
      </w:r>
    </w:p>
    <w:p w:rsidR="001121EC" w:rsidRDefault="000714B3">
      <w:pPr>
        <w:pStyle w:val="ProductList-Body"/>
      </w:pPr>
      <w:r>
        <w:t>Klient ei saa osta rohkem tarkvarakindlustusepõhise kasutaja AL-e, kui on kvalifitseeruvate seadmete arv. Ühekordse erandina võib klient osta suurema arvu tarkvarakindlustusepõhiseid kasutaja AL-e, kuid ainult juhul, kui 1) klient ostab tarkvarakindlustusepõhise kasutaja AL-i kõigile kvalifitseeruvate seadmete kasutajatele ja kui 2) klient peab vajaduse korral lisama seadmeid, et täita jaotises 4.4.1 (Windowsi lauaarvuti operatsioonisüsteem) toodud põhikasutamise nõudeid.</w:t>
      </w:r>
    </w:p>
    <w:p w:rsidR="001121EC" w:rsidRDefault="001121EC">
      <w:pPr>
        <w:pStyle w:val="ProductList-Body"/>
      </w:pPr>
    </w:p>
    <w:p w:rsidR="001121EC" w:rsidRDefault="000714B3">
      <w:pPr>
        <w:pStyle w:val="ProductList-ClauseHeading"/>
        <w:outlineLvl w:val="3"/>
      </w:pPr>
      <w:r>
        <w:t>2.3 Enterprise Cloud Suite’i tarkvarakindlustusepõhiste kasutaja AL-ide tarkvarakindlustuse eelised</w:t>
      </w:r>
    </w:p>
    <w:p w:rsidR="001121EC" w:rsidRDefault="000714B3">
      <w:pPr>
        <w:pStyle w:val="ProductList-Body"/>
      </w:pPr>
      <w:r>
        <w:t>Enterprise Cloud Suite’i tarkvarakindlustusepõhised kasutaja AL-id annavad samad eelised, mis Enterprise Cloud Suite’i tarkvarakindlustusepõhise kasutaja AL-i tarkvarakindlustusepõhised komponendid (Office 365 E3 tarkvarakindlustuse põhjal</w:t>
      </w:r>
      <w:r>
        <w:fldChar w:fldCharType="begin"/>
      </w:r>
      <w:r>
        <w:instrText xml:space="preserve"> XE "Office 365 E3 tarkvarakindlustuse põhjal" </w:instrText>
      </w:r>
      <w:r>
        <w:fldChar w:fldCharType="end"/>
      </w:r>
      <w:r>
        <w:t>, Enterprise Mobility Suite tarkvarakindlustuse põhjal</w:t>
      </w:r>
      <w:r>
        <w:fldChar w:fldCharType="begin"/>
      </w:r>
      <w:r>
        <w:instrText xml:space="preserve"> XE "Enterprise Mobility Suite tarkvarakindlustuse põhjal" </w:instrText>
      </w:r>
      <w:r>
        <w:fldChar w:fldCharType="end"/>
      </w:r>
      <w:r>
        <w:t xml:space="preserve"> ning Windows 8.1 Enterprise’i täiendus ja tarkvarakindlustus kasutaja kohta (tarkvarakindlustuse põhjal)</w:t>
      </w:r>
      <w:r>
        <w:fldChar w:fldCharType="begin"/>
      </w:r>
      <w:r>
        <w:instrText xml:space="preserve"> XE "Windows 8.1 Enterprise’i täiendus ja tarkvarakindlustus kasutaja kohta (tarkvarakindlustuse põhjal)" </w:instrText>
      </w:r>
      <w:r>
        <w:fldChar w:fldCharType="end"/>
      </w:r>
      <w:r>
        <w:t>).</w:t>
      </w:r>
    </w:p>
    <w:p w:rsidR="001121EC" w:rsidRDefault="001121EC">
      <w:pPr>
        <w:pStyle w:val="ProductList-Body"/>
      </w:pPr>
    </w:p>
    <w:p w:rsidR="001121EC" w:rsidRDefault="000714B3">
      <w:pPr>
        <w:pStyle w:val="ProductList-ClauseHeading"/>
        <w:outlineLvl w:val="3"/>
      </w:pPr>
      <w:r>
        <w:t>2.4 Ameerika Ühendriikide riikliku kogukonna pilveteenus</w:t>
      </w:r>
    </w:p>
    <w:p w:rsidR="001121EC" w:rsidRDefault="000714B3">
      <w:pPr>
        <w:pStyle w:val="ProductList-Body"/>
      </w:pPr>
      <w:r>
        <w:t>Office 365 Governmenti komplektide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1HeadingNoBorder"/>
        <w:outlineLvl w:val="1"/>
      </w:pPr>
      <w:bookmarkStart w:id="269" w:name="_Sec630"/>
      <w:r>
        <w:t>Microsoft Intune</w:t>
      </w:r>
      <w:bookmarkEnd w:id="269"/>
      <w:r>
        <w:fldChar w:fldCharType="begin"/>
      </w:r>
      <w:r>
        <w:instrText xml:space="preserve"> TC "</w:instrText>
      </w:r>
      <w:bookmarkStart w:id="270" w:name="_Toc444156392"/>
      <w:r>
        <w:instrText>Microsoft Intune</w:instrText>
      </w:r>
      <w:bookmarkEnd w:id="270"/>
      <w:r>
        <w:instrText>" \l 2</w:instrText>
      </w:r>
      <w:r>
        <w:fldChar w:fldCharType="end"/>
      </w:r>
    </w:p>
    <w:p w:rsidR="001121EC" w:rsidRDefault="000714B3">
      <w:pPr>
        <w:pStyle w:val="ProductList-Offering1SubSection"/>
        <w:outlineLvl w:val="2"/>
      </w:pPr>
      <w:bookmarkStart w:id="271" w:name="_Sec714"/>
      <w:r>
        <w:t>1. Programmi saadavus</w:t>
      </w:r>
      <w:bookmarkEnd w:id="271"/>
    </w:p>
    <w:tbl>
      <w:tblPr>
        <w:tblStyle w:val="PURTable"/>
        <w:tblW w:w="0" w:type="dxa"/>
        <w:tblLook w:val="04A0" w:firstRow="1" w:lastRow="0" w:firstColumn="1" w:lastColumn="0" w:noHBand="0" w:noVBand="1"/>
      </w:tblPr>
      <w:tblGrid>
        <w:gridCol w:w="4366"/>
        <w:gridCol w:w="908"/>
        <w:gridCol w:w="777"/>
        <w:gridCol w:w="793"/>
        <w:gridCol w:w="704"/>
        <w:gridCol w:w="827"/>
        <w:gridCol w:w="820"/>
        <w:gridCol w:w="797"/>
        <w:gridCol w:w="792"/>
      </w:tblGrid>
      <w:tr w:rsidR="001121E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121EC" w:rsidRDefault="000714B3">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4900" w:type="dxa"/>
            <w:tcBorders>
              <w:top w:val="none" w:sz="4" w:space="0" w:color="BFBFBF"/>
              <w:left w:val="none" w:sz="4" w:space="0" w:color="000000"/>
              <w:bottom w:val="none" w:sz="4" w:space="0" w:color="BFBFBF"/>
              <w:right w:val="none" w:sz="4" w:space="0" w:color="000000"/>
            </w:tcBorders>
          </w:tcPr>
          <w:p w:rsidR="001121EC" w:rsidRDefault="000714B3">
            <w:pPr>
              <w:pStyle w:val="ProductList-TableBody"/>
            </w:pPr>
            <w:r>
              <w:t>Microsoft Intune</w:t>
            </w:r>
            <w:r>
              <w:fldChar w:fldCharType="begin"/>
            </w:r>
            <w:r>
              <w:instrText xml:space="preserve"> XE "Microsoft Intune" </w:instrText>
            </w:r>
            <w:r>
              <w:fldChar w:fldCharType="end"/>
            </w:r>
            <w:r>
              <w:t xml:space="preserve"> (kasutaja AL)</w:t>
            </w:r>
          </w:p>
        </w:tc>
        <w:tc>
          <w:tcPr>
            <w:tcW w:w="980" w:type="dxa"/>
            <w:tcBorders>
              <w:top w:val="single" w:sz="6" w:space="0" w:color="FFFFFF"/>
              <w:left w:val="none" w:sz="4" w:space="0" w:color="000000"/>
              <w:bottom w:val="single" w:sz="4" w:space="0" w:color="FFFFF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900" w:type="dxa"/>
            <w:tcBorders>
              <w:top w:val="none" w:sz="4" w:space="0" w:color="BFBFBF"/>
              <w:left w:val="none" w:sz="4" w:space="0" w:color="6E6E6E"/>
              <w:bottom w:val="none" w:sz="4" w:space="0" w:color="BFBFBF"/>
              <w:right w:val="none" w:sz="4" w:space="0" w:color="6E6E6E"/>
            </w:tcBorders>
          </w:tcPr>
          <w:p w:rsidR="001121EC" w:rsidRDefault="000714B3">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single" w:sz="4" w:space="0" w:color="FFFFFF"/>
              <w:left w:val="none" w:sz="4" w:space="0" w:color="6E6E6E"/>
              <w:bottom w:val="single" w:sz="4" w:space="0" w:color="FFFFF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4900" w:type="dxa"/>
            <w:tcBorders>
              <w:top w:val="none"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121EC" w:rsidRDefault="000714B3">
      <w:pPr>
        <w:pStyle w:val="ProductList-Offering1SubSection"/>
        <w:outlineLvl w:val="2"/>
      </w:pPr>
      <w:bookmarkStart w:id="272" w:name="_Sec769"/>
      <w:r>
        <w:t>2. Toote tingimused</w:t>
      </w:r>
      <w:bookmarkEnd w:id="272"/>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GroupHeading"/>
        <w:outlineLvl w:val="1"/>
      </w:pPr>
      <w:bookmarkStart w:id="273" w:name="_Sec631"/>
      <w:r>
        <w:t>Microsoft Dynamics Online’i teenused</w:t>
      </w:r>
      <w:bookmarkEnd w:id="273"/>
      <w:r>
        <w:fldChar w:fldCharType="begin"/>
      </w:r>
      <w:r>
        <w:instrText xml:space="preserve"> TC "</w:instrText>
      </w:r>
      <w:bookmarkStart w:id="274" w:name="_Toc444156393"/>
      <w:r>
        <w:instrText>Microsoft Dynamics Online’i teenused</w:instrText>
      </w:r>
      <w:bookmarkEnd w:id="274"/>
      <w:r>
        <w:instrText>" \l 2</w:instrText>
      </w:r>
      <w:r>
        <w:fldChar w:fldCharType="end"/>
      </w:r>
    </w:p>
    <w:p w:rsidR="001121EC" w:rsidRDefault="000714B3">
      <w:pPr>
        <w:pStyle w:val="ProductList-Offering2HeadingNoBorder"/>
        <w:outlineLvl w:val="2"/>
      </w:pPr>
      <w:bookmarkStart w:id="275" w:name="_Sec896"/>
      <w:r>
        <w:t>Microsoft Dynamics AX</w:t>
      </w:r>
      <w:bookmarkEnd w:id="275"/>
      <w:r>
        <w:fldChar w:fldCharType="begin"/>
      </w:r>
      <w:r>
        <w:instrText xml:space="preserve"> TC "</w:instrText>
      </w:r>
      <w:bookmarkStart w:id="276" w:name="_Toc444156394"/>
      <w:r>
        <w:instrText>Microsoft Dynamics AX</w:instrText>
      </w:r>
      <w:bookmarkEnd w:id="276"/>
      <w:r>
        <w:instrText>" \l 3</w:instrText>
      </w:r>
      <w:r>
        <w:fldChar w:fldCharType="end"/>
      </w:r>
    </w:p>
    <w:p w:rsidR="001121EC" w:rsidRDefault="000714B3">
      <w:pPr>
        <w:pStyle w:val="ProductList-Offering1SubSection"/>
        <w:outlineLvl w:val="3"/>
      </w:pPr>
      <w:bookmarkStart w:id="277" w:name="_Sec897"/>
      <w:r>
        <w:t>1. Programmi saadavus</w:t>
      </w:r>
      <w:bookmarkEnd w:id="277"/>
    </w:p>
    <w:tbl>
      <w:tblPr>
        <w:tblStyle w:val="PURTable"/>
        <w:tblW w:w="0" w:type="dxa"/>
        <w:tblLook w:val="04A0" w:firstRow="1" w:lastRow="0" w:firstColumn="1" w:lastColumn="0" w:noHBand="0" w:noVBand="1"/>
      </w:tblPr>
      <w:tblGrid>
        <w:gridCol w:w="4467"/>
        <w:gridCol w:w="806"/>
        <w:gridCol w:w="777"/>
        <w:gridCol w:w="793"/>
        <w:gridCol w:w="704"/>
        <w:gridCol w:w="827"/>
        <w:gridCol w:w="820"/>
        <w:gridCol w:w="798"/>
        <w:gridCol w:w="792"/>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t>Microsoft Dynamics AX Enterprise</w:t>
            </w:r>
            <w:r>
              <w:fldChar w:fldCharType="begin"/>
            </w:r>
            <w:r>
              <w:instrText xml:space="preserve"> XE "Microsoft Dynamics AX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AX Task</w:t>
            </w:r>
            <w:r>
              <w:fldChar w:fldCharType="begin"/>
            </w:r>
            <w:r>
              <w:instrText xml:space="preserve"> XE "Microsoft Dynamics AX Task"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AX Self Serve</w:t>
            </w:r>
            <w:r>
              <w:fldChar w:fldCharType="begin"/>
            </w:r>
            <w:r>
              <w:instrText xml:space="preserve"> XE "Microsoft Dynamics AX Self Serve"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AX Device</w:t>
            </w:r>
            <w:r>
              <w:fldChar w:fldCharType="begin"/>
            </w:r>
            <w:r>
              <w:instrText xml:space="preserve"> XE "Microsoft Dynamics AX Device"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AX-i täiendav salvestusruum</w:t>
            </w:r>
            <w:r>
              <w:fldChar w:fldCharType="begin"/>
            </w:r>
            <w:r>
              <w:instrText xml:space="preserve"> XE "Microsoft Dynamics AX-i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AX-i liivakasti tasand 1: arendaja ja proovieksemplar</w:t>
            </w:r>
            <w:r>
              <w:fldChar w:fldCharType="begin"/>
            </w:r>
            <w:r>
              <w:instrText xml:space="preserve"> XE "Microsoft Dynamics AX-i liivakasti tasand 1: arendaja ja proovieksemplar"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AX-i liivakasti tasand 2: standardne kinnitustestimine</w:t>
            </w:r>
            <w:r>
              <w:fldChar w:fldCharType="begin"/>
            </w:r>
            <w:r>
              <w:instrText xml:space="preserve"> XE "Microsoft Dynamics AX-i liivakasti tasand 2: standardne kinnitustestimine"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AX-i liivakasti tasand 3: tipptasemel kinnitustestimine</w:t>
            </w:r>
            <w:r>
              <w:fldChar w:fldCharType="begin"/>
            </w:r>
            <w:r>
              <w:instrText xml:space="preserve"> XE "Microsoft Dynamics AX-i liivakasti tasand 3: tipptasemel kinnitustestimine"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Microsoft Dynamics AX-i liivakasti tasand 4: standardne jõudlustestimine (täiendav AL)</w:t>
            </w:r>
            <w:r>
              <w:fldChar w:fldCharType="begin"/>
            </w:r>
            <w:r>
              <w:instrText xml:space="preserve"> XE "Microsoft Dynamics AX-i liivakasti tasand 4: standardne jõudlustestimine (täiendav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AX-i liivakasti tasand 5: tipptasemel jõudlustestimine</w:t>
            </w:r>
            <w:r>
              <w:fldChar w:fldCharType="begin"/>
            </w:r>
            <w:r>
              <w:instrText xml:space="preserve"> XE "Microsoft Dynamics AX-i liivakasti tasand 5: tipptasemel jõudlustestimine"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AX Professionali otsetugi</w:t>
            </w:r>
            <w:r>
              <w:fldChar w:fldCharType="begin"/>
            </w:r>
            <w:r>
              <w:instrText xml:space="preserve"> XE "Microsoft Dynamics AX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121EC" w:rsidRDefault="000714B3">
      <w:pPr>
        <w:pStyle w:val="ProductList-Offering1SubSection"/>
        <w:outlineLvl w:val="3"/>
      </w:pPr>
      <w:bookmarkStart w:id="278" w:name="_Sec898"/>
      <w:r>
        <w:t>2. Toote tingimused</w:t>
      </w:r>
      <w:bookmarkEnd w:id="278"/>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Microsoft Dynamics AX-i toepakkumised</w:t>
      </w:r>
    </w:p>
    <w:p w:rsidR="001121EC" w:rsidRDefault="000714B3">
      <w:pPr>
        <w:pStyle w:val="ProductList-Body"/>
      </w:pPr>
      <w:r>
        <w:t xml:space="preserve">Üksikasju Microsoft Dynamics AX-i toepakkumiste kohta leiate veebilehelt </w:t>
      </w:r>
      <w:hyperlink r:id="rId111">
        <w:r>
          <w:rPr>
            <w:color w:val="00467F"/>
            <w:u w:val="single"/>
          </w:rPr>
          <w:t>http://www.microsoft.com/en-us/dynamics/dynamics-online-support.aspx</w:t>
        </w:r>
      </w:hyperlink>
      <w:r>
        <w:t xml:space="preserve">. </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156395"/>
      <w:r>
        <w:instrText>Microsoft Dynamics CRM Online</w:instrText>
      </w:r>
      <w:bookmarkEnd w:id="280"/>
      <w:r>
        <w:instrText>" \l 3</w:instrText>
      </w:r>
      <w:r>
        <w:fldChar w:fldCharType="end"/>
      </w:r>
    </w:p>
    <w:p w:rsidR="001121EC" w:rsidRDefault="000714B3">
      <w:pPr>
        <w:pStyle w:val="ProductList-Offering1SubSection"/>
        <w:outlineLvl w:val="3"/>
      </w:pPr>
      <w:bookmarkStart w:id="281" w:name="_Sec715"/>
      <w:r>
        <w:t>1. Programmi saadavus</w:t>
      </w:r>
      <w:bookmarkEnd w:id="281"/>
    </w:p>
    <w:tbl>
      <w:tblPr>
        <w:tblStyle w:val="PURTable"/>
        <w:tblW w:w="0" w:type="dxa"/>
        <w:tblLook w:val="04A0" w:firstRow="1" w:lastRow="0" w:firstColumn="1" w:lastColumn="0" w:noHBand="0" w:noVBand="1"/>
      </w:tblPr>
      <w:tblGrid>
        <w:gridCol w:w="4494"/>
        <w:gridCol w:w="802"/>
        <w:gridCol w:w="773"/>
        <w:gridCol w:w="789"/>
        <w:gridCol w:w="702"/>
        <w:gridCol w:w="825"/>
        <w:gridCol w:w="817"/>
        <w:gridCol w:w="794"/>
        <w:gridCol w:w="788"/>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t>Microsoft Dynamics CRM Online Essential</w:t>
            </w:r>
            <w:r>
              <w:fldChar w:fldCharType="begin"/>
            </w:r>
            <w:r>
              <w:instrText xml:space="preserve"> XE "Microsoft Dynamics CRM Online Essential"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CRM Online Essential tarkvarakindlustusele</w:t>
            </w:r>
            <w:r>
              <w:fldChar w:fldCharType="begin"/>
            </w:r>
            <w:r>
              <w:instrText xml:space="preserve"> XE "Microsoft Dynamics CRM Online Essential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CRM Online Basic</w:t>
            </w:r>
            <w:r>
              <w:fldChar w:fldCharType="begin"/>
            </w:r>
            <w:r>
              <w:instrText xml:space="preserve"> XE "Microsoft Dynamics CRM Online Basic"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CRM Online Basic tarkvarakindlustusele</w:t>
            </w:r>
            <w:r>
              <w:fldChar w:fldCharType="begin"/>
            </w:r>
            <w:r>
              <w:instrText xml:space="preserve"> XE "Microsoft Dynamics CRM Online Basic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CRM Online Professional</w:t>
            </w:r>
            <w:r>
              <w:fldChar w:fldCharType="begin"/>
            </w:r>
            <w:r>
              <w:instrText xml:space="preserve"> XE "Microsoft Dynamics CRM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CRM Online Professionali lisalitsents lahendusele Office 365</w:t>
            </w:r>
            <w:r>
              <w:fldChar w:fldCharType="begin"/>
            </w:r>
            <w:r>
              <w:instrText xml:space="preserve"> XE "Microsoft Dynamics CRM Online Professionali lisalitsents lahendusele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CRM Online Professionali lisalitsents lahendusele Office 365 tarkvarakindlustusele</w:t>
            </w:r>
            <w:r>
              <w:fldChar w:fldCharType="begin"/>
            </w:r>
            <w:r>
              <w:instrText xml:space="preserve"> XE "Microsoft Dynamics CRM Online Professionali lisalitsents lahendusele Office 365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CRM Online Professional tarkvarakindlustusele</w:t>
            </w:r>
            <w:r>
              <w:fldChar w:fldCharType="begin"/>
            </w:r>
            <w:r>
              <w:instrText xml:space="preserve"> XE "Microsoft Dynamics CRM Online Professional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Microsoft Dynamics CRM Online Professionali otsetugi</w:t>
            </w:r>
            <w:r>
              <w:fldChar w:fldCharType="begin"/>
            </w:r>
            <w:r>
              <w:instrText xml:space="preserve"> XE "Microsoft Dynamics CRM Online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CRM Online Enterprise</w:t>
            </w:r>
            <w:r>
              <w:fldChar w:fldCharType="begin"/>
            </w:r>
            <w:r>
              <w:instrText xml:space="preserve"> XE "Microsoft Dynamics CRM Online Enterprise"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CRM Online Enterprise tarkvarakindlustusele</w:t>
            </w:r>
            <w:r>
              <w:fldChar w:fldCharType="begin"/>
            </w:r>
            <w:r>
              <w:instrText xml:space="preserve"> XE "Microsoft Dynamics CRM Online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Microsoft Dynamics CRM Online’i täiustatud tugi</w:t>
            </w:r>
            <w:r>
              <w:fldChar w:fldCharType="begin"/>
            </w:r>
            <w:r>
              <w:instrText xml:space="preserve"> XE "Microsoft Dynamics CRM Online’i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CRM Online’i täiendav tootmiseksemplar</w:t>
            </w:r>
            <w:r>
              <w:fldChar w:fldCharType="begin"/>
            </w:r>
            <w:r>
              <w:instrText xml:space="preserve"> XE "Microsoft Dynamics CRM Online’i täiendav 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CRM Online’i täiendav mittetootmiseksemplar</w:t>
            </w:r>
            <w:r>
              <w:fldChar w:fldCharType="begin"/>
            </w:r>
            <w:r>
              <w:instrText xml:space="preserve"> XE "Microsoft Dynamics CRM Online’i täiendav mittetootmiseksemplar"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CRM Online’i täiendav salvestusruum</w:t>
            </w:r>
            <w:r>
              <w:fldChar w:fldCharType="begin"/>
            </w:r>
            <w:r>
              <w:instrText xml:space="preserve"> XE "Microsoft Dynamics CRM Online’i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Microsoft Dynamics Employee Self Service (kasutaja AL)</w:t>
            </w:r>
            <w:r>
              <w:fldChar w:fldCharType="begin"/>
            </w:r>
            <w:r>
              <w:instrText xml:space="preserve"> XE "Microsoft Dynamics Employee Self Service (kasutaja 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282" w:name="_Sec770"/>
      <w:r>
        <w:t>2. Toote tingimused</w:t>
      </w:r>
      <w:bookmarkEnd w:id="282"/>
    </w:p>
    <w:tbl>
      <w:tblPr>
        <w:tblStyle w:val="PURTable"/>
        <w:tblW w:w="0" w:type="dxa"/>
        <w:tblLook w:val="04A0" w:firstRow="1" w:lastRow="0" w:firstColumn="1" w:lastColumn="0" w:noHBand="0" w:noVBand="1"/>
      </w:tblPr>
      <w:tblGrid>
        <w:gridCol w:w="3600"/>
        <w:gridCol w:w="3603"/>
        <w:gridCol w:w="3587"/>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Microsoft Dynamics CRM Online Professionali lisalitsents rakendusele Office 365, Microsoft Dynamics CRM Online Professionali lisalitsents rakendusele Office 365 tarkvarakindlustusele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84"/>
        <w:gridCol w:w="5406"/>
      </w:tblGrid>
      <w:tr w:rsidR="00112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Täiendav kasutaja AL</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Dynamics CRM Essentiali CAL</w:t>
            </w:r>
            <w:r>
              <w:fldChar w:fldCharType="begin"/>
            </w:r>
            <w:r>
              <w:instrText xml:space="preserve"> XE "Microsoft Dynamics CRM Essentiali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Dynamics CRM Online Essentials tarkvarakindlustuse kasutaja AL-ile</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Dynamics CRM Basicu CAL</w:t>
            </w:r>
            <w:r>
              <w:fldChar w:fldCharType="begin"/>
            </w:r>
            <w:r>
              <w:instrText xml:space="preserve"> XE "Microsoft Dynamics CRM Basicu CAL" </w:instrText>
            </w:r>
            <w:r>
              <w:fldChar w:fldCharType="end"/>
            </w:r>
            <w:r>
              <w:t xml:space="preserve"> või</w:t>
            </w:r>
          </w:p>
          <w:p w:rsidR="001121EC" w:rsidRDefault="000714B3">
            <w:pPr>
              <w:pStyle w:val="ProductList-TableBody"/>
            </w:pPr>
            <w:r>
              <w:t>Microsoft Dynamics CRM Basicu täiendav CAL</w:t>
            </w:r>
            <w:r>
              <w:fldChar w:fldCharType="begin"/>
            </w:r>
            <w:r>
              <w:instrText xml:space="preserve"> XE "Microsoft Dynamics CRM Basicu täiendav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Dynamics CRM Online Basic tarkvarakindlustuse kasutaja AL-ile</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Dynamics CRM Professionali CAL</w:t>
            </w:r>
            <w:r>
              <w:fldChar w:fldCharType="begin"/>
            </w:r>
            <w:r>
              <w:instrText xml:space="preserve"> XE "Microsoft Dynamics CRM Professionali CAL" </w:instrText>
            </w:r>
            <w:r>
              <w:fldChar w:fldCharType="end"/>
            </w:r>
            <w:r>
              <w:t xml:space="preserve"> või</w:t>
            </w:r>
          </w:p>
          <w:p w:rsidR="001121EC" w:rsidRDefault="000714B3">
            <w:pPr>
              <w:pStyle w:val="ProductList-TableBody"/>
            </w:pPr>
            <w:r>
              <w:t>Microsoft Dynamics CRM Professionali täiendav CAL</w:t>
            </w:r>
            <w:r>
              <w:fldChar w:fldCharType="begin"/>
            </w:r>
            <w:r>
              <w:instrText xml:space="preserve"> XE "Microsoft Dynamics CRM Professionali täiendav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Dynamics CRM Online Professional tarkvarakindlustuse kasutaja AL-ile</w:t>
            </w:r>
          </w:p>
          <w:p w:rsidR="001121EC" w:rsidRDefault="000714B3">
            <w:pPr>
              <w:pStyle w:val="ProductList-TableBody"/>
            </w:pPr>
            <w:r>
              <w:t>Dynamics CRM Online Enterprise tarkvarakindlustuse kasutaja AL-ile</w:t>
            </w:r>
          </w:p>
        </w:tc>
      </w:tr>
    </w:tbl>
    <w:p w:rsidR="001121EC" w:rsidRDefault="000714B3">
      <w:pPr>
        <w:pStyle w:val="ProductList-Body"/>
      </w:pPr>
      <w:r>
        <w:rPr>
          <w:i/>
          <w:vertAlign w:val="superscript"/>
        </w:rPr>
        <w:t>1</w:t>
      </w:r>
      <w:r>
        <w:rPr>
          <w:i/>
        </w:rPr>
        <w:t>Aktiivse tarkvarakindlustusega</w:t>
      </w:r>
    </w:p>
    <w:p w:rsidR="001121EC" w:rsidRDefault="001121EC">
      <w:pPr>
        <w:pStyle w:val="ProductList-Body"/>
      </w:pPr>
    </w:p>
    <w:p w:rsidR="001121EC" w:rsidRDefault="000714B3">
      <w:pPr>
        <w:pStyle w:val="ProductList-ClauseHeading"/>
        <w:outlineLvl w:val="4"/>
      </w:pPr>
      <w:r>
        <w:t>2.2 Microsoft Dynamics CRM Online Professional riigiasutustele</w:t>
      </w:r>
    </w:p>
    <w:p w:rsidR="001121EC" w:rsidRDefault="000714B3">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pole lahenduses Microsoft Dynamics CRM Online Professional riigiasutustele saadaval.</w:t>
      </w:r>
    </w:p>
    <w:p w:rsidR="001121EC" w:rsidRDefault="001121EC">
      <w:pPr>
        <w:pStyle w:val="ProductList-Body"/>
      </w:pPr>
    </w:p>
    <w:p w:rsidR="001121EC" w:rsidRDefault="000714B3">
      <w:pPr>
        <w:pStyle w:val="ProductList-ClauseHeading"/>
        <w:outlineLvl w:val="4"/>
      </w:pPr>
      <w:r>
        <w:t>2.3 Microsoft Dynamics CRM Online’i toepakkumised</w:t>
      </w:r>
    </w:p>
    <w:p w:rsidR="001121EC" w:rsidRDefault="000714B3">
      <w:pPr>
        <w:pStyle w:val="ProductList-Body"/>
      </w:pPr>
      <w:r>
        <w:t xml:space="preserve">Üksikasju Microsoft Dynamics CRM Online’i toepakkumiste kohta leiate veebilehelt </w:t>
      </w:r>
      <w:hyperlink r:id="rId113">
        <w:r>
          <w:rPr>
            <w:color w:val="00467F"/>
            <w:u w:val="single"/>
          </w:rPr>
          <w:t>http://www.microsoft.com/en-us/dynamics/dynamics-online-support.aspx</w:t>
        </w:r>
      </w:hyperlink>
      <w:r>
        <w:t xml:space="preserve">. </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156396"/>
      <w:r>
        <w:instrText>Microsoft Dynamics Marketing</w:instrText>
      </w:r>
      <w:bookmarkEnd w:id="284"/>
      <w:r>
        <w:instrText>" \l 3</w:instrText>
      </w:r>
      <w:r>
        <w:fldChar w:fldCharType="end"/>
      </w:r>
    </w:p>
    <w:p w:rsidR="001121EC" w:rsidRDefault="000714B3">
      <w:pPr>
        <w:pStyle w:val="ProductList-Offering1SubSection"/>
        <w:outlineLvl w:val="3"/>
      </w:pPr>
      <w:bookmarkStart w:id="285" w:name="_Sec716"/>
      <w:r>
        <w:t>1. Programmi saadavus</w:t>
      </w:r>
      <w:bookmarkEnd w:id="285"/>
    </w:p>
    <w:tbl>
      <w:tblPr>
        <w:tblStyle w:val="PURTable"/>
        <w:tblW w:w="0" w:type="dxa"/>
        <w:tblLook w:val="04A0" w:firstRow="1" w:lastRow="0" w:firstColumn="1" w:lastColumn="0" w:noHBand="0" w:noVBand="1"/>
      </w:tblPr>
      <w:tblGrid>
        <w:gridCol w:w="4470"/>
        <w:gridCol w:w="805"/>
        <w:gridCol w:w="776"/>
        <w:gridCol w:w="793"/>
        <w:gridCol w:w="704"/>
        <w:gridCol w:w="827"/>
        <w:gridCol w:w="820"/>
        <w:gridCol w:w="797"/>
        <w:gridCol w:w="792"/>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t>Microsoft Dynamics Marketing Enterprise</w:t>
            </w:r>
            <w:r>
              <w:fldChar w:fldCharType="begin"/>
            </w:r>
            <w:r>
              <w:instrText xml:space="preserve"> XE "Microsoft Dynamics Marketing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Marketingi lisaTeatised</w:t>
            </w:r>
            <w:r>
              <w:fldChar w:fldCharType="begin"/>
            </w:r>
            <w:r>
              <w:instrText xml:space="preserve"> XE "Microsoft Dynamics Marketingi lisaTeatised"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Dynamics Marketing Enterprise’i lisasalvestusruum</w:t>
            </w:r>
            <w:r>
              <w:fldChar w:fldCharType="begin"/>
            </w:r>
            <w:r>
              <w:instrText xml:space="preserve"> XE "Microsoft Dynamics Marketing Enterprise’i lisasalvestusruum"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Microsoft Dynamics Marketingi täiustatud tugi</w:t>
            </w:r>
            <w:r>
              <w:fldChar w:fldCharType="begin"/>
            </w:r>
            <w:r>
              <w:instrText xml:space="preserve"> XE "Microsoft Dynamics Marketingi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Microsoft Dynamics Marketingi professionaalne otsetugi</w:t>
            </w:r>
            <w:r>
              <w:fldChar w:fldCharType="begin"/>
            </w:r>
            <w:r>
              <w:instrText xml:space="preserve"> XE "Microsoft Dynamics Marketingi professionaalne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none"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Microsoft Dynamics Marketingi SMS-kreedit (täiendav AL)</w:t>
            </w:r>
            <w:r>
              <w:fldChar w:fldCharType="begin"/>
            </w:r>
            <w:r>
              <w:instrText xml:space="preserve"> XE "Microsoft Dynamics Marketingi SMS-kreedit (täiendav AL)"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286" w:name="_Sec771"/>
      <w:r>
        <w:t>2. Toote tingimused</w:t>
      </w:r>
      <w:bookmarkEnd w:id="286"/>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Õpilase kasutuseelis: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Microsoft Dynamics Marketingi toepakkumised</w:t>
      </w:r>
    </w:p>
    <w:p w:rsidR="001121EC" w:rsidRDefault="000714B3">
      <w:pPr>
        <w:pStyle w:val="ProductList-Body"/>
      </w:pPr>
      <w:r>
        <w:t xml:space="preserve">Üksikasju Microsoft Dynamics Marketingi toepakkumiste kohta leiate veebilehelt </w:t>
      </w:r>
      <w:hyperlink r:id="rId115">
        <w:r>
          <w:rPr>
            <w:color w:val="00467F"/>
            <w:u w:val="single"/>
          </w:rPr>
          <w:t>http://www.microsoft.com/en-us/dynamics/dynamics-online-support.aspx</w:t>
        </w:r>
      </w:hyperlink>
      <w:r>
        <w:t xml:space="preserve">. </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156397"/>
      <w:r>
        <w:instrText>Microsoft Social Engagement</w:instrText>
      </w:r>
      <w:bookmarkEnd w:id="288"/>
      <w:r>
        <w:instrText>" \l 3</w:instrText>
      </w:r>
      <w:r>
        <w:fldChar w:fldCharType="end"/>
      </w:r>
    </w:p>
    <w:p w:rsidR="001121EC" w:rsidRDefault="000714B3">
      <w:pPr>
        <w:pStyle w:val="ProductList-Offering1SubSection"/>
        <w:outlineLvl w:val="3"/>
      </w:pPr>
      <w:bookmarkStart w:id="289" w:name="_Sec717"/>
      <w:r>
        <w:t>1. Programmi saadavus</w:t>
      </w:r>
      <w:bookmarkEnd w:id="289"/>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t>Microsoft Social Engagement Professional</w:t>
            </w:r>
            <w:r>
              <w:fldChar w:fldCharType="begin"/>
            </w:r>
            <w:r>
              <w:instrText xml:space="preserve"> XE "Microsoft Social Engagement Professional"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Social Engagement Professionali lisalitsents</w:t>
            </w:r>
            <w:r>
              <w:fldChar w:fldCharType="begin"/>
            </w:r>
            <w:r>
              <w:instrText xml:space="preserve"> XE "Microsoft Social Engagement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Social Engagementi lisapostitused</w:t>
            </w:r>
            <w:r>
              <w:fldChar w:fldCharType="begin"/>
            </w:r>
            <w:r>
              <w:instrText xml:space="preserve"> XE "Microsoft Social Engagementi lisapostitused"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Microsoft Social Engagementi täiustatud tugi</w:t>
            </w:r>
            <w:r>
              <w:fldChar w:fldCharType="begin"/>
            </w:r>
            <w:r>
              <w:instrText xml:space="preserve"> XE "Microsoft Social Engagementi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Microsoft Social Engagement Professionali otsetugi</w:t>
            </w:r>
            <w:r>
              <w:fldChar w:fldCharType="begin"/>
            </w:r>
            <w:r>
              <w:instrText xml:space="preserve"> XE "Microsoft Social Engagement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Microsoft Social Engagement Enterprise</w:t>
            </w:r>
            <w:r>
              <w:fldChar w:fldCharType="begin"/>
            </w:r>
            <w:r>
              <w:instrText xml:space="preserve"> XE "Microsoft Social Engagement Enterprise"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121EC" w:rsidRDefault="000714B3">
      <w:pPr>
        <w:pStyle w:val="ProductList-Offering1SubSection"/>
        <w:outlineLvl w:val="3"/>
      </w:pPr>
      <w:bookmarkStart w:id="290" w:name="_Sec772"/>
      <w:r>
        <w:t>2. Toote tingimused</w:t>
      </w:r>
      <w:bookmarkEnd w:id="290"/>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93"/>
        <w:gridCol w:w="5397"/>
      </w:tblGrid>
      <w:tr w:rsidR="00112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Kvalifitseeruv litsents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Täiendav kasutaja AL</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Dynamics CRM Professionali CAL</w:t>
            </w:r>
            <w:r>
              <w:fldChar w:fldCharType="begin"/>
            </w:r>
            <w:r>
              <w:instrText xml:space="preserve"> XE "Microsoft Dynamics CRM Professionali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Social Engagement Professionali lisalitsents</w:t>
            </w:r>
          </w:p>
          <w:p w:rsidR="001121EC" w:rsidRDefault="000714B3">
            <w:pPr>
              <w:pStyle w:val="ProductList-TableBody"/>
            </w:pPr>
            <w:r>
              <w:t>Microsoft Social Engagement Professionali lisapostitused</w:t>
            </w:r>
          </w:p>
          <w:p w:rsidR="001121EC" w:rsidRDefault="000714B3">
            <w:pPr>
              <w:pStyle w:val="ProductList-TableBody"/>
            </w:pPr>
            <w:r>
              <w:t>Microsoft Social Engagement Professional Educationi lisapostitused</w:t>
            </w:r>
          </w:p>
        </w:tc>
      </w:tr>
    </w:tbl>
    <w:p w:rsidR="001121EC" w:rsidRDefault="000714B3">
      <w:pPr>
        <w:pStyle w:val="ProductList-Body"/>
      </w:pPr>
      <w:r>
        <w:rPr>
          <w:i/>
          <w:vertAlign w:val="superscript"/>
        </w:rPr>
        <w:t>1</w:t>
      </w:r>
      <w:r>
        <w:rPr>
          <w:i/>
        </w:rPr>
        <w:t>Igal kvalifitseeruval litsentsil peab olema aktiivne tarkvarakindlustus</w:t>
      </w:r>
    </w:p>
    <w:p w:rsidR="001121EC" w:rsidRDefault="001121EC">
      <w:pPr>
        <w:pStyle w:val="ProductList-Body"/>
      </w:pPr>
    </w:p>
    <w:p w:rsidR="001121EC" w:rsidRDefault="000714B3">
      <w:pPr>
        <w:pStyle w:val="ProductList-ClauseHeading"/>
        <w:outlineLvl w:val="4"/>
      </w:pPr>
      <w:r>
        <w:t>2.2 Microsoft Social Engagementi toepakkumised</w:t>
      </w:r>
    </w:p>
    <w:p w:rsidR="001121EC" w:rsidRDefault="000714B3">
      <w:pPr>
        <w:pStyle w:val="ProductList-Body"/>
      </w:pPr>
      <w:r>
        <w:t xml:space="preserve">Üksikasju Microsoft Social Engagementi toepakkumiste kohta leiate veebilehelt </w:t>
      </w:r>
      <w:hyperlink r:id="rId117">
        <w:r>
          <w:rPr>
            <w:color w:val="00467F"/>
            <w:u w:val="single"/>
          </w:rPr>
          <w:t>http://www.microsoft.com/en-us/dynamics/dynamics-online-support.aspx</w:t>
        </w:r>
      </w:hyperlink>
      <w:r>
        <w:t xml:space="preserve">. </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291" w:name="_Sec664"/>
      <w:r>
        <w:t>Parature Microsoftilt</w:t>
      </w:r>
      <w:bookmarkEnd w:id="291"/>
      <w:r>
        <w:fldChar w:fldCharType="begin"/>
      </w:r>
      <w:r>
        <w:instrText xml:space="preserve"> TC "</w:instrText>
      </w:r>
      <w:bookmarkStart w:id="292" w:name="_Toc444156398"/>
      <w:r>
        <w:instrText>Parature Microsoftilt</w:instrText>
      </w:r>
      <w:bookmarkEnd w:id="292"/>
      <w:r>
        <w:instrText>" \l 3</w:instrText>
      </w:r>
      <w:r>
        <w:fldChar w:fldCharType="end"/>
      </w:r>
    </w:p>
    <w:p w:rsidR="001121EC" w:rsidRDefault="000714B3">
      <w:pPr>
        <w:pStyle w:val="ProductList-Offering1SubSection"/>
        <w:outlineLvl w:val="3"/>
      </w:pPr>
      <w:bookmarkStart w:id="293" w:name="_Sec718"/>
      <w:r>
        <w:t>1. Programmi saadavus</w:t>
      </w:r>
      <w:bookmarkEnd w:id="293"/>
    </w:p>
    <w:tbl>
      <w:tblPr>
        <w:tblStyle w:val="PURTable"/>
        <w:tblW w:w="0" w:type="dxa"/>
        <w:tblLook w:val="04A0" w:firstRow="1" w:lastRow="0" w:firstColumn="1" w:lastColumn="0" w:noHBand="0" w:noVBand="1"/>
      </w:tblPr>
      <w:tblGrid>
        <w:gridCol w:w="4471"/>
        <w:gridCol w:w="805"/>
        <w:gridCol w:w="776"/>
        <w:gridCol w:w="792"/>
        <w:gridCol w:w="704"/>
        <w:gridCol w:w="827"/>
        <w:gridCol w:w="820"/>
        <w:gridCol w:w="797"/>
        <w:gridCol w:w="792"/>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t>Parature Enterprise</w:t>
            </w:r>
            <w:r>
              <w:fldChar w:fldCharType="begin"/>
            </w:r>
            <w:r>
              <w:instrText xml:space="preserve"> XE "Parature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Parature’i lisakirjed</w:t>
            </w:r>
            <w:r>
              <w:fldChar w:fldCharType="begin"/>
            </w:r>
            <w:r>
              <w:instrText xml:space="preserve"> XE "Parature’i lisakirjed"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Parature’i lisa-lehekülastused</w:t>
            </w:r>
            <w:r>
              <w:fldChar w:fldCharType="begin"/>
            </w:r>
            <w:r>
              <w:instrText xml:space="preserve"> XE "Parature’i lisa-lehekülastused"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Parature’i lisaosakonnad</w:t>
            </w:r>
            <w:r>
              <w:fldChar w:fldCharType="begin"/>
            </w:r>
            <w:r>
              <w:instrText xml:space="preserve"> XE "Parature’i lisaosakonnad"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Parature’i lisa-failisalvestusruum</w:t>
            </w:r>
            <w:r>
              <w:fldChar w:fldCharType="begin"/>
            </w:r>
            <w:r>
              <w:instrText xml:space="preserve"> XE "Parature’i lisa-failisalvestusruum"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Parature’i täiustatud tugi</w:t>
            </w:r>
            <w:r>
              <w:fldChar w:fldCharType="begin"/>
            </w:r>
            <w:r>
              <w:instrText xml:space="preserve"> XE "Parature’i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Parature Professionali otsetugi</w:t>
            </w:r>
            <w:r>
              <w:fldChar w:fldCharType="begin"/>
            </w:r>
            <w:r>
              <w:instrText xml:space="preserve"> XE "Parature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121EC" w:rsidRDefault="000714B3">
      <w:pPr>
        <w:pStyle w:val="ProductList-Offering1SubSection"/>
        <w:outlineLvl w:val="3"/>
      </w:pPr>
      <w:bookmarkStart w:id="294" w:name="_Sec773"/>
      <w:r>
        <w:t>2. Toote tingimused</w:t>
      </w:r>
      <w:bookmarkEnd w:id="294"/>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Parature’i toepakkumised</w:t>
      </w:r>
    </w:p>
    <w:p w:rsidR="001121EC" w:rsidRDefault="000714B3">
      <w:pPr>
        <w:pStyle w:val="ProductList-Body"/>
      </w:pPr>
      <w:r>
        <w:t xml:space="preserve">Üksikasju Microsoft Social Parature’i toepakkumiste kohta leiate veebilehelt </w:t>
      </w:r>
      <w:hyperlink r:id="rId119">
        <w:r>
          <w:rPr>
            <w:color w:val="00467F"/>
            <w:u w:val="single"/>
          </w:rPr>
          <w:t>http://www.microsoft.com/en-us/dynamics/dynamics-online-support.aspx</w:t>
        </w:r>
      </w:hyperlink>
      <w:r>
        <w:t xml:space="preserve">. </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GroupHeading"/>
        <w:outlineLvl w:val="1"/>
      </w:pPr>
      <w:bookmarkStart w:id="295" w:name="_Sec632"/>
      <w:r>
        <w:t>Office 365 teenused</w:t>
      </w:r>
      <w:bookmarkEnd w:id="295"/>
      <w:r>
        <w:fldChar w:fldCharType="begin"/>
      </w:r>
      <w:r>
        <w:instrText xml:space="preserve"> TC "</w:instrText>
      </w:r>
      <w:bookmarkStart w:id="296" w:name="_Toc444156399"/>
      <w:r>
        <w:instrText>Office 365 teenused</w:instrText>
      </w:r>
      <w:bookmarkEnd w:id="296"/>
      <w:r>
        <w:instrText>" \l 2</w:instrText>
      </w:r>
      <w:r>
        <w:fldChar w:fldCharType="end"/>
      </w:r>
    </w:p>
    <w:p w:rsidR="001121EC" w:rsidRDefault="000714B3">
      <w:pPr>
        <w:pStyle w:val="ProductList-Offering2HeadingNoBorder"/>
        <w:outlineLvl w:val="2"/>
      </w:pPr>
      <w:bookmarkStart w:id="297" w:name="_Sec633"/>
      <w:r>
        <w:t>Office 365 rakendused</w:t>
      </w:r>
      <w:bookmarkEnd w:id="297"/>
      <w:r>
        <w:fldChar w:fldCharType="begin"/>
      </w:r>
      <w:r>
        <w:instrText xml:space="preserve"> TC "</w:instrText>
      </w:r>
      <w:bookmarkStart w:id="298" w:name="_Toc444156400"/>
      <w:r>
        <w:instrText>Office 365 rakendused</w:instrText>
      </w:r>
      <w:bookmarkEnd w:id="298"/>
      <w:r>
        <w:instrText>" \l 3</w:instrText>
      </w:r>
      <w:r>
        <w:fldChar w:fldCharType="end"/>
      </w:r>
    </w:p>
    <w:p w:rsidR="001121EC" w:rsidRDefault="000714B3">
      <w:pPr>
        <w:pStyle w:val="ProductList-Offering1SubSection"/>
        <w:outlineLvl w:val="3"/>
      </w:pPr>
      <w:bookmarkStart w:id="299" w:name="_Sec719"/>
      <w:r>
        <w:t>1. Programmi saadavus</w:t>
      </w:r>
      <w:bookmarkEnd w:id="299"/>
    </w:p>
    <w:tbl>
      <w:tblPr>
        <w:tblStyle w:val="PURTable"/>
        <w:tblW w:w="0" w:type="dxa"/>
        <w:tblLook w:val="04A0" w:firstRow="1" w:lastRow="0" w:firstColumn="1" w:lastColumn="0" w:noHBand="0" w:noVBand="1"/>
      </w:tblPr>
      <w:tblGrid>
        <w:gridCol w:w="4469"/>
        <w:gridCol w:w="804"/>
        <w:gridCol w:w="775"/>
        <w:gridCol w:w="790"/>
        <w:gridCol w:w="703"/>
        <w:gridCol w:w="826"/>
        <w:gridCol w:w="818"/>
        <w:gridCol w:w="795"/>
        <w:gridCol w:w="804"/>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Project Online koos Project Proga rakendusele Office 365</w:t>
            </w:r>
            <w:r>
              <w:fldChar w:fldCharType="begin"/>
            </w:r>
            <w:r>
              <w:instrText xml:space="preserve"> XE "Project Online koos Project Proga rakendusele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Project Online koos Project Proga rakendusele Office 365 tarkvarakindlustuse põhjal</w:t>
            </w:r>
            <w:r>
              <w:fldChar w:fldCharType="begin"/>
            </w:r>
            <w:r>
              <w:instrText xml:space="preserve"> XE "Project Online koos Project Proga rakendusele Office 365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Project Pro rakendusele Office 365</w:t>
            </w:r>
            <w:r>
              <w:fldChar w:fldCharType="begin"/>
            </w:r>
            <w:r>
              <w:instrText xml:space="preserve"> XE "Project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Project Pro lahendusele Office 365 tarkvarakindlustuse põhjal</w:t>
            </w:r>
            <w:r>
              <w:fldChar w:fldCharType="begin"/>
            </w:r>
            <w:r>
              <w:instrText xml:space="preserve"> XE "Project Pro lahendusele Office 365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Visio Pro lahendusele Office 365 tarkvarakindlustuse põhjal</w:t>
            </w:r>
            <w:r>
              <w:fldChar w:fldCharType="begin"/>
            </w:r>
            <w:r>
              <w:instrText xml:space="preserve"> XE "Visio Pro lahendusele Office 365 tarkvarakindlustuse põhjal"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300" w:name="_Sec774"/>
      <w:r>
        <w:t>2. Toote tingimused</w:t>
      </w:r>
      <w:bookmarkEnd w:id="300"/>
    </w:p>
    <w:tbl>
      <w:tblPr>
        <w:tblStyle w:val="PURTable"/>
        <w:tblW w:w="0" w:type="dxa"/>
        <w:tblLook w:val="04A0" w:firstRow="1" w:lastRow="0" w:firstColumn="1" w:lastColumn="0" w:noHBand="0" w:noVBand="1"/>
      </w:tblPr>
      <w:tblGrid>
        <w:gridCol w:w="3579"/>
        <w:gridCol w:w="3646"/>
        <w:gridCol w:w="3565"/>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Project Pro rakendusele Office 365 ja Visio Pro rakendusele Office 365</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Office 365 rakenduste ostuõigus tarkvarakindlustusepõhiste kasutajate AL-idelt</w:t>
      </w:r>
    </w:p>
    <w:p w:rsidR="001121EC" w:rsidRDefault="000714B3">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1"/>
        <w:gridCol w:w="5449"/>
      </w:tblGrid>
      <w:tr w:rsidR="00112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Vastav tarkvarakindlustusepõhine kasutaja AL</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 365 ProPlus tarkvarakindlustuse põhjal</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Project Pro rakendusele Office 365</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Visio Pro rakendusele Office 365</w:t>
            </w:r>
          </w:p>
        </w:tc>
      </w:tr>
    </w:tbl>
    <w:p w:rsidR="001121EC" w:rsidRDefault="001121EC">
      <w:pPr>
        <w:pStyle w:val="ProductList-Body"/>
      </w:pPr>
    </w:p>
    <w:p w:rsidR="001121EC" w:rsidRDefault="000714B3">
      <w:pPr>
        <w:pStyle w:val="ProductList-ClauseHeading"/>
        <w:outlineLvl w:val="4"/>
      </w:pPr>
      <w:r>
        <w:t>2.2 Kliendid, kes on varem rakendanud kandja kasutamise õigust koos kaugtöölaua teenuste (RDS) õigusega lahenduste Office 365 Pro Plus, Visio Pro rakendusele Office 365 või Project Pro rakendusele Office 365 puhul</w:t>
      </w:r>
    </w:p>
    <w:p w:rsidR="001121EC" w:rsidRDefault="000714B3">
      <w:pPr>
        <w:pStyle w:val="ProductList-Body"/>
      </w:pPr>
      <w:r>
        <w:t>Kui klient on varem installinud asjakohase 2013 asutusesisese tarkvara võrguserverisse, et kasutada seda võrguserveris lubatud RDS-i rolliga, võib ta nii jätkata kuni 31. märtsini 2016, mille järel peab võtma selle asemel kasutusele sobiva Office 365 tarkvara, nagu on kirjeldatud allpool jaotises „Rakenduste kasutamine võrguserveris” või „Microsoft Azure’i platvormil ühiskasutuses arvuti aktiveerimisega”.</w:t>
      </w:r>
    </w:p>
    <w:p w:rsidR="001121EC" w:rsidRDefault="001121EC">
      <w:pPr>
        <w:pStyle w:val="ProductList-Body"/>
      </w:pPr>
    </w:p>
    <w:p w:rsidR="001121EC" w:rsidRDefault="000714B3">
      <w:pPr>
        <w:pStyle w:val="ProductList-ClauseHeading"/>
        <w:outlineLvl w:val="4"/>
      </w:pPr>
      <w:r>
        <w:t>2.3 Kandja kasutamise õigus Office 365 Pro Plusi puhul koos Windows To Go õigustega</w:t>
      </w:r>
    </w:p>
    <w:p w:rsidR="001121EC" w:rsidRDefault="000714B3">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1121EC" w:rsidRDefault="001121EC">
      <w:pPr>
        <w:pStyle w:val="ProductList-Body"/>
      </w:pPr>
    </w:p>
    <w:p w:rsidR="001121EC" w:rsidRDefault="000714B3">
      <w:pPr>
        <w:pStyle w:val="ProductList-ClauseHeading"/>
        <w:outlineLvl w:val="4"/>
      </w:pPr>
      <w:r>
        <w:t>2.4 Campuse ja Schooli leping, Enrollment for Education Solutions ja Open Value Subscriptions – Education Solutions</w:t>
      </w:r>
    </w:p>
    <w:p w:rsidR="001121EC" w:rsidRDefault="000714B3">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1121EC" w:rsidRDefault="001121EC">
      <w:pPr>
        <w:pStyle w:val="ProductList-Body"/>
      </w:pPr>
    </w:p>
    <w:p w:rsidR="001121EC" w:rsidRDefault="000714B3">
      <w:pPr>
        <w:pStyle w:val="ProductList-Body"/>
      </w:pPr>
      <w:r>
        <w:t>Õppeasutused, kus Office 365 ProPlusi kasutaja AL-id on määratud kõigile teaduskonna liikmetele ja töötajatele, võivad installida Office Professional Plus 2016 tarkvara igasse avatud juurdepääsuga laborisse või raamatukogusse õppeasutuse organisatsioonis. Muus olukorras kehtivad tarkvara kasutamisele Office Professional Plus 2016 litsentsitingimused.</w:t>
      </w:r>
    </w:p>
    <w:p w:rsidR="001121EC" w:rsidRDefault="001121EC">
      <w:pPr>
        <w:pStyle w:val="ProductList-Body"/>
      </w:pPr>
    </w:p>
    <w:p w:rsidR="001121EC" w:rsidRDefault="000714B3">
      <w:pPr>
        <w:pStyle w:val="ProductList-Body"/>
      </w:pPr>
      <w:r>
        <w:t>Õppeasutustel, kus Office Professional Plusi tarkvarakindlustus on määratud kõigile teaduskonna liikmetele ja töötajatele, on õigus osta Office 365 ProPlus kõigile õppeasutuse teaduskonna liikmetele ning töötajatele lisatasuta. Selle pakkumisega tasuta saadud litsentse ei arvestata õppeasutuse minimaalse tellimuse nõude rahuldamise üle otsustamisel.</w:t>
      </w:r>
    </w:p>
    <w:p w:rsidR="001121EC" w:rsidRDefault="001121EC">
      <w:pPr>
        <w:pStyle w:val="ProductList-Body"/>
      </w:pPr>
    </w:p>
    <w:p w:rsidR="001121EC" w:rsidRDefault="000714B3">
      <w:pPr>
        <w:pStyle w:val="ProductList-ClauseHeading"/>
        <w:outlineLvl w:val="4"/>
      </w:pPr>
      <w:r>
        <w:t>2.5 Office Multi Language Pack</w:t>
      </w:r>
    </w:p>
    <w:p w:rsidR="001121EC" w:rsidRDefault="000714B3">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1121EC" w:rsidRDefault="001121EC">
      <w:pPr>
        <w:pStyle w:val="ProductList-Body"/>
      </w:pPr>
    </w:p>
    <w:p w:rsidR="001121EC" w:rsidRDefault="000714B3">
      <w:pPr>
        <w:pStyle w:val="ProductList-ClauseHeading"/>
        <w:outlineLvl w:val="4"/>
      </w:pPr>
      <w:r>
        <w:t>2.6 E-õpe</w:t>
      </w:r>
    </w:p>
    <w:p w:rsidR="001121EC" w:rsidRDefault="000714B3">
      <w:pPr>
        <w:pStyle w:val="ProductList-Body"/>
      </w:pPr>
      <w:r>
        <w:t xml:space="preserve">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 </w:t>
      </w:r>
    </w:p>
    <w:p w:rsidR="001121EC" w:rsidRDefault="001121EC">
      <w:pPr>
        <w:pStyle w:val="ProductList-Body"/>
      </w:pPr>
    </w:p>
    <w:p w:rsidR="001121EC" w:rsidRDefault="000714B3">
      <w:pPr>
        <w:pStyle w:val="ProductList-ClauseHeading"/>
        <w:outlineLvl w:val="4"/>
      </w:pPr>
      <w:r>
        <w:t>2.7 Office Online</w:t>
      </w:r>
    </w:p>
    <w:p w:rsidR="001121EC" w:rsidRDefault="000714B3">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1121EC" w:rsidRDefault="001121EC">
      <w:pPr>
        <w:pStyle w:val="ProductList-Body"/>
      </w:pPr>
    </w:p>
    <w:p w:rsidR="001121EC" w:rsidRDefault="000714B3">
      <w:pPr>
        <w:pStyle w:val="ProductList-ClauseHeading"/>
        <w:outlineLvl w:val="4"/>
      </w:pPr>
      <w:r>
        <w:t>2.8 Open Value Subscriptioni migratsiooniperiood</w:t>
      </w:r>
    </w:p>
    <w:p w:rsidR="001121EC" w:rsidRDefault="000714B3">
      <w:pPr>
        <w:pStyle w:val="ProductList-Body"/>
      </w:pPr>
      <w:r>
        <w:t>Iga Office 365 ProPlusi, Midsize Businessi, Enterprise E3–E4 või Education E3–E4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301" w:name="_Sec634"/>
      <w:r>
        <w:t>Office 365 komplektid</w:t>
      </w:r>
      <w:bookmarkEnd w:id="301"/>
      <w:r>
        <w:fldChar w:fldCharType="begin"/>
      </w:r>
      <w:r>
        <w:instrText xml:space="preserve"> TC "</w:instrText>
      </w:r>
      <w:bookmarkStart w:id="302" w:name="_Toc444156401"/>
      <w:r>
        <w:instrText>Office 365 komplektid</w:instrText>
      </w:r>
      <w:bookmarkEnd w:id="302"/>
      <w:r>
        <w:instrText>" \l 3</w:instrText>
      </w:r>
      <w:r>
        <w:fldChar w:fldCharType="end"/>
      </w:r>
    </w:p>
    <w:p w:rsidR="001121EC" w:rsidRDefault="000714B3">
      <w:pPr>
        <w:pStyle w:val="ProductList-ClauseHeading"/>
        <w:outlineLvl w:val="3"/>
      </w:pPr>
      <w:bookmarkStart w:id="303" w:name="_Sec720"/>
      <w:r>
        <w:t>1. Programmi saadavus</w:t>
      </w:r>
      <w:bookmarkEnd w:id="303"/>
    </w:p>
    <w:tbl>
      <w:tblPr>
        <w:tblStyle w:val="PURTable"/>
        <w:tblW w:w="0" w:type="dxa"/>
        <w:tblLook w:val="04A0" w:firstRow="1" w:lastRow="0" w:firstColumn="1" w:lastColumn="0" w:noHBand="0" w:noVBand="1"/>
      </w:tblPr>
      <w:tblGrid>
        <w:gridCol w:w="4468"/>
        <w:gridCol w:w="804"/>
        <w:gridCol w:w="774"/>
        <w:gridCol w:w="790"/>
        <w:gridCol w:w="703"/>
        <w:gridCol w:w="826"/>
        <w:gridCol w:w="818"/>
        <w:gridCol w:w="795"/>
        <w:gridCol w:w="806"/>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Office 365 Enterprise E3, E4 ilma ProPlusi lisalitsentsita</w:t>
            </w:r>
            <w:r>
              <w:fldChar w:fldCharType="begin"/>
            </w:r>
            <w:r>
              <w:instrText xml:space="preserve"> XE "Office 365 Enterprise E3,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304" w:name="_Sec775"/>
      <w:r>
        <w:t>2. Toote tingimused</w:t>
      </w:r>
      <w:bookmarkEnd w:id="304"/>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K1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Ameerika Ühendriikide riikliku kogukonna pilveteenus</w:t>
      </w:r>
    </w:p>
    <w:p w:rsidR="001121EC" w:rsidRDefault="000714B3">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1121EC" w:rsidRDefault="001121EC">
      <w:pPr>
        <w:pStyle w:val="ProductList-Body"/>
      </w:pPr>
    </w:p>
    <w:p w:rsidR="001121EC" w:rsidRDefault="000714B3">
      <w:pPr>
        <w:pStyle w:val="ProductList-ClauseHeading"/>
        <w:outlineLvl w:val="4"/>
      </w:pPr>
      <w:r>
        <w:t>2.2 Campuse ja Schooli omandamised</w:t>
      </w:r>
    </w:p>
    <w:p w:rsidR="001121EC" w:rsidRDefault="000714B3">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rsidR="001121EC" w:rsidRDefault="001121EC">
      <w:pPr>
        <w:pStyle w:val="ProductList-Body"/>
      </w:pPr>
    </w:p>
    <w:p w:rsidR="001121EC" w:rsidRDefault="000714B3">
      <w:pPr>
        <w:pStyle w:val="ProductList-ClauseHeading"/>
        <w:outlineLvl w:val="4"/>
      </w:pPr>
      <w:r>
        <w:t>2.3 Tasuta Office 365 ProPlusi õppuri litsents teaduskonna/personali katte alusel</w:t>
      </w:r>
    </w:p>
    <w:p w:rsidR="001121EC" w:rsidRDefault="000714B3">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1121EC" w:rsidRDefault="001121EC">
      <w:pPr>
        <w:pStyle w:val="ProductList-Body"/>
      </w:pPr>
    </w:p>
    <w:p w:rsidR="001121EC" w:rsidRDefault="000714B3">
      <w:pPr>
        <w:pStyle w:val="ProductList-ClauseHeading"/>
        <w:outlineLvl w:val="4"/>
      </w:pPr>
      <w:r>
        <w:t>2.4 Campuse ja Schooli kasutamine laboris või raamatukogus</w:t>
      </w:r>
    </w:p>
    <w:p w:rsidR="001121EC" w:rsidRDefault="000714B3">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juurdepääsuga laboris või raamatukogus õppeasutuste puhul, kus Office 365 ProPlusi kasutaja AL-id on määratud kogu teaduskonnale ja personalile.</w:t>
      </w:r>
    </w:p>
    <w:p w:rsidR="001121EC" w:rsidRDefault="001121EC">
      <w:pPr>
        <w:pStyle w:val="ProductList-Body"/>
      </w:pPr>
    </w:p>
    <w:p w:rsidR="001121EC" w:rsidRDefault="000714B3">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112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Täiendav kasutaja AL</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Office 365 Enterprise E1 lisalitsents</w:t>
            </w:r>
            <w:r>
              <w:rPr>
                <w:vertAlign w:val="superscript"/>
              </w:rPr>
              <w:t>2</w:t>
            </w:r>
          </w:p>
          <w:p w:rsidR="001121EC" w:rsidRDefault="000714B3">
            <w:pPr>
              <w:pStyle w:val="ProductList-TableBody"/>
            </w:pPr>
            <w:r>
              <w:t>- Office 365 Enterprise E1 koos Exchange Online’i arhiivimise lisalitsentsiga</w:t>
            </w:r>
            <w:r>
              <w:rPr>
                <w:vertAlign w:val="superscript"/>
              </w:rPr>
              <w:t>2,3,4</w:t>
            </w:r>
          </w:p>
          <w:p w:rsidR="001121EC" w:rsidRDefault="000714B3">
            <w:pPr>
              <w:pStyle w:val="ProductList-TableBody"/>
            </w:pPr>
            <w:r>
              <w:t>- Office 365 Government E1 lisalitsents</w:t>
            </w:r>
          </w:p>
          <w:p w:rsidR="001121EC" w:rsidRDefault="000714B3">
            <w:pPr>
              <w:pStyle w:val="ProductList-TableBody"/>
            </w:pPr>
            <w:r>
              <w:t>- Office 365 Enterprise ja Government E3 ilma ProPlusi lisalitsentsideta</w:t>
            </w:r>
          </w:p>
          <w:p w:rsidR="001121EC" w:rsidRDefault="000714B3">
            <w:pPr>
              <w:pStyle w:val="ProductList-TableBody"/>
            </w:pPr>
            <w:r>
              <w:t>- Office 365 Enterprise ja Government E4 ilma ProPlusi lisalitsentsideta</w:t>
            </w:r>
          </w:p>
          <w:p w:rsidR="001121EC" w:rsidRDefault="000714B3">
            <w:pPr>
              <w:pStyle w:val="ProductList-TableBody"/>
            </w:pPr>
            <w:r>
              <w:t>- Exchange Online’i lepingu 1 lisalitsents</w:t>
            </w:r>
            <w:r>
              <w:fldChar w:fldCharType="begin"/>
            </w:r>
            <w:r>
              <w:instrText xml:space="preserve"> XE "Exchange Online’i lepingu 1 lisalitsents" </w:instrText>
            </w:r>
            <w:r>
              <w:fldChar w:fldCharType="end"/>
            </w:r>
          </w:p>
          <w:p w:rsidR="001121EC" w:rsidRDefault="000714B3">
            <w:pPr>
              <w:pStyle w:val="ProductList-TableBody"/>
            </w:pPr>
            <w:r>
              <w:t>- Skype’i ärirakenduse veebiväljaande lepingu 1 lisalitsents</w:t>
            </w:r>
            <w:r>
              <w:fldChar w:fldCharType="begin"/>
            </w:r>
            <w:r>
              <w:instrText xml:space="preserve"> XE "Skype’i ärirakenduse veebiväljaande lepingu 1 lisalitsents" </w:instrText>
            </w:r>
            <w:r>
              <w:fldChar w:fldCharType="end"/>
            </w:r>
          </w:p>
          <w:p w:rsidR="001121EC" w:rsidRDefault="000714B3">
            <w:pPr>
              <w:pStyle w:val="ProductList-TableBody"/>
            </w:pPr>
            <w:r>
              <w:t>- SharePoint Online’i lepingu 1 lisalitsents</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Office 365 Enterprise E1 / Government E1 lisalitsentsid</w:t>
            </w:r>
          </w:p>
          <w:p w:rsidR="001121EC" w:rsidRDefault="000714B3">
            <w:pPr>
              <w:pStyle w:val="ProductList-TableBody"/>
            </w:pPr>
            <w:r>
              <w:t>- Office 365 Enterprise E3 lisalitsents</w:t>
            </w:r>
            <w:r>
              <w:rPr>
                <w:vertAlign w:val="superscript"/>
              </w:rPr>
              <w:t>2</w:t>
            </w:r>
          </w:p>
          <w:p w:rsidR="001121EC" w:rsidRDefault="000714B3">
            <w:pPr>
              <w:pStyle w:val="ProductList-TableBody"/>
            </w:pPr>
            <w:r>
              <w:t>- Office 365 Government E3 lisalitsents</w:t>
            </w:r>
            <w:r>
              <w:rPr>
                <w:vertAlign w:val="superscript"/>
              </w:rPr>
              <w:t>4</w:t>
            </w:r>
          </w:p>
          <w:p w:rsidR="001121EC" w:rsidRDefault="000714B3">
            <w:pPr>
              <w:pStyle w:val="ProductList-TableBody"/>
            </w:pPr>
            <w:r>
              <w:t>- Office 365 Enterprise ja Government E4, E5 lisalitsentsid</w:t>
            </w:r>
          </w:p>
          <w:p w:rsidR="001121EC" w:rsidRDefault="000714B3">
            <w:pPr>
              <w:pStyle w:val="ProductList-TableBody"/>
            </w:pPr>
            <w:r>
              <w:t>- Office 365 Enterprise ja Government E3 ilma ProPlusi lisalitsentsideta</w:t>
            </w:r>
          </w:p>
          <w:p w:rsidR="001121EC" w:rsidRDefault="000714B3">
            <w:pPr>
              <w:pStyle w:val="ProductList-TableBody"/>
            </w:pPr>
            <w:r>
              <w:t>- Office 365 Enterprise ja Government E4 ilma ProPlusi lisalitsentsideta</w:t>
            </w:r>
          </w:p>
          <w:p w:rsidR="001121EC" w:rsidRDefault="000714B3">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1121EC" w:rsidRDefault="000714B3">
            <w:pPr>
              <w:pStyle w:val="ProductList-TableBody"/>
            </w:pPr>
            <w:r>
              <w:t xml:space="preserve">- Exchange Online’i lepingu 1 lisalitsents </w:t>
            </w:r>
          </w:p>
          <w:p w:rsidR="001121EC" w:rsidRDefault="000714B3">
            <w:pPr>
              <w:pStyle w:val="ProductList-TableBody"/>
            </w:pPr>
            <w:r>
              <w:t>- Skype’i ärirakenduse veebiväljaande lepingu 1 lisalitsents</w:t>
            </w:r>
          </w:p>
          <w:p w:rsidR="001121EC" w:rsidRDefault="000714B3">
            <w:pPr>
              <w:pStyle w:val="ProductList-TableBody"/>
            </w:pPr>
            <w:r>
              <w:t>- SharePoint Online’i lepingu 1 lisalitsents</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Office 365 Enterprise ja Government E3 ilma ProPlusi lisalitsentsideta</w:t>
            </w:r>
          </w:p>
          <w:p w:rsidR="001121EC" w:rsidRDefault="000714B3">
            <w:pPr>
              <w:pStyle w:val="ProductList-TableBody"/>
            </w:pPr>
            <w:r>
              <w:t>- Office 365 Enterprise ja Government E4 ilma ProPlusi lisalitsentsideta</w:t>
            </w:r>
          </w:p>
          <w:p w:rsidR="001121EC" w:rsidRDefault="000714B3">
            <w:pPr>
              <w:pStyle w:val="ProductList-TableBody"/>
            </w:pPr>
            <w:r>
              <w:t>- Azure’i õiguste halduse lisalitsents</w:t>
            </w:r>
            <w:r>
              <w:fldChar w:fldCharType="begin"/>
            </w:r>
            <w:r>
              <w:instrText xml:space="preserve"> XE "Azure’i õiguste halduse lisalitsents" </w:instrText>
            </w:r>
            <w:r>
              <w:fldChar w:fldCharType="end"/>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Office 365 Enterprise ja Government E3</w:t>
            </w:r>
            <w:r>
              <w:rPr>
                <w:vertAlign w:val="superscript"/>
              </w:rPr>
              <w:t>2</w:t>
            </w:r>
            <w:r>
              <w:t>, E4 või E5 lisalitsentsid</w:t>
            </w:r>
          </w:p>
          <w:p w:rsidR="001121EC" w:rsidRDefault="000714B3">
            <w:pPr>
              <w:pStyle w:val="ProductList-TableBody"/>
            </w:pPr>
            <w:r>
              <w:t>- Office 365 Enterprise ja Government E3</w:t>
            </w:r>
            <w:r>
              <w:rPr>
                <w:vertAlign w:val="superscript"/>
              </w:rPr>
              <w:t>2</w:t>
            </w:r>
            <w:r>
              <w:t xml:space="preserve"> või E4 ilma ProPlusi lisalitsentsideta</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Office 365 Midsize Businessi lisalitsents</w:t>
            </w:r>
            <w:r>
              <w:rPr>
                <w:vertAlign w:val="superscript"/>
              </w:rPr>
              <w:t>2,3</w:t>
            </w:r>
          </w:p>
          <w:p w:rsidR="001121EC" w:rsidRDefault="000714B3">
            <w:pPr>
              <w:pStyle w:val="ProductList-TableBody"/>
            </w:pPr>
            <w:r>
              <w:t>- Office 365 Enterprise E3 lisalitsents</w:t>
            </w:r>
            <w:r>
              <w:rPr>
                <w:vertAlign w:val="superscript"/>
              </w:rPr>
              <w:t>2,3</w:t>
            </w:r>
          </w:p>
        </w:tc>
      </w:tr>
    </w:tbl>
    <w:p w:rsidR="001121EC" w:rsidRDefault="000714B3">
      <w:pPr>
        <w:pStyle w:val="ProductList-Body"/>
      </w:pPr>
      <w:r>
        <w:rPr>
          <w:i/>
          <w:vertAlign w:val="superscript"/>
        </w:rPr>
        <w:t>1</w:t>
      </w:r>
      <w:r>
        <w:rPr>
          <w:i/>
        </w:rPr>
        <w:t>1Igal kvalifitseeruval litsentsil peab olema aktiivne tarkvarakindlustus</w:t>
      </w:r>
    </w:p>
    <w:p w:rsidR="001121EC" w:rsidRDefault="000714B3">
      <w:pPr>
        <w:pStyle w:val="ProductList-Body"/>
      </w:pPr>
      <w:r>
        <w:rPr>
          <w:i/>
          <w:vertAlign w:val="superscript"/>
        </w:rPr>
        <w:t>2</w:t>
      </w:r>
      <w:r>
        <w:rPr>
          <w:i/>
        </w:rPr>
        <w:t>Need on lahenduste Open Value ja Open Value Subscription klientidele ainsad saadaolevad pakkumised.</w:t>
      </w:r>
    </w:p>
    <w:p w:rsidR="001121EC" w:rsidRDefault="000714B3">
      <w:pPr>
        <w:pStyle w:val="ProductList-Body"/>
      </w:pPr>
      <w:r>
        <w:rPr>
          <w:i/>
          <w:vertAlign w:val="superscript"/>
        </w:rPr>
        <w:t>3</w:t>
      </w:r>
      <w:r>
        <w:rPr>
          <w:i/>
        </w:rPr>
        <w:t>Seda täiendavat kasutaja AL-i saab osta ainult Open Value’ (organisatsiooniülese) või Open Value Subscriptioni lepingu alusel.</w:t>
      </w:r>
    </w:p>
    <w:p w:rsidR="001121EC" w:rsidRDefault="000714B3">
      <w:pPr>
        <w:pStyle w:val="ProductList-Body"/>
      </w:pPr>
      <w:r>
        <w:rPr>
          <w:i/>
          <w:vertAlign w:val="superscript"/>
        </w:rPr>
        <w:t>4</w:t>
      </w:r>
      <w:r>
        <w:rPr>
          <w:i/>
        </w:rPr>
        <w:t>Seda täiendavat kasutaja AL-i saavad osta ainult kliendi hulgilitsentsilepingus määratletud riiklikud kliendid.</w:t>
      </w:r>
    </w:p>
    <w:p w:rsidR="001121EC" w:rsidRDefault="001121EC">
      <w:pPr>
        <w:pStyle w:val="ProductList-Body"/>
      </w:pPr>
    </w:p>
    <w:p w:rsidR="001121EC" w:rsidRDefault="000714B3">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rsidR="001121EC" w:rsidRDefault="001121EC">
      <w:pPr>
        <w:pStyle w:val="ProductList-Body"/>
      </w:pPr>
    </w:p>
    <w:p w:rsidR="001121EC" w:rsidRDefault="000714B3">
      <w:pPr>
        <w:pStyle w:val="ProductList-ClauseHeading"/>
        <w:outlineLvl w:val="4"/>
      </w:pPr>
      <w:r>
        <w:t>2.6 Ostupiirangud</w:t>
      </w:r>
    </w:p>
    <w:p w:rsidR="001121EC" w:rsidRDefault="000714B3">
      <w:pPr>
        <w:pStyle w:val="ProductList-Body"/>
      </w:pPr>
      <w:r>
        <w:t xml:space="preserve">Iga kvalifitseeruva litsentsi (või kvalifitseeruvate litsentside komplekti) kohta saab osta ainult ühe täiendava kasutaja AL-i. </w:t>
      </w:r>
    </w:p>
    <w:p w:rsidR="001121EC" w:rsidRDefault="001121EC">
      <w:pPr>
        <w:pStyle w:val="ProductList-Body"/>
      </w:pPr>
    </w:p>
    <w:p w:rsidR="001121EC" w:rsidRDefault="000714B3">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rsidR="001121EC" w:rsidRDefault="001121EC">
      <w:pPr>
        <w:pStyle w:val="ProductList-Body"/>
      </w:pPr>
    </w:p>
    <w:p w:rsidR="001121EC" w:rsidRDefault="000714B3">
      <w:pPr>
        <w:pStyle w:val="ProductList-ClauseHeading"/>
        <w:outlineLvl w:val="4"/>
      </w:pPr>
      <w:r>
        <w:t>2.7 Hulgilitsentsimise programmi tingimused</w:t>
      </w:r>
    </w:p>
    <w:p w:rsidR="001121EC" w:rsidRDefault="000714B3">
      <w:pPr>
        <w:pStyle w:val="ProductList-Body"/>
      </w:pPr>
      <w:r>
        <w:t xml:space="preserve">Täiendavatele kasutaja AL-idele kehtivad ka vastava võrguteenuse kasutaja AL-ile kehtivad programmitingimused. </w:t>
      </w:r>
    </w:p>
    <w:p w:rsidR="001121EC" w:rsidRDefault="001121EC">
      <w:pPr>
        <w:pStyle w:val="ProductList-Body"/>
      </w:pPr>
    </w:p>
    <w:p w:rsidR="001121EC" w:rsidRDefault="000714B3">
      <w:pPr>
        <w:pStyle w:val="ProductList-ClauseHeading"/>
        <w:outlineLvl w:val="4"/>
      </w:pPr>
      <w:r>
        <w:t>2.8 Office 365 tarkvarakindlustusepõhiste kasutaja AL-ide ostuõigus</w:t>
      </w:r>
    </w:p>
    <w:p w:rsidR="001121EC" w:rsidRDefault="000714B3">
      <w:pPr>
        <w:pStyle w:val="ProductList-Body"/>
      </w:pPr>
      <w:r>
        <w:t>Tarkvarakindlustusepõhiseid kasutaja AL-e saab osta tarkvarakindlustuse asemel aktiivse tarkvarakindlustusega täielikult tasutud püsilitsentside eest allolevas tabelis nimetatud kvalifitseeruvate toodete puhul. Allolevate kvalifitseeruvate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Nõutav CAL Suite Bridge</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 365 (Enterprise E3, E4,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CAL Bridge lahendusele Office 365</w:t>
            </w:r>
            <w:r>
              <w:rPr>
                <w:vertAlign w:val="superscript"/>
              </w:rPr>
              <w:t>2,3</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 365 (Enterprise E3, E4,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rsidR="001121EC" w:rsidRDefault="000714B3">
      <w:pPr>
        <w:pStyle w:val="ProductList-Body"/>
      </w:pPr>
      <w:r>
        <w:rPr>
          <w:i/>
          <w:vertAlign w:val="superscript"/>
        </w:rPr>
        <w:t>1</w:t>
      </w:r>
      <w:r>
        <w:rPr>
          <w:i/>
        </w:rPr>
        <w:t>Ostmiseks saadaval ainult liitumise aastapäeval või uue liitumisperioodi alguses.</w:t>
      </w:r>
    </w:p>
    <w:p w:rsidR="001121EC" w:rsidRDefault="000714B3">
      <w:pPr>
        <w:pStyle w:val="ProductList-Body"/>
      </w:pPr>
      <w:r>
        <w:rPr>
          <w:i/>
          <w:vertAlign w:val="superscript"/>
        </w:rPr>
        <w:t>2</w:t>
      </w:r>
      <w:r>
        <w:rPr>
          <w:i/>
        </w:rPr>
        <w:t>Ostmiseks nõutav ainult liitumise aastapäeval.</w:t>
      </w:r>
    </w:p>
    <w:p w:rsidR="001121EC" w:rsidRDefault="000714B3">
      <w:pPr>
        <w:pStyle w:val="ProductList-Body"/>
      </w:pPr>
      <w:r>
        <w:rPr>
          <w:i/>
          <w:vertAlign w:val="superscript"/>
        </w:rPr>
        <w:t>3</w:t>
      </w:r>
      <w:r>
        <w:rPr>
          <w:i/>
        </w:rPr>
        <w:t>Ostmine pole nõutav kasutajate puhul, kellel on Enterprise Mobility Suite</w:t>
      </w:r>
      <w:r>
        <w:fldChar w:fldCharType="begin"/>
      </w:r>
      <w:r>
        <w:instrText xml:space="preserve"> XE "Enterprise Mobility Suite" </w:instrText>
      </w:r>
      <w:r>
        <w:fldChar w:fldCharType="end"/>
      </w:r>
      <w:r>
        <w:rPr>
          <w:i/>
        </w:rPr>
        <w:t>’i litsents.</w:t>
      </w:r>
    </w:p>
    <w:p w:rsidR="001121EC" w:rsidRDefault="001121EC">
      <w:pPr>
        <w:pStyle w:val="ProductList-Body"/>
      </w:pPr>
    </w:p>
    <w:p w:rsidR="001121EC" w:rsidRDefault="000714B3">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1121EC" w:rsidRDefault="001121EC">
      <w:pPr>
        <w:pStyle w:val="ProductList-Body"/>
      </w:pPr>
    </w:p>
    <w:p w:rsidR="001121EC" w:rsidRDefault="000714B3">
      <w:pPr>
        <w:pStyle w:val="ProductList-ClauseHeading"/>
        <w:outlineLvl w:val="4"/>
      </w:pPr>
      <w:r>
        <w:t>2.9 Tarkvarakindlustusepõhiste kasutaja AL-ide ostud</w:t>
      </w:r>
    </w:p>
    <w:p w:rsidR="001121EC" w:rsidRDefault="000714B3">
      <w:pPr>
        <w:pStyle w:val="ProductList-Body"/>
      </w:pPr>
      <w:r>
        <w:t>Iga seadmekohase kvalifitseeruva litsentsi kohta jaotises 2.8 saab osta ainult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seadmete kasutajatele.</w:t>
      </w:r>
    </w:p>
    <w:p w:rsidR="001121EC" w:rsidRDefault="001121EC">
      <w:pPr>
        <w:pStyle w:val="ProductList-Body"/>
      </w:pPr>
    </w:p>
    <w:p w:rsidR="001121EC" w:rsidRDefault="000714B3">
      <w:pPr>
        <w:pStyle w:val="ProductList-ClauseHeading"/>
        <w:outlineLvl w:val="4"/>
      </w:pPr>
      <w:r>
        <w:t>2.10 Office 365 tarkvarakindlustusepõhiste kasutaja AL-ide tarkvarakindlustuse eelised</w:t>
      </w:r>
    </w:p>
    <w:p w:rsidR="001121EC" w:rsidRDefault="000714B3">
      <w:pPr>
        <w:pStyle w:val="ProductList-Body"/>
      </w:pPr>
      <w:r>
        <w:t>Office 365 (Enterprise ja Government E1, E3, E4) tarkvarapõhised kasutaja AL-id annavad samasugused tarkvarakindlustuse eelised, nagu kvalifitseeruvad tooted ülalolevas jaotises 2.8.</w:t>
      </w:r>
    </w:p>
    <w:p w:rsidR="001121EC" w:rsidRDefault="001121EC">
      <w:pPr>
        <w:pStyle w:val="ProductList-Body"/>
      </w:pPr>
    </w:p>
    <w:p w:rsidR="001121EC" w:rsidRDefault="000714B3">
      <w:pPr>
        <w:pStyle w:val="ProductList-ClauseHeading"/>
        <w:outlineLvl w:val="4"/>
      </w:pPr>
      <w:r>
        <w:t>2.11 Office 365 Enterprise K1</w:t>
      </w:r>
    </w:p>
    <w:p w:rsidR="001121EC" w:rsidRDefault="000714B3">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rsidR="001121EC" w:rsidRDefault="001121EC">
      <w:pPr>
        <w:pStyle w:val="ProductList-Body"/>
      </w:pPr>
    </w:p>
    <w:p w:rsidR="001121EC" w:rsidRDefault="000714B3">
      <w:pPr>
        <w:pStyle w:val="ProductList-ClauseHeading"/>
        <w:outlineLvl w:val="4"/>
      </w:pPr>
      <w:r>
        <w:t>2.12 Office Multi Language Pack</w:t>
      </w:r>
    </w:p>
    <w:p w:rsidR="001121EC" w:rsidRDefault="000714B3">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1121EC" w:rsidRDefault="001121EC">
      <w:pPr>
        <w:pStyle w:val="ProductList-Body"/>
      </w:pPr>
    </w:p>
    <w:p w:rsidR="001121EC" w:rsidRDefault="000714B3">
      <w:pPr>
        <w:pStyle w:val="ProductList-ClauseHeading"/>
        <w:outlineLvl w:val="4"/>
      </w:pPr>
      <w:r>
        <w:t>2.13 E-õpe</w:t>
      </w:r>
    </w:p>
    <w:p w:rsidR="001121EC" w:rsidRDefault="000714B3">
      <w:pPr>
        <w:pStyle w:val="ProductList-Body"/>
      </w:pPr>
      <w:r>
        <w:t>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w:t>
      </w:r>
    </w:p>
    <w:p w:rsidR="001121EC" w:rsidRDefault="001121EC">
      <w:pPr>
        <w:pStyle w:val="ProductList-Body"/>
      </w:pPr>
    </w:p>
    <w:p w:rsidR="001121EC" w:rsidRDefault="000714B3">
      <w:pPr>
        <w:pStyle w:val="ProductList-ClauseHeading"/>
        <w:outlineLvl w:val="4"/>
      </w:pPr>
      <w:r>
        <w:t>2.14 Office 365 Midsize Businessi tootenumbri lunastamine</w:t>
      </w:r>
    </w:p>
    <w:p w:rsidR="001121EC" w:rsidRDefault="000714B3">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305" w:name="_Sec874"/>
      <w:r>
        <w:t>Office 365 Customer Lockbox</w:t>
      </w:r>
      <w:bookmarkEnd w:id="305"/>
      <w:r>
        <w:fldChar w:fldCharType="begin"/>
      </w:r>
      <w:r>
        <w:instrText xml:space="preserve"> TC "</w:instrText>
      </w:r>
      <w:bookmarkStart w:id="306" w:name="_Toc444156402"/>
      <w:r>
        <w:instrText>Office 365 Customer Lockbox</w:instrText>
      </w:r>
      <w:bookmarkEnd w:id="306"/>
      <w:r>
        <w:instrText>" \l 3</w:instrText>
      </w:r>
      <w:r>
        <w:fldChar w:fldCharType="end"/>
      </w:r>
    </w:p>
    <w:p w:rsidR="001121EC" w:rsidRDefault="000714B3">
      <w:pPr>
        <w:pStyle w:val="ProductList-Offering1SubSection"/>
        <w:outlineLvl w:val="3"/>
      </w:pPr>
      <w:bookmarkStart w:id="307" w:name="_Sec875"/>
      <w:r>
        <w:t>1. Programmi saadavus</w:t>
      </w:r>
      <w:bookmarkEnd w:id="307"/>
    </w:p>
    <w:tbl>
      <w:tblPr>
        <w:tblStyle w:val="PURTable"/>
        <w:tblW w:w="0" w:type="dxa"/>
        <w:tblLook w:val="04A0" w:firstRow="1" w:lastRow="0" w:firstColumn="1" w:lastColumn="0" w:noHBand="0" w:noVBand="1"/>
      </w:tblPr>
      <w:tblGrid>
        <w:gridCol w:w="4453"/>
        <w:gridCol w:w="806"/>
        <w:gridCol w:w="778"/>
        <w:gridCol w:w="793"/>
        <w:gridCol w:w="705"/>
        <w:gridCol w:w="827"/>
        <w:gridCol w:w="820"/>
        <w:gridCol w:w="798"/>
        <w:gridCol w:w="804"/>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none" w:sz="4" w:space="0" w:color="BFBFBF"/>
              <w:right w:val="none" w:sz="4" w:space="0" w:color="6E6E6E"/>
            </w:tcBorders>
          </w:tcPr>
          <w:p w:rsidR="001121EC" w:rsidRDefault="000714B3">
            <w:pPr>
              <w:pStyle w:val="ProductList-TableBody"/>
            </w:pPr>
            <w:r>
              <w:t>Office 365 Customer Lockbox</w:t>
            </w:r>
            <w:r>
              <w:fldChar w:fldCharType="begin"/>
            </w:r>
            <w:r>
              <w:instrText xml:space="preserve"> XE "Office 365 Customer Lockbox"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t>AE,SE</w:t>
            </w:r>
          </w:p>
        </w:tc>
      </w:tr>
    </w:tbl>
    <w:p w:rsidR="001121EC" w:rsidRDefault="001121EC">
      <w:pPr>
        <w:pStyle w:val="ProductList-Body"/>
      </w:pPr>
    </w:p>
    <w:p w:rsidR="001121EC" w:rsidRDefault="000714B3">
      <w:pPr>
        <w:pStyle w:val="ProductList-Offering1SubSection"/>
        <w:outlineLvl w:val="3"/>
      </w:pPr>
      <w:bookmarkStart w:id="308" w:name="_Sec876"/>
      <w:r>
        <w:t>2. Toote tingimused</w:t>
      </w:r>
      <w:bookmarkEnd w:id="308"/>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309" w:name="_Sec877"/>
      <w:r>
        <w:t>Rakenduse Office 365 Delve’i analüütika</w:t>
      </w:r>
      <w:bookmarkEnd w:id="309"/>
      <w:r>
        <w:fldChar w:fldCharType="begin"/>
      </w:r>
      <w:r>
        <w:instrText xml:space="preserve"> TC "</w:instrText>
      </w:r>
      <w:bookmarkStart w:id="310" w:name="_Toc444156403"/>
      <w:r>
        <w:instrText>Rakenduse Office 365 Delve’i analüütika</w:instrText>
      </w:r>
      <w:bookmarkEnd w:id="310"/>
      <w:r>
        <w:instrText>" \l 3</w:instrText>
      </w:r>
      <w:r>
        <w:fldChar w:fldCharType="end"/>
      </w:r>
    </w:p>
    <w:p w:rsidR="001121EC" w:rsidRDefault="000714B3">
      <w:pPr>
        <w:pStyle w:val="ProductList-Offering1SubSection"/>
        <w:outlineLvl w:val="3"/>
      </w:pPr>
      <w:bookmarkStart w:id="311" w:name="_Sec878"/>
      <w:r>
        <w:t>1. Programmi saadavus</w:t>
      </w:r>
      <w:bookmarkEnd w:id="311"/>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none" w:sz="4" w:space="0" w:color="BFBFBF"/>
              <w:right w:val="none" w:sz="4" w:space="0" w:color="6E6E6E"/>
            </w:tcBorders>
          </w:tcPr>
          <w:p w:rsidR="001121EC" w:rsidRDefault="000714B3">
            <w:pPr>
              <w:pStyle w:val="ProductList-TableBody"/>
            </w:pPr>
            <w:r>
              <w:t>Rakenduse Office 365 Delve’i analüütika</w:t>
            </w:r>
            <w:r>
              <w:fldChar w:fldCharType="begin"/>
            </w:r>
            <w:r>
              <w:instrText xml:space="preserve"> XE "Rakenduse Office 365 Delve’i analüütika"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312" w:name="_Sec879"/>
      <w:r>
        <w:t>2. Toote tingimused</w:t>
      </w:r>
      <w:bookmarkEnd w:id="312"/>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313" w:name="_Sec880"/>
      <w:r>
        <w:t>Office 365 täiustatud e-juurdlus</w:t>
      </w:r>
      <w:bookmarkEnd w:id="313"/>
      <w:r>
        <w:fldChar w:fldCharType="begin"/>
      </w:r>
      <w:r>
        <w:instrText xml:space="preserve"> TC "</w:instrText>
      </w:r>
      <w:bookmarkStart w:id="314" w:name="_Toc444156404"/>
      <w:r>
        <w:instrText>Office 365 täiustatud e-juurdlus</w:instrText>
      </w:r>
      <w:bookmarkEnd w:id="314"/>
      <w:r>
        <w:instrText>" \l 3</w:instrText>
      </w:r>
      <w:r>
        <w:fldChar w:fldCharType="end"/>
      </w:r>
    </w:p>
    <w:p w:rsidR="001121EC" w:rsidRDefault="000714B3">
      <w:pPr>
        <w:pStyle w:val="ProductList-Offering1SubSection"/>
        <w:outlineLvl w:val="3"/>
      </w:pPr>
      <w:bookmarkStart w:id="315" w:name="_Sec881"/>
      <w:r>
        <w:t>1. Programmi saadavus</w:t>
      </w:r>
      <w:bookmarkEnd w:id="315"/>
    </w:p>
    <w:tbl>
      <w:tblPr>
        <w:tblStyle w:val="PURTable"/>
        <w:tblW w:w="0" w:type="dxa"/>
        <w:tblLook w:val="04A0" w:firstRow="1" w:lastRow="0" w:firstColumn="1" w:lastColumn="0" w:noHBand="0" w:noVBand="1"/>
      </w:tblPr>
      <w:tblGrid>
        <w:gridCol w:w="4471"/>
        <w:gridCol w:w="806"/>
        <w:gridCol w:w="778"/>
        <w:gridCol w:w="793"/>
        <w:gridCol w:w="705"/>
        <w:gridCol w:w="827"/>
        <w:gridCol w:w="820"/>
        <w:gridCol w:w="798"/>
        <w:gridCol w:w="786"/>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none" w:sz="4" w:space="0" w:color="BFBFBF"/>
              <w:right w:val="none" w:sz="4" w:space="0" w:color="6E6E6E"/>
            </w:tcBorders>
          </w:tcPr>
          <w:p w:rsidR="001121EC" w:rsidRDefault="000714B3">
            <w:pPr>
              <w:pStyle w:val="ProductList-TableBody"/>
            </w:pPr>
            <w:r>
              <w:t>Office 365 täiustatud e-juurdlus</w:t>
            </w:r>
            <w:r>
              <w:fldChar w:fldCharType="begin"/>
            </w:r>
            <w:r>
              <w:instrText xml:space="preserve"> XE "Office 365 täiustatud e-juurdlus" </w:instrText>
            </w:r>
            <w:r>
              <w:fldChar w:fldCharType="end"/>
            </w:r>
            <w:r>
              <w:rPr>
                <w:color w:val="000000"/>
              </w:rPr>
              <w:t>(kasutaja AL)</w:t>
            </w:r>
          </w:p>
        </w:tc>
        <w:tc>
          <w:tcPr>
            <w:tcW w:w="860" w:type="dxa"/>
            <w:tcBorders>
              <w:top w:val="single" w:sz="6" w:space="0" w:color="FFFFFF"/>
              <w:left w:val="none" w:sz="4" w:space="0" w:color="6E6E6E"/>
              <w:bottom w:val="none"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316" w:name="_Sec882"/>
      <w:r>
        <w:t>2. Toote tingimused</w:t>
      </w:r>
      <w:bookmarkEnd w:id="316"/>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317" w:name="_Sec665"/>
      <w:r>
        <w:t>Exchange Online</w:t>
      </w:r>
      <w:bookmarkEnd w:id="317"/>
      <w:r>
        <w:fldChar w:fldCharType="begin"/>
      </w:r>
      <w:r>
        <w:instrText xml:space="preserve"> TC "</w:instrText>
      </w:r>
      <w:bookmarkStart w:id="318" w:name="_Toc444156405"/>
      <w:r>
        <w:instrText>Exchange Online</w:instrText>
      </w:r>
      <w:bookmarkEnd w:id="318"/>
      <w:r>
        <w:instrText>" \l 3</w:instrText>
      </w:r>
      <w:r>
        <w:fldChar w:fldCharType="end"/>
      </w:r>
    </w:p>
    <w:p w:rsidR="001121EC" w:rsidRDefault="000714B3">
      <w:pPr>
        <w:pStyle w:val="ProductList-Offering1SubSection"/>
        <w:outlineLvl w:val="3"/>
      </w:pPr>
      <w:bookmarkStart w:id="319" w:name="_Sec721"/>
      <w:r>
        <w:t>1. Programmi saadavus</w:t>
      </w:r>
      <w:bookmarkEnd w:id="319"/>
    </w:p>
    <w:tbl>
      <w:tblPr>
        <w:tblStyle w:val="PURTable"/>
        <w:tblW w:w="0" w:type="dxa"/>
        <w:tblLook w:val="04A0" w:firstRow="1" w:lastRow="0" w:firstColumn="1" w:lastColumn="0" w:noHBand="0" w:noVBand="1"/>
      </w:tblPr>
      <w:tblGrid>
        <w:gridCol w:w="4475"/>
        <w:gridCol w:w="805"/>
        <w:gridCol w:w="776"/>
        <w:gridCol w:w="792"/>
        <w:gridCol w:w="704"/>
        <w:gridCol w:w="826"/>
        <w:gridCol w:w="819"/>
        <w:gridCol w:w="796"/>
        <w:gridCol w:w="791"/>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Täiustatud ohutõrje</w:t>
            </w:r>
            <w:r>
              <w:fldChar w:fldCharType="begin"/>
            </w:r>
            <w:r>
              <w:instrText xml:space="preserve"> XE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320" w:name="_Sec776"/>
      <w:r>
        <w:t>2. Toote tingimused</w:t>
      </w:r>
      <w:bookmarkEnd w:id="320"/>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6">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Exchange Online Archiving for Exchange Server</w:t>
      </w:r>
    </w:p>
    <w:p w:rsidR="001121EC" w:rsidRDefault="000714B3">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1121EC" w:rsidRDefault="001121EC">
      <w:pPr>
        <w:pStyle w:val="ProductList-Body"/>
      </w:pPr>
    </w:p>
    <w:p w:rsidR="001121EC" w:rsidRDefault="000714B3">
      <w:pPr>
        <w:pStyle w:val="ProductList-ClauseHeading"/>
        <w:outlineLvl w:val="4"/>
      </w:pPr>
      <w:r>
        <w:t>2.2 Exchange Online Archiving for Exchange Server A</w:t>
      </w:r>
    </w:p>
    <w:p w:rsidR="001121EC" w:rsidRDefault="000714B3">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rsidR="001121EC" w:rsidRDefault="001121EC">
      <w:pPr>
        <w:pStyle w:val="ProductList-Body"/>
      </w:pPr>
    </w:p>
    <w:p w:rsidR="001121EC" w:rsidRDefault="000714B3">
      <w:pPr>
        <w:pStyle w:val="ProductList-ClauseHeading"/>
        <w:outlineLvl w:val="4"/>
      </w:pPr>
      <w:r>
        <w:t>2.3 Exchange Online Protection</w:t>
      </w:r>
    </w:p>
    <w:p w:rsidR="001121EC" w:rsidRDefault="000714B3">
      <w:pPr>
        <w:pStyle w:val="ProductList-Body"/>
      </w:pPr>
      <w:r>
        <w:t>Kuna seda võrguteenust pakutakse domeeni alusel, peab klient määrama iga kaetud domeeni (või alamdomeeni) kõigile kasutajatele kasutaja AL-id.</w:t>
      </w:r>
    </w:p>
    <w:p w:rsidR="001121EC" w:rsidRDefault="001121EC">
      <w:pPr>
        <w:pStyle w:val="ProductList-Body"/>
      </w:pPr>
    </w:p>
    <w:p w:rsidR="001121EC" w:rsidRDefault="000714B3">
      <w:pPr>
        <w:pStyle w:val="ProductList-Body"/>
      </w:pPr>
      <w:r>
        <w:t>Lepingu EES või OVS-ES sõlminud õppeasutustel, kellel on Enterprise’i CAL-ide komplekt või teenuse Exchange Enterprise CAL with Services</w:t>
      </w:r>
      <w:r>
        <w:fldChar w:fldCharType="begin"/>
      </w:r>
      <w:r>
        <w:instrText xml:space="preserve"> XE "Exchange Enterprise CAL with Services" </w:instrText>
      </w:r>
      <w:r>
        <w:fldChar w:fldCharType="end"/>
      </w:r>
      <w:r>
        <w:t xml:space="preserve"> litsents ja aktiivne tarkvarakindlustuse kate, on täielik litsents Exchange Online Protectioni kasutamiseks, olenemata nende Enterprise’i CAL-ide komplektide või teenuse Exchange Enterprise CAL with Services litsentside arvust. </w:t>
      </w:r>
    </w:p>
    <w:p w:rsidR="001121EC" w:rsidRDefault="001121EC">
      <w:pPr>
        <w:pStyle w:val="ProductList-Body"/>
      </w:pPr>
    </w:p>
    <w:p w:rsidR="001121EC" w:rsidRDefault="000714B3">
      <w:pPr>
        <w:pStyle w:val="ProductList-ClauseHeading"/>
        <w:outlineLvl w:val="4"/>
      </w:pPr>
      <w:r>
        <w:t>2.4 Eeltingimus: täiendavad kasutaja AL-id</w:t>
      </w:r>
    </w:p>
    <w:p w:rsidR="001121EC" w:rsidRDefault="000714B3">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321" w:name="_Sec666"/>
      <w:r>
        <w:t>OneDrive for Business</w:t>
      </w:r>
      <w:bookmarkEnd w:id="321"/>
      <w:r>
        <w:fldChar w:fldCharType="begin"/>
      </w:r>
      <w:r>
        <w:instrText xml:space="preserve"> TC "</w:instrText>
      </w:r>
      <w:bookmarkStart w:id="322" w:name="_Toc444156406"/>
      <w:r>
        <w:instrText>OneDrive for Business</w:instrText>
      </w:r>
      <w:bookmarkEnd w:id="322"/>
      <w:r>
        <w:instrText>" \l 3</w:instrText>
      </w:r>
      <w:r>
        <w:fldChar w:fldCharType="end"/>
      </w:r>
    </w:p>
    <w:p w:rsidR="001121EC" w:rsidRDefault="000714B3">
      <w:pPr>
        <w:pStyle w:val="ProductList-Offering1SubSection"/>
        <w:outlineLvl w:val="3"/>
      </w:pPr>
      <w:bookmarkStart w:id="323" w:name="_Sec722"/>
      <w:r>
        <w:t>1. Programmi saadavus</w:t>
      </w:r>
      <w:bookmarkEnd w:id="323"/>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none" w:sz="4" w:space="0" w:color="BFBFBF"/>
              <w:right w:val="none" w:sz="4" w:space="0" w:color="6E6E6E"/>
            </w:tcBorders>
          </w:tcPr>
          <w:p w:rsidR="001121EC" w:rsidRDefault="000714B3">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none" w:sz="4" w:space="0" w:color="BFBFBF"/>
              <w:left w:val="none" w:sz="4" w:space="0" w:color="6E6E6E"/>
              <w:bottom w:val="none" w:sz="4" w:space="0" w:color="BFBFBF"/>
              <w:right w:val="none" w:sz="4" w:space="0" w:color="6E6E6E"/>
            </w:tcBorders>
          </w:tcPr>
          <w:p w:rsidR="001121EC" w:rsidRDefault="000714B3">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324" w:name="_Sec777"/>
      <w:r>
        <w:t>2. Toote tingimused</w:t>
      </w:r>
      <w:bookmarkEnd w:id="324"/>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325" w:name="_Sec667"/>
      <w:r>
        <w:t>Project Online</w:t>
      </w:r>
      <w:bookmarkEnd w:id="325"/>
      <w:r>
        <w:fldChar w:fldCharType="begin"/>
      </w:r>
      <w:r>
        <w:instrText xml:space="preserve"> TC "</w:instrText>
      </w:r>
      <w:bookmarkStart w:id="326" w:name="_Toc444156407"/>
      <w:r>
        <w:instrText>Project Online</w:instrText>
      </w:r>
      <w:bookmarkEnd w:id="326"/>
      <w:r>
        <w:instrText>" \l 3</w:instrText>
      </w:r>
      <w:r>
        <w:fldChar w:fldCharType="end"/>
      </w:r>
    </w:p>
    <w:p w:rsidR="001121EC" w:rsidRDefault="000714B3">
      <w:pPr>
        <w:pStyle w:val="ProductList-Offering1SubSection"/>
        <w:outlineLvl w:val="3"/>
      </w:pPr>
      <w:bookmarkStart w:id="327" w:name="_Sec723"/>
      <w:r>
        <w:t>1. Programmi saadavus</w:t>
      </w:r>
      <w:bookmarkEnd w:id="327"/>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t>Project Online</w:t>
            </w:r>
            <w:r>
              <w:fldChar w:fldCharType="begin"/>
            </w:r>
            <w:r>
              <w:instrText xml:space="preserve"> XE "Project Online"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Project Lite</w:t>
            </w:r>
            <w:r>
              <w:fldChar w:fldCharType="begin"/>
            </w:r>
            <w:r>
              <w:instrText xml:space="preserve"> XE "Project Lite"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328" w:name="_Sec778"/>
      <w:r>
        <w:t>2. Toote tingimused</w:t>
      </w:r>
      <w:bookmarkEnd w:id="328"/>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329" w:name="_Sec668"/>
      <w:r>
        <w:t>SharePoint Online</w:t>
      </w:r>
      <w:bookmarkEnd w:id="329"/>
      <w:r>
        <w:fldChar w:fldCharType="begin"/>
      </w:r>
      <w:r>
        <w:instrText xml:space="preserve"> TC "</w:instrText>
      </w:r>
      <w:bookmarkStart w:id="330" w:name="_Toc444156408"/>
      <w:r>
        <w:instrText>SharePoint Online</w:instrText>
      </w:r>
      <w:bookmarkEnd w:id="330"/>
      <w:r>
        <w:instrText>" \l 3</w:instrText>
      </w:r>
      <w:r>
        <w:fldChar w:fldCharType="end"/>
      </w:r>
    </w:p>
    <w:p w:rsidR="001121EC" w:rsidRDefault="000714B3">
      <w:pPr>
        <w:pStyle w:val="ProductList-Offering1SubSection"/>
        <w:outlineLvl w:val="3"/>
      </w:pPr>
      <w:bookmarkStart w:id="331" w:name="_Sec724"/>
      <w:r>
        <w:t>1. Programmi saadavus</w:t>
      </w:r>
      <w:bookmarkEnd w:id="331"/>
    </w:p>
    <w:tbl>
      <w:tblPr>
        <w:tblStyle w:val="PURTable"/>
        <w:tblW w:w="0" w:type="dxa"/>
        <w:tblLook w:val="04A0" w:firstRow="1" w:lastRow="0" w:firstColumn="1" w:lastColumn="0" w:noHBand="0" w:noVBand="1"/>
      </w:tblPr>
      <w:tblGrid>
        <w:gridCol w:w="4471"/>
        <w:gridCol w:w="805"/>
        <w:gridCol w:w="777"/>
        <w:gridCol w:w="792"/>
        <w:gridCol w:w="704"/>
        <w:gridCol w:w="827"/>
        <w:gridCol w:w="819"/>
        <w:gridCol w:w="797"/>
        <w:gridCol w:w="792"/>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single" w:sz="6" w:space="0" w:color="FFFFFF"/>
              <w:right w:val="none" w:sz="4" w:space="0" w:color="6E6E6E"/>
            </w:tcBorders>
          </w:tcPr>
          <w:p w:rsidR="001121EC" w:rsidRDefault="000714B3">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single" w:sz="6" w:space="0" w:color="FFFFF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single" w:sz="6" w:space="0" w:color="FFFFFF"/>
              <w:left w:val="none" w:sz="4" w:space="0" w:color="6E6E6E"/>
              <w:bottom w:val="single" w:sz="6" w:space="0" w:color="FFFFFF"/>
              <w:right w:val="none" w:sz="4" w:space="0" w:color="6E6E6E"/>
            </w:tcBorders>
          </w:tcPr>
          <w:p w:rsidR="001121EC" w:rsidRDefault="000714B3">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single" w:sz="6" w:space="0" w:color="FFFFFF"/>
              <w:left w:val="none" w:sz="4" w:space="0" w:color="6E6E6E"/>
              <w:bottom w:val="single" w:sz="6" w:space="0" w:color="FFFFF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single" w:sz="6" w:space="0" w:color="FFFFFF"/>
              <w:left w:val="none" w:sz="4" w:space="0" w:color="6E6E6E"/>
              <w:bottom w:val="single" w:sz="6" w:space="0" w:color="FFFFFF"/>
              <w:right w:val="none" w:sz="4" w:space="0" w:color="6E6E6E"/>
            </w:tcBorders>
          </w:tcPr>
          <w:p w:rsidR="001121EC" w:rsidRDefault="000714B3">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single" w:sz="6" w:space="0" w:color="FFFFFF"/>
              <w:left w:val="none" w:sz="4" w:space="0" w:color="6E6E6E"/>
              <w:bottom w:val="single" w:sz="6" w:space="0" w:color="FFFFF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single" w:sz="6" w:space="0" w:color="FFFFFF"/>
              <w:left w:val="none" w:sz="4" w:space="0" w:color="6E6E6E"/>
              <w:bottom w:val="none" w:sz="4" w:space="0" w:color="BFBFBF"/>
              <w:right w:val="none" w:sz="4" w:space="0" w:color="6E6E6E"/>
            </w:tcBorders>
          </w:tcPr>
          <w:p w:rsidR="001121EC" w:rsidRDefault="000714B3">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single" w:sz="6" w:space="0" w:color="FFFFF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121EC" w:rsidRDefault="000714B3">
      <w:pPr>
        <w:pStyle w:val="ProductList-Offering1SubSection"/>
        <w:outlineLvl w:val="3"/>
      </w:pPr>
      <w:bookmarkStart w:id="332" w:name="_Sec779"/>
      <w:r>
        <w:t>2. Toote tingimused</w:t>
      </w:r>
      <w:bookmarkEnd w:id="332"/>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Eeltingimus: täiendavad kasutaja AL-id</w:t>
      </w:r>
    </w:p>
    <w:p w:rsidR="001121EC" w:rsidRDefault="000714B3">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1121EC" w:rsidRDefault="001121EC">
      <w:pPr>
        <w:pStyle w:val="ProductList-Body"/>
      </w:pPr>
    </w:p>
    <w:p w:rsidR="001121EC" w:rsidRDefault="000714B3">
      <w:pPr>
        <w:pStyle w:val="ProductList-ClauseHeading"/>
        <w:outlineLvl w:val="4"/>
      </w:pPr>
      <w:r>
        <w:t>2.2 SharePoint Online’i leping 1 koos Yammeriga ja SharePoint Online’i leping 2 koos Yammeri võtme lunastamisega</w:t>
      </w:r>
    </w:p>
    <w:p w:rsidR="001121EC" w:rsidRDefault="000714B3">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333" w:name="_Sec669"/>
      <w:r>
        <w:t>Skype’i ärirakenduse veebiväljaanne</w:t>
      </w:r>
      <w:bookmarkEnd w:id="333"/>
      <w:r>
        <w:fldChar w:fldCharType="begin"/>
      </w:r>
      <w:r>
        <w:instrText xml:space="preserve"> TC "</w:instrText>
      </w:r>
      <w:bookmarkStart w:id="334" w:name="_Toc444156409"/>
      <w:r>
        <w:instrText>Skype’i ärirakenduse veebiväljaanne</w:instrText>
      </w:r>
      <w:bookmarkEnd w:id="334"/>
      <w:r>
        <w:instrText>" \l 3</w:instrText>
      </w:r>
      <w:r>
        <w:fldChar w:fldCharType="end"/>
      </w:r>
    </w:p>
    <w:p w:rsidR="001121EC" w:rsidRDefault="000714B3">
      <w:pPr>
        <w:pStyle w:val="ProductList-Offering1SubSection"/>
        <w:outlineLvl w:val="3"/>
      </w:pPr>
      <w:bookmarkStart w:id="335" w:name="_Sec725"/>
      <w:r>
        <w:t>1. Programmi saadavus</w:t>
      </w:r>
      <w:bookmarkEnd w:id="335"/>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none" w:sz="4" w:space="0" w:color="BFBFBF"/>
              <w:left w:val="none" w:sz="4" w:space="0" w:color="6E6E6E"/>
              <w:bottom w:val="dashed" w:sz="4" w:space="0" w:color="BFBFBF"/>
              <w:right w:val="none" w:sz="4" w:space="0" w:color="6E6E6E"/>
            </w:tcBorders>
          </w:tcPr>
          <w:p w:rsidR="001121EC" w:rsidRDefault="000714B3">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none"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 xml:space="preserve">Skype’i ärirakenduse veebiväljaande PSTN-i konverentsid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BFBFBF"/>
              <w:left w:val="none" w:sz="4" w:space="0" w:color="6E6E6E"/>
              <w:bottom w:val="none"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none" w:sz="4" w:space="0" w:color="BFBFBF"/>
              <w:left w:val="none" w:sz="4" w:space="0" w:color="6E6E6E"/>
              <w:bottom w:val="dashed" w:sz="4" w:space="0" w:color="BFBFBF"/>
              <w:right w:val="none" w:sz="4" w:space="0" w:color="6E6E6E"/>
            </w:tcBorders>
          </w:tcPr>
          <w:p w:rsidR="001121EC" w:rsidRDefault="000714B3">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none"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860" w:type="dxa"/>
            <w:tcBorders>
              <w:top w:val="dashed" w:sz="4" w:space="0" w:color="BFBFBF"/>
              <w:left w:val="none" w:sz="4" w:space="0" w:color="6E6E6E"/>
              <w:bottom w:val="none"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336" w:name="_Sec780"/>
      <w:r>
        <w:t>2. Toote tingimused</w:t>
      </w:r>
      <w:bookmarkEnd w:id="336"/>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Lync for Mac 2011</w:t>
      </w:r>
    </w:p>
    <w:p w:rsidR="001121EC" w:rsidRDefault="000714B3">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1121EC" w:rsidRDefault="001121EC">
      <w:pPr>
        <w:pStyle w:val="ProductList-Body"/>
      </w:pPr>
    </w:p>
    <w:p w:rsidR="001121EC" w:rsidRDefault="000714B3">
      <w:pPr>
        <w:pStyle w:val="ProductList-ClauseHeading"/>
        <w:outlineLvl w:val="4"/>
      </w:pPr>
      <w:r>
        <w:t>2.2 Eeltingimus: täiendavad kasutaja AL-id</w:t>
      </w:r>
    </w:p>
    <w:p w:rsidR="001121EC" w:rsidRDefault="000714B3">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GroupHeading"/>
        <w:outlineLvl w:val="1"/>
      </w:pPr>
      <w:bookmarkStart w:id="337" w:name="_Sec635"/>
      <w:r>
        <w:t>Muud võrguteenused</w:t>
      </w:r>
      <w:bookmarkEnd w:id="337"/>
      <w:r>
        <w:fldChar w:fldCharType="begin"/>
      </w:r>
      <w:r>
        <w:instrText xml:space="preserve"> TC "</w:instrText>
      </w:r>
      <w:bookmarkStart w:id="338" w:name="_Toc444156410"/>
      <w:r>
        <w:instrText>Muud võrguteenused</w:instrText>
      </w:r>
      <w:bookmarkEnd w:id="338"/>
      <w:r>
        <w:instrText>" \l 2</w:instrText>
      </w:r>
      <w:r>
        <w:fldChar w:fldCharType="end"/>
      </w:r>
    </w:p>
    <w:p w:rsidR="001121EC" w:rsidRDefault="000714B3">
      <w:pPr>
        <w:pStyle w:val="ProductList-Offering2HeadingNoBorder"/>
        <w:outlineLvl w:val="2"/>
      </w:pPr>
      <w:bookmarkStart w:id="339" w:name="_Sec670"/>
      <w:r>
        <w:t>Bingi kaardid</w:t>
      </w:r>
      <w:bookmarkEnd w:id="339"/>
      <w:r>
        <w:fldChar w:fldCharType="begin"/>
      </w:r>
      <w:r>
        <w:instrText xml:space="preserve"> TC "</w:instrText>
      </w:r>
      <w:bookmarkStart w:id="340" w:name="_Toc444156411"/>
      <w:r>
        <w:instrText>Bingi kaardid</w:instrText>
      </w:r>
      <w:bookmarkEnd w:id="340"/>
      <w:r>
        <w:instrText>" \l 3</w:instrText>
      </w:r>
      <w:r>
        <w:fldChar w:fldCharType="end"/>
      </w:r>
    </w:p>
    <w:p w:rsidR="001121EC" w:rsidRDefault="000714B3">
      <w:pPr>
        <w:pStyle w:val="ProductList-Offering1SubSection"/>
        <w:outlineLvl w:val="3"/>
      </w:pPr>
      <w:bookmarkStart w:id="341" w:name="_Sec726"/>
      <w:r>
        <w:t>1. Programmi saadavus</w:t>
      </w:r>
      <w:bookmarkEnd w:id="341"/>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Bing Maps Asset Management Windowsile Euroopas või Põhja-Ameerikas</w:t>
            </w:r>
            <w:r>
              <w:fldChar w:fldCharType="begin"/>
            </w:r>
            <w:r>
              <w:instrText xml:space="preserve"> XE "Bing Maps Asset Management Windowsile Euroopas või Põhja-Ameerikas"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Bing Maps Asset Management Windowsi platvormile tasuline kuutellimus</w:t>
            </w:r>
            <w:r>
              <w:fldChar w:fldCharType="begin"/>
            </w:r>
            <w:r>
              <w:instrText xml:space="preserve"> XE "Bing Maps Asset Management Windowsi platvormile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342" w:name="_Sec781"/>
      <w:r>
        <w:t>2. Toote tingimused</w:t>
      </w:r>
      <w:bookmarkEnd w:id="342"/>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Arveldatavad tehingud</w:t>
      </w:r>
    </w:p>
    <w:p w:rsidR="001121EC" w:rsidRDefault="000714B3">
      <w:pPr>
        <w:pStyle w:val="ProductList-Body"/>
      </w:pPr>
      <w:r>
        <w:t>Iga Bing Maps Public Website Usage’i täiendav AL ja Bing Maps Internal Website Usage’i täiendav AL annab kliendile õiguse teatud arvule arveldatavatele tehingutele, mis on määratud toote nimes. Liitumise aegumiskuupäeval lähevad kõik ostetud kasutamata arveldatavad tehingud kaotsi.</w:t>
      </w:r>
    </w:p>
    <w:p w:rsidR="001121EC" w:rsidRDefault="001121EC">
      <w:pPr>
        <w:pStyle w:val="ProductList-Body"/>
      </w:pPr>
    </w:p>
    <w:p w:rsidR="001121EC" w:rsidRDefault="000714B3">
      <w:pPr>
        <w:pStyle w:val="ProductList-ClauseHeading"/>
        <w:outlineLvl w:val="4"/>
      </w:pPr>
      <w:r>
        <w:t>2.2 Bing Maps Platinumi täiendav AL</w:t>
      </w:r>
    </w:p>
    <w:p w:rsidR="001121EC" w:rsidRDefault="000714B3">
      <w:pPr>
        <w:pStyle w:val="ProductList-Body"/>
      </w:pPr>
      <w:r>
        <w:t>Bing Maps Platinumi täiendavaid AL-e saab osta liitumise kohta ainult üks kord ning selle kasutuspiir on 400 miljonit arveldatavat tehingut aastas. Seda piirangut ületavad kliendid peavad ostma täiendavaid arveldatavaid tehinguid.</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343" w:name="_Sec672"/>
      <w:r>
        <w:t>Microsoft Learning</w:t>
      </w:r>
      <w:bookmarkEnd w:id="343"/>
      <w:r>
        <w:fldChar w:fldCharType="begin"/>
      </w:r>
      <w:r>
        <w:instrText xml:space="preserve"> TC "</w:instrText>
      </w:r>
      <w:bookmarkStart w:id="344" w:name="_Toc444156412"/>
      <w:r>
        <w:instrText>Microsoft Learning</w:instrText>
      </w:r>
      <w:bookmarkEnd w:id="344"/>
      <w:r>
        <w:instrText>" \l 3</w:instrText>
      </w:r>
      <w:r>
        <w:fldChar w:fldCharType="end"/>
      </w:r>
    </w:p>
    <w:p w:rsidR="001121EC" w:rsidRDefault="000714B3">
      <w:pPr>
        <w:pStyle w:val="ProductList-Offering1SubSection"/>
        <w:outlineLvl w:val="3"/>
      </w:pPr>
      <w:bookmarkStart w:id="345" w:name="_Sec728"/>
      <w:r>
        <w:t>1. Programmi saadavus</w:t>
      </w:r>
      <w:bookmarkEnd w:id="345"/>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5020" w:type="dxa"/>
            <w:tcBorders>
              <w:top w:val="dashed" w:sz="4" w:space="0" w:color="BFBFBF"/>
              <w:left w:val="none" w:sz="4" w:space="0" w:color="6E6E6E"/>
              <w:bottom w:val="dashed" w:sz="4" w:space="0" w:color="BFBFBF"/>
              <w:right w:val="none" w:sz="4" w:space="0" w:color="6E6E6E"/>
            </w:tcBorders>
          </w:tcPr>
          <w:p w:rsidR="001121EC" w:rsidRDefault="000714B3">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121EC" w:rsidRDefault="000714B3">
      <w:pPr>
        <w:pStyle w:val="ProductList-Offering1SubSection"/>
        <w:outlineLvl w:val="3"/>
      </w:pPr>
      <w:bookmarkStart w:id="346" w:name="_Sec783"/>
      <w:r>
        <w:t>2. Toote tingimused</w:t>
      </w:r>
      <w:bookmarkEnd w:id="346"/>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pPr>
    </w:p>
    <w:p w:rsidR="001121EC" w:rsidRDefault="000714B3">
      <w:pPr>
        <w:pStyle w:val="ProductList-ClauseHeading"/>
        <w:outlineLvl w:val="4"/>
      </w:pPr>
      <w:r>
        <w:t>2.1 Kupongid</w:t>
      </w:r>
    </w:p>
    <w:p w:rsidR="001121EC" w:rsidRDefault="000714B3">
      <w:pPr>
        <w:pStyle w:val="ProductList-Body"/>
      </w:pPr>
      <w:r>
        <w:t xml:space="preserve">Kupongid antakse üle ostmisel ja aeguvad 12 kuud pärast ostukuupäeva. </w:t>
      </w:r>
    </w:p>
    <w:p w:rsidR="001121EC" w:rsidRDefault="001121EC">
      <w:pPr>
        <w:pStyle w:val="ProductList-Body"/>
      </w:pPr>
    </w:p>
    <w:p w:rsidR="001121EC" w:rsidRDefault="000714B3">
      <w:pPr>
        <w:pStyle w:val="ProductList-ClauseHeading"/>
        <w:outlineLvl w:val="4"/>
      </w:pPr>
      <w:r>
        <w:t>2.2 Microsoft Office Specialisti (MOS), Microsoft Technology Associate’i (MTA) ja Microsoft Certification Educator Exam Site’i litsents</w:t>
      </w:r>
    </w:p>
    <w:p w:rsidR="001121EC" w:rsidRDefault="000714B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Asukohalitsentsi</w:t>
      </w:r>
      <w:r>
        <w:fldChar w:fldCharType="end"/>
      </w:r>
      <w:r>
        <w:t xml:space="preserve"> saamiseks peab klient olema Certiporti volitatud testimiskeskus.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Kasutamata sertifitseerimiseksamid lähevad kaotsi.</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347" w:name="_Sec673"/>
      <w:r>
        <w:t>Microsoft Translator</w:t>
      </w:r>
      <w:bookmarkEnd w:id="347"/>
      <w:r>
        <w:fldChar w:fldCharType="begin"/>
      </w:r>
      <w:r>
        <w:instrText xml:space="preserve"> TC "</w:instrText>
      </w:r>
      <w:bookmarkStart w:id="348" w:name="_Toc444156413"/>
      <w:r>
        <w:instrText>Microsoft Translator</w:instrText>
      </w:r>
      <w:bookmarkEnd w:id="348"/>
      <w:r>
        <w:instrText>" \l 3</w:instrText>
      </w:r>
      <w:r>
        <w:fldChar w:fldCharType="end"/>
      </w:r>
    </w:p>
    <w:p w:rsidR="001121EC" w:rsidRDefault="000714B3">
      <w:pPr>
        <w:pStyle w:val="ProductList-Offering1SubSection"/>
        <w:outlineLvl w:val="3"/>
      </w:pPr>
      <w:bookmarkStart w:id="349" w:name="_Sec729"/>
      <w:r>
        <w:t>1. Programmi saadavus</w:t>
      </w:r>
      <w:bookmarkEnd w:id="349"/>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none" w:sz="4" w:space="0" w:color="BFBFBF"/>
              <w:right w:val="none" w:sz="4" w:space="0" w:color="6E6E6E"/>
            </w:tcBorders>
          </w:tcPr>
          <w:p w:rsidR="001121EC" w:rsidRDefault="000714B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350" w:name="_Sec784"/>
      <w:r>
        <w:t>2. Toote tingimused</w:t>
      </w:r>
      <w:bookmarkEnd w:id="350"/>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351" w:name="_Sec674"/>
      <w:r>
        <w:t>Power BI Pro</w:t>
      </w:r>
      <w:bookmarkEnd w:id="351"/>
      <w:r>
        <w:fldChar w:fldCharType="begin"/>
      </w:r>
      <w:r>
        <w:instrText xml:space="preserve"> TC "</w:instrText>
      </w:r>
      <w:bookmarkStart w:id="352" w:name="_Toc444156414"/>
      <w:r>
        <w:instrText>Power BI Pro</w:instrText>
      </w:r>
      <w:bookmarkEnd w:id="352"/>
      <w:r>
        <w:instrText>" \l 3</w:instrText>
      </w:r>
      <w:r>
        <w:fldChar w:fldCharType="end"/>
      </w:r>
    </w:p>
    <w:p w:rsidR="001121EC" w:rsidRDefault="000714B3">
      <w:pPr>
        <w:pStyle w:val="ProductList-Offering1SubSection"/>
        <w:outlineLvl w:val="3"/>
      </w:pPr>
      <w:bookmarkStart w:id="353" w:name="_Sec730"/>
      <w:r>
        <w:t>1. Programmi saadavus</w:t>
      </w:r>
      <w:bookmarkEnd w:id="353"/>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dashed" w:sz="4" w:space="0" w:color="BFBFBF"/>
              <w:right w:val="none" w:sz="4" w:space="0" w:color="6E6E6E"/>
            </w:tcBorders>
          </w:tcPr>
          <w:p w:rsidR="001121EC" w:rsidRDefault="000714B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5020" w:type="dxa"/>
            <w:tcBorders>
              <w:top w:val="dashed" w:sz="4" w:space="0" w:color="BFBFBF"/>
              <w:left w:val="none" w:sz="4" w:space="0" w:color="6E6E6E"/>
              <w:bottom w:val="none" w:sz="4" w:space="0" w:color="BFBFBF"/>
              <w:right w:val="none" w:sz="4" w:space="0" w:color="6E6E6E"/>
            </w:tcBorders>
          </w:tcPr>
          <w:p w:rsidR="001121EC" w:rsidRDefault="000714B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121EC" w:rsidRDefault="000714B3">
      <w:pPr>
        <w:pStyle w:val="ProductList-Offering1SubSection"/>
        <w:outlineLvl w:val="3"/>
      </w:pPr>
      <w:bookmarkStart w:id="354" w:name="_Sec785"/>
      <w:r>
        <w:t>2. Toote tingimused</w:t>
      </w:r>
      <w:bookmarkEnd w:id="354"/>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2HeadingNoBorder"/>
        <w:outlineLvl w:val="2"/>
      </w:pPr>
      <w:bookmarkStart w:id="355" w:name="_Sec676"/>
      <w:r>
        <w:t>Yammer Enterprise</w:t>
      </w:r>
      <w:bookmarkEnd w:id="355"/>
      <w:r>
        <w:fldChar w:fldCharType="begin"/>
      </w:r>
      <w:r>
        <w:instrText xml:space="preserve"> TC "</w:instrText>
      </w:r>
      <w:bookmarkStart w:id="356" w:name="_Toc444156415"/>
      <w:r>
        <w:instrText>Yammer Enterprise</w:instrText>
      </w:r>
      <w:bookmarkEnd w:id="356"/>
      <w:r>
        <w:instrText>" \l 3</w:instrText>
      </w:r>
      <w:r>
        <w:fldChar w:fldCharType="end"/>
      </w:r>
    </w:p>
    <w:p w:rsidR="001121EC" w:rsidRDefault="000714B3">
      <w:pPr>
        <w:pStyle w:val="ProductList-Offering1SubSection"/>
        <w:outlineLvl w:val="3"/>
      </w:pPr>
      <w:bookmarkStart w:id="357" w:name="_Sec732"/>
      <w:r>
        <w:t>1. Programmi saadavus</w:t>
      </w:r>
      <w:bookmarkEnd w:id="357"/>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1121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21EC" w:rsidRDefault="000714B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1EC">
        <w:tc>
          <w:tcPr>
            <w:tcW w:w="5020" w:type="dxa"/>
            <w:tcBorders>
              <w:top w:val="single" w:sz="6" w:space="0" w:color="FFFFFF"/>
              <w:left w:val="none" w:sz="4" w:space="0" w:color="6E6E6E"/>
              <w:bottom w:val="none" w:sz="4" w:space="0" w:color="BFBFBF"/>
              <w:right w:val="none" w:sz="4" w:space="0" w:color="6E6E6E"/>
            </w:tcBorders>
          </w:tcPr>
          <w:p w:rsidR="001121EC" w:rsidRDefault="000714B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121EC" w:rsidRDefault="000714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21EC" w:rsidRDefault="000714B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bl>
    <w:p w:rsidR="001121EC" w:rsidRDefault="000714B3">
      <w:pPr>
        <w:pStyle w:val="ProductList-Offering1SubSection"/>
        <w:outlineLvl w:val="3"/>
      </w:pPr>
      <w:bookmarkStart w:id="358" w:name="_Sec787"/>
      <w:r>
        <w:t>2. Toote tingimused</w:t>
      </w:r>
      <w:bookmarkEnd w:id="358"/>
    </w:p>
    <w:tbl>
      <w:tblPr>
        <w:tblStyle w:val="PURTable"/>
        <w:tblW w:w="0" w:type="dxa"/>
        <w:tblLook w:val="04A0" w:firstRow="1" w:lastRow="0" w:firstColumn="1" w:lastColumn="0" w:noHBand="0" w:noVBand="1"/>
      </w:tblPr>
      <w:tblGrid>
        <w:gridCol w:w="3618"/>
        <w:gridCol w:w="3566"/>
        <w:gridCol w:w="3606"/>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Pikendatud tähtajaks sobilik: kõik</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Sooduspakkumised: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21EC" w:rsidRDefault="000714B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Vähendamiseks sobilik (SCE): pole kohaldatav</w:t>
            </w:r>
          </w:p>
        </w:tc>
      </w:tr>
      <w:tr w:rsidR="00112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0714B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21EC" w:rsidRDefault="001121EC">
            <w:pPr>
              <w:pStyle w:val="ProductList-TableBody"/>
            </w:pPr>
          </w:p>
        </w:tc>
      </w:tr>
    </w:tbl>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1121EC">
      <w:pPr>
        <w:sectPr w:rsidR="001121EC">
          <w:headerReference w:type="default" r:id="rId136"/>
          <w:footerReference w:type="default" r:id="rId137"/>
          <w:type w:val="continuous"/>
          <w:pgSz w:w="12240" w:h="15840" w:code="1"/>
          <w:pgMar w:top="1170" w:right="720" w:bottom="720" w:left="720" w:header="432" w:footer="288" w:gutter="0"/>
          <w:cols w:space="360"/>
        </w:sectPr>
      </w:pPr>
    </w:p>
    <w:p w:rsidR="001121EC" w:rsidRDefault="000714B3">
      <w:pPr>
        <w:pStyle w:val="ProductList-SectionHeading"/>
        <w:pageBreakBefore/>
        <w:outlineLvl w:val="0"/>
      </w:pPr>
      <w:bookmarkStart w:id="359" w:name="_Sec549"/>
      <w:bookmarkEnd w:id="215"/>
      <w:r>
        <w:t>Sõnastik</w:t>
      </w:r>
      <w:r>
        <w:fldChar w:fldCharType="begin"/>
      </w:r>
      <w:r>
        <w:instrText xml:space="preserve"> TC "</w:instrText>
      </w:r>
      <w:bookmarkStart w:id="360" w:name="_Toc444156416"/>
      <w:r>
        <w:instrText>Sõnastik</w:instrText>
      </w:r>
      <w:bookmarkEnd w:id="360"/>
      <w:r>
        <w:instrText>" \l 1</w:instrText>
      </w:r>
      <w:r>
        <w:fldChar w:fldCharType="end"/>
      </w:r>
    </w:p>
    <w:p w:rsidR="001121EC" w:rsidRDefault="000714B3">
      <w:pPr>
        <w:pStyle w:val="ProductList-Offering1Heading"/>
        <w:outlineLvl w:val="1"/>
      </w:pPr>
      <w:bookmarkStart w:id="361" w:name="_Sec550"/>
      <w:r>
        <w:t>Atribuudid</w:t>
      </w:r>
      <w:bookmarkEnd w:id="361"/>
      <w:r>
        <w:fldChar w:fldCharType="begin"/>
      </w:r>
      <w:r>
        <w:instrText xml:space="preserve"> TC "</w:instrText>
      </w:r>
      <w:bookmarkStart w:id="362" w:name="_Toc444156417"/>
      <w:r>
        <w:instrText>Atribuudid</w:instrText>
      </w:r>
      <w:bookmarkEnd w:id="362"/>
      <w:r>
        <w:instrText>" \l 2</w:instrText>
      </w:r>
      <w:r>
        <w:fldChar w:fldCharType="end"/>
      </w:r>
    </w:p>
    <w:p w:rsidR="001121EC" w:rsidRDefault="000714B3">
      <w:pPr>
        <w:pStyle w:val="ProductList-BodySpaced"/>
      </w:pPr>
      <w:r>
        <w:t>Atribuudid on märgitud iga tootekirje tabelites ning need näitavad toodetele kehtivaid õigusi või tingimusi.</w:t>
      </w:r>
    </w:p>
    <w:p w:rsidR="001121EC" w:rsidRDefault="001121EC">
      <w:pPr>
        <w:pStyle w:val="ProductList-BodySpaced"/>
      </w:pPr>
    </w:p>
    <w:p w:rsidR="001121EC" w:rsidRDefault="000714B3">
      <w:pPr>
        <w:pStyle w:val="ProductList-BodySpaced"/>
      </w:pPr>
      <w:r>
        <w:rPr>
          <w:b/>
          <w:color w:val="00188F"/>
        </w:rPr>
        <w:t>Täiendav tarkvara</w:t>
      </w:r>
      <w:r>
        <w:t>: tarkvara, mis on märgitud nende serveritoodete kasutusõigustes, mida kliendil on lubatud kasutada koos serveritarkvaraga mis tahes seadmes.</w:t>
      </w:r>
    </w:p>
    <w:p w:rsidR="001121EC" w:rsidRDefault="000714B3">
      <w:pPr>
        <w:pStyle w:val="ProductList-BodySpaced"/>
      </w:pPr>
      <w:r>
        <w:rPr>
          <w:b/>
          <w:color w:val="00188F"/>
        </w:rPr>
        <w:t>Kliendipääsunõue</w:t>
      </w:r>
      <w:r>
        <w:t>: näitab, kas serveritoode nõuab kasutajatele ja seadmetele juurdepääsuks CAL-e või mitte.</w:t>
      </w:r>
    </w:p>
    <w:p w:rsidR="001121EC" w:rsidRDefault="000714B3">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1121EC" w:rsidRDefault="000714B3">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1121EC" w:rsidRDefault="000714B3">
      <w:pPr>
        <w:pStyle w:val="ProductList-BodySpaced"/>
      </w:pPr>
      <w:r>
        <w:rPr>
          <w:b/>
          <w:color w:val="00188F"/>
        </w:rPr>
        <w:t>Pikendatud tähtajaks sobilik</w:t>
      </w:r>
      <w:r>
        <w:t>: pikendatud tähtajaks sobilikud võrguteenused, nagu on kirjeldatud Enterprise’i ja Enterprise Subscriptioni litsentsilepingutes.</w:t>
      </w:r>
    </w:p>
    <w:p w:rsidR="001121EC" w:rsidRDefault="000714B3">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1121EC" w:rsidRDefault="000714B3">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w:t>
      </w:r>
    </w:p>
    <w:p w:rsidR="001121EC" w:rsidRDefault="000714B3">
      <w:pPr>
        <w:pStyle w:val="ProductList-BodySpaced"/>
      </w:pPr>
      <w:r>
        <w:rPr>
          <w:b/>
          <w:color w:val="00188F"/>
        </w:rPr>
        <w:t>Riigiasutuse kogukonna pilv (ainult USA-s)</w:t>
      </w:r>
      <w:r>
        <w:t xml:space="preserve">: võrguteenused, mis on saadaval ainult kvalifitseeruvatele Ameerika Ühendriikide föderaalsetele, osariigi, kohaliku või hõimu riigiasutuste üksustele. Riigiasutuse kogukonna pilveteenuste kasutusõigused on samaväärsed standardsete mitme haldajaga teenuste kasutusõigustega, kui pole teisiti märgitud. Riikliku kogukonna pilveteenustena pakutavad võrguteenused ei ole litsentside reserveerimiseks sobilikud.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1121EC" w:rsidRDefault="000714B3">
      <w:pPr>
        <w:pStyle w:val="ProductList-BodySpaced"/>
      </w:pPr>
      <w:r>
        <w:rPr>
          <w:b/>
          <w:color w:val="00188F"/>
        </w:rPr>
        <w:t>Kaasatud tehnoloogiad</w:t>
      </w:r>
      <w:r>
        <w:t>: näitab tootes sisalduvaid muid Microsofti komponente. Vt üksikasju üldkehtivate litsentsitingimuste jaotisest Kaasatud tehnoloogiad.</w:t>
      </w:r>
    </w:p>
    <w:p w:rsidR="001121EC" w:rsidRDefault="000714B3">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1121EC" w:rsidRDefault="000714B3">
      <w:pPr>
        <w:pStyle w:val="ProductList-BodySpaced"/>
      </w:pPr>
      <w:r>
        <w:rPr>
          <w:b/>
          <w:color w:val="00188F"/>
        </w:rPr>
        <w:t>Litsentsitingimused</w:t>
      </w:r>
      <w:r>
        <w:t>: toote juurutamist ja kasutamist käsitlevad tingimused.</w:t>
      </w:r>
    </w:p>
    <w:p w:rsidR="001121EC" w:rsidRDefault="000714B3">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1121EC" w:rsidRDefault="000714B3">
      <w:pPr>
        <w:pStyle w:val="ProductList-BodySpaced"/>
      </w:pPr>
      <w:r>
        <w:rPr>
          <w:b/>
          <w:color w:val="00188F"/>
        </w:rPr>
        <w:t>Eeltingimus</w:t>
      </w:r>
      <w:r>
        <w:t>: näitab, et toote jaoks litsentside ostmiseks peavad olema täidetud teatud lisatingimused.</w:t>
      </w:r>
    </w:p>
    <w:p w:rsidR="001121EC" w:rsidRDefault="000714B3">
      <w:pPr>
        <w:pStyle w:val="ProductList-BodySpaced"/>
      </w:pPr>
      <w:r>
        <w:rPr>
          <w:b/>
          <w:color w:val="00188F"/>
        </w:rPr>
        <w:t>Eeltingimus (tarkvarakindlustus)</w:t>
      </w:r>
      <w:r>
        <w:t>:näitab, et toote jaoks tarkvarakindlustuse katte ostmiseks peavad olema täidetud teatud lisatingimused.</w:t>
      </w:r>
    </w:p>
    <w:p w:rsidR="001121EC" w:rsidRDefault="000714B3">
      <w:pPr>
        <w:pStyle w:val="ProductList-BodySpaced"/>
      </w:pPr>
      <w:r>
        <w:rPr>
          <w:b/>
          <w:color w:val="00188F"/>
        </w:rPr>
        <w:t>Varasem versioon</w:t>
      </w:r>
      <w:r>
        <w:t>: toote varasemad versioonid ja nende saadavuskuupäevad.</w:t>
      </w:r>
    </w:p>
    <w:p w:rsidR="001121EC" w:rsidRDefault="000714B3">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1121EC" w:rsidRDefault="000714B3">
      <w:pPr>
        <w:pStyle w:val="ProductList-BodySpaced"/>
      </w:pPr>
      <w:r>
        <w:rPr>
          <w:b/>
          <w:color w:val="00188F"/>
        </w:rPr>
        <w:t>Võrguteenuste tellimisprogramm (OSP)</w:t>
      </w:r>
      <w:r>
        <w:t>: toode on saadaval võrguteenuste tellimisprogrammis.</w:t>
      </w:r>
    </w:p>
    <w:p w:rsidR="001121EC" w:rsidRDefault="000714B3">
      <w:pPr>
        <w:pStyle w:val="ProductList-BodySpaced"/>
      </w:pPr>
      <w:r>
        <w:rPr>
          <w:b/>
          <w:color w:val="00188F"/>
        </w:rPr>
        <w:t>Tootegrupp</w:t>
      </w:r>
      <w:r>
        <w:t>: näitab allahindluste määratlemise jaoks toodete gruppi, kuhu toode kuulub. Olemas on kolm tootegrupi kategooriat: rakendus, server ja süsteem.</w:t>
      </w:r>
    </w:p>
    <w:p w:rsidR="001121EC" w:rsidRDefault="000714B3">
      <w:pPr>
        <w:pStyle w:val="ProductList-BodySpaced"/>
      </w:pPr>
      <w:r>
        <w:rPr>
          <w:b/>
          <w:color w:val="00188F"/>
        </w:rPr>
        <w:t>Tootekohased litsentsitingimused</w:t>
      </w:r>
      <w:r>
        <w:t>: näitab, et toote juurutamist ja kasutamist käsitlevad tootekohased tingimused on lisatud kasutusõiguste tabeli alla.</w:t>
      </w:r>
    </w:p>
    <w:p w:rsidR="001121EC" w:rsidRDefault="000714B3">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1121EC" w:rsidRDefault="000714B3">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1121EC" w:rsidRDefault="000714B3">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1121EC" w:rsidRDefault="000714B3">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rsidR="001121EC" w:rsidRDefault="000714B3">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kvalifitseeruvat muu osapoole seadet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rsidR="001121EC" w:rsidRDefault="000714B3">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1121EC" w:rsidRDefault="000714B3">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1121EC" w:rsidRDefault="000714B3">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rsidR="001121EC" w:rsidRDefault="000714B3">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1121EC" w:rsidRDefault="000714B3">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1121EC" w:rsidRDefault="000714B3">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1121EC" w:rsidRDefault="001121EC">
      <w:pPr>
        <w:pStyle w:val="ProductList-BodySpaced"/>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Spaced"/>
      </w:pPr>
    </w:p>
    <w:p w:rsidR="001121EC" w:rsidRDefault="000714B3">
      <w:pPr>
        <w:pStyle w:val="ProductList-Offering1Heading"/>
        <w:outlineLvl w:val="1"/>
      </w:pPr>
      <w:bookmarkStart w:id="363" w:name="_Sec551"/>
      <w:r>
        <w:t>Rea väärtused</w:t>
      </w:r>
      <w:bookmarkEnd w:id="363"/>
      <w:r>
        <w:fldChar w:fldCharType="begin"/>
      </w:r>
      <w:r>
        <w:instrText xml:space="preserve"> TC "</w:instrText>
      </w:r>
      <w:bookmarkStart w:id="364" w:name="_Toc444156418"/>
      <w:r>
        <w:instrText>Rea väärtused</w:instrText>
      </w:r>
      <w:bookmarkEnd w:id="364"/>
      <w:r>
        <w:instrText>" \l 2</w:instrText>
      </w:r>
      <w:r>
        <w:fldChar w:fldCharType="end"/>
      </w:r>
    </w:p>
    <w:p w:rsidR="001121EC" w:rsidRDefault="000714B3">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1121EC" w:rsidRDefault="001121EC">
      <w:pPr>
        <w:pStyle w:val="ProductList-BodySpaced"/>
      </w:pPr>
    </w:p>
    <w:p w:rsidR="001121EC" w:rsidRDefault="000714B3">
      <w:pPr>
        <w:pStyle w:val="ProductList-BodySpaced"/>
      </w:pPr>
      <w:r>
        <w:rPr>
          <w:b/>
          <w:color w:val="00188F"/>
        </w:rPr>
        <w:t>A</w:t>
      </w:r>
      <w:r>
        <w:t xml:space="preserve">= </w:t>
      </w:r>
      <w:r>
        <w:rPr>
          <w:color w:val="00188F"/>
        </w:rPr>
        <w:t>lisatoode</w:t>
      </w:r>
      <w:r>
        <w:t xml:space="preserve"> Toodet pakutakse lisatootena.</w:t>
      </w:r>
    </w:p>
    <w:p w:rsidR="001121EC" w:rsidRDefault="000714B3">
      <w:pPr>
        <w:pStyle w:val="ProductList-BodySpaced"/>
      </w:pPr>
      <w:r>
        <w:rPr>
          <w:b/>
          <w:color w:val="00188F"/>
        </w:rPr>
        <w:t>AO</w:t>
      </w:r>
      <w:r>
        <w:t xml:space="preserve">= </w:t>
      </w:r>
      <w:r>
        <w:rPr>
          <w:color w:val="00188F"/>
        </w:rPr>
        <w:t>lisatoode, terve organisatsioon</w:t>
      </w:r>
      <w:r>
        <w:t xml:space="preserve"> Toodet pakutakse lisatootena, mis on tellitav terve organisatsiooni jaoks.</w:t>
      </w:r>
    </w:p>
    <w:p w:rsidR="001121EC" w:rsidRDefault="000714B3">
      <w:pPr>
        <w:pStyle w:val="ProductList-BodySpaced"/>
      </w:pPr>
      <w:r>
        <w:rPr>
          <w:b/>
          <w:color w:val="00188F"/>
        </w:rPr>
        <w:t>AP</w:t>
      </w:r>
      <w:r>
        <w:t xml:space="preserve"> = </w:t>
      </w:r>
      <w:r>
        <w:rPr>
          <w:color w:val="00188F"/>
        </w:rPr>
        <w:t>rakendusplatvormi toode</w:t>
      </w:r>
      <w:r>
        <w:t xml:space="preserve"> Toodet pakutakse rakendusplatvormi tootena.</w:t>
      </w:r>
    </w:p>
    <w:p w:rsidR="001121EC" w:rsidRDefault="000714B3">
      <w:pPr>
        <w:pStyle w:val="ProductList-BodySpaced"/>
      </w:pPr>
      <w:r>
        <w:rPr>
          <w:b/>
          <w:color w:val="00188F"/>
        </w:rPr>
        <w:t>C</w:t>
      </w:r>
      <w:r>
        <w:t xml:space="preserve"> = </w:t>
      </w:r>
      <w:r>
        <w:rPr>
          <w:color w:val="00188F"/>
        </w:rPr>
        <w:t>Core Infrastructure</w:t>
      </w:r>
      <w:r>
        <w:t xml:space="preserve"> Toodet pakutakse Core Infrastructure tootena.</w:t>
      </w:r>
    </w:p>
    <w:p w:rsidR="001121EC" w:rsidRDefault="000714B3">
      <w:pPr>
        <w:pStyle w:val="ProductList-BodySpaced"/>
      </w:pPr>
      <w:r>
        <w:rPr>
          <w:b/>
          <w:color w:val="00188F"/>
        </w:rPr>
        <w:t>CP</w:t>
      </w:r>
      <w:r>
        <w:t xml:space="preserve"> = </w:t>
      </w:r>
      <w:r>
        <w:rPr>
          <w:color w:val="00188F"/>
        </w:rPr>
        <w:t>kohandatud töölauaplatvorm</w:t>
      </w:r>
      <w:r>
        <w:t xml:space="preserve"> Toodet pakutakse kohandatud töölauaplatvormina Open või Open Value Subscriptioni tellimuse osana äri- või riigiasutusest klientidele, kes valivad organisatsiooni- või ettevõtteülese variandi.</w:t>
      </w:r>
    </w:p>
    <w:p w:rsidR="001121EC" w:rsidRDefault="000714B3">
      <w:pPr>
        <w:pStyle w:val="ProductList-BodySpaced"/>
      </w:pPr>
      <w:r>
        <w:rPr>
          <w:b/>
          <w:color w:val="00188F"/>
        </w:rPr>
        <w:t>E</w:t>
      </w:r>
      <w:r>
        <w:t xml:space="preserve"> = </w:t>
      </w:r>
      <w:r>
        <w:rPr>
          <w:color w:val="00188F"/>
        </w:rPr>
        <w:t>Enterprise’i toode</w:t>
      </w:r>
      <w:r>
        <w:t xml:space="preserve"> Toodet pakutakse Enterprise tootena, aga mitte töölaua tootena.</w:t>
      </w:r>
    </w:p>
    <w:p w:rsidR="001121EC" w:rsidRDefault="000714B3">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for Education Solutions ja Open Value Subscription – Education Solutions osana.</w:t>
      </w:r>
    </w:p>
    <w:p w:rsidR="001121EC" w:rsidRDefault="000714B3">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 </w:t>
      </w:r>
    </w:p>
    <w:p w:rsidR="001121EC" w:rsidRDefault="000714B3">
      <w:pPr>
        <w:pStyle w:val="ProductList-BodySpaced"/>
      </w:pPr>
      <w:r>
        <w:rPr>
          <w:b/>
          <w:color w:val="00188F"/>
        </w:rPr>
        <w:t>EP</w:t>
      </w:r>
      <w:r>
        <w:t xml:space="preserve"> = </w:t>
      </w:r>
      <w:r>
        <w:rPr>
          <w:color w:val="00188F"/>
        </w:rPr>
        <w:t>Enterprise’i töölauaplatvormi toode</w:t>
      </w:r>
      <w:r>
        <w:t xml:space="preserve"> Toodet pakutakse Enterprise tootena, mis on ühtlasi Enterprise Desktop Platformi toode.</w:t>
      </w:r>
    </w:p>
    <w:p w:rsidR="001121EC" w:rsidRDefault="000714B3">
      <w:pPr>
        <w:pStyle w:val="ProductList-BodySpaced"/>
      </w:pPr>
      <w:r>
        <w:rPr>
          <w:b/>
          <w:color w:val="00188F"/>
        </w:rPr>
        <w:t>ID</w:t>
      </w:r>
      <w:r>
        <w:t xml:space="preserve">= </w:t>
      </w:r>
      <w:r>
        <w:rPr>
          <w:color w:val="00188F"/>
        </w:rPr>
        <w:t>Industry Device</w:t>
      </w:r>
      <w:r>
        <w:t xml:space="preserve"> Toodet pakutakse Industry Device’i programmi tootena.</w:t>
      </w:r>
    </w:p>
    <w:p w:rsidR="001121EC" w:rsidRDefault="000714B3">
      <w:pPr>
        <w:pStyle w:val="ProductList-BodySpaced"/>
      </w:pPr>
      <w:r>
        <w:rPr>
          <w:b/>
          <w:color w:val="00188F"/>
        </w:rPr>
        <w:t>OA</w:t>
      </w:r>
      <w:r>
        <w:t xml:space="preserve"> = </w:t>
      </w:r>
      <w:r>
        <w:rPr>
          <w:color w:val="00188F"/>
        </w:rPr>
        <w:t>Open License SA-le ja L/SA-le</w:t>
      </w:r>
      <w:r>
        <w:t xml:space="preserve"> Saadaval ainult lahendustes Open License for L&amp;SA ja SA. Programmis Open License ja/või programmis Open Value vastab iga litsents algse tellimuse miinimumi määramisel vaid 5 litsentsile.</w:t>
      </w:r>
    </w:p>
    <w:p w:rsidR="001121EC" w:rsidRDefault="000714B3">
      <w:pPr>
        <w:pStyle w:val="ProductList-BodySpaced"/>
      </w:pPr>
      <w:r>
        <w:rPr>
          <w:b/>
          <w:color w:val="00188F"/>
        </w:rPr>
        <w:t>OF</w:t>
      </w:r>
      <w:r>
        <w:t xml:space="preserve"> = </w:t>
      </w:r>
      <w:r>
        <w:rPr>
          <w:color w:val="00188F"/>
        </w:rPr>
        <w:t>Open License ja Open Value</w:t>
      </w:r>
      <w:r>
        <w:t xml:space="preserve"> Saadaval ainult lahendustes Open License ja Open Value. Programmis Open License ja/või programmis Open Value vastab iga litsents algse tellimuse miinimumi määramisel vaid 5 litsentsile.</w:t>
      </w:r>
    </w:p>
    <w:p w:rsidR="001121EC" w:rsidRDefault="000714B3">
      <w:pPr>
        <w:pStyle w:val="ProductList-BodySpaced"/>
      </w:pPr>
      <w:r>
        <w:rPr>
          <w:b/>
          <w:color w:val="00188F"/>
        </w:rPr>
        <w:t>OS</w:t>
      </w:r>
      <w:r>
        <w:t xml:space="preserve">= </w:t>
      </w:r>
      <w:r>
        <w:rPr>
          <w:color w:val="00188F"/>
        </w:rPr>
        <w:t>Open License ja Open Value SA-le ning L/SA-le</w:t>
      </w:r>
      <w:r>
        <w:t xml:space="preserve"> Saadaval ainult lahendustes Open License ja Open Value for L&amp;SA ja SA. Programmis Open License ja/või programmis Open Value vastab iga litsents algse tellimuse miinimumi määramisel vaid 5 litsentsile.</w:t>
      </w:r>
    </w:p>
    <w:p w:rsidR="001121EC" w:rsidRDefault="000714B3">
      <w:pPr>
        <w:pStyle w:val="ProductList-BodySpaced"/>
      </w:pPr>
      <w:r>
        <w:rPr>
          <w:b/>
          <w:color w:val="00188F"/>
        </w:rPr>
        <w:t>OVS</w:t>
      </w:r>
      <w:r>
        <w:t xml:space="preserve"> = </w:t>
      </w:r>
      <w:r>
        <w:rPr>
          <w:color w:val="00188F"/>
        </w:rPr>
        <w:t>ainult Open Value Subscription</w:t>
      </w:r>
      <w:r>
        <w:t xml:space="preserve"> Saadaval ainult Open Value Subscriptionis.</w:t>
      </w:r>
    </w:p>
    <w:p w:rsidR="001121EC" w:rsidRDefault="000714B3">
      <w:pPr>
        <w:pStyle w:val="ProductList-BodySpaced"/>
      </w:pPr>
      <w:r>
        <w:rPr>
          <w:b/>
          <w:color w:val="00188F"/>
        </w:rPr>
        <w:t>OW</w:t>
      </w:r>
      <w:r>
        <w:t xml:space="preserve"> = </w:t>
      </w:r>
      <w:r>
        <w:rPr>
          <w:color w:val="00188F"/>
        </w:rPr>
        <w:t>organisatsiooniülene</w:t>
      </w:r>
      <w:r>
        <w:t xml:space="preserve"> Saadaval organisatsiooniüleses valikus.</w:t>
      </w:r>
    </w:p>
    <w:p w:rsidR="001121EC" w:rsidRDefault="000714B3">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 </w:t>
      </w:r>
    </w:p>
    <w:p w:rsidR="001121EC" w:rsidRDefault="000714B3">
      <w:pPr>
        <w:pStyle w:val="ProductList-BodySpaced"/>
      </w:pPr>
      <w:r>
        <w:rPr>
          <w:b/>
          <w:color w:val="00188F"/>
        </w:rPr>
        <w:t>PP</w:t>
      </w:r>
      <w:r>
        <w:t xml:space="preserve">= </w:t>
      </w:r>
      <w:r>
        <w:rPr>
          <w:color w:val="00188F"/>
        </w:rPr>
        <w:t>Professionali töölauaplatvormi toode</w:t>
      </w:r>
      <w:r>
        <w:t xml:space="preserve"> Toodet pakutakse Enterprise tootena, mis on ühtlasi Professional Desktop Platformi toode. </w:t>
      </w:r>
    </w:p>
    <w:p w:rsidR="001121EC" w:rsidRDefault="000714B3">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Schooli lepingu osana. SD-d arvestatakse kolme üksusena.</w:t>
      </w:r>
    </w:p>
    <w:p w:rsidR="001121EC" w:rsidRDefault="000714B3">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1121EC" w:rsidRDefault="000714B3">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1121EC" w:rsidRDefault="000714B3">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1121EC" w:rsidRDefault="001121EC">
      <w:pPr>
        <w:pStyle w:val="ProductList-BodySpaced"/>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Spaced"/>
      </w:pPr>
    </w:p>
    <w:p w:rsidR="001121EC" w:rsidRDefault="000714B3">
      <w:pPr>
        <w:pStyle w:val="ProductList-Offering1Heading"/>
        <w:outlineLvl w:val="1"/>
      </w:pPr>
      <w:bookmarkStart w:id="365" w:name="_Sec552"/>
      <w:r>
        <w:t>Veerupäised</w:t>
      </w:r>
      <w:bookmarkEnd w:id="365"/>
      <w:r>
        <w:fldChar w:fldCharType="begin"/>
      </w:r>
      <w:r>
        <w:instrText xml:space="preserve"> TC "</w:instrText>
      </w:r>
      <w:bookmarkStart w:id="366" w:name="_Toc444156419"/>
      <w:r>
        <w:instrText>Veerupäised</w:instrText>
      </w:r>
      <w:bookmarkEnd w:id="366"/>
      <w:r>
        <w:instrText>" \l 2</w:instrText>
      </w:r>
      <w:r>
        <w:fldChar w:fldCharType="end"/>
      </w:r>
    </w:p>
    <w:p w:rsidR="001121EC" w:rsidRDefault="000714B3">
      <w:pPr>
        <w:pStyle w:val="ProductList-BodySpaced"/>
      </w:pPr>
      <w:r>
        <w:t>Veerupäised kuvatakse programmi saadavustabelis iga tootekirje puhul ning need korraldavad programmi saadavusteavet programmi, pakkumise tüübi, punktide ja saadavuse kuupäevade järgi.</w:t>
      </w:r>
    </w:p>
    <w:p w:rsidR="001121EC" w:rsidRDefault="001121EC">
      <w:pPr>
        <w:pStyle w:val="ProductList-BodySpaced"/>
      </w:pPr>
    </w:p>
    <w:p w:rsidR="001121EC" w:rsidRDefault="000714B3">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1121EC" w:rsidRDefault="000714B3">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1121EC" w:rsidRDefault="000714B3">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1121EC" w:rsidRDefault="000714B3">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1121EC" w:rsidRDefault="000714B3">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1121EC" w:rsidRDefault="000714B3">
      <w:pPr>
        <w:pStyle w:val="ProductList-BodySpaced"/>
      </w:pPr>
      <w:r>
        <w:rPr>
          <w:b/>
          <w:color w:val="00188F"/>
        </w:rPr>
        <w:t>MPSA</w:t>
      </w:r>
      <w:r>
        <w:t xml:space="preserve"> = </w:t>
      </w:r>
      <w:r>
        <w:rPr>
          <w:color w:val="00188F"/>
        </w:rPr>
        <w:t>Microsofti toodete ja teenuste leping</w:t>
      </w:r>
      <w:r>
        <w:t>.</w:t>
      </w:r>
    </w:p>
    <w:p w:rsidR="001121EC" w:rsidRDefault="000714B3">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1121EC" w:rsidRDefault="000714B3">
      <w:pPr>
        <w:pStyle w:val="ProductList-BodySpaced"/>
      </w:pPr>
      <w:r>
        <w:rPr>
          <w:b/>
        </w:rPr>
        <w:t>OV/OVS</w:t>
      </w:r>
      <w:r>
        <w:rPr>
          <w:color w:val="000000"/>
        </w:rPr>
        <w:t xml:space="preserve">= </w:t>
      </w:r>
      <w:r>
        <w:t xml:space="preserve">Open Value ja Open Value Subscription: sisaldab osasid Open Value, Open Value Subscription, Open Value for Government ja Open Value Subscription for Government. </w:t>
      </w:r>
    </w:p>
    <w:p w:rsidR="001121EC" w:rsidRDefault="000714B3">
      <w:pPr>
        <w:pStyle w:val="ProductList-BodySpaced"/>
      </w:pPr>
      <w:r>
        <w:rPr>
          <w:b/>
          <w:color w:val="00188F"/>
        </w:rPr>
        <w:t>OVS-ES</w:t>
      </w:r>
      <w:r>
        <w:t xml:space="preserve"> = </w:t>
      </w:r>
      <w:r>
        <w:rPr>
          <w:color w:val="00188F"/>
        </w:rPr>
        <w:t>Open Value Subscription – hariduslahendused</w:t>
      </w:r>
      <w:r>
        <w:t>.</w:t>
      </w:r>
    </w:p>
    <w:p w:rsidR="001121EC" w:rsidRDefault="000714B3">
      <w:pPr>
        <w:pStyle w:val="ProductList-BodySpaced"/>
      </w:pPr>
      <w:r>
        <w:rPr>
          <w:b/>
          <w:color w:val="00188F"/>
        </w:rPr>
        <w:t>Punkt</w:t>
      </w:r>
      <w:r>
        <w:t xml:space="preserve"> = tootele määratud väärtus, mida kasutatakse kliendi hulgilitsentsilepingule kehtiva hulgihinna taseme arvutamiseks.</w:t>
      </w:r>
    </w:p>
    <w:p w:rsidR="001121EC" w:rsidRDefault="000714B3">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1121EC" w:rsidRDefault="000714B3">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1121EC" w:rsidRDefault="001121EC">
      <w:pPr>
        <w:pStyle w:val="ProductList-BodySpaced"/>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Spaced"/>
      </w:pPr>
    </w:p>
    <w:p w:rsidR="001121EC" w:rsidRDefault="000714B3">
      <w:pPr>
        <w:pStyle w:val="ProductList-Offering1Heading"/>
        <w:outlineLvl w:val="1"/>
      </w:pPr>
      <w:bookmarkStart w:id="367" w:name="_Sec553"/>
      <w:r>
        <w:t>Definitsioonid</w:t>
      </w:r>
      <w:bookmarkEnd w:id="367"/>
      <w:r>
        <w:fldChar w:fldCharType="begin"/>
      </w:r>
      <w:r>
        <w:instrText xml:space="preserve"> TC "</w:instrText>
      </w:r>
      <w:bookmarkStart w:id="368" w:name="_Toc444156420"/>
      <w:r>
        <w:instrText>Definitsioonid</w:instrText>
      </w:r>
      <w:bookmarkEnd w:id="368"/>
      <w:r>
        <w:instrText>" \l 2</w:instrText>
      </w:r>
      <w:r>
        <w:fldChar w:fldCharType="end"/>
      </w:r>
    </w:p>
    <w:p w:rsidR="001121EC" w:rsidRDefault="000714B3">
      <w:pPr>
        <w:pStyle w:val="ProductList-BodySpaced"/>
      </w:pPr>
      <w:r>
        <w:rPr>
          <w:b/>
        </w:rPr>
        <w:t xml:space="preserve">Täiendav litsents </w:t>
      </w:r>
      <w:r>
        <w:t xml:space="preserve">on litsents, mis ostetakse lisaks varem hangitud kvalifitseeruvale litsentsile (või kvalifitseeruvate litsentside komplektile) (ja seostatakse sellega) ning määratakse ühele kvalifitseeruvale kasutajale (nagu on määratletud kliendi liitumises). Iga täiendava kasutaja AL-i puhul, mida OST-s eraldi ei nimetata, kehtivad sama teenuse täielikule kasutaja AL-ile kohalduvad litsentsitingimused.  </w:t>
      </w:r>
    </w:p>
    <w:p w:rsidR="001121EC" w:rsidRDefault="000714B3">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1121EC" w:rsidRDefault="000714B3">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1121EC" w:rsidRDefault="000714B3">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1121EC" w:rsidRDefault="000714B3">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1121EC" w:rsidRDefault="000714B3">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1121EC" w:rsidRDefault="000714B3">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1121EC" w:rsidRDefault="000714B3">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1121EC" w:rsidRDefault="000714B3">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1121EC" w:rsidRDefault="000714B3">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1121EC" w:rsidRDefault="000714B3">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1121EC" w:rsidRDefault="000714B3">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1121EC" w:rsidRDefault="000714B3">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1121EC" w:rsidRDefault="000714B3">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1121EC" w:rsidRDefault="000714B3">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1121EC" w:rsidRDefault="000714B3">
      <w:pPr>
        <w:pStyle w:val="ProductList-BodySpaced"/>
      </w:pPr>
      <w:r>
        <w:rPr>
          <w:b/>
          <w:color w:val="00188F"/>
        </w:rPr>
        <w:t xml:space="preserve">Litsents </w:t>
      </w:r>
      <w:r>
        <w:t>on õigus toodet alla laadida, installida, sellele juurde pääseda ja seda kasutada.</w:t>
      </w:r>
    </w:p>
    <w:p w:rsidR="001121EC" w:rsidRDefault="000714B3">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1121EC" w:rsidRDefault="000714B3">
      <w:pPr>
        <w:pStyle w:val="ProductList-BodySpaced"/>
      </w:pPr>
      <w:r>
        <w:rPr>
          <w:b/>
          <w:color w:val="00188F"/>
        </w:rPr>
        <w:t xml:space="preserve">Programmi Litsentsi mobiilsus tarkvarakindlustuse kaudu kvalifitseeruv partner </w:t>
      </w:r>
      <w:r>
        <w:t xml:space="preserve">on loendis </w:t>
      </w:r>
      <w:hyperlink r:id="rId138">
        <w:r>
          <w:rPr>
            <w:color w:val="00467F"/>
            <w:u w:val="single"/>
          </w:rPr>
          <w:t>http://www.microsoft.com/licensing/software-assurance/license-mobility.aspx</w:t>
        </w:r>
      </w:hyperlink>
      <w:r>
        <w:t xml:space="preserve"> nimetatud juriidiline isik, kelle Microsoft on volitanud majutama ühisserverites klientide tarkvara. </w:t>
      </w:r>
    </w:p>
    <w:p w:rsidR="001121EC" w:rsidRDefault="000714B3">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1121EC" w:rsidRDefault="000714B3">
      <w:pPr>
        <w:pStyle w:val="ProductList-BodySpaced"/>
      </w:pPr>
      <w:r>
        <w:rPr>
          <w:b/>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1121EC" w:rsidRDefault="000714B3">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1121EC" w:rsidRDefault="000714B3">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1121EC" w:rsidRDefault="000714B3">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1121EC" w:rsidRDefault="000714B3">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1121EC" w:rsidRDefault="000714B3">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1121EC" w:rsidRDefault="000714B3">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1121EC" w:rsidRDefault="000714B3">
      <w:pPr>
        <w:pStyle w:val="ProductList-BodySpaced"/>
      </w:pPr>
      <w:r>
        <w:rPr>
          <w:b/>
          <w:color w:val="00188F"/>
        </w:rPr>
        <w:t xml:space="preserve">Füüsiline protsessor </w:t>
      </w:r>
      <w:r>
        <w:t>on füüsilises riistvarasüsteemis asuv protsessor.</w:t>
      </w:r>
    </w:p>
    <w:p w:rsidR="001121EC" w:rsidRDefault="000714B3">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1121EC" w:rsidRDefault="000714B3">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1121EC" w:rsidRDefault="000714B3">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1121EC" w:rsidRDefault="000714B3">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1121EC" w:rsidRDefault="000714B3">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1121EC" w:rsidRDefault="000714B3">
      <w:pPr>
        <w:pStyle w:val="ProductList-BodySpaced"/>
      </w:pPr>
      <w:r>
        <w:rPr>
          <w:b/>
          <w:color w:val="00188F"/>
        </w:rPr>
        <w:t>Server</w:t>
      </w:r>
      <w:r>
        <w:t xml:space="preserve"> on füüsiline riistvarasüsteem, kus saab käitada serveritarkvara.</w:t>
      </w:r>
    </w:p>
    <w:p w:rsidR="001121EC" w:rsidRDefault="000714B3">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1121EC" w:rsidRDefault="000714B3">
      <w:pPr>
        <w:pStyle w:val="ProductList-BodySpaced"/>
      </w:pPr>
      <w:r>
        <w:rPr>
          <w:b/>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1121EC" w:rsidRDefault="000714B3">
      <w:pPr>
        <w:pStyle w:val="ProductList-BodySpaced"/>
      </w:pPr>
      <w:r>
        <w:rPr>
          <w:b/>
          <w:color w:val="00188F"/>
        </w:rPr>
        <w:t>Virtuaalne tuum</w:t>
      </w:r>
      <w:r>
        <w:t xml:space="preserve"> on seade, mis töötleb võimsust virtuaalses riistvarasüsteemis. Virtuaalne tuum on ühe või mitme riistvaralõime virtuaalne kuju.</w:t>
      </w:r>
    </w:p>
    <w:p w:rsidR="001121EC" w:rsidRDefault="000714B3">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1121EC" w:rsidRDefault="000714B3">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1121EC" w:rsidRDefault="000714B3">
      <w:pPr>
        <w:pStyle w:val="ProductList-BodySpaced"/>
      </w:pPr>
      <w:r>
        <w:t>Interneti veebilahenduste tarkvara kasutatakse järgmiste rakenduste käitamiseks:</w:t>
      </w:r>
    </w:p>
    <w:p w:rsidR="001121EC" w:rsidRDefault="000714B3">
      <w:pPr>
        <w:pStyle w:val="ProductList-Bullet"/>
        <w:numPr>
          <w:ilvl w:val="0"/>
          <w:numId w:val="37"/>
        </w:numPr>
      </w:pPr>
      <w:r>
        <w:t>veebiserveri tarkvara (näiteks Microsoft Internet Information Services) ja haldus- või turbeagendid (näiteks System Center Operations Manageri agent);</w:t>
      </w:r>
    </w:p>
    <w:p w:rsidR="001121EC" w:rsidRDefault="000714B3">
      <w:pPr>
        <w:pStyle w:val="ProductList-Bullet"/>
        <w:numPr>
          <w:ilvl w:val="0"/>
          <w:numId w:val="37"/>
        </w:numPr>
      </w:pPr>
      <w:r>
        <w:t>andmebaasimootori tarkvara (näiteks Microsoft SQL Server) ainult Interneti veebilahenduste toetamiseks; või</w:t>
      </w:r>
    </w:p>
    <w:p w:rsidR="001121EC" w:rsidRDefault="000714B3">
      <w:pPr>
        <w:pStyle w:val="ProductList-Bullet"/>
        <w:numPr>
          <w:ilvl w:val="0"/>
          <w:numId w:val="37"/>
        </w:numPr>
      </w:pPr>
      <w:r>
        <w:t>domeeninimede süsteemi (DNS) Interneti-nimede lahendamiseks IP-aadressidele, kui see ei ole tarkvaraeksemplari ainus funktsioon.</w:t>
      </w:r>
    </w:p>
    <w:p w:rsidR="001121EC" w:rsidRDefault="000714B3">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1121EC" w:rsidRDefault="001121EC">
      <w:pPr>
        <w:pStyle w:val="ProductList-BodySpaced"/>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Spaced"/>
      </w:pPr>
    </w:p>
    <w:p w:rsidR="001121EC" w:rsidRDefault="001121EC">
      <w:pPr>
        <w:sectPr w:rsidR="001121EC">
          <w:headerReference w:type="default" r:id="rId139"/>
          <w:footerReference w:type="default" r:id="rId140"/>
          <w:type w:val="continuous"/>
          <w:pgSz w:w="12240" w:h="15840" w:code="1"/>
          <w:pgMar w:top="1170" w:right="720" w:bottom="720" w:left="720" w:header="432" w:footer="288" w:gutter="0"/>
          <w:cols w:space="360"/>
        </w:sectPr>
      </w:pPr>
    </w:p>
    <w:p w:rsidR="001121EC" w:rsidRDefault="000714B3">
      <w:pPr>
        <w:pStyle w:val="ProductList-SectionHeading"/>
        <w:pageBreakBefore/>
        <w:outlineLvl w:val="0"/>
      </w:pPr>
      <w:bookmarkStart w:id="369" w:name="_Sec591"/>
      <w:bookmarkEnd w:id="359"/>
      <w:r>
        <w:t>Lisa A – CAL-i/ML-iga samaväärsed litsentsid</w:t>
      </w:r>
      <w:r>
        <w:fldChar w:fldCharType="begin"/>
      </w:r>
      <w:r>
        <w:instrText xml:space="preserve"> TC "</w:instrText>
      </w:r>
      <w:bookmarkStart w:id="370" w:name="_Toc444156421"/>
      <w:r>
        <w:instrText>Lisa A – CAL-i/ML-iga samaväärsed litsentsid</w:instrText>
      </w:r>
      <w:bookmarkEnd w:id="370"/>
      <w:r>
        <w:instrText>" \l 1</w:instrText>
      </w:r>
      <w:r>
        <w:fldChar w:fldCharType="end"/>
      </w:r>
    </w:p>
    <w:p w:rsidR="001121EC" w:rsidRDefault="000714B3">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1121EC" w:rsidRDefault="001121EC">
      <w:pPr>
        <w:pStyle w:val="ProductList-Body"/>
      </w:pPr>
    </w:p>
    <w:tbl>
      <w:tblPr>
        <w:tblStyle w:val="PURTable"/>
        <w:tblW w:w="0" w:type="dxa"/>
        <w:tblLook w:val="04A0" w:firstRow="1" w:lastRow="0" w:firstColumn="1" w:lastColumn="0" w:noHBand="0" w:noVBand="1"/>
      </w:tblPr>
      <w:tblGrid>
        <w:gridCol w:w="1017"/>
        <w:gridCol w:w="571"/>
        <w:gridCol w:w="571"/>
        <w:gridCol w:w="571"/>
        <w:gridCol w:w="571"/>
        <w:gridCol w:w="736"/>
        <w:gridCol w:w="663"/>
        <w:gridCol w:w="666"/>
        <w:gridCol w:w="666"/>
        <w:gridCol w:w="663"/>
        <w:gridCol w:w="736"/>
        <w:gridCol w:w="663"/>
        <w:gridCol w:w="666"/>
        <w:gridCol w:w="590"/>
        <w:gridCol w:w="663"/>
        <w:gridCol w:w="779"/>
      </w:tblGrid>
      <w:tr w:rsidR="001121E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121EC" w:rsidRDefault="001121EC">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1121EC" w:rsidRDefault="000714B3">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121EC" w:rsidRDefault="000714B3">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121EC" w:rsidRDefault="000714B3">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1121EC" w:rsidRDefault="000714B3">
            <w:pPr>
              <w:pStyle w:val="ProductList-TableBody"/>
              <w:jc w:val="center"/>
            </w:pPr>
            <w:r>
              <w:rPr>
                <w:color w:val="FFFFFF"/>
              </w:rPr>
              <w:t>Enterprise Mobility</w:t>
            </w:r>
          </w:p>
        </w:tc>
      </w:tr>
      <w:tr w:rsidR="001121EC">
        <w:tc>
          <w:tcPr>
            <w:tcW w:w="620" w:type="dxa"/>
            <w:tcBorders>
              <w:top w:val="none" w:sz="4" w:space="0" w:color="BFBFBF"/>
              <w:left w:val="none" w:sz="24" w:space="0" w:color="808080"/>
              <w:bottom w:val="single" w:sz="4" w:space="0" w:color="FFFFFF"/>
              <w:right w:val="single" w:sz="6" w:space="0" w:color="FFFFFF"/>
            </w:tcBorders>
          </w:tcPr>
          <w:p w:rsidR="001121EC" w:rsidRDefault="000714B3">
            <w:pPr>
              <w:pStyle w:val="ProductList-TableBody"/>
            </w:pPr>
            <w:r>
              <w:t>Serverid</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21EC" w:rsidRDefault="000714B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21EC" w:rsidRDefault="000714B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21EC" w:rsidRDefault="000714B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21EC" w:rsidRDefault="000714B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21EC" w:rsidRDefault="000714B3">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21EC" w:rsidRDefault="000714B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21EC" w:rsidRDefault="000714B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21EC" w:rsidRDefault="000714B3">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21EC" w:rsidRDefault="000714B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21EC" w:rsidRDefault="000714B3">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21EC" w:rsidRDefault="000714B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21EC" w:rsidRDefault="000714B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121EC" w:rsidRDefault="000714B3">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21EC" w:rsidRDefault="000714B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21EC" w:rsidRDefault="000714B3">
            <w:pPr>
              <w:pStyle w:val="ProductList-TableBody"/>
              <w:jc w:val="center"/>
            </w:pPr>
            <w:r>
              <w:rPr>
                <w:color w:val="FFFFFF"/>
              </w:rPr>
              <w:t>Komplekt</w:t>
            </w:r>
          </w:p>
        </w:tc>
      </w:tr>
      <w:tr w:rsidR="001121EC">
        <w:tc>
          <w:tcPr>
            <w:tcW w:w="620" w:type="dxa"/>
            <w:gridSpan w:val="16"/>
            <w:tcBorders>
              <w:top w:val="single" w:sz="4" w:space="0" w:color="FFFFFF"/>
              <w:left w:val="single" w:sz="6" w:space="0" w:color="FFFFFF"/>
              <w:bottom w:val="single" w:sz="4" w:space="0" w:color="FFFFFF"/>
              <w:right w:val="single" w:sz="6" w:space="0" w:color="FFFFFF"/>
            </w:tcBorders>
          </w:tcPr>
          <w:p w:rsidR="001121EC" w:rsidRDefault="000714B3">
            <w:pPr>
              <w:pStyle w:val="ProductList-TableBody"/>
            </w:pPr>
            <w:r>
              <w:rPr>
                <w:b/>
              </w:rPr>
              <w:t>Exchange Server 2016 Standard</w:t>
            </w:r>
          </w:p>
        </w:tc>
      </w:tr>
      <w:tr w:rsidR="001121EC">
        <w:tc>
          <w:tcPr>
            <w:tcW w:w="620" w:type="dxa"/>
            <w:tcBorders>
              <w:top w:val="dashed" w:sz="4" w:space="0" w:color="BFBFBF"/>
              <w:left w:val="none" w:sz="24" w:space="0" w:color="808080"/>
              <w:bottom w:val="dashed" w:sz="4" w:space="0" w:color="BFBFBF"/>
              <w:right w:val="single" w:sz="6" w:space="0" w:color="FFFFFF"/>
            </w:tcBorders>
          </w:tcPr>
          <w:p w:rsidR="001121EC" w:rsidRDefault="00E37735">
            <w:pPr>
              <w:pStyle w:val="ProductList-TableBody"/>
            </w:pPr>
            <w:hyperlink w:anchor="_Sec793">
              <w:r w:rsidR="000714B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620" w:type="dxa"/>
            <w:tcBorders>
              <w:top w:val="dashed" w:sz="4" w:space="0" w:color="BFBFBF"/>
              <w:left w:val="none" w:sz="24" w:space="0" w:color="808080"/>
              <w:bottom w:val="single" w:sz="4" w:space="0" w:color="FFFFFF"/>
              <w:right w:val="single" w:sz="6" w:space="0" w:color="FFFFFF"/>
            </w:tcBorders>
          </w:tcPr>
          <w:p w:rsidR="001121EC" w:rsidRDefault="00E37735">
            <w:pPr>
              <w:pStyle w:val="ProductList-TableBody"/>
            </w:pPr>
            <w:hyperlink w:anchor="_Sec793">
              <w:r w:rsidR="000714B3">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r>
      <w:tr w:rsidR="001121EC">
        <w:tc>
          <w:tcPr>
            <w:tcW w:w="620" w:type="dxa"/>
            <w:gridSpan w:val="16"/>
            <w:tcBorders>
              <w:top w:val="single" w:sz="4" w:space="0" w:color="FFFFFF"/>
              <w:left w:val="single" w:sz="6" w:space="0" w:color="FFFFFF"/>
              <w:bottom w:val="single" w:sz="4" w:space="0" w:color="FFFFFF"/>
              <w:right w:val="single" w:sz="6" w:space="0" w:color="FFFFFF"/>
            </w:tcBorders>
          </w:tcPr>
          <w:p w:rsidR="001121EC" w:rsidRDefault="000714B3">
            <w:pPr>
              <w:pStyle w:val="ProductList-TableBody"/>
            </w:pPr>
            <w:r>
              <w:rPr>
                <w:b/>
              </w:rPr>
              <w:t>Exchange Server 2016 Enterprise</w:t>
            </w:r>
          </w:p>
        </w:tc>
      </w:tr>
      <w:tr w:rsidR="001121EC">
        <w:tc>
          <w:tcPr>
            <w:tcW w:w="620" w:type="dxa"/>
            <w:tcBorders>
              <w:top w:val="dashed" w:sz="4" w:space="0" w:color="BFBFBF"/>
              <w:left w:val="none" w:sz="24" w:space="0" w:color="808080"/>
              <w:bottom w:val="dashed" w:sz="4" w:space="0" w:color="BFBFBF"/>
              <w:right w:val="single" w:sz="6" w:space="0" w:color="FFFFFF"/>
            </w:tcBorders>
          </w:tcPr>
          <w:p w:rsidR="001121EC" w:rsidRDefault="00E37735">
            <w:pPr>
              <w:pStyle w:val="ProductList-TableBody"/>
            </w:pPr>
            <w:hyperlink w:anchor="_Sec793">
              <w:r w:rsidR="000714B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620" w:type="dxa"/>
            <w:tcBorders>
              <w:top w:val="dashed" w:sz="4" w:space="0" w:color="BFBFBF"/>
              <w:left w:val="none" w:sz="24" w:space="0" w:color="808080"/>
              <w:bottom w:val="single" w:sz="4" w:space="0" w:color="FFFFFF"/>
              <w:right w:val="single" w:sz="6" w:space="0" w:color="FFFFFF"/>
            </w:tcBorders>
          </w:tcPr>
          <w:p w:rsidR="001121EC" w:rsidRDefault="00E37735">
            <w:pPr>
              <w:pStyle w:val="ProductList-TableBody"/>
            </w:pPr>
            <w:hyperlink w:anchor="_Sec793">
              <w:r w:rsidR="000714B3">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r>
      <w:tr w:rsidR="001121EC">
        <w:tc>
          <w:tcPr>
            <w:tcW w:w="620" w:type="dxa"/>
            <w:gridSpan w:val="16"/>
            <w:tcBorders>
              <w:top w:val="single" w:sz="4" w:space="0" w:color="FFFFFF"/>
              <w:left w:val="single" w:sz="6" w:space="0" w:color="FFFFFF"/>
              <w:bottom w:val="single" w:sz="4" w:space="0" w:color="FFFFFF"/>
              <w:right w:val="single" w:sz="6" w:space="0" w:color="FFFFFF"/>
            </w:tcBorders>
          </w:tcPr>
          <w:p w:rsidR="001121EC" w:rsidRDefault="000714B3">
            <w:pPr>
              <w:pStyle w:val="ProductList-TableBody"/>
            </w:pPr>
            <w:r>
              <w:rPr>
                <w:b/>
              </w:rPr>
              <w:t>SharePoint Server 2013</w:t>
            </w:r>
          </w:p>
        </w:tc>
      </w:tr>
      <w:tr w:rsidR="001121EC">
        <w:tc>
          <w:tcPr>
            <w:tcW w:w="620" w:type="dxa"/>
            <w:tcBorders>
              <w:top w:val="dashed" w:sz="4" w:space="0" w:color="BFBFBF"/>
              <w:left w:val="none" w:sz="24" w:space="0" w:color="808080"/>
              <w:bottom w:val="dashed" w:sz="4" w:space="0" w:color="BFBFBF"/>
              <w:right w:val="single" w:sz="6" w:space="0" w:color="FFFFFF"/>
            </w:tcBorders>
          </w:tcPr>
          <w:p w:rsidR="001121EC" w:rsidRDefault="00E37735">
            <w:pPr>
              <w:pStyle w:val="ProductList-TableBody"/>
            </w:pPr>
            <w:hyperlink w:anchor="_Sec798">
              <w:r w:rsidR="000714B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620" w:type="dxa"/>
            <w:tcBorders>
              <w:top w:val="dashed" w:sz="4" w:space="0" w:color="BFBFBF"/>
              <w:left w:val="none" w:sz="24" w:space="0" w:color="808080"/>
              <w:bottom w:val="single" w:sz="4" w:space="0" w:color="FFFFFF"/>
              <w:right w:val="single" w:sz="6" w:space="0" w:color="FFFFFF"/>
            </w:tcBorders>
          </w:tcPr>
          <w:p w:rsidR="001121EC" w:rsidRDefault="00E37735">
            <w:pPr>
              <w:pStyle w:val="ProductList-TableBody"/>
            </w:pPr>
            <w:hyperlink w:anchor="_Sec798">
              <w:r w:rsidR="000714B3">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r>
      <w:tr w:rsidR="001121EC">
        <w:tc>
          <w:tcPr>
            <w:tcW w:w="620" w:type="dxa"/>
            <w:gridSpan w:val="16"/>
            <w:tcBorders>
              <w:top w:val="single" w:sz="4" w:space="0" w:color="FFFFFF"/>
              <w:left w:val="single" w:sz="6" w:space="0" w:color="FFFFFF"/>
              <w:bottom w:val="single" w:sz="4" w:space="0" w:color="FFFFFF"/>
              <w:right w:val="single" w:sz="6" w:space="0" w:color="FFFFFF"/>
            </w:tcBorders>
          </w:tcPr>
          <w:p w:rsidR="001121EC" w:rsidRDefault="000714B3">
            <w:pPr>
              <w:pStyle w:val="ProductList-TableBody"/>
            </w:pPr>
            <w:r>
              <w:rPr>
                <w:b/>
              </w:rPr>
              <w:t>Microsoft Audit and Control Management Server 2013</w:t>
            </w:r>
          </w:p>
        </w:tc>
      </w:tr>
      <w:tr w:rsidR="001121EC">
        <w:tc>
          <w:tcPr>
            <w:tcW w:w="620" w:type="dxa"/>
            <w:tcBorders>
              <w:top w:val="dashed" w:sz="4" w:space="0" w:color="BFBFBF"/>
              <w:left w:val="none" w:sz="24" w:space="0" w:color="808080"/>
              <w:bottom w:val="single" w:sz="4" w:space="0" w:color="FFFFFF"/>
              <w:right w:val="single" w:sz="6" w:space="0" w:color="FFFFFF"/>
            </w:tcBorders>
          </w:tcPr>
          <w:p w:rsidR="001121EC" w:rsidRDefault="00E37735">
            <w:pPr>
              <w:pStyle w:val="ProductList-TableBody"/>
            </w:pPr>
            <w:hyperlink w:anchor="_Sec798">
              <w:r w:rsidR="000714B3">
                <w:rPr>
                  <w:color w:val="00467F"/>
                  <w:u w:val="single"/>
                </w:rPr>
                <w:t>Põhilitsents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r>
      <w:tr w:rsidR="001121EC">
        <w:tc>
          <w:tcPr>
            <w:tcW w:w="620" w:type="dxa"/>
            <w:gridSpan w:val="16"/>
            <w:tcBorders>
              <w:top w:val="single" w:sz="4" w:space="0" w:color="FFFFFF"/>
              <w:left w:val="single" w:sz="6" w:space="0" w:color="FFFFFF"/>
              <w:bottom w:val="single" w:sz="4" w:space="0" w:color="FFFFFF"/>
              <w:right w:val="single" w:sz="6" w:space="0" w:color="FFFFFF"/>
            </w:tcBorders>
          </w:tcPr>
          <w:p w:rsidR="001121EC" w:rsidRDefault="000714B3">
            <w:pPr>
              <w:pStyle w:val="ProductList-TableBody"/>
            </w:pPr>
            <w:r>
              <w:rPr>
                <w:b/>
              </w:rPr>
              <w:t>Skype'i ärirakenduse server 2015</w:t>
            </w:r>
          </w:p>
        </w:tc>
      </w:tr>
      <w:tr w:rsidR="001121EC">
        <w:tc>
          <w:tcPr>
            <w:tcW w:w="620" w:type="dxa"/>
            <w:tcBorders>
              <w:top w:val="dashed" w:sz="4" w:space="0" w:color="BFBFBF"/>
              <w:left w:val="none" w:sz="24" w:space="0" w:color="808080"/>
              <w:bottom w:val="dashed" w:sz="4" w:space="0" w:color="BFBFBF"/>
              <w:right w:val="single" w:sz="6" w:space="0" w:color="FFFFFF"/>
            </w:tcBorders>
          </w:tcPr>
          <w:p w:rsidR="001121EC" w:rsidRDefault="00E37735">
            <w:pPr>
              <w:pStyle w:val="ProductList-TableBody"/>
            </w:pPr>
            <w:hyperlink w:anchor="_Sec799">
              <w:r w:rsidR="000714B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620" w:type="dxa"/>
            <w:tcBorders>
              <w:top w:val="dashed" w:sz="4" w:space="0" w:color="BFBFBF"/>
              <w:left w:val="none" w:sz="24" w:space="0" w:color="808080"/>
              <w:bottom w:val="dashed" w:sz="4" w:space="0" w:color="BFBFBF"/>
              <w:right w:val="single" w:sz="6" w:space="0" w:color="FFFFFF"/>
            </w:tcBorders>
          </w:tcPr>
          <w:p w:rsidR="001121EC" w:rsidRDefault="00E37735">
            <w:pPr>
              <w:pStyle w:val="ProductList-TableBody"/>
            </w:pPr>
            <w:hyperlink w:anchor="_Sec799">
              <w:r w:rsidR="000714B3">
                <w:rPr>
                  <w:color w:val="00467F"/>
                  <w:u w:val="single"/>
                </w:rPr>
                <w:t>Lisalitsents</w:t>
              </w:r>
            </w:hyperlink>
            <w:r w:rsidR="000714B3">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r>
      <w:tr w:rsidR="001121EC">
        <w:tc>
          <w:tcPr>
            <w:tcW w:w="620" w:type="dxa"/>
            <w:tcBorders>
              <w:top w:val="dashed" w:sz="4" w:space="0" w:color="BFBFBF"/>
              <w:left w:val="none" w:sz="24" w:space="0" w:color="808080"/>
              <w:bottom w:val="single" w:sz="4" w:space="0" w:color="FFFFFF"/>
              <w:right w:val="single" w:sz="6" w:space="0" w:color="FFFFFF"/>
            </w:tcBorders>
          </w:tcPr>
          <w:p w:rsidR="001121EC" w:rsidRDefault="00E37735">
            <w:pPr>
              <w:pStyle w:val="ProductList-TableBody"/>
            </w:pPr>
            <w:hyperlink w:anchor="_Sec799">
              <w:r w:rsidR="000714B3">
                <w:rPr>
                  <w:color w:val="00467F"/>
                  <w:u w:val="single"/>
                </w:rPr>
                <w:t>Lisalitsents</w:t>
              </w:r>
            </w:hyperlink>
            <w:r w:rsidR="000714B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r>
      <w:tr w:rsidR="001121EC">
        <w:tc>
          <w:tcPr>
            <w:tcW w:w="620" w:type="dxa"/>
            <w:gridSpan w:val="16"/>
            <w:tcBorders>
              <w:top w:val="single" w:sz="4" w:space="0" w:color="FFFFFF"/>
              <w:left w:val="single" w:sz="6" w:space="0" w:color="FFFFFF"/>
              <w:bottom w:val="single" w:sz="4" w:space="0" w:color="FFFFFF"/>
              <w:right w:val="single" w:sz="6" w:space="0" w:color="FFFFFF"/>
            </w:tcBorders>
          </w:tcPr>
          <w:p w:rsidR="001121EC" w:rsidRDefault="000714B3">
            <w:pPr>
              <w:pStyle w:val="ProductList-TableBody"/>
            </w:pPr>
            <w:r>
              <w:rPr>
                <w:b/>
              </w:rPr>
              <w:t>Windows MultiPoint Server 2012 Standard</w:t>
            </w:r>
          </w:p>
        </w:tc>
      </w:tr>
      <w:tr w:rsidR="001121EC">
        <w:tc>
          <w:tcPr>
            <w:tcW w:w="620" w:type="dxa"/>
            <w:tcBorders>
              <w:top w:val="dashed" w:sz="4" w:space="0" w:color="BFBFBF"/>
              <w:left w:val="none" w:sz="24" w:space="0" w:color="808080"/>
              <w:bottom w:val="dashed" w:sz="4" w:space="0" w:color="BFBFBF"/>
              <w:right w:val="single" w:sz="6" w:space="0" w:color="FFFFFF"/>
            </w:tcBorders>
          </w:tcPr>
          <w:p w:rsidR="001121EC" w:rsidRDefault="00E37735">
            <w:pPr>
              <w:pStyle w:val="ProductList-TableBody"/>
            </w:pPr>
            <w:hyperlink w:anchor="_Sec800">
              <w:r w:rsidR="000714B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r>
      <w:tr w:rsidR="001121EC">
        <w:tc>
          <w:tcPr>
            <w:tcW w:w="620" w:type="dxa"/>
            <w:tcBorders>
              <w:top w:val="dashed" w:sz="4" w:space="0" w:color="BFBFBF"/>
              <w:left w:val="none" w:sz="24" w:space="0" w:color="808080"/>
              <w:bottom w:val="single" w:sz="4" w:space="0" w:color="FFFFFF"/>
              <w:right w:val="single" w:sz="6" w:space="0" w:color="FFFFFF"/>
            </w:tcBorders>
          </w:tcPr>
          <w:p w:rsidR="001121EC" w:rsidRDefault="00E37735">
            <w:pPr>
              <w:pStyle w:val="ProductList-TableBody"/>
            </w:pPr>
            <w:hyperlink w:anchor="_Sec800">
              <w:r w:rsidR="000714B3">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r>
      <w:tr w:rsidR="001121EC">
        <w:tc>
          <w:tcPr>
            <w:tcW w:w="620" w:type="dxa"/>
            <w:gridSpan w:val="16"/>
            <w:tcBorders>
              <w:top w:val="single" w:sz="4" w:space="0" w:color="FFFFFF"/>
              <w:left w:val="single" w:sz="6" w:space="0" w:color="FFFFFF"/>
              <w:bottom w:val="single" w:sz="4" w:space="0" w:color="FFFFFF"/>
              <w:right w:val="single" w:sz="6" w:space="0" w:color="FFFFFF"/>
            </w:tcBorders>
          </w:tcPr>
          <w:p w:rsidR="001121EC" w:rsidRDefault="000714B3">
            <w:pPr>
              <w:pStyle w:val="ProductList-TableBody"/>
            </w:pPr>
            <w:r>
              <w:rPr>
                <w:b/>
              </w:rPr>
              <w:t>Windows MultiPoint Server 2012 Premium</w:t>
            </w:r>
          </w:p>
        </w:tc>
      </w:tr>
      <w:tr w:rsidR="001121EC">
        <w:tc>
          <w:tcPr>
            <w:tcW w:w="620" w:type="dxa"/>
            <w:tcBorders>
              <w:top w:val="dashed" w:sz="4" w:space="0" w:color="BFBFBF"/>
              <w:left w:val="none" w:sz="24" w:space="0" w:color="808080"/>
              <w:bottom w:val="dashed" w:sz="4" w:space="0" w:color="BFBFBF"/>
              <w:right w:val="single" w:sz="6" w:space="0" w:color="FFFFFF"/>
            </w:tcBorders>
          </w:tcPr>
          <w:p w:rsidR="001121EC" w:rsidRDefault="00E37735">
            <w:pPr>
              <w:pStyle w:val="ProductList-TableBody"/>
            </w:pPr>
            <w:hyperlink w:anchor="_Sec800">
              <w:r w:rsidR="000714B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r>
      <w:tr w:rsidR="001121EC">
        <w:tc>
          <w:tcPr>
            <w:tcW w:w="620" w:type="dxa"/>
            <w:tcBorders>
              <w:top w:val="dashed" w:sz="4" w:space="0" w:color="BFBFBF"/>
              <w:left w:val="none" w:sz="24" w:space="0" w:color="808080"/>
              <w:bottom w:val="single" w:sz="4" w:space="0" w:color="FFFFFF"/>
              <w:right w:val="single" w:sz="6" w:space="0" w:color="FFFFFF"/>
            </w:tcBorders>
          </w:tcPr>
          <w:p w:rsidR="001121EC" w:rsidRDefault="00E37735">
            <w:pPr>
              <w:pStyle w:val="ProductList-TableBody"/>
            </w:pPr>
            <w:hyperlink w:anchor="_Sec800">
              <w:r w:rsidR="000714B3">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r>
      <w:tr w:rsidR="001121EC">
        <w:tc>
          <w:tcPr>
            <w:tcW w:w="620" w:type="dxa"/>
            <w:gridSpan w:val="16"/>
            <w:tcBorders>
              <w:top w:val="single" w:sz="4" w:space="0" w:color="FFFFFF"/>
              <w:left w:val="single" w:sz="6" w:space="0" w:color="FFFFFF"/>
              <w:bottom w:val="single" w:sz="4" w:space="0" w:color="FFFFFF"/>
              <w:right w:val="single" w:sz="6" w:space="0" w:color="FFFFFF"/>
            </w:tcBorders>
          </w:tcPr>
          <w:p w:rsidR="001121EC" w:rsidRDefault="000714B3">
            <w:pPr>
              <w:pStyle w:val="ProductList-TableBody"/>
            </w:pPr>
            <w:r>
              <w:rPr>
                <w:b/>
              </w:rPr>
              <w:t>Windows Server 2012 R2 Standard</w:t>
            </w:r>
          </w:p>
        </w:tc>
      </w:tr>
      <w:tr w:rsidR="001121EC">
        <w:tc>
          <w:tcPr>
            <w:tcW w:w="620" w:type="dxa"/>
            <w:tcBorders>
              <w:top w:val="dashed" w:sz="4" w:space="0" w:color="BFBFBF"/>
              <w:left w:val="none" w:sz="24" w:space="0" w:color="808080"/>
              <w:bottom w:val="dashed" w:sz="4" w:space="0" w:color="BFBFBF"/>
              <w:right w:val="single" w:sz="6" w:space="0" w:color="FFFFFF"/>
            </w:tcBorders>
          </w:tcPr>
          <w:p w:rsidR="001121EC" w:rsidRDefault="00E37735">
            <w:pPr>
              <w:pStyle w:val="ProductList-TableBody"/>
            </w:pPr>
            <w:hyperlink w:anchor="_Sec807">
              <w:r w:rsidR="000714B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r>
      <w:tr w:rsidR="001121EC">
        <w:tc>
          <w:tcPr>
            <w:tcW w:w="620" w:type="dxa"/>
            <w:tcBorders>
              <w:top w:val="dashed" w:sz="4" w:space="0" w:color="BFBFBF"/>
              <w:left w:val="none" w:sz="24" w:space="0" w:color="808080"/>
              <w:bottom w:val="dashed" w:sz="4" w:space="0" w:color="BFBFBF"/>
              <w:right w:val="single" w:sz="6" w:space="0" w:color="FFFFFF"/>
            </w:tcBorders>
          </w:tcPr>
          <w:p w:rsidR="001121EC" w:rsidRDefault="00E37735">
            <w:pPr>
              <w:pStyle w:val="ProductList-TableBody"/>
            </w:pPr>
            <w:hyperlink w:anchor="_Sec807">
              <w:r w:rsidR="000714B3">
                <w:rPr>
                  <w:color w:val="00467F"/>
                  <w:u w:val="single"/>
                </w:rPr>
                <w:t>Lisalitsents</w:t>
              </w:r>
            </w:hyperlink>
            <w:r w:rsidR="000714B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r>
      <w:tr w:rsidR="001121EC">
        <w:tc>
          <w:tcPr>
            <w:tcW w:w="620" w:type="dxa"/>
            <w:tcBorders>
              <w:top w:val="dashed" w:sz="4" w:space="0" w:color="BFBFBF"/>
              <w:left w:val="none" w:sz="24" w:space="0" w:color="808080"/>
              <w:bottom w:val="single" w:sz="4" w:space="0" w:color="FFFFFF"/>
              <w:right w:val="single" w:sz="6" w:space="0" w:color="FFFFFF"/>
            </w:tcBorders>
          </w:tcPr>
          <w:p w:rsidR="001121EC" w:rsidRDefault="00E37735">
            <w:pPr>
              <w:pStyle w:val="ProductList-TableBody"/>
            </w:pPr>
            <w:hyperlink w:anchor="_Sec807">
              <w:r w:rsidR="000714B3">
                <w:rPr>
                  <w:color w:val="00467F"/>
                  <w:u w:val="single"/>
                </w:rPr>
                <w:t>Lisalitsents</w:t>
              </w:r>
            </w:hyperlink>
            <w:r w:rsidR="000714B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r>
      <w:tr w:rsidR="001121EC">
        <w:tc>
          <w:tcPr>
            <w:tcW w:w="620" w:type="dxa"/>
            <w:gridSpan w:val="16"/>
            <w:tcBorders>
              <w:top w:val="single" w:sz="4" w:space="0" w:color="FFFFFF"/>
              <w:left w:val="single" w:sz="6" w:space="0" w:color="FFFFFF"/>
              <w:bottom w:val="single" w:sz="4" w:space="0" w:color="FFFFFF"/>
              <w:right w:val="single" w:sz="6" w:space="0" w:color="FFFFFF"/>
            </w:tcBorders>
          </w:tcPr>
          <w:p w:rsidR="001121EC" w:rsidRDefault="000714B3">
            <w:pPr>
              <w:pStyle w:val="ProductList-TableBody"/>
            </w:pPr>
            <w:r>
              <w:rPr>
                <w:b/>
              </w:rPr>
              <w:t>Windows Server 2012 R2 Data Center</w:t>
            </w:r>
          </w:p>
        </w:tc>
      </w:tr>
      <w:tr w:rsidR="001121EC">
        <w:tc>
          <w:tcPr>
            <w:tcW w:w="620" w:type="dxa"/>
            <w:tcBorders>
              <w:top w:val="dashed" w:sz="4" w:space="0" w:color="BFBFBF"/>
              <w:left w:val="none" w:sz="24" w:space="0" w:color="808080"/>
              <w:bottom w:val="dashed" w:sz="4" w:space="0" w:color="BFBFBF"/>
              <w:right w:val="single" w:sz="6" w:space="0" w:color="FFFFFF"/>
            </w:tcBorders>
          </w:tcPr>
          <w:p w:rsidR="001121EC" w:rsidRDefault="00E37735">
            <w:pPr>
              <w:pStyle w:val="ProductList-TableBody"/>
            </w:pPr>
            <w:hyperlink w:anchor="_Sec807">
              <w:r w:rsidR="000714B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r>
      <w:tr w:rsidR="001121EC">
        <w:tc>
          <w:tcPr>
            <w:tcW w:w="620" w:type="dxa"/>
            <w:tcBorders>
              <w:top w:val="dashed" w:sz="4" w:space="0" w:color="BFBFBF"/>
              <w:left w:val="none" w:sz="24" w:space="0" w:color="808080"/>
              <w:bottom w:val="dashed" w:sz="4" w:space="0" w:color="BFBFBF"/>
              <w:right w:val="single" w:sz="6" w:space="0" w:color="FFFFFF"/>
            </w:tcBorders>
          </w:tcPr>
          <w:p w:rsidR="001121EC" w:rsidRDefault="00E37735">
            <w:pPr>
              <w:pStyle w:val="ProductList-TableBody"/>
            </w:pPr>
            <w:hyperlink w:anchor="_Sec807">
              <w:r w:rsidR="000714B3">
                <w:rPr>
                  <w:color w:val="00467F"/>
                  <w:u w:val="single"/>
                </w:rPr>
                <w:t>Lisalitsents</w:t>
              </w:r>
            </w:hyperlink>
            <w:r w:rsidR="000714B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r>
      <w:tr w:rsidR="001121EC">
        <w:tc>
          <w:tcPr>
            <w:tcW w:w="620" w:type="dxa"/>
            <w:tcBorders>
              <w:top w:val="dashed" w:sz="4" w:space="0" w:color="BFBFBF"/>
              <w:left w:val="none" w:sz="24" w:space="0" w:color="808080"/>
              <w:bottom w:val="single" w:sz="4" w:space="0" w:color="FFFFFF"/>
              <w:right w:val="single" w:sz="6" w:space="0" w:color="FFFFFF"/>
            </w:tcBorders>
          </w:tcPr>
          <w:p w:rsidR="001121EC" w:rsidRDefault="00E37735">
            <w:pPr>
              <w:pStyle w:val="ProductList-TableBody"/>
            </w:pPr>
            <w:hyperlink w:anchor="_Sec807">
              <w:r w:rsidR="000714B3">
                <w:rPr>
                  <w:color w:val="00467F"/>
                  <w:u w:val="single"/>
                </w:rPr>
                <w:t>Lisalitsents</w:t>
              </w:r>
            </w:hyperlink>
            <w:r w:rsidR="000714B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r>
      <w:tr w:rsidR="001121EC">
        <w:tc>
          <w:tcPr>
            <w:tcW w:w="620" w:type="dxa"/>
            <w:gridSpan w:val="16"/>
            <w:tcBorders>
              <w:top w:val="single" w:sz="4" w:space="0" w:color="FFFFFF"/>
              <w:left w:val="single" w:sz="6" w:space="0" w:color="FFFFFF"/>
              <w:bottom w:val="single" w:sz="4" w:space="0" w:color="FFFFFF"/>
              <w:right w:val="single" w:sz="6" w:space="0" w:color="FFFFFF"/>
            </w:tcBorders>
          </w:tcPr>
          <w:p w:rsidR="001121EC" w:rsidRDefault="000714B3">
            <w:pPr>
              <w:pStyle w:val="ProductList-TableBody"/>
            </w:pPr>
            <w:r>
              <w:rPr>
                <w:b/>
              </w:rPr>
              <w:t>Advanced Threat Analytics 2016</w:t>
            </w:r>
          </w:p>
        </w:tc>
      </w:tr>
      <w:tr w:rsidR="001121EC">
        <w:tc>
          <w:tcPr>
            <w:tcW w:w="620" w:type="dxa"/>
            <w:tcBorders>
              <w:top w:val="dashed" w:sz="4" w:space="0" w:color="BFBFBF"/>
              <w:left w:val="none" w:sz="24" w:space="0" w:color="808080"/>
              <w:bottom w:val="single" w:sz="4" w:space="0" w:color="FFFFFF"/>
              <w:right w:val="single" w:sz="6" w:space="0" w:color="FFFFFF"/>
            </w:tcBorders>
          </w:tcPr>
          <w:p w:rsidR="001121EC" w:rsidRDefault="00E37735">
            <w:pPr>
              <w:pStyle w:val="ProductList-TableBody"/>
            </w:pPr>
            <w:hyperlink w:anchor="_Sec801">
              <w:r w:rsidR="000714B3">
                <w:rPr>
                  <w:color w:val="00467F"/>
                  <w:u w:val="single"/>
                </w:rPr>
                <w:t>Halduslitsents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121EC" w:rsidRDefault="001121EC">
            <w:pPr>
              <w:pStyle w:val="ProductList-TableBody"/>
              <w:jc w:val="center"/>
            </w:pPr>
          </w:p>
        </w:tc>
      </w:tr>
      <w:tr w:rsidR="001121EC">
        <w:tc>
          <w:tcPr>
            <w:tcW w:w="620" w:type="dxa"/>
            <w:gridSpan w:val="16"/>
            <w:tcBorders>
              <w:top w:val="single" w:sz="4" w:space="0" w:color="FFFFFF"/>
              <w:left w:val="single" w:sz="6" w:space="0" w:color="FFFFFF"/>
              <w:bottom w:val="single" w:sz="4" w:space="0" w:color="FFFFFF"/>
              <w:right w:val="single" w:sz="6" w:space="0" w:color="FFFFFF"/>
            </w:tcBorders>
          </w:tcPr>
          <w:p w:rsidR="001121EC" w:rsidRDefault="000714B3">
            <w:pPr>
              <w:pStyle w:val="ProductList-TableBody"/>
            </w:pPr>
            <w:r>
              <w:rPr>
                <w:b/>
              </w:rPr>
              <w:t>System Center 2012 R2 Configuration Manager</w:t>
            </w:r>
          </w:p>
        </w:tc>
      </w:tr>
      <w:tr w:rsidR="001121EC">
        <w:tc>
          <w:tcPr>
            <w:tcW w:w="620" w:type="dxa"/>
            <w:tcBorders>
              <w:top w:val="dashed" w:sz="4" w:space="0" w:color="BFBFBF"/>
              <w:left w:val="none" w:sz="24" w:space="0" w:color="808080"/>
              <w:bottom w:val="none" w:sz="4" w:space="0" w:color="6E6E6E"/>
              <w:right w:val="single" w:sz="6" w:space="0" w:color="FFFFFF"/>
            </w:tcBorders>
          </w:tcPr>
          <w:p w:rsidR="001121EC" w:rsidRDefault="00E37735">
            <w:pPr>
              <w:pStyle w:val="ProductList-TableBody"/>
            </w:pPr>
            <w:hyperlink w:anchor="_Sec802">
              <w:r w:rsidR="000714B3">
                <w:rPr>
                  <w:color w:val="00467F"/>
                  <w:u w:val="single"/>
                </w:rPr>
                <w:t>Halduslitsents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21EC" w:rsidRDefault="001121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21EC" w:rsidRDefault="001121EC">
            <w:pPr>
              <w:pStyle w:val="ProductList-TableBody"/>
              <w:jc w:val="center"/>
            </w:pPr>
          </w:p>
        </w:tc>
      </w:tr>
    </w:tbl>
    <w:p w:rsidR="001121EC" w:rsidRDefault="000714B3">
      <w:pPr>
        <w:pStyle w:val="ProductList-Body"/>
      </w:pPr>
      <w:r>
        <w:rPr>
          <w:b/>
          <w:i/>
        </w:rPr>
        <w:t>Märkus</w:t>
      </w:r>
      <w:r>
        <w:rPr>
          <w:i/>
        </w:rPr>
        <w:t>. Office 365 Education E1 ja Office 365 Nonprofit E1 ei täida litsentsinõuet juurdepääsuks selles tabelis olevatele toodetele (ega nende haldamiseks). Core CAL-i ja Enterprise’i CAL-ide komplekti aktiivse tarkvarakindlustuse kattega litsents pakub System Center 2012 R2 lõpp-punkti kaitsega samaväärseid õigusi. Enterprise’i CAL-ide komplekti aktiivse tarkvarakindlustuse kattega litsents pakub Data Loss Preventioni ja Exchange Online Protectioniga samaväärseid õigusi.</w:t>
      </w:r>
    </w:p>
    <w:p w:rsidR="001121EC" w:rsidRDefault="000714B3">
      <w:pPr>
        <w:pStyle w:val="ProductList-SectionHeading"/>
        <w:pageBreakBefore/>
        <w:outlineLvl w:val="0"/>
      </w:pPr>
      <w:bookmarkStart w:id="371" w:name="_Sec564"/>
      <w:bookmarkEnd w:id="369"/>
      <w:r>
        <w:t>Lisa B – tarkvarakindlustus</w:t>
      </w:r>
      <w:r>
        <w:fldChar w:fldCharType="begin"/>
      </w:r>
      <w:r>
        <w:instrText xml:space="preserve"> TC "</w:instrText>
      </w:r>
      <w:bookmarkStart w:id="372" w:name="_Toc444156422"/>
      <w:r>
        <w:instrText>Lisa B – tarkvarakindlustus</w:instrText>
      </w:r>
      <w:bookmarkEnd w:id="372"/>
      <w:r>
        <w:instrText>" \l 1</w:instrText>
      </w:r>
      <w:r>
        <w:fldChar w:fldCharType="end"/>
      </w:r>
    </w:p>
    <w:p w:rsidR="001121EC" w:rsidRDefault="000714B3">
      <w:pPr>
        <w:pStyle w:val="ProductList-Offering1Heading"/>
        <w:outlineLvl w:val="1"/>
      </w:pPr>
      <w:bookmarkStart w:id="373" w:name="_Sec573"/>
      <w:r>
        <w:t>Tarkvarakindlustuse ostmine</w:t>
      </w:r>
      <w:bookmarkEnd w:id="373"/>
      <w:r>
        <w:fldChar w:fldCharType="begin"/>
      </w:r>
      <w:r>
        <w:instrText xml:space="preserve"> TC "</w:instrText>
      </w:r>
      <w:bookmarkStart w:id="374" w:name="_Toc444156423"/>
      <w:r>
        <w:instrText>Tarkvarakindlustuse ostmine</w:instrText>
      </w:r>
      <w:bookmarkEnd w:id="374"/>
      <w:r>
        <w:instrText>" \l 2</w:instrText>
      </w:r>
      <w:r>
        <w:fldChar w:fldCharType="end"/>
      </w:r>
    </w:p>
    <w:p w:rsidR="001121EC" w:rsidRDefault="000714B3">
      <w:pPr>
        <w:pStyle w:val="ProductList-Body"/>
      </w:pPr>
      <w:r>
        <w:t xml:space="preserve">Tarkvarakindlustuse ostmisel saab klient valida kolme taseme vahel, mis võivad programmide lõikes erineda. Klient saab teha järgmist: </w:t>
      </w:r>
    </w:p>
    <w:p w:rsidR="001121EC" w:rsidRDefault="000714B3">
      <w:pPr>
        <w:pStyle w:val="ProductList-Bullet"/>
        <w:numPr>
          <w:ilvl w:val="0"/>
          <w:numId w:val="38"/>
        </w:numPr>
      </w:pPr>
      <w:r>
        <w:t xml:space="preserve">lisada tarkvarakindlustuse kõigile platvormi toodetele; </w:t>
      </w:r>
    </w:p>
    <w:p w:rsidR="001121EC" w:rsidRDefault="000714B3">
      <w:pPr>
        <w:pStyle w:val="ProductList-Bullet"/>
        <w:numPr>
          <w:ilvl w:val="0"/>
          <w:numId w:val="38"/>
        </w:numPr>
      </w:pPr>
      <w:r>
        <w:t xml:space="preserve">lisada tarkvarakindlustuse kõigile konkreetse tootegrupi ostudele (rakendused, süsteemid või serverid) – nimetatakse tarkvarakindlustuse liikmestaatuseks (SAM). </w:t>
      </w:r>
    </w:p>
    <w:p w:rsidR="001121EC" w:rsidRDefault="000714B3">
      <w:pPr>
        <w:pStyle w:val="ProductList-Bullet"/>
        <w:numPr>
          <w:ilvl w:val="0"/>
          <w:numId w:val="38"/>
        </w:numPr>
      </w:pPr>
      <w:r>
        <w:t>osta tarkvarakindlustuse eraldi toodetele, laiendamata tarkvarakindlustust teistele toodetele.</w:t>
      </w:r>
    </w:p>
    <w:p w:rsidR="001121EC" w:rsidRDefault="001121EC">
      <w:pPr>
        <w:pStyle w:val="ProductList-Body"/>
      </w:pPr>
    </w:p>
    <w:p w:rsidR="001121EC" w:rsidRDefault="000714B3">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1121EC" w:rsidRDefault="001121EC">
      <w:pPr>
        <w:pStyle w:val="ProductList-Body"/>
      </w:pPr>
    </w:p>
    <w:p w:rsidR="001121EC" w:rsidRDefault="000714B3">
      <w:pPr>
        <w:pStyle w:val="ProductList-Body"/>
      </w:pPr>
      <w:r>
        <w:t>Kliendid võivad hankida tarkvarakindlustuse teatud jaemüügikanalist ostetud toote (karbitoote) või arvutitootjalt (OEM-ilt) ostetud toote litsentsidele allolevas tabelis kirjeldatu järgi. Open Value lepingu alusel kehtib see võimalus mitteorganisatsiooniüleste/ettevõtteüleste toodete puhul. Enterprise Agreementite alusel kehtib see võimalus ainult lisatoodetele 90 päeva jooksul alates ostmisest.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1497"/>
        <w:gridCol w:w="1591"/>
        <w:gridCol w:w="1591"/>
        <w:gridCol w:w="6111"/>
      </w:tblGrid>
      <w:tr w:rsidR="001121E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Programmid</w:t>
            </w:r>
          </w:p>
        </w:tc>
      </w:tr>
      <w:tr w:rsidR="001121EC">
        <w:tc>
          <w:tcPr>
            <w:tcW w:w="24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Rakendusegrupp</w:t>
            </w:r>
          </w:p>
        </w:tc>
        <w:tc>
          <w:tcPr>
            <w:tcW w:w="24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Kehtib Open License’ile, Selectile, Select Plusile ja mitteorganisatsiooniülestele toodetele Open Value alusel ning täiendavatele toodetele Enterprise Agreementite alusel. Ei kehti Enterprise’i toodetele Open Value ega Enterprise Agreementite alusel. Microsofti toodete ja teenuste lepingut (MPSA) vaadake MPSA litsentsijuhendist aadressil </w:t>
            </w:r>
            <w:hyperlink r:id="rId141">
              <w:r>
                <w:rPr>
                  <w:color w:val="00467F"/>
                  <w:u w:val="single"/>
                </w:rPr>
                <w:t>http://microsoftvolumelicensing.com/DocumentSearch.aspx?Mode=3&amp;DocumentTypeId=44</w:t>
              </w:r>
            </w:hyperlink>
            <w:r>
              <w:t>.</w:t>
            </w:r>
          </w:p>
        </w:tc>
      </w:tr>
      <w:tr w:rsidR="001121EC">
        <w:tc>
          <w:tcPr>
            <w:tcW w:w="24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Tarkvarakindlustus on saadaval</w:t>
            </w:r>
          </w:p>
        </w:tc>
        <w:tc>
          <w:tcPr>
            <w:tcW w:w="0" w:type="auto"/>
            <w:vMerge/>
          </w:tcPr>
          <w:p w:rsidR="001121EC" w:rsidRDefault="001121EC"/>
        </w:tc>
      </w:tr>
    </w:tbl>
    <w:p w:rsidR="001121EC" w:rsidRDefault="001121EC">
      <w:pPr>
        <w:pStyle w:val="ProductList-Body"/>
      </w:pPr>
    </w:p>
    <w:p w:rsidR="001121EC" w:rsidRDefault="000714B3">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1121EC" w:rsidRDefault="001121EC">
      <w:pPr>
        <w:pStyle w:val="ProductList-Body"/>
      </w:pPr>
    </w:p>
    <w:p w:rsidR="001121EC" w:rsidRDefault="000714B3">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1121EC" w:rsidRDefault="001121EC">
      <w:pPr>
        <w:pStyle w:val="ProductList-Body"/>
      </w:pPr>
    </w:p>
    <w:p w:rsidR="001121EC" w:rsidRDefault="000714B3">
      <w:pPr>
        <w:pStyle w:val="ProductList-Body"/>
      </w:pPr>
      <w:r>
        <w:t>Kliendid, kes ostavad Microsofti toodete ja teenuste lepingu (MPSA) alusel, peavad vaatama MPSA kaudu tarkvarakindlustuse ostmisega seotud üksikasju ja MPSA programmi kohaseid tarkvarakindlustuse eeliseid MPSA litsentsijuhendist.</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1Heading"/>
        <w:outlineLvl w:val="1"/>
      </w:pPr>
      <w:bookmarkStart w:id="375" w:name="_Sec574"/>
      <w:r>
        <w:t>Tarkvarakindlustuse uuendamine</w:t>
      </w:r>
      <w:bookmarkEnd w:id="375"/>
      <w:r>
        <w:fldChar w:fldCharType="begin"/>
      </w:r>
      <w:r>
        <w:instrText xml:space="preserve"> TC "</w:instrText>
      </w:r>
      <w:bookmarkStart w:id="376" w:name="_Toc444156424"/>
      <w:r>
        <w:instrText>Tarkvarakindlustuse uuendamine</w:instrText>
      </w:r>
      <w:bookmarkEnd w:id="376"/>
      <w:r>
        <w:instrText>" \l 2</w:instrText>
      </w:r>
      <w:r>
        <w:fldChar w:fldCharType="end"/>
      </w:r>
    </w:p>
    <w:p w:rsidR="001121EC" w:rsidRDefault="000714B3">
      <w:pPr>
        <w:pStyle w:val="ProductList-ClauseHeading"/>
        <w:outlineLvl w:val="2"/>
      </w:pPr>
      <w:r>
        <w:t>Kindlustuskatte uuendamine sama lepingu alusel</w:t>
      </w:r>
    </w:p>
    <w:p w:rsidR="001121EC" w:rsidRDefault="000714B3">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1121EC" w:rsidRDefault="001121EC">
      <w:pPr>
        <w:pStyle w:val="ProductList-Body"/>
      </w:pPr>
    </w:p>
    <w:p w:rsidR="001121EC" w:rsidRDefault="000714B3">
      <w:pPr>
        <w:pStyle w:val="ProductList-SubClauseHeading"/>
        <w:outlineLvl w:val="3"/>
      </w:pPr>
      <w:r>
        <w:t>Open License</w:t>
      </w:r>
    </w:p>
    <w:p w:rsidR="001121EC" w:rsidRDefault="000714B3">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1121EC" w:rsidRDefault="001121EC">
      <w:pPr>
        <w:pStyle w:val="ProductList-BodyIndented"/>
      </w:pPr>
    </w:p>
    <w:p w:rsidR="001121EC" w:rsidRDefault="000714B3">
      <w:pPr>
        <w:pStyle w:val="ProductList-SubClauseHeading"/>
        <w:outlineLvl w:val="3"/>
      </w:pPr>
      <w:r>
        <w:t>Enterprise Agreement;</w:t>
      </w:r>
    </w:p>
    <w:p w:rsidR="001121EC" w:rsidRDefault="000714B3">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1121EC" w:rsidRDefault="001121EC">
      <w:pPr>
        <w:pStyle w:val="ProductList-BodyIndented"/>
      </w:pPr>
    </w:p>
    <w:p w:rsidR="001121EC" w:rsidRDefault="000714B3">
      <w:pPr>
        <w:pStyle w:val="ProductList-SubClauseHeading"/>
        <w:outlineLvl w:val="3"/>
      </w:pPr>
      <w:r>
        <w:t>Enrollment for Application Platform</w:t>
      </w:r>
    </w:p>
    <w:p w:rsidR="001121EC" w:rsidRDefault="000714B3">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1121EC" w:rsidRDefault="001121EC">
      <w:pPr>
        <w:pStyle w:val="ProductList-BodyIndented"/>
      </w:pPr>
    </w:p>
    <w:p w:rsidR="001121EC" w:rsidRDefault="000714B3">
      <w:pPr>
        <w:pStyle w:val="ProductList-ClauseHeading"/>
        <w:outlineLvl w:val="2"/>
      </w:pPr>
      <w:r>
        <w:t>Kindlustuskatte pikendamine eraldi lepingu alusel</w:t>
      </w:r>
    </w:p>
    <w:p w:rsidR="001121EC" w:rsidRDefault="000714B3">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1121EC" w:rsidRDefault="001121EC">
      <w:pPr>
        <w:pStyle w:val="ProductList-Body"/>
      </w:pPr>
    </w:p>
    <w:p w:rsidR="001121EC" w:rsidRDefault="000714B3">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1121EC" w:rsidRDefault="001121EC">
      <w:pPr>
        <w:pStyle w:val="ProductList-Body"/>
      </w:pPr>
    </w:p>
    <w:p w:rsidR="001121EC" w:rsidRDefault="000714B3">
      <w:pPr>
        <w:pStyle w:val="ProductList-ClauseHeading"/>
        <w:outlineLvl w:val="2"/>
      </w:pPr>
      <w:r>
        <w:t>Tarkvarakindlustuse katte pikendamine kliendilitsentside (CAL-ide) ja kliendihalduslitsentside (ML-ide) puhul</w:t>
      </w:r>
    </w:p>
    <w:p w:rsidR="001121EC" w:rsidRDefault="000714B3">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1121EC" w:rsidRDefault="000714B3">
      <w:pPr>
        <w:pStyle w:val="ProductList-Body"/>
      </w:pPr>
      <w:r>
        <w:rPr>
          <w:b/>
          <w:color w:val="00188F"/>
        </w:rPr>
        <w:t>Üleminek kasutaja ja OSE kliendi ML-ide vahel</w:t>
      </w:r>
      <w:r>
        <w:t xml:space="preserve"> Kliendid, kes pikendavad kliendi ML-ide tarkvarakindlustust, saavad vahetada kasutaja ja OSE litsentse.</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1Heading"/>
        <w:outlineLvl w:val="1"/>
      </w:pPr>
      <w:bookmarkStart w:id="377" w:name="_Sec575"/>
      <w:r>
        <w:t>Siirdelitsents kasutusest eemaldatud või lõppevate toodete puhul</w:t>
      </w:r>
      <w:bookmarkEnd w:id="377"/>
      <w:r>
        <w:fldChar w:fldCharType="begin"/>
      </w:r>
      <w:r>
        <w:instrText xml:space="preserve"> TC "</w:instrText>
      </w:r>
      <w:bookmarkStart w:id="378" w:name="_Toc444156425"/>
      <w:r>
        <w:instrText>Siirdelitsents kasutusest eemaldatud või lõppevate toodete puhul</w:instrText>
      </w:r>
      <w:bookmarkEnd w:id="378"/>
      <w:r>
        <w:instrText>" \l 2</w:instrText>
      </w:r>
      <w:r>
        <w:fldChar w:fldCharType="end"/>
      </w:r>
    </w:p>
    <w:p w:rsidR="001121EC" w:rsidRDefault="000714B3">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1121EC" w:rsidRDefault="000714B3">
      <w:pPr>
        <w:pStyle w:val="ProductList-Body"/>
      </w:pPr>
      <w:r>
        <w:rPr>
          <w:b/>
          <w:color w:val="00188F"/>
        </w:rPr>
        <w:t>Siirdelitsents</w:t>
      </w:r>
      <w:r>
        <w:t xml:space="preserve"> tähendab siin sellele jaotisele viitavas tootekirjes antud õigusi.</w:t>
      </w:r>
    </w:p>
    <w:p w:rsidR="001121EC" w:rsidRDefault="001121EC">
      <w:pPr>
        <w:pStyle w:val="ProductList-Body"/>
      </w:pPr>
    </w:p>
    <w:p w:rsidR="001121EC" w:rsidRDefault="000714B3">
      <w:pPr>
        <w:pStyle w:val="ProductList-Body"/>
      </w:pPr>
      <w:r>
        <w:t>Kui tootekirjes pole öeldud teisiti, kehtivad järgmised sätted.</w:t>
      </w:r>
    </w:p>
    <w:p w:rsidR="001121EC" w:rsidRDefault="000714B3">
      <w:pPr>
        <w:pStyle w:val="ProductList-Bullet"/>
        <w:numPr>
          <w:ilvl w:val="0"/>
          <w:numId w:val="39"/>
        </w:numPr>
      </w:pPr>
      <w:r>
        <w:t>Klient võib teha versioonitäienduse ja kasutada tarkvara siirdelitsentsi alusel kvalifitseeruva litsentsi alla kuuluva tarkvara asemel. Klient ei tohi kasutada tarkvara üheaegselt mõlema litsentsi alusel.</w:t>
      </w:r>
    </w:p>
    <w:p w:rsidR="001121EC" w:rsidRDefault="000714B3">
      <w:pPr>
        <w:pStyle w:val="ProductList-Bullet"/>
        <w:numPr>
          <w:ilvl w:val="0"/>
          <w:numId w:val="39"/>
        </w:numPr>
      </w:pPr>
      <w:r>
        <w:t>Siirdelitsentsid antakse suhtega 1 : 1 iga kliendi kvalifitseeruva litsentsi kohta.</w:t>
      </w:r>
    </w:p>
    <w:p w:rsidR="001121EC" w:rsidRDefault="000714B3">
      <w:pPr>
        <w:pStyle w:val="ProductList-Bullet"/>
        <w:numPr>
          <w:ilvl w:val="0"/>
          <w:numId w:val="39"/>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1121EC" w:rsidRDefault="000714B3">
      <w:pPr>
        <w:pStyle w:val="ProductList-Bullet"/>
        <w:numPr>
          <w:ilvl w:val="0"/>
          <w:numId w:val="39"/>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1121EC" w:rsidRDefault="000714B3">
      <w:pPr>
        <w:pStyle w:val="ProductList-Bullet"/>
        <w:numPr>
          <w:ilvl w:val="0"/>
          <w:numId w:val="39"/>
        </w:numPr>
      </w:pPr>
      <w:r>
        <w:t>Klient ei tohi siirdelitsentse kvalifitseeruvatest litsentsidest eraldi üle viia.</w:t>
      </w:r>
    </w:p>
    <w:p w:rsidR="001121EC" w:rsidRDefault="000714B3">
      <w:pPr>
        <w:pStyle w:val="ProductList-Bullet"/>
        <w:numPr>
          <w:ilvl w:val="0"/>
          <w:numId w:val="39"/>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Offering1Heading"/>
        <w:outlineLvl w:val="1"/>
      </w:pPr>
      <w:bookmarkStart w:id="379" w:name="_Sec576"/>
      <w:r>
        <w:t>Tarkvarakindlustuse eelised</w:t>
      </w:r>
      <w:bookmarkEnd w:id="379"/>
      <w:r>
        <w:fldChar w:fldCharType="begin"/>
      </w:r>
      <w:r>
        <w:instrText xml:space="preserve"> TC "</w:instrText>
      </w:r>
      <w:bookmarkStart w:id="380" w:name="_Toc444156426"/>
      <w:r>
        <w:instrText>Tarkvarakindlustuse eelised</w:instrText>
      </w:r>
      <w:bookmarkEnd w:id="380"/>
      <w:r>
        <w:instrText>" \l 2</w:instrText>
      </w:r>
      <w:r>
        <w:fldChar w:fldCharType="end"/>
      </w:r>
    </w:p>
    <w:p w:rsidR="001121EC" w:rsidRDefault="000714B3">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Välja arvatud uue versiooni õiguste puhul, nõuavad serveritoodete jaoks saadaolevad eelised katet nii serverilitsentsile kui ka juurdepääsulitsentsidele (kui üldse) (nt CAL-id). Serverilitsentside või juurdepääsulitsentside uue versiooni õigused antakse nende litsentside katte raames eraldi.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Teised eelised vastavad tarkvarakindlustuse liikmesusele; tarkvarakindlustuse liikmesus vastava tootegrupi puhul annab kliendile nende eeliste kasutamise õiguse.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p w:rsidR="001121EC" w:rsidRDefault="000714B3">
      <w:pPr>
        <w:pStyle w:val="ProductList-Body"/>
      </w:pPr>
      <w:r>
        <w:t xml:space="preserve">Kliendid, kes ostavad Microsofti toodete ja teenuste lepingu (MPSA) alusel, peavad lugema MPSA kaudu tarkvarakindlustuse ostudega seotud üksikasju MPSA litsentsijuhendist. </w:t>
      </w:r>
    </w:p>
    <w:tbl>
      <w:tblPr>
        <w:tblStyle w:val="PURTable"/>
        <w:tblW w:w="0" w:type="dxa"/>
        <w:tblLook w:val="04A0" w:firstRow="1" w:lastRow="0" w:firstColumn="1" w:lastColumn="0" w:noHBand="0" w:noVBand="1"/>
      </w:tblPr>
      <w:tblGrid>
        <w:gridCol w:w="5412"/>
        <w:gridCol w:w="1789"/>
        <w:gridCol w:w="1789"/>
        <w:gridCol w:w="1800"/>
      </w:tblGrid>
      <w:tr w:rsidR="00112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Serverigrupp</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577">
              <w:r w:rsidR="000714B3">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579">
              <w:r w:rsidR="000714B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580">
              <w:r w:rsidR="000714B3">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581">
              <w:r w:rsidR="000714B3">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755">
              <w:r w:rsidR="000714B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841">
              <w:r w:rsidR="000714B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651">
              <w:r w:rsidR="000714B3">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841">
              <w:r w:rsidR="000714B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582">
              <w:r w:rsidR="000714B3">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583">
              <w:r w:rsidR="000714B3">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584">
              <w:r w:rsidR="000714B3">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585">
              <w:r w:rsidR="000714B3">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586">
              <w:r w:rsidR="000714B3">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818">
              <w:r w:rsidR="000714B3">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587">
              <w:r w:rsidR="000714B3">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838">
              <w:r w:rsidR="000714B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588">
              <w:r w:rsidR="000714B3">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589">
              <w:r w:rsidR="000714B3">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590">
              <w:r w:rsidR="000714B3">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841">
              <w:r w:rsidR="000714B3">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841">
              <w:r w:rsidR="000714B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652">
              <w:r w:rsidR="000714B3">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E37735">
            <w:pPr>
              <w:pStyle w:val="ProductList-TableBody"/>
            </w:pPr>
            <w:hyperlink w:anchor="_Sec576">
              <w:r w:rsidR="000714B3">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jc w:val="center"/>
            </w:pPr>
          </w:p>
        </w:tc>
      </w:tr>
    </w:tbl>
    <w:p w:rsidR="001121EC" w:rsidRDefault="000714B3">
      <w:pPr>
        <w:pStyle w:val="ProductList-Body"/>
      </w:pPr>
      <w:r>
        <w:rPr>
          <w:vertAlign w:val="superscript"/>
        </w:rPr>
        <w:t>1</w:t>
      </w:r>
      <w:r>
        <w:rPr>
          <w:i/>
        </w:rPr>
        <w:t>Tarkvarakindlustuse eeliste arvutamise jaoks võetakse Office’i rakendusegrupi toodetena arvesse järgmisi võrguteenuseid: Enterprise Cloud Suite tarkvarakindlustuse põhjal, Office 365 E1 tarkvarakindlustuse põhjal, Office 365 E3 tarkvarakindlustuse põhjal, Office 365 E4 tarkvarakindlustuse põhjal ja EMS tarkvarakindlustuse põhjal.</w:t>
      </w:r>
    </w:p>
    <w:p w:rsidR="001121EC" w:rsidRDefault="000714B3">
      <w:pPr>
        <w:pStyle w:val="ProductList-Body"/>
      </w:pPr>
      <w:r>
        <w:rPr>
          <w:vertAlign w:val="superscript"/>
        </w:rPr>
        <w:t xml:space="preserve">2 </w:t>
      </w:r>
      <w:r>
        <w:rPr>
          <w:i/>
        </w:rPr>
        <w:t>Olemasolevad kliendid tarkvarakindlustusega Windows Pro täienduse või Windows Embedded Industry Pro täiendusele saavad jätkuvalt Enterprise Editioni õigused.</w:t>
      </w:r>
    </w:p>
    <w:p w:rsidR="001121EC" w:rsidRDefault="000714B3">
      <w:pPr>
        <w:pStyle w:val="ProductList-Body"/>
      </w:pPr>
      <w:r>
        <w:rPr>
          <w:vertAlign w:val="superscript"/>
        </w:rPr>
        <w:t>3</w:t>
      </w:r>
      <w:r>
        <w:rPr>
          <w:i/>
        </w:rPr>
        <w:t>See tarkvarakindlustuse eelis ei kehti Windows Embeddedi toodetele.</w:t>
      </w:r>
    </w:p>
    <w:p w:rsidR="001121EC" w:rsidRDefault="001121EC">
      <w:pPr>
        <w:pStyle w:val="ProductList-Body"/>
      </w:pPr>
    </w:p>
    <w:p w:rsidR="001121EC" w:rsidRDefault="000714B3">
      <w:pPr>
        <w:pStyle w:val="ProductList-ClauseHeading"/>
        <w:outlineLvl w:val="2"/>
      </w:pPr>
      <w:bookmarkStart w:id="381" w:name="_Sec577"/>
      <w:r>
        <w:t>Uue versiooni õigused</w:t>
      </w:r>
      <w:bookmarkEnd w:id="381"/>
    </w:p>
    <w:p w:rsidR="001121EC" w:rsidRDefault="000714B3">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p>
    <w:p w:rsidR="001121EC" w:rsidRDefault="001121EC">
      <w:pPr>
        <w:pStyle w:val="ProductList-Body"/>
      </w:pPr>
    </w:p>
    <w:p w:rsidR="001121EC" w:rsidRDefault="000714B3">
      <w:pPr>
        <w:pStyle w:val="ProductList-ClauseHeading"/>
        <w:outlineLvl w:val="2"/>
      </w:pPr>
      <w:bookmarkStart w:id="382" w:name="_Sec579"/>
      <w:r>
        <w:t>Office Online</w:t>
      </w:r>
      <w:bookmarkEnd w:id="382"/>
    </w:p>
    <w:p w:rsidR="001121EC" w:rsidRDefault="000714B3">
      <w:pPr>
        <w:pStyle w:val="ProductList-Body"/>
      </w:pPr>
      <w:r>
        <w:t xml:space="preserve">Kvalifitseeruvate rakenduste litsentsiga seadme kasutajad pääsevad juurde Office Online’i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pääseb Office Online’i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1121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Office Online’i õigused</w:t>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 Standard</w:t>
            </w:r>
            <w:r>
              <w:fldChar w:fldCharType="begin"/>
            </w:r>
            <w:r>
              <w:instrText xml:space="preserve"> XE "Office Standard" </w:instrText>
            </w:r>
            <w:r>
              <w:fldChar w:fldCharType="end"/>
            </w:r>
          </w:p>
          <w:p w:rsidR="001121EC" w:rsidRDefault="000714B3">
            <w:pPr>
              <w:pStyle w:val="ProductList-TableBody"/>
            </w:pPr>
            <w:r>
              <w:t>Office Professional Plus</w:t>
            </w:r>
            <w:r>
              <w:fldChar w:fldCharType="begin"/>
            </w:r>
            <w:r>
              <w:instrText xml:space="preserve"> XE "Office Professional Plus" </w:instrText>
            </w:r>
            <w:r>
              <w:fldChar w:fldCharType="end"/>
            </w:r>
          </w:p>
          <w:p w:rsidR="001121EC" w:rsidRDefault="000714B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 Online lahendusele Office 365</w:t>
            </w:r>
            <w:r>
              <w:fldChar w:fldCharType="begin"/>
            </w:r>
            <w:r>
              <w:instrText xml:space="preserve"> XE "Office Online lahendusele Office 365" </w:instrText>
            </w:r>
            <w:r>
              <w:fldChar w:fldCharType="end"/>
            </w:r>
          </w:p>
        </w:tc>
      </w:tr>
    </w:tbl>
    <w:p w:rsidR="001121EC" w:rsidRDefault="000714B3">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1121EC" w:rsidRDefault="001121EC">
      <w:pPr>
        <w:pStyle w:val="ProductList-Body"/>
      </w:pPr>
    </w:p>
    <w:p w:rsidR="001121EC" w:rsidRDefault="000714B3">
      <w:pPr>
        <w:pStyle w:val="ProductList-ClauseHeading"/>
        <w:outlineLvl w:val="2"/>
      </w:pPr>
      <w:bookmarkStart w:id="383" w:name="_Sec580"/>
      <w:r>
        <w:t>Plaanimisteenused</w:t>
      </w:r>
      <w:bookmarkEnd w:id="383"/>
    </w:p>
    <w:p w:rsidR="001121EC" w:rsidRDefault="000714B3">
      <w:pPr>
        <w:pStyle w:val="ProductList-Body"/>
      </w:pPr>
      <w:r>
        <w:t>Selle eelise kasutamise õigus on klientidel (v.a Academic Selecti litsents, Select Plus Academic, Campuse ja Schooli leping ja Open Value Subscription – Education Solutions) SAM-iga rakenduse- ja serverigruppides. Plaanimisteenuste eelis edastab kvalifitseeruvatele klientidele eelmääratud kohandatud teenusepakkumisi.</w:t>
      </w:r>
    </w:p>
    <w:p w:rsidR="001121EC" w:rsidRDefault="001121EC">
      <w:pPr>
        <w:pStyle w:val="ProductList-Body"/>
      </w:pPr>
    </w:p>
    <w:p w:rsidR="001121EC" w:rsidRDefault="000714B3">
      <w:pPr>
        <w:pStyle w:val="ProductList-Body"/>
      </w:pPr>
      <w:r>
        <w:t>Kvalifitseeruvad kliendid saavad plaanimisteenuste päevade arvu kvalifitseeruvate litsentside arvu põhjal. Päevade arv, mille klient olemasolevate plaanimisteenuste jaoks saab, koondatakse plaanimisteenuste päevade gruppi. Järgmises tabelis on kvalifitseeruvad rakenduse ja serveri litsentsid ning neist igaühega seotud punktid.</w:t>
      </w:r>
    </w:p>
    <w:tbl>
      <w:tblPr>
        <w:tblStyle w:val="PURTable"/>
        <w:tblW w:w="0" w:type="dxa"/>
        <w:tblLook w:val="04A0" w:firstRow="1" w:lastRow="0" w:firstColumn="1" w:lastColumn="0" w:noHBand="0" w:noVBand="1"/>
      </w:tblPr>
      <w:tblGrid>
        <w:gridCol w:w="9007"/>
        <w:gridCol w:w="1783"/>
      </w:tblGrid>
      <w:tr w:rsidR="001121E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Punktid</w:t>
            </w:r>
          </w:p>
        </w:tc>
      </w:tr>
      <w:tr w:rsidR="001121EC">
        <w:tc>
          <w:tcPr>
            <w:tcW w:w="101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Office’i rakendusegrupi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1</w:t>
            </w:r>
          </w:p>
        </w:tc>
      </w:tr>
      <w:tr w:rsidR="001121EC">
        <w:tc>
          <w:tcPr>
            <w:tcW w:w="101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SQL Serveri standard</w:t>
            </w:r>
            <w:r>
              <w:fldChar w:fldCharType="begin"/>
            </w:r>
            <w:r>
              <w:instrText xml:space="preserve"> XE "SQL Serveri standard" </w:instrText>
            </w:r>
            <w:r>
              <w:fldChar w:fldCharType="end"/>
            </w:r>
            <w:r>
              <w:t>väljaanne, Windows Serveri standard</w:t>
            </w:r>
            <w:r>
              <w:fldChar w:fldCharType="begin"/>
            </w:r>
            <w:r>
              <w:instrText xml:space="preserve"> XE "Windows Serveri standard" </w:instrText>
            </w:r>
            <w:r>
              <w:fldChar w:fldCharType="end"/>
            </w:r>
            <w:r>
              <w:t>väljaanne,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25</w:t>
            </w:r>
          </w:p>
        </w:tc>
      </w:tr>
      <w:tr w:rsidR="001121EC">
        <w:tc>
          <w:tcPr>
            <w:tcW w:w="101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MSDN-iga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50</w:t>
            </w:r>
          </w:p>
        </w:tc>
      </w:tr>
      <w:tr w:rsidR="001121EC">
        <w:tc>
          <w:tcPr>
            <w:tcW w:w="101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75</w:t>
            </w:r>
          </w:p>
        </w:tc>
      </w:tr>
    </w:tbl>
    <w:p w:rsidR="001121EC" w:rsidRDefault="000714B3">
      <w:pPr>
        <w:pStyle w:val="ProductList-Body"/>
      </w:pPr>
      <w:r>
        <w:rPr>
          <w:b/>
          <w:i/>
        </w:rPr>
        <w:t>Märkus:</w:t>
      </w:r>
      <w:r>
        <w:rPr>
          <w:i/>
        </w:rPr>
        <w:t xml:space="preserve"> SQL-i CAL-ide puhul vt selles jaotises olevat tabelit CAL-ide komplektid</w:t>
      </w:r>
    </w:p>
    <w:p w:rsidR="001121EC" w:rsidRDefault="000714B3">
      <w:pPr>
        <w:pStyle w:val="ProductList-Body"/>
      </w:pPr>
      <w:r>
        <w:rPr>
          <w:vertAlign w:val="superscript"/>
        </w:rPr>
        <w:t>1</w:t>
      </w:r>
      <w:r>
        <w:rPr>
          <w:i/>
        </w:rPr>
        <w:t xml:space="preserve"> Microsoft Dynamics CRM Professional CAL-iga teenitakse 2 punkti</w:t>
      </w:r>
    </w:p>
    <w:p w:rsidR="001121EC" w:rsidRDefault="001121EC">
      <w:pPr>
        <w:pStyle w:val="ProductList-Body"/>
      </w:pPr>
    </w:p>
    <w:p w:rsidR="001121EC" w:rsidRDefault="000714B3">
      <w:pPr>
        <w:pStyle w:val="ProductList-Body"/>
      </w:pPr>
      <w:r>
        <w:t>SCE alusel ostetud nõuetele vastavad tooted teenivad juurutuse plaanimise teenuste (DPS) puhul sama arvu punkte, nagu teiste programmide raames. 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1121E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600,000+</w:t>
            </w:r>
          </w:p>
        </w:tc>
      </w:tr>
      <w:tr w:rsidR="001121E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121EC" w:rsidRDefault="000714B3">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75</w:t>
            </w:r>
          </w:p>
        </w:tc>
      </w:tr>
    </w:tbl>
    <w:p w:rsidR="001121EC" w:rsidRDefault="001121EC">
      <w:pPr>
        <w:pStyle w:val="ProductList-Body"/>
      </w:pPr>
    </w:p>
    <w:p w:rsidR="001121EC" w:rsidRDefault="000714B3">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1121E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121EC" w:rsidRDefault="000714B3">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121EC" w:rsidRDefault="000714B3">
            <w:pPr>
              <w:pStyle w:val="ProductList-TableBody"/>
            </w:pPr>
            <w:r>
              <w:t>→600,000+</w:t>
            </w:r>
          </w:p>
        </w:tc>
      </w:tr>
      <w:tr w:rsidR="001121E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121EC" w:rsidRDefault="000714B3">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12</w:t>
            </w:r>
          </w:p>
        </w:tc>
      </w:tr>
    </w:tbl>
    <w:p w:rsidR="001121EC" w:rsidRDefault="000714B3">
      <w:pPr>
        <w:pStyle w:val="ProductList-Body"/>
      </w:pPr>
      <w:r>
        <w:t xml:space="preserve">Kliendid saavad teha valiku saadaolevatest plaanimisteenuste pakkumistest kvalifitseeritud Microsofti partneritelt või Microsofti konsultatsiooniteenustelt. Saadaolevate teenuste loendi leiate aadressilt </w:t>
      </w:r>
      <w:hyperlink r:id="rId142">
        <w:r>
          <w:rPr>
            <w:color w:val="00467F"/>
            <w:u w:val="single"/>
          </w:rPr>
          <w:t>http://www.microsoft.com/licensing/software-assurance/planning-services-overview.aspx</w:t>
        </w:r>
      </w:hyperlink>
      <w:r>
        <w:t xml:space="preserve">. </w:t>
      </w:r>
    </w:p>
    <w:p w:rsidR="001121EC" w:rsidRDefault="001121EC">
      <w:pPr>
        <w:pStyle w:val="ProductList-Body"/>
      </w:pPr>
    </w:p>
    <w:p w:rsidR="001121EC" w:rsidRDefault="000714B3">
      <w:pPr>
        <w:pStyle w:val="ProductList-Body"/>
      </w:pPr>
      <w:r>
        <w:t>Olemasolevate teenuste ja seotud teenusetasemete loendit võidakse igal ajal muuta. Kvalifitseeritud teenusepakkujad edastavad klientidele nõudmisel töömahu kava iga ülal nimetatud teenusepakkumise kohta. Kliendid saavad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mille saab teisendada.</w:t>
      </w:r>
    </w:p>
    <w:p w:rsidR="001121EC" w:rsidRDefault="000714B3">
      <w:pPr>
        <w:pStyle w:val="ProductList-Bullet"/>
        <w:numPr>
          <w:ilvl w:val="0"/>
          <w:numId w:val="40"/>
        </w:numPr>
      </w:pPr>
      <w:r>
        <w:t xml:space="preserve">Plaanimisteenuseid võidakse osutada kliendile kvalifitseeritud Microsofti partnerite või Microsofti konsultatsiooniteenuste kaudu. Kupongide alusel osutatud teenuseid osutatakse kliendi ja kvalifitseeritud teenusepakkuja vahelise kokkuleppe alusel. Klient saab kvalifitseeritud teenusepakkujate loendit vaadata siin: </w:t>
      </w:r>
      <w:hyperlink r:id="rId143">
        <w:r>
          <w:rPr>
            <w:color w:val="00467F"/>
            <w:u w:val="single"/>
          </w:rPr>
          <w:t>http://directory.partners.extranet.microsoft.com/psbproviders</w:t>
        </w:r>
      </w:hyperlink>
    </w:p>
    <w:p w:rsidR="001121EC" w:rsidRDefault="000714B3">
      <w:pPr>
        <w:pStyle w:val="ProductList-Bullet"/>
        <w:numPr>
          <w:ilvl w:val="0"/>
          <w:numId w:val="40"/>
        </w:numPr>
      </w:pPr>
      <w:r>
        <w:t>Plaanimisteenuste tööülesannete hulka kuulub konsultatsioon, mis hõlmab eelmääratud tööde valikut, mille tulemuseks on kõrgetasemeline juurutusplaan; tegelik tarkvara juurutamine nende hulka ei kuulu.</w:t>
      </w:r>
    </w:p>
    <w:p w:rsidR="001121EC" w:rsidRDefault="000714B3">
      <w:pPr>
        <w:pStyle w:val="ProductList-Bullet"/>
        <w:numPr>
          <w:ilvl w:val="0"/>
          <w:numId w:val="40"/>
        </w:numPr>
      </w:pPr>
      <w:r>
        <w:t>Plaanimisteenuste kuponge saab lunastada ainult eelise kasutamise õigusega klient.</w:t>
      </w:r>
    </w:p>
    <w:p w:rsidR="001121EC" w:rsidRDefault="000714B3">
      <w:pPr>
        <w:pStyle w:val="ProductList-Bullet"/>
        <w:numPr>
          <w:ilvl w:val="0"/>
          <w:numId w:val="40"/>
        </w:numPr>
      </w:pPr>
      <w:r>
        <w:t>Plaanimisteenuste kuponge ei saa vahetada sularaha ega muude väärtuste vastu.</w:t>
      </w:r>
    </w:p>
    <w:p w:rsidR="001121EC" w:rsidRDefault="000714B3">
      <w:pPr>
        <w:pStyle w:val="ProductList-Bullet"/>
        <w:numPr>
          <w:ilvl w:val="0"/>
          <w:numId w:val="40"/>
        </w:numPr>
      </w:pPr>
      <w:r>
        <w:t>Kvalifitseeruva tarkvarakindlustuse katte vähendamine tagastuste ja muude arvelduste kohanduste tõttu, kui need on lubatud, võivad vähendada plaanimisteenuste päevade arvu, mida kliendil on õigus kasutada.</w:t>
      </w:r>
    </w:p>
    <w:p w:rsidR="001121EC" w:rsidRDefault="000714B3">
      <w:pPr>
        <w:pStyle w:val="ProductList-Bullet"/>
        <w:numPr>
          <w:ilvl w:val="0"/>
          <w:numId w:val="40"/>
        </w:numPr>
      </w:pPr>
      <w:r>
        <w:t>Erinevat tüüpe kuponge ei saa ühendada. Plaanimisteenuste tööülesanded ei tohi ületada maksimaalset määratud kestust tööülesande tüübi kohta.</w:t>
      </w:r>
    </w:p>
    <w:p w:rsidR="001121EC" w:rsidRDefault="000714B3">
      <w:pPr>
        <w:pStyle w:val="ProductList-Bullet"/>
        <w:numPr>
          <w:ilvl w:val="0"/>
          <w:numId w:val="40"/>
        </w:numPr>
      </w:pPr>
      <w:r>
        <w:t>Kupongid kehtivad ainult kvalifitseeritud teenusepakkujate puhul konkreetse teenusetüübi kohta, mille eest kupong lunastatakse.</w:t>
      </w:r>
    </w:p>
    <w:p w:rsidR="001121EC" w:rsidRDefault="000714B3">
      <w:pPr>
        <w:pStyle w:val="ProductList-Bullet"/>
        <w:numPr>
          <w:ilvl w:val="0"/>
          <w:numId w:val="40"/>
        </w:numPr>
      </w:pPr>
      <w:r>
        <w:t>Kupongid tuleb määrata tarkvarakindlustuse katte perioodil.</w:t>
      </w:r>
    </w:p>
    <w:p w:rsidR="001121EC" w:rsidRDefault="000714B3">
      <w:pPr>
        <w:pStyle w:val="ProductList-Bullet"/>
        <w:numPr>
          <w:ilvl w:val="0"/>
          <w:numId w:val="40"/>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1121EC" w:rsidRDefault="001121EC">
      <w:pPr>
        <w:pStyle w:val="ProductList-Body"/>
      </w:pPr>
    </w:p>
    <w:p w:rsidR="001121EC" w:rsidRDefault="000714B3">
      <w:pPr>
        <w:pStyle w:val="ProductList-Body"/>
      </w:pPr>
      <w:r>
        <w:t>Microsoft võib kasutada kvalifitseeritud teenusepakkuja edastatud täidetud tööülesandeid koostöö lõppemisel kvaliteedikontrolli eesmärgil ja jagada neid selleks kliendi Microsofti konto meeskonnaga.</w:t>
      </w:r>
    </w:p>
    <w:p w:rsidR="001121EC" w:rsidRDefault="001121EC">
      <w:pPr>
        <w:pStyle w:val="ProductList-Body"/>
      </w:pPr>
    </w:p>
    <w:p w:rsidR="001121EC" w:rsidRDefault="000714B3">
      <w:pPr>
        <w:pStyle w:val="ProductList-ClauseHeading"/>
        <w:outlineLvl w:val="2"/>
      </w:pPr>
      <w:bookmarkStart w:id="384" w:name="_Sec581"/>
      <w:r>
        <w:t>Programm Enterprise Source Licensing</w:t>
      </w:r>
      <w:bookmarkEnd w:id="384"/>
    </w:p>
    <w:p w:rsidR="001121EC" w:rsidRDefault="000714B3">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1121EC" w:rsidRDefault="001121EC">
      <w:pPr>
        <w:pStyle w:val="ProductList-Body"/>
      </w:pPr>
    </w:p>
    <w:p w:rsidR="001121EC" w:rsidRDefault="000714B3">
      <w:pPr>
        <w:pStyle w:val="ProductList-ClauseHeading"/>
        <w:outlineLvl w:val="2"/>
      </w:pPr>
      <w:bookmarkStart w:id="385" w:name="_Sec582"/>
      <w:r>
        <w:t>Koolituskupongid</w:t>
      </w:r>
      <w:bookmarkEnd w:id="385"/>
    </w:p>
    <w:p w:rsidR="001121EC" w:rsidRDefault="000714B3">
      <w:pPr>
        <w:pStyle w:val="ProductList-Body"/>
      </w:pPr>
      <w:r>
        <w:t>Microsofti koolituskupongide kasutamise õigus on klientidel (v.a Academic Selecti litsentsi, Select Plus Academicu, Open Value Subscription – Education Solutionsi ning Campuse ja Schooli lepingu kliendid) SAM-iga rakenduse ja või süsteemide tootegruppides ning see annab neile kindla koolituspäevade arvu, mis põhineb kolmeaastasel liitumisel või lepingutingimustel, nagu allpool kirjeldatud.</w:t>
      </w:r>
    </w:p>
    <w:tbl>
      <w:tblPr>
        <w:tblStyle w:val="PURTable"/>
        <w:tblW w:w="0" w:type="dxa"/>
        <w:tblLook w:val="04A0" w:firstRow="1" w:lastRow="0" w:firstColumn="1" w:lastColumn="0" w:noHBand="0" w:noVBand="1"/>
      </w:tblPr>
      <w:tblGrid>
        <w:gridCol w:w="3578"/>
        <w:gridCol w:w="3624"/>
        <w:gridCol w:w="3588"/>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Office Systemi rakendusegrupi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Süsteemide grupp</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 päev 50 litsentsi kohta (max 10 päeva)</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 päeva 50 litsentsi kohta</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 päev 50 litsentsi kohta</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20 päeva sobiliku liitumise kohta</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10 päeva sobiliku liitumise kohta</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15 päeva*</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25 päeva*</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55 päeva*</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80 päeva*</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125 päeva*</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200 päeva*</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300 päeva*</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400 päeva*</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700 päeva*</w:t>
            </w:r>
          </w:p>
        </w:tc>
      </w:tr>
    </w:tbl>
    <w:p w:rsidR="001121EC" w:rsidRDefault="000714B3">
      <w:pPr>
        <w:pStyle w:val="ProductList-Body"/>
      </w:pPr>
      <w:r>
        <w:t>*</w:t>
      </w:r>
      <w:r>
        <w:rPr>
          <w:i/>
        </w:rPr>
        <w:t>Päevade arv sobiliku liitumise või lepingu kohta.</w:t>
      </w:r>
    </w:p>
    <w:p w:rsidR="001121EC" w:rsidRDefault="001121EC">
      <w:pPr>
        <w:pStyle w:val="ProductList-Body"/>
      </w:pPr>
    </w:p>
    <w:p w:rsidR="001121EC" w:rsidRDefault="000714B3">
      <w:pPr>
        <w:pStyle w:val="ProductList-Bullet"/>
        <w:numPr>
          <w:ilvl w:val="0"/>
          <w:numId w:val="41"/>
        </w:numPr>
      </w:pPr>
      <w:r>
        <w:t xml:space="preserve">Kupongide alusel osutatavaid teenuseid osutatakse kliendi ja kvalifitseeritud Microsoft Learningu partneri vahelise lepingu alusel. </w:t>
      </w:r>
    </w:p>
    <w:p w:rsidR="001121EC" w:rsidRDefault="000714B3">
      <w:pPr>
        <w:pStyle w:val="ProductList-Bullet"/>
        <w:numPr>
          <w:ilvl w:val="0"/>
          <w:numId w:val="41"/>
        </w:numPr>
      </w:pPr>
      <w:r>
        <w:t xml:space="preserve">Kiirkursused nõuavad kupongi päevade arvu, mis on võrdväärsed tavakursuse läbiviimise päevade arvuga. </w:t>
      </w:r>
    </w:p>
    <w:p w:rsidR="001121EC" w:rsidRDefault="000714B3">
      <w:pPr>
        <w:pStyle w:val="ProductList-Bullet"/>
        <w:numPr>
          <w:ilvl w:val="0"/>
          <w:numId w:val="41"/>
        </w:numPr>
      </w:pPr>
      <w:r>
        <w:t xml:space="preserve">Kupongi saab lunastada ainult juhendaja läbiviidavate päevade kohta kvalifitseeritud Microsofti õppepartnerite juures kinnitatud kursustel. Kohandatud kursusi (peale kinnitatud kursuste kiirendatud läbiviimise või ainult kinnitatud kursustest koostatud kohandatud kursuste) need kupongid ei hõlma.   </w:t>
      </w:r>
    </w:p>
    <w:p w:rsidR="001121EC" w:rsidRDefault="000714B3">
      <w:pPr>
        <w:pStyle w:val="ProductList-Bullet"/>
        <w:numPr>
          <w:ilvl w:val="0"/>
          <w:numId w:val="41"/>
        </w:numPr>
      </w:pPr>
      <w:r>
        <w:t>Kuponge ei saa kasutada ühegi tasu katteks, mis on seotud sellega, et klient ei ilmu broneeritud kursusele.</w:t>
      </w:r>
    </w:p>
    <w:p w:rsidR="001121EC" w:rsidRDefault="000714B3">
      <w:pPr>
        <w:pStyle w:val="ProductList-Bullet"/>
        <w:numPr>
          <w:ilvl w:val="0"/>
          <w:numId w:val="41"/>
        </w:numPr>
      </w:pPr>
      <w:r>
        <w:t>Kuponge saab lunastada ainult isik, kellele klient on selle kasutamise õiguse andnud, v.a juhul, kui neid kasutatakse näidisseansside jaoks.</w:t>
      </w:r>
    </w:p>
    <w:p w:rsidR="001121EC" w:rsidRDefault="000714B3">
      <w:pPr>
        <w:pStyle w:val="ProductList-Bullet"/>
        <w:numPr>
          <w:ilvl w:val="0"/>
          <w:numId w:val="41"/>
        </w:numPr>
      </w:pPr>
      <w:r>
        <w:t xml:space="preserve">Kuponge ei saa vahetada sularaha ega muude väärtuste vastu. </w:t>
      </w:r>
    </w:p>
    <w:p w:rsidR="001121EC" w:rsidRDefault="000714B3">
      <w:pPr>
        <w:pStyle w:val="ProductList-Bullet"/>
        <w:numPr>
          <w:ilvl w:val="0"/>
          <w:numId w:val="41"/>
        </w:numPr>
      </w:pPr>
      <w:r>
        <w:t xml:space="preserve">Kupongid tuleb määrata tarkvarakindlustuse katte perioodil. </w:t>
      </w:r>
    </w:p>
    <w:p w:rsidR="001121EC" w:rsidRDefault="000714B3">
      <w:pPr>
        <w:pStyle w:val="ProductList-Bullet"/>
        <w:numPr>
          <w:ilvl w:val="0"/>
          <w:numId w:val="41"/>
        </w:numPr>
      </w:pPr>
      <w:r>
        <w:t xml:space="preserve">Kupongid aeguvad 180 päeva jooksul alates kupongi määramise kuupäevast. Kupongid, mis aeguvad enne tarkvarakindlustuse katte aegumist, viiakse üle olemasolevasse koolituskupongi päevade gruppi. </w:t>
      </w:r>
    </w:p>
    <w:p w:rsidR="001121EC" w:rsidRDefault="000714B3">
      <w:pPr>
        <w:pStyle w:val="ProductList-Bullet"/>
        <w:numPr>
          <w:ilvl w:val="0"/>
          <w:numId w:val="41"/>
        </w:numPr>
      </w:pPr>
      <w:r>
        <w:t xml:space="preserve">Välja arvatud näidissessioonide puhul, võrdub üks koolituskupongi päev ühe koolitussessiooni päevaga. Näidissessioonide puhul võrdub üks koolituskupongi päev ühe näidissessiooniga. </w:t>
      </w:r>
    </w:p>
    <w:p w:rsidR="001121EC" w:rsidRDefault="000714B3">
      <w:pPr>
        <w:pStyle w:val="ProductList-Bullet"/>
        <w:numPr>
          <w:ilvl w:val="0"/>
          <w:numId w:val="41"/>
        </w:numPr>
      </w:pPr>
      <w:r>
        <w:t xml:space="preserve">Kliendid peavad lunastama näidisseansside koolituskupongid neljakaupa või suuremas koguses. Erinevalt teiste koolitussessioonide kohta lunastatud koolituskupongidest ei ole näidissessioonide kohta lunastatud koolituskupongid piiratud ühe isikuga. </w:t>
      </w:r>
    </w:p>
    <w:p w:rsidR="001121EC" w:rsidRDefault="000714B3">
      <w:pPr>
        <w:pStyle w:val="ProductList-Bullet"/>
        <w:numPr>
          <w:ilvl w:val="0"/>
          <w:numId w:val="41"/>
        </w:numPr>
      </w:pPr>
      <w:r>
        <w:t xml:space="preserve">Kuponge saab kasutada koolituse broneerimiseks ainult ühe kvalifitseeritud Microsofti õppepartneri juures korraga. </w:t>
      </w:r>
    </w:p>
    <w:p w:rsidR="001121EC" w:rsidRDefault="000714B3">
      <w:pPr>
        <w:pStyle w:val="ProductList-Bullet"/>
        <w:numPr>
          <w:ilvl w:val="0"/>
          <w:numId w:val="41"/>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1121EC" w:rsidRDefault="000714B3">
      <w:pPr>
        <w:pStyle w:val="ProductList-Bullet"/>
        <w:numPr>
          <w:ilvl w:val="0"/>
          <w:numId w:val="41"/>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rsidR="001121EC" w:rsidRDefault="001121EC">
      <w:pPr>
        <w:pStyle w:val="ProductList-Body"/>
      </w:pPr>
    </w:p>
    <w:p w:rsidR="001121EC" w:rsidRDefault="000714B3">
      <w:pPr>
        <w:pStyle w:val="ProductList-ClauseHeading"/>
        <w:outlineLvl w:val="2"/>
      </w:pPr>
      <w:bookmarkStart w:id="386" w:name="_Sec583"/>
      <w:r>
        <w:t>E-õpe</w:t>
      </w:r>
      <w:bookmarkEnd w:id="386"/>
    </w:p>
    <w:p w:rsidR="001121EC" w:rsidRDefault="000714B3">
      <w:pPr>
        <w:pStyle w:val="ProductList-Body"/>
      </w:pPr>
      <w:r>
        <w:t>See eelis erineb rakenduste, süsteemide ja serverite lõikes. Sobilikud kasutajad saavad ühe pääsukoodi (rakenduste, süsteemide ja/või serverite jaoks) kvalifitseeruva liitumise/lepingu kohta. Klientidel,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rsidR="001121EC" w:rsidRDefault="001121EC">
      <w:pPr>
        <w:pStyle w:val="ProductList-Body"/>
      </w:pPr>
    </w:p>
    <w:p w:rsidR="001121EC" w:rsidRDefault="000714B3">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1121EC" w:rsidRDefault="001121EC">
      <w:pPr>
        <w:pStyle w:val="ProductList-Body"/>
      </w:pPr>
    </w:p>
    <w:p w:rsidR="001121EC" w:rsidRDefault="000714B3">
      <w:pPr>
        <w:pStyle w:val="ProductList-ClauseHeading"/>
        <w:outlineLvl w:val="2"/>
      </w:pPr>
      <w:bookmarkStart w:id="387" w:name="_Sec584"/>
      <w:r>
        <w:t>Kodukasutuseks mõeldud programm</w:t>
      </w:r>
      <w:bookmarkEnd w:id="387"/>
    </w:p>
    <w:p w:rsidR="001121EC" w:rsidRDefault="000714B3">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1121EC" w:rsidRDefault="001121EC">
      <w:pPr>
        <w:pStyle w:val="ProductList-Body"/>
      </w:pPr>
    </w:p>
    <w:p w:rsidR="001121EC" w:rsidRDefault="000714B3">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1121EC" w:rsidRDefault="001121EC">
      <w:pPr>
        <w:pStyle w:val="ProductList-Body"/>
      </w:pPr>
    </w:p>
    <w:p w:rsidR="001121EC" w:rsidRDefault="000714B3">
      <w:pPr>
        <w:pStyle w:val="ProductList-Body"/>
      </w:pPr>
      <w:r>
        <w:t>Kodukasutusprogrammi tarkvara kasutustingimused on Microsofti ja kliendi töötaja vaheline kokkulepe ning neile pääseb juurde kodukasutusprogrammi veebisaidilt.</w:t>
      </w:r>
    </w:p>
    <w:p w:rsidR="001121EC" w:rsidRDefault="001121EC">
      <w:pPr>
        <w:pStyle w:val="ProductList-Body"/>
      </w:pPr>
    </w:p>
    <w:p w:rsidR="001121EC" w:rsidRDefault="000714B3">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1121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Vastav kodukasutusprogrammi litsents</w:t>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 Standard 2010/2013/2016</w:t>
            </w:r>
          </w:p>
          <w:p w:rsidR="001121EC" w:rsidRDefault="000714B3">
            <w:pPr>
              <w:pStyle w:val="ProductList-TableBody"/>
            </w:pPr>
            <w:r>
              <w:t xml:space="preserve">Office Professional Plus 2010/2013/2016 </w:t>
            </w:r>
          </w:p>
          <w:p w:rsidR="001121EC" w:rsidRDefault="000714B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 Professional Plus 2016 HUP või Office 2016 for Mac Home &amp; Business koos Lync DL HUP-ga</w:t>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Access 2010/2013/2016</w:t>
            </w:r>
          </w:p>
          <w:p w:rsidR="001121EC" w:rsidRDefault="000714B3">
            <w:pPr>
              <w:pStyle w:val="ProductList-TableBody"/>
            </w:pPr>
            <w:r>
              <w:t>Excel 2010/2013/2016</w:t>
            </w:r>
          </w:p>
          <w:p w:rsidR="001121EC" w:rsidRDefault="000714B3">
            <w:pPr>
              <w:pStyle w:val="ProductList-TableBody"/>
            </w:pPr>
            <w:r>
              <w:t>PowerPoint 2010/2013/2016</w:t>
            </w:r>
          </w:p>
          <w:p w:rsidR="001121EC" w:rsidRDefault="000714B3">
            <w:pPr>
              <w:pStyle w:val="ProductList-TableBody"/>
            </w:pPr>
            <w:r>
              <w:t>InfoPath 2010/2013/2016</w:t>
            </w:r>
          </w:p>
          <w:p w:rsidR="001121EC" w:rsidRDefault="000714B3">
            <w:pPr>
              <w:pStyle w:val="ProductList-TableBody"/>
            </w:pPr>
            <w:r>
              <w:t>Lync 2010/2013/2015</w:t>
            </w:r>
          </w:p>
          <w:p w:rsidR="001121EC" w:rsidRDefault="000714B3">
            <w:pPr>
              <w:pStyle w:val="ProductList-TableBody"/>
            </w:pPr>
            <w:r>
              <w:t>OneNote 2010/2013/2016</w:t>
            </w:r>
          </w:p>
          <w:p w:rsidR="001121EC" w:rsidRDefault="000714B3">
            <w:pPr>
              <w:pStyle w:val="ProductList-TableBody"/>
            </w:pPr>
            <w:r>
              <w:t>Outlook 2010/2013/2016</w:t>
            </w:r>
          </w:p>
          <w:p w:rsidR="001121EC" w:rsidRDefault="000714B3">
            <w:pPr>
              <w:pStyle w:val="ProductList-TableBody"/>
            </w:pPr>
            <w:r>
              <w:t>Publisher 2010/2013/2016</w:t>
            </w:r>
          </w:p>
          <w:p w:rsidR="001121EC" w:rsidRDefault="000714B3">
            <w:pPr>
              <w:pStyle w:val="ProductList-TableBody"/>
            </w:pPr>
            <w:r>
              <w:t>Skype’i ärirakendus 2015</w:t>
            </w:r>
          </w:p>
          <w:p w:rsidR="001121EC" w:rsidRDefault="000714B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Office Professional Plus 2016 HUP või Office 2016 for Mac Home &amp; Business koos Lync DL HUP-ga </w:t>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Visio Standard 2010/2013/2016 </w:t>
            </w:r>
          </w:p>
          <w:p w:rsidR="001121EC" w:rsidRDefault="000714B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Visio Professional 2016 HUP</w:t>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Project Standard 2010/2013/2016</w:t>
            </w:r>
          </w:p>
          <w:p w:rsidR="001121EC" w:rsidRDefault="000714B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Project Professional 2016 HUP</w:t>
            </w:r>
          </w:p>
        </w:tc>
      </w:tr>
    </w:tbl>
    <w:p w:rsidR="001121EC" w:rsidRDefault="000714B3">
      <w:pPr>
        <w:pStyle w:val="ProductList-Body"/>
      </w:pPr>
      <w:r>
        <w:rPr>
          <w:i/>
        </w:rPr>
        <w:t xml:space="preserve">Lisateavet, sh teavet täiendava kodukasutusprogrammi tarkvara saadavuse kohta tulevikus, vt aadressilt </w:t>
      </w:r>
      <w:hyperlink r:id="rId144">
        <w:r>
          <w:rPr>
            <w:i/>
            <w:color w:val="00467F"/>
            <w:u w:val="single"/>
          </w:rPr>
          <w:t>http://www.microsoft.com/licensing</w:t>
        </w:r>
      </w:hyperlink>
      <w:r>
        <w:rPr>
          <w:i/>
        </w:rPr>
        <w:t>.</w:t>
      </w:r>
    </w:p>
    <w:p w:rsidR="001121EC" w:rsidRDefault="001121EC">
      <w:pPr>
        <w:pStyle w:val="ProductList-Body"/>
      </w:pPr>
    </w:p>
    <w:p w:rsidR="001121EC" w:rsidRDefault="000714B3">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ClauseHeading"/>
        <w:outlineLvl w:val="2"/>
      </w:pPr>
      <w:bookmarkStart w:id="388" w:name="_Sec585"/>
      <w:r>
        <w:t>Ööpäevaringne tugi probleemide lahendamiseks</w:t>
      </w:r>
      <w:bookmarkEnd w:id="388"/>
    </w:p>
    <w:p w:rsidR="001121EC" w:rsidRDefault="000714B3">
      <w:pPr>
        <w:pStyle w:val="ProductList-Body"/>
      </w:pPr>
      <w:r>
        <w:t xml:space="preserve">Tarkvaratagatisega klientidel (v.a Academic Selecti litsents, Select Plus Academic, Academic Openi litsents, Campuse ja Schooli lepingud ning Open Value Subscription – Education Solutionsi kliendid) on õigus kasutada ööpäevaringset probleemide lahendamise tuge. </w:t>
      </w:r>
    </w:p>
    <w:p w:rsidR="001121EC" w:rsidRDefault="001121EC">
      <w:pPr>
        <w:pStyle w:val="ProductList-Body"/>
      </w:pPr>
    </w:p>
    <w:p w:rsidR="001121EC" w:rsidRDefault="000714B3">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1121EC" w:rsidRDefault="001121EC">
      <w:pPr>
        <w:pStyle w:val="ProductList-Body"/>
      </w:pPr>
    </w:p>
    <w:p w:rsidR="001121EC" w:rsidRDefault="000714B3">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1121EC" w:rsidRDefault="001121EC">
      <w:pPr>
        <w:pStyle w:val="ProductList-Body"/>
      </w:pPr>
    </w:p>
    <w:p w:rsidR="001121EC" w:rsidRDefault="000714B3">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1121EC" w:rsidRDefault="001121EC">
      <w:pPr>
        <w:pStyle w:val="ProductList-Body"/>
      </w:pPr>
    </w:p>
    <w:p w:rsidR="001121EC" w:rsidRDefault="000714B3">
      <w:pPr>
        <w:pStyle w:val="ProductList-SubClauseHeading"/>
        <w:outlineLvl w:val="3"/>
      </w:pPr>
      <w:r>
        <w:t>Telefonitoe juhtumite preemiad</w:t>
      </w:r>
    </w:p>
    <w:p w:rsidR="001121EC" w:rsidRDefault="000714B3">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1121E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IW/klientrakendus – juhtumipreemia sammud</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$200,000</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300,000</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270,000</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 Fr. 330,000</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CRC 1 650 000</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kr 1 600 000</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215,000</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£135,000</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JPY 24 000 000</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KWD 240 000 000</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kr 1 650 000</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350,000</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kr 2 000 000</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NTD 7 000 000</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INR 10 000 000</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RUB 6 600 000</w:t>
            </w:r>
          </w:p>
        </w:tc>
      </w:tr>
    </w:tbl>
    <w:p w:rsidR="001121EC" w:rsidRDefault="001121EC">
      <w:pPr>
        <w:pStyle w:val="ProductList-BodyIndented"/>
        <w:ind w:left="720"/>
      </w:pPr>
    </w:p>
    <w:p w:rsidR="001121EC" w:rsidRDefault="000714B3">
      <w:pPr>
        <w:pStyle w:val="ProductList-BodyIndented"/>
      </w:pPr>
      <w:r>
        <w:t>Kasutamata telefonitoe juhtumid aeguvad tarkvarakindlustuse katte aegumisel. Telefonitoe juhtumeid ei saa liitumiste või lepingute vahel üle kanda.</w:t>
      </w:r>
    </w:p>
    <w:p w:rsidR="001121EC" w:rsidRDefault="001121EC">
      <w:pPr>
        <w:pStyle w:val="ProductList-BodyIndented"/>
      </w:pPr>
    </w:p>
    <w:p w:rsidR="001121EC" w:rsidRDefault="000714B3">
      <w:pPr>
        <w:pStyle w:val="ProductList-BodyIndented"/>
      </w:pPr>
      <w:r>
        <w:t xml:space="preserve">Juurdepääs kohalikule telefonitoele on saadaval tööajal, teave veebilehelt </w:t>
      </w:r>
      <w:hyperlink r:id="rId145">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1121EC" w:rsidRDefault="001121EC">
      <w:pPr>
        <w:pStyle w:val="ProductList-BodyIndented"/>
        <w:ind w:left="720"/>
      </w:pPr>
    </w:p>
    <w:p w:rsidR="001121EC" w:rsidRDefault="000714B3">
      <w:pPr>
        <w:pStyle w:val="ProductList-SubClauseHeading"/>
        <w:outlineLvl w:val="3"/>
      </w:pPr>
      <w:r>
        <w:t>Veebipõhised juhtumid</w:t>
      </w:r>
    </w:p>
    <w:p w:rsidR="001121EC" w:rsidRDefault="000714B3">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1121EC" w:rsidRDefault="001121EC">
      <w:pPr>
        <w:pStyle w:val="ProductList-BodyIndented"/>
      </w:pPr>
    </w:p>
    <w:p w:rsidR="001121EC" w:rsidRDefault="000714B3">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1121EC" w:rsidRDefault="001121EC">
      <w:pPr>
        <w:pStyle w:val="ProductList-BodyIndented"/>
        <w:ind w:left="720"/>
      </w:pPr>
    </w:p>
    <w:p w:rsidR="001121EC" w:rsidRDefault="000714B3">
      <w:pPr>
        <w:pStyle w:val="ProductList-SubClauseHeading"/>
        <w:outlineLvl w:val="3"/>
      </w:pPr>
      <w:r>
        <w:t>Toekontaktid</w:t>
      </w:r>
    </w:p>
    <w:p w:rsidR="001121EC" w:rsidRDefault="000714B3">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1121E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S/S+: EA tase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S/S+: EA tase D</w:t>
            </w:r>
          </w:p>
        </w:tc>
      </w:tr>
      <w:tr w:rsidR="001121E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Vajaduse järgi</w:t>
            </w:r>
          </w:p>
        </w:tc>
      </w:tr>
      <w:tr w:rsidR="001121E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16</w:t>
            </w:r>
          </w:p>
        </w:tc>
      </w:tr>
    </w:tbl>
    <w:p w:rsidR="001121EC" w:rsidRDefault="001121EC">
      <w:pPr>
        <w:pStyle w:val="ProductList-BodyIndented"/>
      </w:pPr>
    </w:p>
    <w:p w:rsidR="001121EC" w:rsidRDefault="000714B3">
      <w:pPr>
        <w:pStyle w:val="ProductList-SubClauseHeading"/>
        <w:outlineLvl w:val="3"/>
      </w:pPr>
      <w:r>
        <w:t>Teenusetase tarkvarakindlustusega klientidele</w:t>
      </w:r>
    </w:p>
    <w:p w:rsidR="001121EC" w:rsidRDefault="000714B3">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1121E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Kliendi eeldatav reageerimine</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Oluline mõju äritegevusele: </w:t>
            </w:r>
          </w:p>
          <w:p w:rsidR="001121EC" w:rsidRDefault="000714B3">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Esimesele kõnele reageerimine kahe tunni jooksul või kiiremini olenevalt toepakkumisest</w:t>
            </w:r>
          </w:p>
          <w:p w:rsidR="001121EC" w:rsidRDefault="000714B3">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Eraldatakse vajalikud ressursid, et probleemiga saaks tegeleda ööpäevaringselt2</w:t>
            </w:r>
          </w:p>
          <w:p w:rsidR="001121EC" w:rsidRDefault="000714B3">
            <w:pPr>
              <w:pStyle w:val="ProductList-TableBody"/>
            </w:pPr>
            <w:r>
              <w:t>Kiire juurdepääs ja reageerimine juhtimise üleandmisel</w:t>
            </w:r>
          </w:p>
          <w:p w:rsidR="001121EC" w:rsidRDefault="000714B3">
            <w:pPr>
              <w:pStyle w:val="ProductList-TableBody"/>
            </w:pPr>
            <w:r>
              <w:t>Probleemist teatatakse juhtkonnale</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Keskmine mõju äritegevusele: </w:t>
            </w:r>
          </w:p>
          <w:p w:rsidR="001121EC" w:rsidRDefault="000714B3">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Esimesele kõnele reageerimine nelja tunni jooksul või kiiremini olenevalt toepakkumisest</w:t>
            </w:r>
          </w:p>
          <w:p w:rsidR="001121EC" w:rsidRDefault="000714B3">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Eraldatakse vajalikud ressursid, et probleemiga saaks tööpäeva jooksul pidevalt tegeleda.</w:t>
            </w:r>
          </w:p>
          <w:p w:rsidR="001121EC" w:rsidRDefault="000714B3">
            <w:pPr>
              <w:pStyle w:val="ProductList-TableBody"/>
            </w:pPr>
            <w:r>
              <w:t>Juurdepääs ja reageerimine juhtimise üleandmisel tööpäeva kestel nelja tunni jooksul.</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Vähene mõju äritegevusele: </w:t>
            </w:r>
          </w:p>
          <w:p w:rsidR="001121EC" w:rsidRDefault="000714B3">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Esimesele kõnele reageerimine ühe tööpäeva jooksul või kiiremini olenevalt toepakkumisest</w:t>
            </w:r>
          </w:p>
          <w:p w:rsidR="001121EC" w:rsidRDefault="000714B3">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Juhtumi haldaja täpsed kontaktandmed</w:t>
            </w:r>
          </w:p>
          <w:p w:rsidR="001121EC" w:rsidRDefault="000714B3">
            <w:pPr>
              <w:pStyle w:val="ProductList-TableBody"/>
            </w:pPr>
            <w:r>
              <w:t>Reageerimine ühe tööpäeva jooksul.</w:t>
            </w:r>
          </w:p>
        </w:tc>
      </w:tr>
    </w:tbl>
    <w:p w:rsidR="001121EC" w:rsidRDefault="000714B3">
      <w:pPr>
        <w:pStyle w:val="ProductList-BodyIndented"/>
      </w:pPr>
      <w:r>
        <w:rPr>
          <w:i/>
        </w:rPr>
        <w:t>1 Microsofti kontaktisik kohaliku tööpäeva jooksul.</w:t>
      </w:r>
    </w:p>
    <w:p w:rsidR="001121EC" w:rsidRDefault="000714B3">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1121EC" w:rsidRDefault="001121EC">
      <w:pPr>
        <w:pStyle w:val="ProductList-BodyIndented"/>
        <w:ind w:left="720"/>
      </w:pPr>
    </w:p>
    <w:p w:rsidR="001121EC" w:rsidRDefault="000714B3">
      <w:pPr>
        <w:pStyle w:val="ProductList-SubClauseHeading"/>
        <w:outlineLvl w:val="3"/>
      </w:pPr>
      <w:r>
        <w:t>Tarkvarakindlustuse ööpäevaringse probleemilahenduse toe juhtumite teisendamine tipptasemel klienditoe teenusteks</w:t>
      </w:r>
    </w:p>
    <w:p w:rsidR="001121EC" w:rsidRDefault="000714B3">
      <w:pPr>
        <w:pStyle w:val="ProductList-BodyIndented"/>
      </w:pPr>
      <w:r>
        <w:t>Kliendid võivad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rsidR="001121EC" w:rsidRDefault="001121EC">
      <w:pPr>
        <w:pStyle w:val="ProductList-BodyIndented"/>
      </w:pPr>
    </w:p>
    <w:p w:rsidR="001121EC" w:rsidRDefault="000714B3">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1121EC" w:rsidRDefault="001121EC">
      <w:pPr>
        <w:pStyle w:val="ProductList-BodyIndented"/>
        <w:ind w:left="720"/>
      </w:pPr>
    </w:p>
    <w:p w:rsidR="001121EC" w:rsidRDefault="000714B3">
      <w:pPr>
        <w:pStyle w:val="ProductList-SubClauseHeading"/>
        <w:outlineLvl w:val="3"/>
      </w:pPr>
      <w:r>
        <w:t>Täiendavad ettevõtte sätted</w:t>
      </w:r>
    </w:p>
    <w:p w:rsidR="001121EC" w:rsidRDefault="000714B3">
      <w:pPr>
        <w:pStyle w:val="ProductList-BodyIndented"/>
      </w:pPr>
      <w:r>
        <w:t>Tarkvarakindlustuse kulutusi ei saa kombineerida Selecti või Enterprise’i liitumiste, Select Plusi registreerumise või Open Value lepingute vahel, et kvalifitseeruda täiendava preemia saamiseks. Iga liitumise või lepingu põhiste kulutuste alusel määratakse preemia selle liitumise või lepingu kohta.</w:t>
      </w:r>
    </w:p>
    <w:p w:rsidR="001121EC" w:rsidRDefault="001121EC">
      <w:pPr>
        <w:pStyle w:val="ProductList-BodyIndented"/>
      </w:pPr>
    </w:p>
    <w:p w:rsidR="001121EC" w:rsidRDefault="000714B3">
      <w:pPr>
        <w:pStyle w:val="ProductList-BodyIndented"/>
      </w:pPr>
      <w:r>
        <w:t xml:space="preserve">Tarkvarakindlustuse kulutuste vähendamine tagastuste ja muude arvelduste kohanduste tõttu, kui need on lubatud, võib vähendada tugiteenuse või telefonijuhtumite preemia kasutamise õigust jooksva või tulevase preemiaperioodi kestel. </w:t>
      </w:r>
    </w:p>
    <w:p w:rsidR="001121EC" w:rsidRDefault="001121EC">
      <w:pPr>
        <w:pStyle w:val="ProductList-BodyIndented"/>
        <w:ind w:left="720"/>
      </w:pPr>
    </w:p>
    <w:p w:rsidR="001121EC" w:rsidRDefault="000714B3">
      <w:pPr>
        <w:pStyle w:val="ProductList-SubClauseHeading"/>
        <w:outlineLvl w:val="3"/>
      </w:pPr>
      <w:r>
        <w:t>Piiramatu ööpäevaringne tugi probleemide lahendamiseks</w:t>
      </w:r>
    </w:p>
    <w:p w:rsidR="001121EC" w:rsidRDefault="000714B3">
      <w:pPr>
        <w:pStyle w:val="ProductList-BodyIndented"/>
      </w:pPr>
      <w:r>
        <w:t>See eelis on saadaval ainult 1) Enterprise Agreementi Enrollment for Application Platformi (EAP) ja/või 2) Enterprise Agreementi Server and Cloud Enrollmenti (SCE) ja/või 3) Parallel Data Warehouse’i (PDW) litsentside ostmise korral EA, EAP, Select Plusi või Selecti kaudu.</w:t>
      </w:r>
    </w:p>
    <w:p w:rsidR="001121EC" w:rsidRDefault="001121EC">
      <w:pPr>
        <w:pStyle w:val="ProductList-BodyIndented"/>
        <w:ind w:left="720"/>
      </w:pPr>
    </w:p>
    <w:p w:rsidR="001121EC" w:rsidRDefault="000714B3">
      <w:pPr>
        <w:pStyle w:val="ProductList-SubClauseHeading"/>
        <w:outlineLvl w:val="3"/>
      </w:pPr>
      <w:r>
        <w:t>Õigus SCE-le</w:t>
      </w:r>
    </w:p>
    <w:p w:rsidR="001121EC" w:rsidRDefault="000714B3">
      <w:pPr>
        <w:pStyle w:val="ProductList-BodyIndented"/>
      </w:pPr>
      <w:r>
        <w:t>Klientidel, kellel on SCE ja kes kulutavad kas Application Platformi või Core Infrastructure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1121EC" w:rsidRDefault="001121EC">
      <w:pPr>
        <w:pStyle w:val="ProductList-BodyIndented"/>
      </w:pPr>
    </w:p>
    <w:p w:rsidR="001121EC" w:rsidRDefault="000714B3">
      <w:pPr>
        <w:pStyle w:val="ProductList-BodyIndented"/>
      </w:pPr>
      <w:r>
        <w:t>Kvalifitseeruvad rakendusplatvormi tooted on järgmised.</w:t>
      </w:r>
    </w:p>
    <w:p w:rsidR="001121EC" w:rsidRDefault="000714B3">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1121EC" w:rsidRDefault="000714B3">
      <w:pPr>
        <w:pStyle w:val="ProductList-Bullet"/>
        <w:numPr>
          <w:ilvl w:val="1"/>
          <w:numId w:val="42"/>
        </w:numPr>
      </w:pPr>
      <w:r>
        <w:t>BizTalk Server</w:t>
      </w:r>
      <w:r>
        <w:fldChar w:fldCharType="begin"/>
      </w:r>
      <w:r>
        <w:instrText xml:space="preserve"> XE "BizTalk Server" </w:instrText>
      </w:r>
      <w:r>
        <w:fldChar w:fldCharType="end"/>
      </w:r>
      <w:r>
        <w:t xml:space="preserve"> (Standard, Enterprise ja Branch)</w:t>
      </w:r>
    </w:p>
    <w:p w:rsidR="001121EC" w:rsidRDefault="000714B3">
      <w:pPr>
        <w:pStyle w:val="ProductList-Bullet"/>
        <w:numPr>
          <w:ilvl w:val="1"/>
          <w:numId w:val="42"/>
        </w:numPr>
      </w:pPr>
      <w:r>
        <w:t>Office SharePoint Server</w:t>
      </w:r>
      <w:r>
        <w:fldChar w:fldCharType="begin"/>
      </w:r>
      <w:r>
        <w:instrText xml:space="preserve"> XE "SharePoint Server" </w:instrText>
      </w:r>
      <w:r>
        <w:fldChar w:fldCharType="end"/>
      </w:r>
    </w:p>
    <w:p w:rsidR="001121EC" w:rsidRDefault="000714B3">
      <w:pPr>
        <w:pStyle w:val="ProductList-BodyIndented"/>
      </w:pPr>
      <w:r>
        <w:t>Core Infrastructure’i komponendi kvalifitseeruvad tooted on järgmised.</w:t>
      </w:r>
    </w:p>
    <w:p w:rsidR="001121EC" w:rsidRDefault="000714B3">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1121EC" w:rsidRDefault="000714B3">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1121EC" w:rsidRDefault="001121EC">
      <w:pPr>
        <w:pStyle w:val="ProductList-BodyIndented"/>
      </w:pPr>
    </w:p>
    <w:p w:rsidR="001121EC" w:rsidRDefault="000714B3">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Minimaalne aasta keskmine tarkvarakindlustuse kulutus piiramatu ööpäevaringse PRS-i jaoks kvalifitseerumiseks</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250,000</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375,000</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337,500</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412,500</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2,062,500</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2,000,000</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268,750</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168,750</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30,000,000</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300,000,000</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2,062,500</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437,500</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2,500,000</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8,750,000</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12,500,000</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8,250,000</w:t>
            </w:r>
          </w:p>
        </w:tc>
      </w:tr>
    </w:tbl>
    <w:p w:rsidR="001121EC" w:rsidRDefault="001121EC">
      <w:pPr>
        <w:pStyle w:val="ProductList-BodyIndented"/>
        <w:ind w:left="720"/>
      </w:pPr>
    </w:p>
    <w:p w:rsidR="001121EC" w:rsidRDefault="000714B3">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1121EC" w:rsidRDefault="001121EC">
      <w:pPr>
        <w:pStyle w:val="ProductList-BodyIndented"/>
        <w:ind w:left="720"/>
      </w:pPr>
    </w:p>
    <w:p w:rsidR="001121EC" w:rsidRDefault="000714B3">
      <w:pPr>
        <w:pStyle w:val="ProductList-SubClauseHeading"/>
        <w:outlineLvl w:val="3"/>
      </w:pPr>
      <w:r>
        <w:t>Parallel Data Warehouse’i õigus</w:t>
      </w:r>
    </w:p>
    <w:p w:rsidR="001121EC" w:rsidRDefault="000714B3">
      <w:pPr>
        <w:pStyle w:val="ProductList-BodyIndented"/>
      </w:pPr>
      <w:r>
        <w:t>Klientidel, kes ostavad Parallel Data Warehouse’i</w:t>
      </w:r>
      <w:r>
        <w:fldChar w:fldCharType="begin"/>
      </w:r>
      <w:r>
        <w:instrText xml:space="preserve"> XE "Parallel Data Warehouse’i" </w:instrText>
      </w:r>
      <w:r>
        <w:fldChar w:fldCharType="end"/>
      </w:r>
      <w:r>
        <w:t xml:space="preserve"> („PDW”) litsentsid ja kellel on kehtiv tipptasemel teenuste leping, on õigus piiramatu ööpäevaringse PRS-i juhtumitele olenemata SCE-ga liitumisest või nende SCE kulutustest. Kui kliendid ostavad PDW litsentsid, ei kingi Microsoft selle toote tegeliku tarkvarakindlustuse kulutuse põhjal juhtumeid. </w:t>
      </w:r>
    </w:p>
    <w:p w:rsidR="001121EC" w:rsidRDefault="001121EC">
      <w:pPr>
        <w:pStyle w:val="ProductList-BodyIndented"/>
      </w:pPr>
    </w:p>
    <w:p w:rsidR="001121EC" w:rsidRDefault="000714B3">
      <w:pPr>
        <w:pStyle w:val="ProductList-BodyIndented"/>
      </w:pPr>
      <w:r>
        <w:t>Kuigi kõik kvalifitseeruvad kliendid saavad piiramatu arvu ööpäevaringse PRS-i juhtumeid, erineb lubatud toekontaktide arv piiramatu ööpäevaringse PRS-i haldamiseks tarkvarakindlustuse kulutuste suuruse järgi. Kõigil vastava õigusega klientidel on SCE või VL-i programmi(de) põhjal, mille alusel nad PDW litsentsid ostsid, õigus vähemalt neljale volitatud kontaktile pluss üks täiendav kontakt iga täiendava 125 000 dollari kohta tarkvarakindlustuse kulutustest.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1121EC" w:rsidRDefault="001121EC">
      <w:pPr>
        <w:pStyle w:val="ProductList-BodyIndented"/>
      </w:pPr>
    </w:p>
    <w:p w:rsidR="001121EC" w:rsidRDefault="000714B3">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112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Lubatud toekontaktid</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4</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5</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6</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7</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8</w:t>
            </w:r>
          </w:p>
        </w:tc>
      </w:tr>
    </w:tbl>
    <w:p w:rsidR="001121EC" w:rsidRDefault="001121EC">
      <w:pPr>
        <w:pStyle w:val="ProductList-BodyIndented"/>
      </w:pPr>
    </w:p>
    <w:p w:rsidR="001121EC" w:rsidRDefault="000714B3">
      <w:pPr>
        <w:pStyle w:val="ProductList-BodyIndented"/>
      </w:pPr>
      <w:r>
        <w:t>Piiramatu ööpäevaringse PRS-i eelis hõlmab ainult probleemilahenduse teenuseid. Aeg, mille tehniline kliendihaldur (TAM) või määratud klienditoe spetsialist (DSE) juhtumi lahendamiseks kulutab, arvestatakse kliendi tipptasemel teenuste lepingu alusel.</w:t>
      </w:r>
    </w:p>
    <w:p w:rsidR="001121EC" w:rsidRDefault="001121EC">
      <w:pPr>
        <w:pStyle w:val="ProductList-BodyIndented"/>
      </w:pPr>
    </w:p>
    <w:p w:rsidR="001121EC" w:rsidRDefault="000714B3">
      <w:pPr>
        <w:pStyle w:val="ProductList-ClauseHeading"/>
        <w:outlineLvl w:val="2"/>
      </w:pPr>
      <w:bookmarkStart w:id="389" w:name="_Sec586"/>
      <w:r>
        <w:t>Laiendatud kiirparanduste tugi</w:t>
      </w:r>
      <w:bookmarkEnd w:id="389"/>
    </w:p>
    <w:p w:rsidR="001121EC" w:rsidRDefault="000714B3">
      <w:pPr>
        <w:pStyle w:val="ProductList-Body"/>
      </w:pPr>
      <w:r>
        <w:t>Laiendatud kiirparanduste tugi on saadaval klientidele, kes on allkirjastanud tugiteenuse Premier või Essential lepingu ja ostnud tarkvarakindlustuse järgmiste programmide alusel:</w:t>
      </w:r>
    </w:p>
    <w:p w:rsidR="001121EC" w:rsidRDefault="000714B3">
      <w:pPr>
        <w:pStyle w:val="ProductList-Bullet"/>
        <w:numPr>
          <w:ilvl w:val="0"/>
          <w:numId w:val="44"/>
        </w:numPr>
      </w:pPr>
      <w:r>
        <w:t xml:space="preserve">kliendid (v.a Academic Selecti, Select Plus Academicu, Campuse ja Schooli lepingu ning Open Value Subscription – Education Solutionsi kliendid), kellel on rakenduste grupi tarkvarakindlustuse liikmesuse kate, kvalifitseeruvad rakenduste grupi toodete laiendatud kiirparanduste toe saamiseks; </w:t>
      </w:r>
    </w:p>
    <w:p w:rsidR="001121EC" w:rsidRDefault="000714B3">
      <w:pPr>
        <w:pStyle w:val="ProductList-Bullet"/>
        <w:numPr>
          <w:ilvl w:val="0"/>
          <w:numId w:val="44"/>
        </w:numPr>
      </w:pPr>
      <w:r>
        <w:t>kliendid (v.a Academic Selecti, Select Plus Academicu, Campuse ja Schooli lepingu, Open Value Subscription – Education Solutionsi kliendid), kellel on tarkvarakindlustuse liikmesuse kate süsteemide grupile, kvalifitseeruvad laiendatud kiirparanduste toe saamiseks operatsioonisüsteemile Windows Desktop ja/või operatsioonisüsteemile Windows Embedded (koos tarkvarakindlustuse liikmesuse kattega Windows Embeddedi tootele);</w:t>
      </w:r>
    </w:p>
    <w:p w:rsidR="001121EC" w:rsidRDefault="000714B3">
      <w:pPr>
        <w:pStyle w:val="ProductList-Bullet"/>
        <w:numPr>
          <w:ilvl w:val="0"/>
          <w:numId w:val="44"/>
        </w:numPr>
      </w:pPr>
      <w:r>
        <w:t>kliendid (v.a Academicu kliendid), kellel on SA vähemalt ühele serveritootele, kvalifitseeruvad laiendatud kiirparanduste toe saamiseks serveritoodetele. Kaetud on järgmised serveritooted: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1121EC" w:rsidRDefault="001121EC">
      <w:pPr>
        <w:pStyle w:val="ProductList-Body"/>
      </w:pPr>
    </w:p>
    <w:p w:rsidR="001121EC" w:rsidRDefault="000714B3">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Kliendid kohustuvad siiski tasuma eraldi kiirparanduste eest.</w:t>
      </w:r>
    </w:p>
    <w:p w:rsidR="001121EC" w:rsidRDefault="001121EC">
      <w:pPr>
        <w:pStyle w:val="PURBreadcrumb"/>
      </w:pPr>
    </w:p>
    <w:p w:rsidR="001121EC" w:rsidRDefault="000714B3">
      <w:pPr>
        <w:pStyle w:val="ProductList-ClauseHeading"/>
        <w:outlineLvl w:val="2"/>
      </w:pPr>
      <w:bookmarkStart w:id="390" w:name="_Sec587"/>
      <w:r>
        <w:t>Versioonitäienduse litsentsi kättesaadavus</w:t>
      </w:r>
      <w:bookmarkEnd w:id="390"/>
    </w:p>
    <w:p w:rsidR="001121EC" w:rsidRDefault="000714B3">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Editionist </w:t>
      </w:r>
      <w:r>
        <w:rPr>
          <w:u w:val="single"/>
        </w:rPr>
        <w:t>Versioonitäiendus</w:t>
      </w:r>
      <w:r>
        <w:t xml:space="preserve"> Litsentsi hulgilitsentsimise kokkuvõte: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1121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Täiendus versioonile</w:t>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BizTalk Server Standard</w:t>
            </w:r>
            <w:r>
              <w:fldChar w:fldCharType="begin"/>
            </w:r>
            <w:r>
              <w:instrText xml:space="preserve"> XE "BizTalk Server Standard" </w:instrText>
            </w:r>
            <w:r>
              <w:fldChar w:fldCharType="end"/>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BizTalk Server Enterprise</w:t>
            </w:r>
            <w:r>
              <w:fldChar w:fldCharType="begin"/>
            </w:r>
            <w:r>
              <w:instrText xml:space="preserve"> XE "BizTalk Server Enterprise" </w:instrText>
            </w:r>
            <w:r>
              <w:fldChar w:fldCharType="end"/>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BizTalk Server Enterprise</w:t>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Commerce Server Enterprise</w:t>
            </w:r>
            <w:r>
              <w:fldChar w:fldCharType="begin"/>
            </w:r>
            <w:r>
              <w:instrText xml:space="preserve"> XE "Commerce Server Enterprise" </w:instrText>
            </w:r>
            <w:r>
              <w:fldChar w:fldCharType="end"/>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Enterprise’i CAL-ide</w:t>
            </w:r>
            <w:r>
              <w:fldChar w:fldCharType="begin"/>
            </w:r>
            <w:r>
              <w:instrText xml:space="preserve"> XE "Enterprise’i CAL-ide" </w:instrText>
            </w:r>
            <w:r>
              <w:fldChar w:fldCharType="end"/>
            </w:r>
            <w:r>
              <w:t xml:space="preserve"> komplekt</w:t>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CAL Suite Bridge lahendusele Office 365</w:t>
            </w:r>
            <w:r>
              <w:fldChar w:fldCharType="begin"/>
            </w:r>
            <w:r>
              <w:instrText xml:space="preserve"> XE "Enterprise CAL Suite Bridge lahendusele Office 365" </w:instrText>
            </w:r>
            <w:r>
              <w:fldChar w:fldCharType="end"/>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CAL Suite Bridge lahendusele Microsoft Intune</w:t>
            </w:r>
            <w:r>
              <w:fldChar w:fldCharType="begin"/>
            </w:r>
            <w:r>
              <w:instrText xml:space="preserve"> XE "Core CAL Suite Bridge lahendusele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CAL Suite Bridge lahendusele Microsoft Intune</w:t>
            </w:r>
            <w:r>
              <w:fldChar w:fldCharType="begin"/>
            </w:r>
            <w:r>
              <w:instrText xml:space="preserve"> XE "Enterprise CAL Suite Bridge lahendusele Microsoft Intune" </w:instrText>
            </w:r>
            <w:r>
              <w:fldChar w:fldCharType="end"/>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CAL Suite Bridge lahendusele Enterprise Mobility Suite</w:t>
            </w:r>
            <w:r>
              <w:fldChar w:fldCharType="begin"/>
            </w:r>
            <w:r>
              <w:instrText xml:space="preserve"> XE "Core CAL Suite Bridge lahendusele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CAL Suite Bridge lahendusele Enterprise Mobility Suite</w:t>
            </w:r>
            <w:r>
              <w:fldChar w:fldCharType="begin"/>
            </w:r>
            <w:r>
              <w:instrText xml:space="preserve"> XE "Enterprise CAL Suite Bridge lahendusele Enterprise Mobility Suite" </w:instrText>
            </w:r>
            <w:r>
              <w:fldChar w:fldCharType="end"/>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Core Infrastructure Server Suite Datacenter</w:t>
            </w:r>
            <w:r>
              <w:fldChar w:fldCharType="begin"/>
            </w:r>
            <w:r>
              <w:instrText xml:space="preserve"> XE "Core Infrastructure Server Suite Datacenter" </w:instrText>
            </w:r>
            <w:r>
              <w:fldChar w:fldCharType="end"/>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Desktop Education koos Enterprise’i CAL-ide komplektiga</w:t>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Desktop School koos Enterprise’i CAL-ide komplektiga</w:t>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Exchange Server Enterprise</w:t>
            </w:r>
            <w:r>
              <w:fldChar w:fldCharType="begin"/>
            </w:r>
            <w:r>
              <w:instrText xml:space="preserve"> XE "Exchange Server Enterprise" </w:instrText>
            </w:r>
            <w:r>
              <w:fldChar w:fldCharType="end"/>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Forefront TMG Enterprise</w:t>
            </w:r>
            <w:r>
              <w:fldChar w:fldCharType="begin"/>
            </w:r>
            <w:r>
              <w:instrText xml:space="preserve"> XE "Forefront TMG Enterprise" </w:instrText>
            </w:r>
            <w:r>
              <w:fldChar w:fldCharType="end"/>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Internet Security and Acceleration (ISA) Enterprise Server</w:t>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Dynamics CRM Server</w:t>
            </w:r>
            <w:r>
              <w:fldChar w:fldCharType="begin"/>
            </w:r>
            <w:r>
              <w:instrText xml:space="preserve"> XE "Microsoft Dynamics CRM Server" </w:instrText>
            </w:r>
            <w:r>
              <w:fldChar w:fldCharType="end"/>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Office Professional Plus</w:t>
            </w:r>
            <w:r>
              <w:fldChar w:fldCharType="begin"/>
            </w:r>
            <w:r>
              <w:instrText xml:space="preserve"> XE "Office Professional Plus" </w:instrText>
            </w:r>
            <w:r>
              <w:fldChar w:fldCharType="end"/>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Desktop</w:t>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Professional Desktop koos Microsofti lauaarvutite optimeerimispaketiga</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Enterprise Desktop koos Microsofti lauaarvutite optimeerimispaketiga</w:t>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Project Professional</w:t>
            </w:r>
            <w:r>
              <w:fldChar w:fldCharType="begin"/>
            </w:r>
            <w:r>
              <w:instrText xml:space="preserve"> XE "Project Professional" </w:instrText>
            </w:r>
            <w:r>
              <w:fldChar w:fldCharType="end"/>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SQL Server Enterprise Core</w:t>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SQL Server Enterprise</w:t>
            </w:r>
            <w:r>
              <w:fldChar w:fldCharType="begin"/>
            </w:r>
            <w:r>
              <w:instrText xml:space="preserve"> XE "SQL Server Enterprise" </w:instrText>
            </w:r>
            <w:r>
              <w:fldChar w:fldCharType="end"/>
            </w:r>
            <w:r>
              <w:t xml:space="preserve"> Core</w:t>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SQL Server Business Intelligence</w:t>
            </w:r>
            <w:r>
              <w:fldChar w:fldCharType="begin"/>
            </w:r>
            <w:r>
              <w:instrText xml:space="preserve"> XE "SQL Server Business Intelligence" </w:instrText>
            </w:r>
            <w:r>
              <w:fldChar w:fldCharType="end"/>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System Center Datacenter</w:t>
            </w:r>
            <w:r>
              <w:fldChar w:fldCharType="begin"/>
            </w:r>
            <w:r>
              <w:instrText xml:space="preserve"> XE "System Center Datacenter" </w:instrText>
            </w:r>
            <w:r>
              <w:fldChar w:fldCharType="end"/>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Visio Professional</w:t>
            </w:r>
            <w:r>
              <w:fldChar w:fldCharType="begin"/>
            </w:r>
            <w:r>
              <w:instrText xml:space="preserve"> XE "Visio Professional" </w:instrText>
            </w:r>
            <w:r>
              <w:fldChar w:fldCharType="end"/>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Visual Studio Enterprise MSDN-iga</w:t>
            </w:r>
            <w:r>
              <w:fldChar w:fldCharType="begin"/>
            </w:r>
            <w:r>
              <w:instrText xml:space="preserve"> XE "Visual Studio Enterprise MSDN-iga" </w:instrText>
            </w:r>
            <w:r>
              <w:fldChar w:fldCharType="end"/>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Visual Studio Enterprise MSDN-iga</w:t>
            </w:r>
            <w:r>
              <w:fldChar w:fldCharType="begin"/>
            </w:r>
            <w:r>
              <w:instrText xml:space="preserve"> XE "Visual Studio Enterprise MSDN-iga" </w:instrText>
            </w:r>
            <w:r>
              <w:fldChar w:fldCharType="end"/>
            </w:r>
          </w:p>
        </w:tc>
      </w:tr>
      <w:tr w:rsidR="001121EC">
        <w:tc>
          <w:tcPr>
            <w:tcW w:w="600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Windows Server Datacenter</w:t>
            </w:r>
            <w:r>
              <w:fldChar w:fldCharType="begin"/>
            </w:r>
            <w:r>
              <w:instrText xml:space="preserve"> XE "Windows Server Datacenter" </w:instrText>
            </w:r>
            <w:r>
              <w:fldChar w:fldCharType="end"/>
            </w:r>
          </w:p>
        </w:tc>
      </w:tr>
    </w:tbl>
    <w:p w:rsidR="001121EC" w:rsidRDefault="001121EC">
      <w:pPr>
        <w:pStyle w:val="ProductList-Body"/>
      </w:pPr>
    </w:p>
    <w:p w:rsidR="001121EC" w:rsidRDefault="000714B3">
      <w:pPr>
        <w:pStyle w:val="ProductList-ClauseHeading"/>
        <w:outlineLvl w:val="2"/>
      </w:pPr>
      <w:bookmarkStart w:id="391" w:name="_Sec588"/>
      <w:r>
        <w:t>Serverid – avariijärgse taaste õigused</w:t>
      </w:r>
      <w:bookmarkEnd w:id="391"/>
    </w:p>
    <w:p w:rsidR="001121EC" w:rsidRDefault="000714B3">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1121EC" w:rsidRDefault="001121EC">
      <w:pPr>
        <w:pStyle w:val="ProductList-Body"/>
      </w:pPr>
    </w:p>
    <w:p w:rsidR="001121EC" w:rsidRDefault="000714B3">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1121EC" w:rsidRDefault="000714B3">
      <w:pPr>
        <w:pStyle w:val="ProductList-Bullet"/>
        <w:numPr>
          <w:ilvl w:val="0"/>
          <w:numId w:val="45"/>
        </w:numPr>
      </w:pPr>
      <w:r>
        <w:t>Lühikestel avariijärgse taaste katsetamise aegadel ühe nädala jooksul kord 90 päeva jooksul.</w:t>
      </w:r>
    </w:p>
    <w:p w:rsidR="001121EC" w:rsidRDefault="000714B3">
      <w:pPr>
        <w:pStyle w:val="ProductList-Bullet"/>
        <w:numPr>
          <w:ilvl w:val="0"/>
          <w:numId w:val="45"/>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1121EC" w:rsidRDefault="000714B3">
      <w:pPr>
        <w:pStyle w:val="ProductList-Bullet"/>
        <w:numPr>
          <w:ilvl w:val="0"/>
          <w:numId w:val="45"/>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1121EC" w:rsidRDefault="001121EC">
      <w:pPr>
        <w:pStyle w:val="ProductList-Body"/>
      </w:pPr>
    </w:p>
    <w:p w:rsidR="001121EC" w:rsidRDefault="000714B3">
      <w:pPr>
        <w:pStyle w:val="ProductList-Body"/>
      </w:pPr>
      <w:r>
        <w:t>Tarkvara kasutamiseks avariijärgse taaste õiguste alusel peab klient täitma järgmisi tingimusi.</w:t>
      </w:r>
    </w:p>
    <w:p w:rsidR="001121EC" w:rsidRDefault="000714B3">
      <w:pPr>
        <w:pStyle w:val="ProductList-Bullet"/>
        <w:numPr>
          <w:ilvl w:val="0"/>
          <w:numId w:val="4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rsidR="001121EC" w:rsidRDefault="000714B3">
      <w:pPr>
        <w:pStyle w:val="ProductList-Bullet"/>
        <w:numPr>
          <w:ilvl w:val="0"/>
          <w:numId w:val="4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1121EC" w:rsidRDefault="000714B3">
      <w:pPr>
        <w:pStyle w:val="ProductList-Bullet"/>
        <w:numPr>
          <w:ilvl w:val="0"/>
          <w:numId w:val="46"/>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rsidR="001121EC" w:rsidRDefault="000714B3">
      <w:pPr>
        <w:pStyle w:val="ProductList-Bullet"/>
        <w:numPr>
          <w:ilvl w:val="1"/>
          <w:numId w:val="46"/>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rsidR="001121EC" w:rsidRDefault="000714B3">
      <w:pPr>
        <w:pStyle w:val="ProductList-Bullet"/>
        <w:numPr>
          <w:ilvl w:val="1"/>
          <w:numId w:val="4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1121EC" w:rsidRDefault="000714B3">
      <w:pPr>
        <w:pStyle w:val="ProductList-Body"/>
        <w:ind w:left="1080"/>
      </w:pPr>
      <w:r>
        <w:t>- riistvara virtualiseerimistarkvara (nt Hyper-V) käitamiseks;</w:t>
      </w:r>
    </w:p>
    <w:p w:rsidR="001121EC" w:rsidRDefault="000714B3">
      <w:pPr>
        <w:pStyle w:val="ProductList-Body"/>
        <w:ind w:left="1080"/>
      </w:pPr>
      <w:r>
        <w:t>- riistvara virtualiseerimisteenuste osutamiseks;</w:t>
      </w:r>
    </w:p>
    <w:p w:rsidR="001121EC" w:rsidRDefault="000714B3">
      <w:pPr>
        <w:pStyle w:val="ProductList-Body"/>
        <w:ind w:left="1080"/>
      </w:pPr>
      <w:r>
        <w:t>- tarkvaraagentide käitamiseks riistvara virtualiseerimistarkvara haldamiseks;</w:t>
      </w:r>
    </w:p>
    <w:p w:rsidR="001121EC" w:rsidRDefault="000714B3">
      <w:pPr>
        <w:pStyle w:val="ProductList-Body"/>
        <w:ind w:left="1080"/>
      </w:pPr>
      <w:r>
        <w:t>- kopeerimissihtkohana;</w:t>
      </w:r>
    </w:p>
    <w:p w:rsidR="001121EC" w:rsidRDefault="000714B3">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1121EC" w:rsidRDefault="000714B3">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1121EC" w:rsidRDefault="000714B3">
      <w:pPr>
        <w:pStyle w:val="ProductList-Body"/>
        <w:ind w:left="1080"/>
      </w:pPr>
      <w:r>
        <w:t xml:space="preserve">- avariijärgse taaste töömahtude käitamiseks eespool kirjeldatu järgi. </w:t>
      </w:r>
    </w:p>
    <w:p w:rsidR="001121EC" w:rsidRDefault="000714B3">
      <w:pPr>
        <w:pStyle w:val="ProductList-Bullet"/>
        <w:numPr>
          <w:ilvl w:val="1"/>
          <w:numId w:val="4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1121EC" w:rsidRDefault="000714B3">
      <w:pPr>
        <w:pStyle w:val="ProductList-Bullet"/>
        <w:numPr>
          <w:ilvl w:val="0"/>
          <w:numId w:val="47"/>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rsidR="001121EC" w:rsidRDefault="000714B3">
      <w:pPr>
        <w:pStyle w:val="ProductList-Bullet"/>
        <w:numPr>
          <w:ilvl w:val="0"/>
          <w:numId w:val="47"/>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1121EC" w:rsidRDefault="000714B3">
      <w:pPr>
        <w:pStyle w:val="ProductList-Bullet"/>
        <w:numPr>
          <w:ilvl w:val="0"/>
          <w:numId w:val="47"/>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rsidR="001121EC" w:rsidRDefault="000714B3">
      <w:pPr>
        <w:pStyle w:val="ProductList-Bullet"/>
        <w:numPr>
          <w:ilvl w:val="0"/>
          <w:numId w:val="47"/>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1121EC" w:rsidRDefault="001121EC">
      <w:pPr>
        <w:pStyle w:val="ProductList-Body"/>
      </w:pPr>
    </w:p>
    <w:p w:rsidR="001121EC" w:rsidRDefault="000714B3">
      <w:pPr>
        <w:pStyle w:val="ProductList-ClauseHeading"/>
        <w:outlineLvl w:val="2"/>
      </w:pPr>
      <w:bookmarkStart w:id="392" w:name="_Sec589"/>
      <w:r>
        <w:t>Litsentsi mobiilsus</w:t>
      </w:r>
      <w:bookmarkEnd w:id="392"/>
    </w:p>
    <w:p w:rsidR="001121EC" w:rsidRDefault="000714B3">
      <w:pPr>
        <w:pStyle w:val="ProductList-SubClauseHeading"/>
        <w:outlineLvl w:val="3"/>
      </w:pPr>
      <w:r>
        <w:t>Litsentsi mobiilsus serveriparkides</w:t>
      </w:r>
    </w:p>
    <w:p w:rsidR="001121EC" w:rsidRDefault="000714B3">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1121EC" w:rsidRDefault="001121EC">
      <w:pPr>
        <w:pStyle w:val="ProductList-BodyIndented"/>
      </w:pPr>
    </w:p>
    <w:p w:rsidR="001121EC" w:rsidRDefault="000714B3">
      <w:pPr>
        <w:pStyle w:val="ProductList-SubClauseHeading"/>
        <w:outlineLvl w:val="3"/>
      </w:pPr>
      <w:r>
        <w:t>Litsentsi mobiilsus tarkvarakindlustuse kaudu</w:t>
      </w:r>
    </w:p>
    <w:p w:rsidR="001121EC" w:rsidRDefault="000714B3">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juhul kui allolevad nõuded on täidetud. Isehostimiseks kasutatavaid tooteid võib kasutada samal ajal programmi Litsentsi mobiilsus tarkvarakindlustuse kaudu õiguste alusel, isehostimise litsentsitingimuste piirangute kohaselt. </w:t>
      </w:r>
    </w:p>
    <w:p w:rsidR="001121EC" w:rsidRDefault="001121EC">
      <w:pPr>
        <w:pStyle w:val="ProductList-BodyIndented"/>
      </w:pPr>
    </w:p>
    <w:p w:rsidR="001121EC" w:rsidRDefault="000714B3">
      <w:pPr>
        <w:pStyle w:val="ProductList-SubSubClauseHeading"/>
        <w:outlineLvl w:val="4"/>
      </w:pPr>
      <w:r>
        <w:t>Lubatud kasutus.</w:t>
      </w:r>
    </w:p>
    <w:p w:rsidR="001121EC" w:rsidRDefault="000714B3">
      <w:pPr>
        <w:pStyle w:val="ProductList-BodyIndented2"/>
      </w:pPr>
      <w:r>
        <w:t>Litsentsi mobiilsusega tarkvarakindlustuse kaudu saavad kliendid teha järgmist:</w:t>
      </w:r>
    </w:p>
    <w:p w:rsidR="001121EC" w:rsidRDefault="000714B3">
      <w:pPr>
        <w:pStyle w:val="ProductList-Bullet"/>
        <w:numPr>
          <w:ilvl w:val="2"/>
          <w:numId w:val="48"/>
        </w:numPr>
      </w:pPr>
      <w:r>
        <w:t>käitada litsentsitud tarkvara ühisserverites;</w:t>
      </w:r>
    </w:p>
    <w:p w:rsidR="001121EC" w:rsidRDefault="000714B3">
      <w:pPr>
        <w:pStyle w:val="ProductList-Bullet"/>
        <w:numPr>
          <w:ilvl w:val="2"/>
          <w:numId w:val="48"/>
        </w:numPr>
      </w:pPr>
      <w:r>
        <w:t>pääseda sellele tarkvarale juurde juurdepääsulitsentside alusel ning selle kasutaja ja seadme AL-ide alusel, mis lubavad toodetele juurdepääsu;</w:t>
      </w:r>
    </w:p>
    <w:p w:rsidR="001121EC" w:rsidRDefault="000714B3">
      <w:pPr>
        <w:pStyle w:val="ProductList-Bullet"/>
        <w:numPr>
          <w:ilvl w:val="2"/>
          <w:numId w:val="48"/>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rsidR="001121EC" w:rsidRDefault="000714B3">
      <w:pPr>
        <w:pStyle w:val="ProductList-Bullet"/>
        <w:numPr>
          <w:ilvl w:val="2"/>
          <w:numId w:val="48"/>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1121EC" w:rsidRDefault="001121EC">
      <w:pPr>
        <w:pStyle w:val="ProductList-BodyIndented2"/>
      </w:pPr>
    </w:p>
    <w:p w:rsidR="001121EC" w:rsidRDefault="000714B3">
      <w:pPr>
        <w:pStyle w:val="ProductList-SubSubClauseHeading"/>
        <w:outlineLvl w:val="4"/>
      </w:pPr>
      <w:r>
        <w:t>Nõuded.</w:t>
      </w:r>
    </w:p>
    <w:p w:rsidR="001121EC" w:rsidRDefault="000714B3">
      <w:pPr>
        <w:pStyle w:val="ProductList-BodyIndented2"/>
      </w:pPr>
      <w:r>
        <w:t>Litsentsi mobiilsuse tarkvarakindlustuse kaudu kasutamiseks peab klient tegema järgmist:</w:t>
      </w:r>
    </w:p>
    <w:p w:rsidR="001121EC" w:rsidRDefault="000714B3">
      <w:pPr>
        <w:pStyle w:val="ProductList-Bullet"/>
        <w:numPr>
          <w:ilvl w:val="2"/>
          <w:numId w:val="49"/>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rsidR="001121EC" w:rsidRDefault="000714B3">
      <w:pPr>
        <w:pStyle w:val="ProductList-Bullet"/>
        <w:numPr>
          <w:ilvl w:val="2"/>
          <w:numId w:val="49"/>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 </w:t>
      </w:r>
    </w:p>
    <w:p w:rsidR="001121EC" w:rsidRDefault="000714B3">
      <w:pPr>
        <w:pStyle w:val="ProductList-Bullet"/>
        <w:numPr>
          <w:ilvl w:val="2"/>
          <w:numId w:val="49"/>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1121EC" w:rsidRDefault="001121EC">
      <w:pPr>
        <w:pStyle w:val="ProductList-BodyIndented2"/>
      </w:pPr>
    </w:p>
    <w:p w:rsidR="001121EC" w:rsidRDefault="000714B3">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429"/>
        <w:gridCol w:w="2519"/>
        <w:gridCol w:w="2599"/>
        <w:gridCol w:w="2523"/>
      </w:tblGrid>
      <w:tr w:rsidR="001121E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Litsentsimudel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Lubatud arv:</w:t>
            </w:r>
          </w:p>
          <w:p w:rsidR="001121EC" w:rsidRDefault="000714B3">
            <w:pPr>
              <w:pStyle w:val="ProductList-TableBody"/>
            </w:pPr>
            <w:r>
              <w:rPr>
                <w:color w:val="FFFFFF"/>
              </w:rPr>
              <w:t>OSE-sid või tuumi litsentsi kohta</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 OSE litsentsi kohta</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 OSE litsentsi kohta</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Tuuma kohta</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Üks virtuaalne tuum (toote kasutusõiguste järgi, sh miinimumnõue neli tuuma OSE kohta)</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 hallatud OSE-d litsentsi kohta</w:t>
            </w:r>
          </w:p>
        </w:tc>
      </w:tr>
      <w:tr w:rsidR="001121E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10 hallatud OSE-d litsentsi kohta</w:t>
            </w:r>
          </w:p>
        </w:tc>
      </w:tr>
    </w:tbl>
    <w:p w:rsidR="001121EC" w:rsidRDefault="001121EC">
      <w:pPr>
        <w:pStyle w:val="ProductList-BodyIndented2"/>
      </w:pPr>
    </w:p>
    <w:p w:rsidR="001121EC" w:rsidRDefault="000714B3">
      <w:pPr>
        <w:pStyle w:val="ProductList-SubSubClauseHeading"/>
        <w:outlineLvl w:val="4"/>
      </w:pPr>
      <w:r>
        <w:t>Tõrkesiirdeõigused</w:t>
      </w:r>
    </w:p>
    <w:p w:rsidR="001121EC" w:rsidRDefault="008C33AE">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Litsentside arv, mis muul juhul oleks passiivsete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tootmiseksemplari käitamiseks vajalike litsentside arvu</w:t>
      </w:r>
      <w:bookmarkStart w:id="393" w:name="_GoBack"/>
      <w:bookmarkEnd w:id="393"/>
      <w:r w:rsidR="000714B3">
        <w:t>.</w:t>
      </w:r>
    </w:p>
    <w:p w:rsidR="001121EC" w:rsidRDefault="001121EC">
      <w:pPr>
        <w:pStyle w:val="ProductList-BodyIndented2"/>
      </w:pPr>
    </w:p>
    <w:p w:rsidR="001121EC" w:rsidRDefault="000714B3">
      <w:pPr>
        <w:pStyle w:val="ProductList-ClauseHeading"/>
        <w:outlineLvl w:val="2"/>
      </w:pPr>
      <w:bookmarkStart w:id="394" w:name="_Sec590"/>
      <w:r>
        <w:t>Serverid – isehostivad rakendused</w:t>
      </w:r>
      <w:bookmarkEnd w:id="394"/>
    </w:p>
    <w:p w:rsidR="001121EC" w:rsidRDefault="000714B3">
      <w:pPr>
        <w:pStyle w:val="ProductList-Body"/>
      </w:pPr>
      <w:r>
        <w:t>Isehostivad rakendused on tooted, millele kehtivad isehostimise õigused.</w:t>
      </w:r>
    </w:p>
    <w:p w:rsidR="001121EC" w:rsidRDefault="001121EC">
      <w:pPr>
        <w:pStyle w:val="ProductList-Body"/>
      </w:pPr>
    </w:p>
    <w:p w:rsidR="001121EC" w:rsidRDefault="000714B3">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1121EC" w:rsidRDefault="001121EC">
      <w:pPr>
        <w:pStyle w:val="ProductList-Body"/>
      </w:pPr>
    </w:p>
    <w:p w:rsidR="001121EC" w:rsidRDefault="000714B3">
      <w:pPr>
        <w:pStyle w:val="ProductList-SubClauseHeading"/>
        <w:outlineLvl w:val="3"/>
      </w:pPr>
      <w:r>
        <w:t>Nõuded</w:t>
      </w:r>
    </w:p>
    <w:p w:rsidR="001121EC" w:rsidRDefault="000714B3">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w:t>
      </w:r>
    </w:p>
    <w:p w:rsidR="001121EC" w:rsidRDefault="000714B3">
      <w:pPr>
        <w:pStyle w:val="ProductList-Bullet"/>
        <w:numPr>
          <w:ilvl w:val="1"/>
          <w:numId w:val="50"/>
        </w:numPr>
      </w:pPr>
      <w:r>
        <w:t>isehostivatele rakendustele, mida käitatakse osana ühendatud lahendusest ja</w:t>
      </w:r>
    </w:p>
    <w:p w:rsidR="001121EC" w:rsidRDefault="000714B3">
      <w:pPr>
        <w:pStyle w:val="ProductList-Bullet"/>
        <w:numPr>
          <w:ilvl w:val="1"/>
          <w:numId w:val="50"/>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1121EC" w:rsidRDefault="000714B3">
      <w:pPr>
        <w:pStyle w:val="ProductList-BodyIndented"/>
      </w:pPr>
      <w:r>
        <w:t xml:space="preserve">Kogu Microsofti tarkvara, mida kasutatakse ühendatud lahenduse pakkumiseks, peab: </w:t>
      </w:r>
    </w:p>
    <w:p w:rsidR="001121EC" w:rsidRDefault="000714B3">
      <w:pPr>
        <w:pStyle w:val="ProductList-Bullet"/>
        <w:numPr>
          <w:ilvl w:val="1"/>
          <w:numId w:val="51"/>
        </w:numPr>
      </w:pPr>
      <w:r>
        <w:t>olema litsentsitud hulgilitsentsimise programmi kaudu; ja</w:t>
      </w:r>
    </w:p>
    <w:p w:rsidR="001121EC" w:rsidRDefault="000714B3">
      <w:pPr>
        <w:pStyle w:val="ProductList-Bullet"/>
        <w:numPr>
          <w:ilvl w:val="1"/>
          <w:numId w:val="51"/>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1121EC" w:rsidRDefault="001121EC">
      <w:pPr>
        <w:pStyle w:val="ProductList-BodyIndented"/>
      </w:pPr>
    </w:p>
    <w:p w:rsidR="001121EC" w:rsidRDefault="000714B3">
      <w:pPr>
        <w:pStyle w:val="ProductList-BodyIndented"/>
      </w:pPr>
      <w:r>
        <w:t>Kui klient tarnib ühendatud lahenduse ühisserveritest, ei tohi klient kasutada Windows Serverit isehostiva rakendusena, vaid peab kasutama Windows Serveri tarkvara, mis on litsentsitud programmi Litsentsi mobiilsus kaudu tarkvarakindlustuse partneri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1121EC" w:rsidRDefault="001121EC">
      <w:pPr>
        <w:pStyle w:val="ProductList-BodyIndented"/>
      </w:pPr>
    </w:p>
    <w:p w:rsidR="001121EC" w:rsidRDefault="000714B3">
      <w:pPr>
        <w:pStyle w:val="ProductList-BodyIndented"/>
      </w:pPr>
      <w:r>
        <w:t>Kliendi tarkvara peab:</w:t>
      </w:r>
    </w:p>
    <w:p w:rsidR="001121EC" w:rsidRDefault="000714B3">
      <w:pPr>
        <w:pStyle w:val="ProductList-Bullet"/>
        <w:numPr>
          <w:ilvl w:val="1"/>
          <w:numId w:val="52"/>
        </w:numPr>
      </w:pPr>
      <w:r>
        <w:t>lisama olulisi ja peamisi funktsioone ise hostivatele rakendustele, mis on ühendatud lahenduse osaks (armatuurlauad, HTML-redigeerijad, utiliidid ning sarnased tehnoloogiad eraldi ei ole ühendatud lahenduse peamised teenused ja/või rakendused);</w:t>
      </w:r>
    </w:p>
    <w:p w:rsidR="001121EC" w:rsidRDefault="000714B3">
      <w:pPr>
        <w:pStyle w:val="ProductList-Bullet"/>
        <w:numPr>
          <w:ilvl w:val="1"/>
          <w:numId w:val="52"/>
        </w:numPr>
      </w:pPr>
      <w:r>
        <w:t>olema ühendatud lahenduse põhiteenus ja/või rakendus ega tohi lubada ühelegi ühendatud lahenduse lõppkasutajale otsest juurdepääsu ise hostivatele rakendustele;</w:t>
      </w:r>
    </w:p>
    <w:p w:rsidR="001121EC" w:rsidRDefault="000714B3">
      <w:pPr>
        <w:pStyle w:val="ProductList-Bullet"/>
        <w:numPr>
          <w:ilvl w:val="1"/>
          <w:numId w:val="52"/>
        </w:numPr>
      </w:pPr>
      <w:r>
        <w:t xml:space="preserve">olema tarnitud lõppkasutajatele Interneti, telefonivõrgu või privaatvõrgu kaudu serveritest, mis on kliendi või kolmanda osapoole, kes pole ühendatud lahenduse lõppkasutaja (ühendatud lahendus ei pruugi olla laaditud lõppkasutaja seadmesse) pideva kontrolli all; ning </w:t>
      </w:r>
    </w:p>
    <w:p w:rsidR="001121EC" w:rsidRDefault="000714B3">
      <w:pPr>
        <w:pStyle w:val="ProductList-Bullet"/>
        <w:numPr>
          <w:ilvl w:val="1"/>
          <w:numId w:val="52"/>
        </w:numPr>
      </w:pPr>
      <w:r>
        <w:t>olema tema omanduses, kuid ta ei tohi seda litsentsida. Tema tarkvara võib sisaldada kolmanda osapoole väheolulist tarkvara, mis on tema tarkvara osa või töötab selle toeks.</w:t>
      </w:r>
    </w:p>
    <w:p w:rsidR="001121EC" w:rsidRDefault="001121EC">
      <w:pPr>
        <w:pStyle w:val="ProductList-BodyIndented"/>
      </w:pPr>
    </w:p>
    <w:p w:rsidR="001121EC" w:rsidRDefault="000714B3">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1121EC" w:rsidRDefault="001121EC">
      <w:pPr>
        <w:pStyle w:val="ProductList-BodyIndented"/>
        <w:jc w:val="right"/>
      </w:pPr>
    </w:p>
    <w:tbl>
      <w:tblPr>
        <w:tblStyle w:val="PURTable0"/>
        <w:tblW w:w="0" w:type="dxa"/>
        <w:tblLook w:val="04A0" w:firstRow="1" w:lastRow="0" w:firstColumn="1" w:lastColumn="0" w:noHBand="0" w:noVBand="1"/>
      </w:tblPr>
      <w:tblGrid>
        <w:gridCol w:w="1044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Indented"/>
      </w:pPr>
    </w:p>
    <w:p w:rsidR="001121EC" w:rsidRDefault="001121EC">
      <w:pPr>
        <w:pStyle w:val="PURBreadcrumb"/>
      </w:pPr>
    </w:p>
    <w:p w:rsidR="001121EC" w:rsidRDefault="000714B3">
      <w:pPr>
        <w:pStyle w:val="ProductList-SectionHeading"/>
        <w:pageBreakBefore/>
        <w:outlineLvl w:val="0"/>
      </w:pPr>
      <w:bookmarkStart w:id="395" w:name="_Sec562"/>
      <w:bookmarkEnd w:id="371"/>
      <w:r>
        <w:t>Lisa C – professionaalsed teenused</w:t>
      </w:r>
      <w:r>
        <w:fldChar w:fldCharType="begin"/>
      </w:r>
      <w:r>
        <w:instrText xml:space="preserve"> TC "</w:instrText>
      </w:r>
      <w:bookmarkStart w:id="396" w:name="_Toc444156427"/>
      <w:r>
        <w:instrText>Lisa C – professionaalsed teenused</w:instrText>
      </w:r>
      <w:bookmarkEnd w:id="396"/>
      <w:r>
        <w:instrText>" \l 1</w:instrText>
      </w:r>
      <w:r>
        <w:fldChar w:fldCharType="end"/>
      </w:r>
    </w:p>
    <w:p w:rsidR="001121EC" w:rsidRDefault="000714B3">
      <w:pPr>
        <w:pStyle w:val="ProductList-Body"/>
      </w:pPr>
      <w:r>
        <w:t>Microsofti hulgilitsentsimise kaudu saadaolevaid professionaalseid teenuseid kirjeldatakse allpool.</w:t>
      </w:r>
    </w:p>
    <w:p w:rsidR="001121EC" w:rsidRDefault="000714B3">
      <w:pPr>
        <w:pStyle w:val="ProductList-Offering1Heading"/>
        <w:outlineLvl w:val="1"/>
      </w:pPr>
      <w:bookmarkStart w:id="397" w:name="_Sec565"/>
      <w:r>
        <w:t>Microsofti tipptasemel klienditoe pakkumised</w:t>
      </w:r>
      <w:bookmarkEnd w:id="397"/>
      <w:r>
        <w:fldChar w:fldCharType="begin"/>
      </w:r>
      <w:r>
        <w:instrText xml:space="preserve"> TC "</w:instrText>
      </w:r>
      <w:bookmarkStart w:id="398" w:name="_Toc444156428"/>
      <w:r>
        <w:instrText>Microsofti tipptasemel klienditoe pakkumised</w:instrText>
      </w:r>
      <w:bookmarkEnd w:id="398"/>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112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jc w:val="center"/>
            </w:pPr>
            <w:r>
              <w:rPr>
                <w:color w:val="FFFFFF"/>
              </w:rPr>
              <w:t>Premier Plus</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Igakuine</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Kuni 10 tundi</w:t>
            </w:r>
          </w:p>
          <w:p w:rsidR="001121EC" w:rsidRDefault="000714B3">
            <w:pPr>
              <w:pStyle w:val="ProductList-TableBody"/>
            </w:pPr>
            <w:r>
              <w:t>+1 korrasoleku kontroll</w:t>
            </w:r>
          </w:p>
          <w:p w:rsidR="001121EC" w:rsidRDefault="000714B3">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Kuni 160 tundi</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Kuni 140 tundi</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jc w:val="center"/>
            </w:pPr>
            <w:r>
              <w:t>X</w:t>
            </w:r>
          </w:p>
        </w:tc>
      </w:tr>
      <w:tr w:rsidR="001121EC">
        <w:tc>
          <w:tcPr>
            <w:tcW w:w="404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20-sed paketid</w:t>
            </w:r>
          </w:p>
        </w:tc>
      </w:tr>
    </w:tbl>
    <w:p w:rsidR="001121EC" w:rsidRDefault="000714B3">
      <w:pPr>
        <w:pStyle w:val="ProductList-Body"/>
      </w:pPr>
      <w:r>
        <w:rPr>
          <w:vertAlign w:val="superscript"/>
        </w:rPr>
        <w:t xml:space="preserve">1 </w:t>
      </w:r>
      <w:r>
        <w:rPr>
          <w:i/>
        </w:rPr>
        <w:t>Tööpäev määratletakse kohalikult.</w:t>
      </w:r>
    </w:p>
    <w:p w:rsidR="001121EC" w:rsidRDefault="001121EC">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1121E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Kliendi eeldatav reageerimine</w:t>
            </w:r>
          </w:p>
        </w:tc>
      </w:tr>
      <w:tr w:rsidR="001121E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Katastroofiline mõju äritegevusele: </w:t>
            </w:r>
          </w:p>
          <w:p w:rsidR="001121EC" w:rsidRDefault="000714B3">
            <w:pPr>
              <w:pStyle w:val="ProductList-TableBody"/>
            </w:pPr>
            <w:r>
              <w:t>peamiste (missioonikriitiliste) äriprotsesside täielik kadu ja töö ei saa mõistlikult jätkuda.</w:t>
            </w:r>
          </w:p>
          <w:p w:rsidR="001121EC" w:rsidRDefault="000714B3">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Esimesele kõnele reageerimine ühe tunni jooksul või kiiremini</w:t>
            </w:r>
          </w:p>
          <w:p w:rsidR="001121EC" w:rsidRDefault="000714B3">
            <w:pPr>
              <w:pStyle w:val="ProductList-TableBody"/>
            </w:pPr>
            <w:r>
              <w:t>Microsofti töötajad saabuvad võimalikult kiiresti kliendi asukohta.</w:t>
            </w:r>
          </w:p>
          <w:p w:rsidR="001121EC" w:rsidRDefault="000714B3">
            <w:pPr>
              <w:pStyle w:val="ProductList-TableBody"/>
            </w:pPr>
            <w:r>
              <w:t>Pidev ööpäevaringne tegelemine</w:t>
            </w:r>
          </w:p>
          <w:p w:rsidR="001121EC" w:rsidRDefault="000714B3">
            <w:pPr>
              <w:pStyle w:val="ProductList-TableBody"/>
            </w:pPr>
            <w:r>
              <w:t>Probleemi käsitlevad ka muud Microsofti tootemeeskonnad</w:t>
            </w:r>
          </w:p>
          <w:p w:rsidR="001121EC" w:rsidRDefault="000714B3">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Probleemist teatatakse kliendi juhtkonnale </w:t>
            </w:r>
          </w:p>
          <w:p w:rsidR="001121EC" w:rsidRDefault="000714B3">
            <w:pPr>
              <w:pStyle w:val="ProductList-TableBody"/>
            </w:pPr>
            <w:r>
              <w:t>Eraldatakse vajalikud ressursid, et probleemiga saaks tegeleda ööpäevaringselt</w:t>
            </w:r>
            <w:r>
              <w:rPr>
                <w:vertAlign w:val="superscript"/>
              </w:rPr>
              <w:t>2</w:t>
            </w:r>
          </w:p>
          <w:p w:rsidR="001121EC" w:rsidRDefault="000714B3">
            <w:pPr>
              <w:pStyle w:val="ProductList-TableBody"/>
            </w:pPr>
            <w:r>
              <w:t>Kiire juurdepääs ja reageerimine juhtimise üleandmisel</w:t>
            </w:r>
          </w:p>
        </w:tc>
      </w:tr>
      <w:tr w:rsidR="001121E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Oluline mõju äritegevusele: </w:t>
            </w:r>
          </w:p>
          <w:p w:rsidR="001121EC" w:rsidRDefault="000714B3">
            <w:pPr>
              <w:pStyle w:val="ProductList-TableBody"/>
            </w:pPr>
            <w:r>
              <w:t>Teenuste märkimisväärne kadu või halvenemine</w:t>
            </w:r>
          </w:p>
          <w:p w:rsidR="001121EC" w:rsidRDefault="000714B3">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Esimesele kõnele reageerimine ühe tunni jooksul või kiiremini</w:t>
            </w:r>
          </w:p>
          <w:p w:rsidR="001121EC" w:rsidRDefault="000714B3">
            <w:pPr>
              <w:pStyle w:val="ProductList-TableBody"/>
            </w:pPr>
            <w:r>
              <w:t>Microsofti töötajad saabuvad vajaduse korral kliendi asukohta.</w:t>
            </w:r>
          </w:p>
          <w:p w:rsidR="001121EC" w:rsidRDefault="000714B3">
            <w:pPr>
              <w:pStyle w:val="ProductList-TableBody"/>
            </w:pPr>
            <w:r>
              <w:t>Pidev ööpäevaringne tegelemine</w:t>
            </w:r>
          </w:p>
          <w:p w:rsidR="001121EC" w:rsidRDefault="000714B3">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Eraldatakse vajalikud ressursid, et probleemiga saaks tegeleda ööpäevaringselt</w:t>
            </w:r>
            <w:r>
              <w:rPr>
                <w:vertAlign w:val="superscript"/>
              </w:rPr>
              <w:t>2</w:t>
            </w:r>
          </w:p>
          <w:p w:rsidR="001121EC" w:rsidRDefault="000714B3">
            <w:pPr>
              <w:pStyle w:val="ProductList-TableBody"/>
            </w:pPr>
            <w:r>
              <w:t>Kiire juurdepääs ja reageerimine juhtimise üleandmisel</w:t>
            </w:r>
          </w:p>
          <w:p w:rsidR="001121EC" w:rsidRDefault="000714B3">
            <w:pPr>
              <w:pStyle w:val="ProductList-TableBody"/>
            </w:pPr>
            <w:r>
              <w:t>Probleemist teatatakse juhtkonnale</w:t>
            </w:r>
          </w:p>
        </w:tc>
      </w:tr>
      <w:tr w:rsidR="001121E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Keskmine mõju äritegevusele: </w:t>
            </w:r>
          </w:p>
          <w:p w:rsidR="001121EC" w:rsidRDefault="000714B3">
            <w:pPr>
              <w:pStyle w:val="ProductList-TableBody"/>
            </w:pPr>
            <w:r>
              <w:t>teenuste osaline kadu või mõnevõrra halvem töö, kuid tegevust saab piiratud viisil jätkata.</w:t>
            </w:r>
          </w:p>
          <w:p w:rsidR="001121EC" w:rsidRDefault="000714B3">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Esimesele kõnele reageerimine kahe tunni jooksul või kiiremini</w:t>
            </w:r>
          </w:p>
          <w:p w:rsidR="001121EC" w:rsidRDefault="000714B3">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Eraldatakse vajalikud ressursid, et probleemiga saaks tööpäeva jooksul pidevalt tegeleda</w:t>
            </w:r>
          </w:p>
          <w:p w:rsidR="001121EC" w:rsidRDefault="000714B3">
            <w:pPr>
              <w:pStyle w:val="ProductList-TableBody"/>
            </w:pPr>
            <w:r>
              <w:t>Juurdepääs ja reageerimine juhtimise üleandmisel tööpäeva kestel nelja tunni jooksul</w:t>
            </w:r>
            <w:r>
              <w:rPr>
                <w:vertAlign w:val="superscript"/>
              </w:rPr>
              <w:t>1</w:t>
            </w:r>
          </w:p>
        </w:tc>
      </w:tr>
      <w:tr w:rsidR="001121E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Vähene mõju äritegevusele: </w:t>
            </w:r>
          </w:p>
          <w:p w:rsidR="001121EC" w:rsidRDefault="000714B3">
            <w:pPr>
              <w:pStyle w:val="ProductList-TableBody"/>
            </w:pPr>
            <w:r>
              <w:t>töö saab olulisel määral jätkuda ja teenused on vähesel määral häiritud või pole häiritud.</w:t>
            </w:r>
          </w:p>
          <w:p w:rsidR="001121EC" w:rsidRDefault="000714B3">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Esimesele kõnele reageerimine nelja tunni jooksul või kiiremini</w:t>
            </w:r>
          </w:p>
          <w:p w:rsidR="001121EC" w:rsidRDefault="000714B3">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Juhtumi haldaja täpsed kontaktandmed</w:t>
            </w:r>
          </w:p>
          <w:p w:rsidR="001121EC" w:rsidRDefault="000714B3">
            <w:pPr>
              <w:pStyle w:val="ProductList-TableBody"/>
            </w:pPr>
            <w:r>
              <w:t>Reageerimine 24 tunni jooksul</w:t>
            </w:r>
          </w:p>
        </w:tc>
      </w:tr>
    </w:tbl>
    <w:p w:rsidR="001121EC" w:rsidRDefault="000714B3">
      <w:pPr>
        <w:pStyle w:val="ProductList-Body"/>
      </w:pPr>
      <w:r>
        <w:rPr>
          <w:vertAlign w:val="superscript"/>
        </w:rPr>
        <w:t>1</w:t>
      </w:r>
      <w:r>
        <w:rPr>
          <w:i/>
        </w:rPr>
        <w:t>Tööpäev määratletakse kohalikult.</w:t>
      </w:r>
    </w:p>
    <w:p w:rsidR="001121EC" w:rsidRDefault="000714B3">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1121EC" w:rsidRDefault="001121EC">
      <w:pPr>
        <w:pStyle w:val="ProductList-Body"/>
      </w:pPr>
    </w:p>
    <w:p w:rsidR="001121EC" w:rsidRDefault="000714B3">
      <w:pPr>
        <w:pStyle w:val="ProductList-ClauseHeading"/>
        <w:outlineLvl w:val="2"/>
      </w:pPr>
      <w:r>
        <w:t>Seotud ärireeglid</w:t>
      </w:r>
    </w:p>
    <w:p w:rsidR="001121EC" w:rsidRDefault="000714B3">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1121EC" w:rsidRDefault="000714B3">
      <w:pPr>
        <w:pStyle w:val="ProductList-Offering1Heading"/>
        <w:outlineLvl w:val="1"/>
      </w:pPr>
      <w:bookmarkStart w:id="399" w:name="_Sec566"/>
      <w:r>
        <w:t>Microsofti ettevõtte strateegia programmi pakkumised</w:t>
      </w:r>
      <w:bookmarkEnd w:id="399"/>
      <w:r>
        <w:fldChar w:fldCharType="begin"/>
      </w:r>
      <w:r>
        <w:instrText xml:space="preserve"> TC "</w:instrText>
      </w:r>
      <w:bookmarkStart w:id="400" w:name="_Toc444156429"/>
      <w:r>
        <w:instrText>Microsofti ettevõtte strateegia programmi pakkumised</w:instrText>
      </w:r>
      <w:bookmarkEnd w:id="400"/>
      <w:r>
        <w:instrText>" \l 2</w:instrText>
      </w:r>
      <w:r>
        <w:fldChar w:fldCharType="end"/>
      </w:r>
    </w:p>
    <w:p w:rsidR="001121EC" w:rsidRDefault="000714B3">
      <w:pPr>
        <w:pStyle w:val="ProductList-Body"/>
      </w:pPr>
      <w:r>
        <w:t>Ettevõtte strateegia programmi pakkumised sisaldavad järgmisi komponente, mida pakutakse igal kliendi Enterprise Agreementi aastal.</w:t>
      </w:r>
    </w:p>
    <w:tbl>
      <w:tblPr>
        <w:tblStyle w:val="PURTable"/>
        <w:tblW w:w="0" w:type="dxa"/>
        <w:tblLook w:val="04A0" w:firstRow="1" w:lastRow="0" w:firstColumn="1" w:lastColumn="0" w:noHBand="0" w:noVBand="1"/>
      </w:tblPr>
      <w:tblGrid>
        <w:gridCol w:w="2702"/>
        <w:gridCol w:w="2696"/>
        <w:gridCol w:w="2696"/>
        <w:gridCol w:w="2696"/>
      </w:tblGrid>
      <w:tr w:rsidR="001121E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Enterprise Strategy Portfolio</w:t>
            </w:r>
          </w:p>
        </w:tc>
      </w:tr>
      <w:tr w:rsidR="001121E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9RO-xxxx</w:t>
            </w:r>
          </w:p>
        </w:tc>
      </w:tr>
      <w:tr w:rsidR="001121E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Kuni 400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Kuni 800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 xml:space="preserve">Kuni 1600 tundi Microsoft Architecti ja Enterprise’i teenuse osutamise meeskonna kohta kokku. </w:t>
            </w:r>
          </w:p>
        </w:tc>
      </w:tr>
      <w:tr w:rsidR="001121E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pPr>
          </w:p>
        </w:tc>
      </w:tr>
      <w:tr w:rsidR="001121E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Ettevõtte strateegia võrk</w:t>
            </w:r>
          </w:p>
        </w:tc>
        <w:tc>
          <w:tcPr>
            <w:tcW w:w="30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pPr>
          </w:p>
        </w:tc>
      </w:tr>
      <w:tr w:rsidR="001121E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Ettevõtte strateegia teek</w:t>
            </w:r>
          </w:p>
        </w:tc>
        <w:tc>
          <w:tcPr>
            <w:tcW w:w="30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121EC" w:rsidRDefault="001121EC">
            <w:pPr>
              <w:pStyle w:val="ProductList-TableBody"/>
            </w:pPr>
          </w:p>
        </w:tc>
      </w:tr>
      <w:tr w:rsidR="001121EC">
        <w:tc>
          <w:tcPr>
            <w:tcW w:w="306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Ettevõtte strateegia maht (SKU tooteseeria: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200 tundi (saab lisada mis tahes ülaltoodud pakkumisele)</w:t>
            </w:r>
          </w:p>
        </w:tc>
      </w:tr>
    </w:tbl>
    <w:p w:rsidR="001121EC" w:rsidRDefault="001121EC">
      <w:pPr>
        <w:pStyle w:val="ProductList-Body"/>
      </w:pPr>
    </w:p>
    <w:p w:rsidR="001121EC" w:rsidRDefault="000714B3">
      <w:pPr>
        <w:pStyle w:val="ProductList-ClauseHeading"/>
        <w:outlineLvl w:val="2"/>
      </w:pPr>
      <w:r>
        <w:t>Ettevõtte strateegia teenusemoodulid</w:t>
      </w:r>
    </w:p>
    <w:p w:rsidR="001121EC" w:rsidRDefault="000714B3">
      <w:pPr>
        <w:pStyle w:val="ProductList-Body"/>
      </w:pPr>
      <w:r>
        <w:t>Ettevõtte strateegia tööülesanne sisaldab üht või mitut ettevõtte strateegia teenusemoodulit, nagu on dokumenteeritud teenuse osutamise plaanis.</w:t>
      </w:r>
    </w:p>
    <w:p w:rsidR="001121EC" w:rsidRDefault="001121EC">
      <w:pPr>
        <w:pStyle w:val="ProductList-Body"/>
      </w:pPr>
    </w:p>
    <w:p w:rsidR="001121EC" w:rsidRDefault="000714B3">
      <w:pPr>
        <w:pStyle w:val="ProductList-ClauseHeading"/>
        <w:outlineLvl w:val="2"/>
      </w:pPr>
      <w:r>
        <w:t>Lepingu ulatusest välja jäävad teenused</w:t>
      </w:r>
    </w:p>
    <w:p w:rsidR="001121EC" w:rsidRDefault="000714B3">
      <w:pPr>
        <w:pStyle w:val="ProductList-Body"/>
      </w:pPr>
      <w:r>
        <w:t>Ettevõtte strateegia programmi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1121EC" w:rsidRDefault="001121EC">
      <w:pPr>
        <w:pStyle w:val="ProductList-Body"/>
      </w:pPr>
    </w:p>
    <w:p w:rsidR="001121EC" w:rsidRDefault="000714B3">
      <w:pPr>
        <w:pStyle w:val="ProductList-ClauseHeading"/>
        <w:outlineLvl w:val="2"/>
      </w:pPr>
      <w:r>
        <w:t>Kliendi kohustused</w:t>
      </w:r>
    </w:p>
    <w:p w:rsidR="001121EC" w:rsidRDefault="000714B3">
      <w:pPr>
        <w:pStyle w:val="ProductList-Body"/>
      </w:pPr>
      <w:r>
        <w:t>Klient nõustub tegema Microsoftiga ettevõtte strateegia programmi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1121EC" w:rsidRDefault="000714B3">
      <w:pPr>
        <w:pStyle w:val="ProductList-Offering1Heading"/>
        <w:outlineLvl w:val="1"/>
      </w:pPr>
      <w:bookmarkStart w:id="401" w:name="_Sec567"/>
      <w:r>
        <w:t>Sales Productivity Acceleratori pakkumised</w:t>
      </w:r>
      <w:bookmarkEnd w:id="401"/>
      <w:r>
        <w:fldChar w:fldCharType="begin"/>
      </w:r>
      <w:r>
        <w:instrText xml:space="preserve"> TC "</w:instrText>
      </w:r>
      <w:bookmarkStart w:id="402" w:name="_Toc444156430"/>
      <w:r>
        <w:instrText>Sales Productivity Acceleratori pakkumised</w:instrText>
      </w:r>
      <w:bookmarkEnd w:id="402"/>
      <w:r>
        <w:instrText>" \l 2</w:instrText>
      </w:r>
      <w:r>
        <w:fldChar w:fldCharType="end"/>
      </w:r>
    </w:p>
    <w:p w:rsidR="001121EC" w:rsidRDefault="000714B3">
      <w:pPr>
        <w:pStyle w:val="ProductList-ClauseHeading"/>
        <w:outlineLvl w:val="2"/>
      </w:pPr>
      <w:r>
        <w:t>Sales Productivity Acceleratori ülevaade</w:t>
      </w:r>
    </w:p>
    <w:p w:rsidR="001121EC" w:rsidRDefault="000714B3">
      <w:pPr>
        <w:pStyle w:val="ProductList-Body"/>
      </w:pPr>
      <w:r>
        <w:t>Sales Productivity Accelerator on Microsofti teenuste pakutav neljanädalase (4) tähtajaga teenus Microsoft Dynamics CRM Online’i fikseeritud ulatusega juurutuse edastamiseks.</w:t>
      </w:r>
    </w:p>
    <w:p w:rsidR="001121EC" w:rsidRDefault="001121EC">
      <w:pPr>
        <w:pStyle w:val="ProductList-Body"/>
      </w:pPr>
    </w:p>
    <w:p w:rsidR="001121EC" w:rsidRDefault="000714B3">
      <w:pPr>
        <w:pStyle w:val="ProductList-Body"/>
      </w:pPr>
      <w:r>
        <w:t>Sales Productivity Accelerator hõlmab järgmisi tulemeid.</w:t>
      </w:r>
    </w:p>
    <w:p w:rsidR="001121EC" w:rsidRDefault="000714B3">
      <w:pPr>
        <w:pStyle w:val="ProductList-Bullet"/>
        <w:numPr>
          <w:ilvl w:val="0"/>
          <w:numId w:val="53"/>
        </w:numPr>
      </w:pPr>
      <w:r>
        <w:rPr>
          <w:b/>
          <w:color w:val="00188F"/>
        </w:rPr>
        <w:t>Teenuse osutamise plaan</w:t>
      </w:r>
      <w:r>
        <w:t>: Microsofti konsultandi loodud plaan kliendi ärisihtide ja -eesmärkide täitmiseks.</w:t>
      </w:r>
    </w:p>
    <w:p w:rsidR="001121EC" w:rsidRDefault="000714B3">
      <w:pPr>
        <w:pStyle w:val="ProductList-Bullet"/>
        <w:numPr>
          <w:ilvl w:val="0"/>
          <w:numId w:val="53"/>
        </w:numPr>
      </w:pPr>
      <w:r>
        <w:rPr>
          <w:b/>
          <w:color w:val="00188F"/>
        </w:rPr>
        <w:t>Töötoad</w:t>
      </w:r>
      <w:r>
        <w:t>: kohustab kokku kuni kuueteistkümneks (16) töötoatunniks:</w:t>
      </w:r>
    </w:p>
    <w:p w:rsidR="001121EC" w:rsidRDefault="000714B3">
      <w:pPr>
        <w:pStyle w:val="ProductList-Bullet"/>
        <w:numPr>
          <w:ilvl w:val="1"/>
          <w:numId w:val="53"/>
        </w:numPr>
      </w:pPr>
      <w:r>
        <w:t>kuni kaks (2) tuvastustöötuba, et uurida ja määratleda sätete konfigureerimiseks kliendi esitatud peamised kasutusjuhud ja ärinõuded;</w:t>
      </w:r>
    </w:p>
    <w:p w:rsidR="001121EC" w:rsidRDefault="000714B3">
      <w:pPr>
        <w:pStyle w:val="ProductList-Bullet"/>
        <w:numPr>
          <w:ilvl w:val="1"/>
          <w:numId w:val="53"/>
        </w:numPr>
      </w:pPr>
      <w:r>
        <w:t>kuni neli (4) kujunduse ülevaatuse töötuba koostamisetapis.</w:t>
      </w:r>
    </w:p>
    <w:p w:rsidR="001121EC" w:rsidRDefault="000714B3">
      <w:pPr>
        <w:pStyle w:val="ProductList-Bullet"/>
        <w:numPr>
          <w:ilvl w:val="0"/>
          <w:numId w:val="53"/>
        </w:numPr>
      </w:pPr>
      <w:r>
        <w:rPr>
          <w:b/>
          <w:color w:val="00188F"/>
        </w:rPr>
        <w:t>Aruandlus</w:t>
      </w:r>
      <w:r>
        <w:t>: üks (1) Microsoft Dynamics CRM Online’i omaarmatuurlaud koos kuni nelja (4) omakomponendi ja kahe (2) Excel Power View’ aruandega, kasutades Power BI Pro 5, mis on konfigureeritud kuni kahele (2). Aruannetes kuvatakse kuni kaks (2) interaktiivset diagrammi olemi kohta, kasutades Microsoft Dynamics CRM Online’ist pärit andmeid.</w:t>
      </w:r>
    </w:p>
    <w:p w:rsidR="001121EC" w:rsidRDefault="000714B3">
      <w:pPr>
        <w:pStyle w:val="ProductList-Bullet"/>
        <w:numPr>
          <w:ilvl w:val="0"/>
          <w:numId w:val="53"/>
        </w:numPr>
      </w:pPr>
      <w:r>
        <w:rPr>
          <w:b/>
          <w:color w:val="00188F"/>
        </w:rPr>
        <w:t>Konfigureerimine</w:t>
      </w:r>
      <w:r>
        <w:t>: Microsoft Dynamics CRM Online konfigureeritakse toetama kokku kuni kümmet (10) kasutajat. Selle aja jooksul kohustub Microsoft kuni kuuskümmend neli (64) tundi konfigureerima protsesse müügivihjest müügivõimaluseni, kolme turberolli, kolme isiku kasutusvalmis turberolle, SharePointi ja Yammeri integratsiooni Microsoft Dynamics CRM Online’iga.</w:t>
      </w:r>
    </w:p>
    <w:p w:rsidR="001121EC" w:rsidRDefault="000714B3">
      <w:pPr>
        <w:pStyle w:val="ProductList-Bullet"/>
        <w:numPr>
          <w:ilvl w:val="0"/>
          <w:numId w:val="53"/>
        </w:numPr>
      </w:pPr>
      <w:r>
        <w:rPr>
          <w:b/>
          <w:color w:val="00188F"/>
        </w:rPr>
        <w:t>Testimine</w:t>
      </w:r>
      <w:r>
        <w:t>: kohustab kuni kahekümne kuueks (26) tunniks, mis on määratud kuni kaheks (2) testiks (nt süsteemitest ja UAT).</w:t>
      </w:r>
    </w:p>
    <w:p w:rsidR="001121EC" w:rsidRDefault="000714B3">
      <w:pPr>
        <w:pStyle w:val="ProductList-Bullet"/>
        <w:numPr>
          <w:ilvl w:val="0"/>
          <w:numId w:val="53"/>
        </w:numPr>
      </w:pPr>
      <w:r>
        <w:rPr>
          <w:b/>
          <w:color w:val="00188F"/>
        </w:rPr>
        <w:t>Koolituste ja teabe edastus</w:t>
      </w:r>
      <w:r>
        <w:t>: üks (1) kuni neljatunnine (4) tootele suunatud koolitus kliendi kasutajatele.</w:t>
      </w:r>
    </w:p>
    <w:p w:rsidR="001121EC" w:rsidRDefault="000714B3">
      <w:pPr>
        <w:pStyle w:val="ProductList-Bullet"/>
        <w:numPr>
          <w:ilvl w:val="0"/>
          <w:numId w:val="53"/>
        </w:numPr>
      </w:pPr>
      <w:r>
        <w:rPr>
          <w:b/>
          <w:color w:val="00188F"/>
        </w:rPr>
        <w:t>Juurutuse tugi</w:t>
      </w:r>
      <w:r>
        <w:t>: kuni nelikümmend (40) tundi juurutust ja reaalajas tuge (neli nädalat) eelmääratud projektiulatuse ja nõuete järgi.</w:t>
      </w:r>
    </w:p>
    <w:p w:rsidR="001121EC" w:rsidRDefault="001121EC">
      <w:pPr>
        <w:pStyle w:val="ProductList-Body"/>
      </w:pPr>
    </w:p>
    <w:p w:rsidR="001121EC" w:rsidRDefault="000714B3">
      <w:pPr>
        <w:pStyle w:val="ProductList-ClauseHeading"/>
        <w:outlineLvl w:val="2"/>
      </w:pPr>
      <w:r>
        <w:t>Kliendi kohustused</w:t>
      </w:r>
    </w:p>
    <w:p w:rsidR="001121EC" w:rsidRDefault="000714B3">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SectionHeading"/>
        <w:pageBreakBefore/>
        <w:outlineLvl w:val="0"/>
      </w:pPr>
      <w:bookmarkStart w:id="403" w:name="_Sec563"/>
      <w:bookmarkEnd w:id="395"/>
      <w:r>
        <w:t>Lisa D – programmilepingu lisatingimused</w:t>
      </w:r>
      <w:r>
        <w:fldChar w:fldCharType="begin"/>
      </w:r>
      <w:r>
        <w:instrText xml:space="preserve"> TC "</w:instrText>
      </w:r>
      <w:bookmarkStart w:id="404" w:name="_Toc444156431"/>
      <w:r>
        <w:instrText>Lisa D – programmilepingu lisatingimused</w:instrText>
      </w:r>
      <w:bookmarkEnd w:id="404"/>
      <w:r>
        <w:instrText>" \l 1</w:instrText>
      </w:r>
      <w:r>
        <w:fldChar w:fldCharType="end"/>
      </w:r>
    </w:p>
    <w:p w:rsidR="001121EC" w:rsidRDefault="000714B3">
      <w:pPr>
        <w:pStyle w:val="ProductList-Body"/>
      </w:pPr>
      <w:r>
        <w:t>Kliendi hulgilitsentsilepingule kehtivad alltoodud tingimused.</w:t>
      </w:r>
    </w:p>
    <w:p w:rsidR="001121EC" w:rsidRDefault="000714B3">
      <w:pPr>
        <w:pStyle w:val="ProductList-Offering1Heading"/>
        <w:outlineLvl w:val="1"/>
      </w:pPr>
      <w:bookmarkStart w:id="405" w:name="_Sec568"/>
      <w:r>
        <w:t>Select Plusi programmi lisatingimused</w:t>
      </w:r>
      <w:bookmarkEnd w:id="405"/>
      <w:r>
        <w:fldChar w:fldCharType="begin"/>
      </w:r>
      <w:r>
        <w:instrText xml:space="preserve"> TC "</w:instrText>
      </w:r>
      <w:bookmarkStart w:id="406" w:name="_Toc444156432"/>
      <w:r>
        <w:instrText>Select Plusi programmi lisatingimused</w:instrText>
      </w:r>
      <w:bookmarkEnd w:id="406"/>
      <w:r>
        <w:instrText>" \l 2</w:instrText>
      </w:r>
      <w:r>
        <w:fldChar w:fldCharType="end"/>
      </w:r>
    </w:p>
    <w:p w:rsidR="001121EC" w:rsidRDefault="000714B3">
      <w:pPr>
        <w:pStyle w:val="ProductList-Body"/>
      </w:pPr>
      <w:r>
        <w:t>Select Plus nõuab esimesel aastal vähemalt 500 punkti suurust tellimuse kogust tootegrupi kohta. Kui esitatakse kvalifitseeruv leping, võidakse sellest tellimuse koguse nõudest loobuda.</w:t>
      </w:r>
    </w:p>
    <w:p w:rsidR="001121EC" w:rsidRDefault="001121EC">
      <w:pPr>
        <w:pStyle w:val="ProductList-Body"/>
      </w:pPr>
    </w:p>
    <w:p w:rsidR="001121EC" w:rsidRDefault="000714B3">
      <w:pPr>
        <w:pStyle w:val="ProductList-ClauseHeading"/>
        <w:outlineLvl w:val="2"/>
      </w:pPr>
      <w:r>
        <w:t>Select Plusi hinnatasemed</w:t>
      </w:r>
    </w:p>
    <w:p w:rsidR="001121EC" w:rsidRDefault="000714B3">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112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21EC" w:rsidRDefault="000714B3">
            <w:pPr>
              <w:pStyle w:val="ProductList-TableBody"/>
            </w:pPr>
            <w:r>
              <w:rPr>
                <w:color w:val="FFFFFF"/>
              </w:rPr>
              <w:t>Aastane punktide miinimumarv grupi kohta</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500</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4,000</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10,000</w:t>
            </w:r>
          </w:p>
        </w:tc>
      </w:tr>
      <w:tr w:rsidR="001121E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121EC" w:rsidRDefault="000714B3">
            <w:pPr>
              <w:pStyle w:val="ProductList-TableBody"/>
            </w:pPr>
            <w:r>
              <w:t>25,000</w:t>
            </w:r>
          </w:p>
        </w:tc>
      </w:tr>
    </w:tbl>
    <w:p w:rsidR="001121EC" w:rsidRDefault="000714B3">
      <w:pPr>
        <w:pStyle w:val="ProductList-Offering1Heading"/>
        <w:outlineLvl w:val="1"/>
      </w:pPr>
      <w:bookmarkStart w:id="407" w:name="_Sec569"/>
      <w:r>
        <w:t>Kvalifitseeritud seadmete halduse määratlus</w:t>
      </w:r>
      <w:bookmarkEnd w:id="407"/>
      <w:r>
        <w:fldChar w:fldCharType="begin"/>
      </w:r>
      <w:r>
        <w:instrText xml:space="preserve"> TC "</w:instrText>
      </w:r>
      <w:bookmarkStart w:id="408" w:name="_Toc444156433"/>
      <w:r>
        <w:instrText>Kvalifitseeritud seadmete halduse määratlus</w:instrText>
      </w:r>
      <w:bookmarkEnd w:id="408"/>
      <w:r>
        <w:instrText>" \l 2</w:instrText>
      </w:r>
      <w:r>
        <w:fldChar w:fldCharType="end"/>
      </w:r>
    </w:p>
    <w:p w:rsidR="001121EC" w:rsidRDefault="000714B3">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1121EC" w:rsidRDefault="000714B3">
      <w:pPr>
        <w:pStyle w:val="ProductList-Bullet"/>
        <w:numPr>
          <w:ilvl w:val="0"/>
          <w:numId w:val="54"/>
        </w:numPr>
      </w:pPr>
      <w:r>
        <w:t>millel ta lubab oma domeeniga liituda või</w:t>
      </w:r>
    </w:p>
    <w:p w:rsidR="001121EC" w:rsidRDefault="000714B3">
      <w:pPr>
        <w:pStyle w:val="ProductList-Bullet"/>
        <w:numPr>
          <w:ilvl w:val="0"/>
          <w:numId w:val="54"/>
        </w:numPr>
      </w:pPr>
      <w:r>
        <w:t>mille ta autendib rakenduste kasutamise nõude tõttu oma ruumides või</w:t>
      </w:r>
    </w:p>
    <w:p w:rsidR="001121EC" w:rsidRDefault="000714B3">
      <w:pPr>
        <w:pStyle w:val="ProductList-Bullet"/>
        <w:numPr>
          <w:ilvl w:val="0"/>
          <w:numId w:val="54"/>
        </w:numPr>
      </w:pPr>
      <w:r>
        <w:t>millele ta installib agente (nt viirusetõrje, ründevaravastased või muud agendid, mis on kliendi eeskirjadega ette nähtud) või</w:t>
      </w:r>
    </w:p>
    <w:p w:rsidR="001121EC" w:rsidRDefault="000714B3">
      <w:pPr>
        <w:pStyle w:val="ProductList-Bullet"/>
        <w:numPr>
          <w:ilvl w:val="0"/>
          <w:numId w:val="54"/>
        </w:numPr>
      </w:pPr>
      <w:r>
        <w:t>millele ta otseselt või kaudselt rühmapoliitikaid rakendab ja jõustab või</w:t>
      </w:r>
    </w:p>
    <w:p w:rsidR="001121EC" w:rsidRDefault="000714B3">
      <w:pPr>
        <w:pStyle w:val="ProductList-Bullet"/>
        <w:numPr>
          <w:ilvl w:val="0"/>
          <w:numId w:val="54"/>
        </w:numPr>
      </w:pPr>
      <w:r>
        <w:t>milles ta kasutab või saab andmeid riistvara või tarkvara kohta, mis on otseselt või kaudselt operatsioonisüsteemikeskkonnaga seotud, või annab sellisele riist- või tarkvarale juhiseid, või</w:t>
      </w:r>
    </w:p>
    <w:p w:rsidR="001121EC" w:rsidRDefault="000714B3">
      <w:pPr>
        <w:pStyle w:val="ProductList-Bullet"/>
        <w:numPr>
          <w:ilvl w:val="0"/>
          <w:numId w:val="54"/>
        </w:numPr>
      </w:pPr>
      <w:r>
        <w:t>millele ta lubab juurdepääsu virtuaalsele lauaarvuti infrastruktuurile (VDI) väljaspool Windowsi tarkvarakindlustust, (seadmepõhist) Microsoft Intune’i või Windows Virtual Desktop Accessi rändluskasutusõigusi.</w:t>
      </w:r>
    </w:p>
    <w:p w:rsidR="001121EC" w:rsidRDefault="001121EC">
      <w:pPr>
        <w:pStyle w:val="ProductList-Body"/>
      </w:pPr>
    </w:p>
    <w:p w:rsidR="001121EC" w:rsidRDefault="000714B3">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1121EC" w:rsidRDefault="000714B3">
      <w:pPr>
        <w:pStyle w:val="ProductList-Offering1Heading"/>
        <w:outlineLvl w:val="1"/>
      </w:pPr>
      <w:bookmarkStart w:id="409" w:name="_Sec570"/>
      <w:r>
        <w:t>Võrguteenused Openi programmis</w:t>
      </w:r>
      <w:bookmarkEnd w:id="409"/>
      <w:r>
        <w:fldChar w:fldCharType="begin"/>
      </w:r>
      <w:r>
        <w:instrText xml:space="preserve"> TC "</w:instrText>
      </w:r>
      <w:bookmarkStart w:id="410" w:name="_Toc444156434"/>
      <w:r>
        <w:instrText>Võrguteenused Openi programmis</w:instrText>
      </w:r>
      <w:bookmarkEnd w:id="410"/>
      <w:r>
        <w:instrText>" \l 2</w:instrText>
      </w:r>
      <w:r>
        <w:fldChar w:fldCharType="end"/>
      </w:r>
    </w:p>
    <w:p w:rsidR="001121EC" w:rsidRDefault="000714B3">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1121EC" w:rsidRDefault="001121EC">
      <w:pPr>
        <w:pStyle w:val="ProductList-Body"/>
      </w:pPr>
    </w:p>
    <w:p w:rsidR="001121EC" w:rsidRDefault="000714B3">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1121EC" w:rsidRDefault="000714B3">
      <w:pPr>
        <w:pStyle w:val="ProductList-Offering1Heading"/>
        <w:outlineLvl w:val="1"/>
      </w:pPr>
      <w:bookmarkStart w:id="411" w:name="_Sec571"/>
      <w:r>
        <w:t>Professionaalsete teenuste lisatingimused – pärandlepingud</w:t>
      </w:r>
      <w:bookmarkEnd w:id="411"/>
      <w:r>
        <w:fldChar w:fldCharType="begin"/>
      </w:r>
      <w:r>
        <w:instrText xml:space="preserve"> TC "</w:instrText>
      </w:r>
      <w:bookmarkStart w:id="412" w:name="_Toc444156435"/>
      <w:r>
        <w:instrText>Professionaalsete teenuste lisatingimused – pärandlepingud</w:instrText>
      </w:r>
      <w:bookmarkEnd w:id="412"/>
      <w:r>
        <w:instrText>" \l 2</w:instrText>
      </w:r>
      <w:r>
        <w:fldChar w:fldCharType="end"/>
      </w:r>
    </w:p>
    <w:p w:rsidR="001121EC" w:rsidRDefault="000714B3">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1121EC" w:rsidRDefault="001121EC">
      <w:pPr>
        <w:pStyle w:val="ProductList-Body"/>
      </w:pPr>
    </w:p>
    <w:p w:rsidR="001121EC" w:rsidRDefault="000714B3">
      <w:pPr>
        <w:pStyle w:val="ProductList-ClauseHeading"/>
        <w:outlineLvl w:val="2"/>
      </w:pPr>
      <w:r>
        <w:t>Kasutus, omandiõigus ja litsentsiõigused</w:t>
      </w:r>
    </w:p>
    <w:p w:rsidR="001121EC" w:rsidRDefault="000714B3">
      <w:pPr>
        <w:pStyle w:val="ProductList-SubClauseHeading"/>
        <w:outlineLvl w:val="3"/>
      </w:pPr>
      <w:r>
        <w:t>Parandused</w:t>
      </w:r>
    </w:p>
    <w:p w:rsidR="001121EC" w:rsidRDefault="000714B3">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1121EC" w:rsidRDefault="001121EC">
      <w:pPr>
        <w:pStyle w:val="ProductList-BodyIndented"/>
      </w:pPr>
    </w:p>
    <w:p w:rsidR="001121EC" w:rsidRDefault="000714B3">
      <w:pPr>
        <w:pStyle w:val="ProductList-SubClauseHeading"/>
        <w:outlineLvl w:val="3"/>
      </w:pPr>
      <w:r>
        <w:t>Olemasolevad tööd</w:t>
      </w:r>
    </w:p>
    <w:p w:rsidR="001121EC" w:rsidRDefault="000714B3">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1121EC" w:rsidRDefault="000714B3">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1121EC" w:rsidRDefault="001121EC">
      <w:pPr>
        <w:pStyle w:val="ProductList-BodyIndented"/>
      </w:pPr>
    </w:p>
    <w:p w:rsidR="001121EC" w:rsidRDefault="000714B3">
      <w:pPr>
        <w:pStyle w:val="ProductList-SubClauseHeading"/>
        <w:outlineLvl w:val="3"/>
      </w:pPr>
      <w:r>
        <w:t>Teenuste projektitulemid</w:t>
      </w:r>
    </w:p>
    <w:p w:rsidR="001121EC" w:rsidRDefault="000714B3">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1121EC" w:rsidRDefault="001121EC">
      <w:pPr>
        <w:pStyle w:val="ProductList-BodyIndented"/>
      </w:pPr>
    </w:p>
    <w:p w:rsidR="001121EC" w:rsidRDefault="000714B3">
      <w:pPr>
        <w:pStyle w:val="ProductList-SubClauseHeading"/>
        <w:outlineLvl w:val="3"/>
      </w:pPr>
      <w:r>
        <w:t>Professionaalsete teenuste osutamisel saadud tehnilise teabe kasutamine</w:t>
      </w:r>
    </w:p>
    <w:p w:rsidR="001121EC" w:rsidRDefault="000714B3">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1121EC" w:rsidRDefault="001121EC">
      <w:pPr>
        <w:pStyle w:val="ProductList-BodyIndented"/>
      </w:pPr>
    </w:p>
    <w:p w:rsidR="001121EC" w:rsidRDefault="000714B3">
      <w:pPr>
        <w:pStyle w:val="ProductList-SubClauseHeading"/>
        <w:outlineLvl w:val="3"/>
      </w:pPr>
      <w:r>
        <w:t>Avatud lähtekoodi litsentsipiirangud</w:t>
      </w:r>
    </w:p>
    <w:p w:rsidR="001121EC" w:rsidRDefault="000714B3">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1121EC" w:rsidRDefault="001121EC">
      <w:pPr>
        <w:pStyle w:val="ProductList-BodyIndented"/>
      </w:pPr>
    </w:p>
    <w:p w:rsidR="001121EC" w:rsidRDefault="000714B3">
      <w:pPr>
        <w:pStyle w:val="ProductList-SubClauseHeading"/>
        <w:outlineLvl w:val="3"/>
      </w:pPr>
      <w:r>
        <w:t>Sidusettevõtete õigused</w:t>
      </w:r>
    </w:p>
    <w:p w:rsidR="001121EC" w:rsidRDefault="000714B3">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1121EC" w:rsidRDefault="001121EC">
      <w:pPr>
        <w:pStyle w:val="ProductList-BodyIndented"/>
      </w:pPr>
    </w:p>
    <w:p w:rsidR="001121EC" w:rsidRDefault="000714B3">
      <w:pPr>
        <w:pStyle w:val="ProductList-ClauseHeading"/>
        <w:outlineLvl w:val="2"/>
      </w:pPr>
      <w:r>
        <w:t>Garantiid ja vastutuse piirangud</w:t>
      </w:r>
    </w:p>
    <w:p w:rsidR="001121EC" w:rsidRDefault="000714B3">
      <w:pPr>
        <w:pStyle w:val="ProductList-SubClauseHeading"/>
        <w:outlineLvl w:val="3"/>
      </w:pPr>
      <w:r>
        <w:t>Professionaalsete teenuste garantii</w:t>
      </w:r>
    </w:p>
    <w:p w:rsidR="001121EC" w:rsidRDefault="000714B3">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1121EC" w:rsidRDefault="001121EC">
      <w:pPr>
        <w:pStyle w:val="ProductList-BodyIndented"/>
      </w:pPr>
    </w:p>
    <w:p w:rsidR="001121EC" w:rsidRDefault="000714B3">
      <w:pPr>
        <w:pStyle w:val="ProductList-SubClauseHeading"/>
        <w:outlineLvl w:val="3"/>
      </w:pPr>
      <w:r>
        <w:t>Vastutuse piiramine</w:t>
      </w:r>
    </w:p>
    <w:p w:rsidR="001121EC" w:rsidRDefault="000714B3">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1121EC" w:rsidRDefault="001121EC">
      <w:pPr>
        <w:pStyle w:val="ProductList-BodyIndented"/>
        <w:jc w:val="right"/>
      </w:pPr>
    </w:p>
    <w:tbl>
      <w:tblPr>
        <w:tblStyle w:val="PURTable0"/>
        <w:tblW w:w="0" w:type="dxa"/>
        <w:tblLook w:val="04A0" w:firstRow="1" w:lastRow="0" w:firstColumn="1" w:lastColumn="0" w:noHBand="0" w:noVBand="1"/>
      </w:tblPr>
      <w:tblGrid>
        <w:gridCol w:w="1044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Indented"/>
      </w:pPr>
    </w:p>
    <w:p w:rsidR="001121EC" w:rsidRDefault="000714B3">
      <w:pPr>
        <w:pStyle w:val="ProductList-SectionHeading"/>
        <w:pageBreakBefore/>
        <w:outlineLvl w:val="0"/>
      </w:pPr>
      <w:bookmarkStart w:id="413" w:name="_Sec572"/>
      <w:bookmarkEnd w:id="403"/>
      <w:r>
        <w:t>Lisa E – sooduspakkumised</w:t>
      </w:r>
      <w:r>
        <w:fldChar w:fldCharType="begin"/>
      </w:r>
      <w:r>
        <w:instrText xml:space="preserve"> TC "</w:instrText>
      </w:r>
      <w:bookmarkStart w:id="414" w:name="_Toc444156436"/>
      <w:r>
        <w:instrText>Lisa E – sooduspakkumised</w:instrText>
      </w:r>
      <w:bookmarkEnd w:id="414"/>
      <w:r>
        <w:instrText>" \l 1</w:instrText>
      </w:r>
      <w:r>
        <w:fldChar w:fldCharType="end"/>
      </w:r>
    </w:p>
    <w:p w:rsidR="001121EC" w:rsidRDefault="000714B3">
      <w:pPr>
        <w:pStyle w:val="ProductList-OfferingGroupHeading"/>
        <w:outlineLvl w:val="1"/>
      </w:pPr>
      <w:bookmarkStart w:id="415" w:name="_Sec867"/>
      <w:r>
        <w:t>System Center Client Management Suite’i sooduspakkumine</w:t>
      </w:r>
      <w:bookmarkEnd w:id="415"/>
      <w:r>
        <w:fldChar w:fldCharType="begin"/>
      </w:r>
      <w:r>
        <w:instrText xml:space="preserve"> TC "</w:instrText>
      </w:r>
      <w:bookmarkStart w:id="416" w:name="_Toc444156437"/>
      <w:r>
        <w:instrText>System Center Client Management Suite’i sooduspakkumine</w:instrText>
      </w:r>
      <w:bookmarkEnd w:id="416"/>
      <w:r>
        <w:instrText>" \l 2</w:instrText>
      </w:r>
      <w:r>
        <w:fldChar w:fldCharType="end"/>
      </w:r>
    </w:p>
    <w:p w:rsidR="001121EC" w:rsidRDefault="000714B3">
      <w:pPr>
        <w:pStyle w:val="ProductList-Body"/>
      </w:pPr>
      <w:r>
        <w:t>Kõigi enne 31. detsembrit 2016 tellitud Enterprise’i CAL-i komplekti ja Enterprise CAL Suite Bridge’i lahendusele Office 365 (Microsoft Intune’iga või ilma) litsentsidele lisatakse õigus kasutada System Centeri Client Management Suite’i.</w:t>
      </w:r>
    </w:p>
    <w:p w:rsidR="001121EC" w:rsidRDefault="000714B3">
      <w:pPr>
        <w:pStyle w:val="ProductList-OfferingGroupHeading"/>
        <w:outlineLvl w:val="1"/>
      </w:pPr>
      <w:bookmarkStart w:id="417" w:name="_Sec871"/>
      <w:r>
        <w:t>Azure Compute Capacity sooduspakkumine</w:t>
      </w:r>
      <w:bookmarkEnd w:id="417"/>
      <w:r>
        <w:fldChar w:fldCharType="begin"/>
      </w:r>
      <w:r>
        <w:instrText xml:space="preserve"> TC "</w:instrText>
      </w:r>
      <w:bookmarkStart w:id="418" w:name="_Toc444156438"/>
      <w:r>
        <w:instrText>Azure Compute Capacity sooduspakkumine</w:instrText>
      </w:r>
      <w:bookmarkEnd w:id="418"/>
      <w:r>
        <w:instrText>" \l 2</w:instrText>
      </w:r>
      <w:r>
        <w:fldChar w:fldCharType="end"/>
      </w:r>
    </w:p>
    <w:p w:rsidR="001121EC" w:rsidRDefault="000714B3">
      <w:pPr>
        <w:pStyle w:val="ProductList-Body"/>
      </w:pPr>
      <w:r>
        <w:t xml:space="preserve">Alates 1. novemberist 2015 kuni 30. juunini 2016 kehtib Azure Compute Capacity sooduspakkumine A, D ja G seeria Compute eksemplaridele mittekattuvatele 12-kuuliste tellimustena. Kui klient ostab eksemplarid liitumise viimasel aastal Enterprise Agreementi lepingu alusel, võib lepingu lõppemisel mis tahes ülejäänud õigusi kasutada õigeaegselt pikendatud liitumise osana. Kui liitumist ei pikendata õigeaegselt, jääb klient kõigist ülejäänud õigustest ilma. </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0714B3">
      <w:pPr>
        <w:pStyle w:val="ProductList-SectionHeading"/>
        <w:pageBreakBefore/>
        <w:outlineLvl w:val="0"/>
      </w:pPr>
      <w:bookmarkStart w:id="419" w:name="_Sec899"/>
      <w:bookmarkEnd w:id="413"/>
      <w:r>
        <w:t>Lisa F – salvestusmassiivi tingimused</w:t>
      </w:r>
      <w:r>
        <w:fldChar w:fldCharType="begin"/>
      </w:r>
      <w:r>
        <w:instrText xml:space="preserve"> TC "</w:instrText>
      </w:r>
      <w:bookmarkStart w:id="420" w:name="_Toc444156439"/>
      <w:r>
        <w:instrText>Lisa F – salvestusmassiivi tingimused</w:instrText>
      </w:r>
      <w:bookmarkEnd w:id="420"/>
      <w:r>
        <w:instrText>" \l 1</w:instrText>
      </w:r>
      <w:r>
        <w:fldChar w:fldCharType="end"/>
      </w:r>
    </w:p>
    <w:p w:rsidR="001121EC" w:rsidRDefault="000714B3">
      <w:pPr>
        <w:pStyle w:val="ProductList-Offering1Heading"/>
        <w:outlineLvl w:val="1"/>
      </w:pPr>
      <w:bookmarkStart w:id="421" w:name="_Sec900"/>
      <w:r>
        <w:t>Saadavus</w:t>
      </w:r>
      <w:bookmarkEnd w:id="421"/>
      <w:r>
        <w:fldChar w:fldCharType="begin"/>
      </w:r>
      <w:r>
        <w:instrText xml:space="preserve"> TC "</w:instrText>
      </w:r>
      <w:bookmarkStart w:id="422" w:name="_Toc444156440"/>
      <w:r>
        <w:instrText>Saadavus</w:instrText>
      </w:r>
      <w:bookmarkEnd w:id="422"/>
      <w:r>
        <w:instrText>" \l 2</w:instrText>
      </w:r>
      <w:r>
        <w:fldChar w:fldCharType="end"/>
      </w:r>
    </w:p>
    <w:p w:rsidR="001121EC" w:rsidRDefault="000714B3">
      <w:pPr>
        <w:pStyle w:val="ProductList-Body"/>
      </w:pPr>
      <w:r>
        <w:t>Salvestusmassiiv on tarnimiseks saadaval ainult järgmistes piirkondades. Ameerika Ühendriigid, Araabia Ühendemiraadid, Austraalia, Austria, Bahrein, Belgia, Brasiilia, Colombia, Egiptus, Filipiinid, Hispaania, Holland, Hongkong, Iirimaa, Iisrael, India, Indoneesia, Island, Itaalia, Jaapan, Kanada, Katar, Keenia, Kreeka, Kuveit, Lõuna-Aafrika Vabariik, Lõuna-Korea, Malaisia, Mehhiko, Nigeeria, Norra, Peruu, Poola, Portugal, Prantsusmaa, Puerto Rico, Rootsi, Rumeenia, Saksamaa, Saudi Araabia, Singapur, Slovakkia, Sloveenia, Soome, Sri Lanka, Šveits, Taani, Tai, Taiwan, Tšehhi Vabariik, Tšiili, Türgi, Ukraina, Ungari, Uus-Meremaa, Venemaa, Vietnam, Ühendkuningriik.</w:t>
      </w:r>
    </w:p>
    <w:p w:rsidR="001121EC" w:rsidRDefault="000714B3">
      <w:pPr>
        <w:pStyle w:val="ProductList-Offering1Heading"/>
        <w:outlineLvl w:val="1"/>
      </w:pPr>
      <w:bookmarkStart w:id="423" w:name="_Sec901"/>
      <w:r>
        <w:t>Transport ja omandiõigus</w:t>
      </w:r>
      <w:bookmarkEnd w:id="423"/>
      <w:r>
        <w:fldChar w:fldCharType="begin"/>
      </w:r>
      <w:r>
        <w:instrText xml:space="preserve"> TC "</w:instrText>
      </w:r>
      <w:bookmarkStart w:id="424" w:name="_Toc444156441"/>
      <w:r>
        <w:instrText>Transport ja omandiõigus</w:instrText>
      </w:r>
      <w:bookmarkEnd w:id="424"/>
      <w:r>
        <w:instrText>" \l 2</w:instrText>
      </w:r>
      <w:r>
        <w:fldChar w:fldCharType="end"/>
      </w:r>
    </w:p>
    <w:p w:rsidR="001121EC" w:rsidRDefault="000714B3">
      <w:pPr>
        <w:pStyle w:val="ProductList-Body"/>
      </w:pPr>
      <w:r>
        <w:t>Esitatud tellimuste tarnetingimused on järgmised. i) FCA (Incoterms 2010) tarnija tarneala; ii) Microsoft tasub veotasu ettemakse ja esitab kliendile arve ja iii) väljaspoole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1121EC" w:rsidRDefault="000714B3">
      <w:pPr>
        <w:pStyle w:val="ProductList-Offering1Heading"/>
        <w:outlineLvl w:val="1"/>
      </w:pPr>
      <w:bookmarkStart w:id="425" w:name="_Sec902"/>
      <w:r>
        <w:t>Salvestusmassiivi tarkvara</w:t>
      </w:r>
      <w:bookmarkEnd w:id="425"/>
      <w:r>
        <w:fldChar w:fldCharType="begin"/>
      </w:r>
      <w:r>
        <w:instrText xml:space="preserve"> TC "</w:instrText>
      </w:r>
      <w:bookmarkStart w:id="426" w:name="_Toc444156442"/>
      <w:r>
        <w:instrText>Salvestusmassiivi tarkvara</w:instrText>
      </w:r>
      <w:bookmarkEnd w:id="426"/>
      <w:r>
        <w:instrText>" \l 2</w:instrText>
      </w:r>
      <w:r>
        <w:fldChar w:fldCharType="end"/>
      </w:r>
    </w:p>
    <w:p w:rsidR="001121EC" w:rsidRDefault="000714B3">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1121EC" w:rsidRDefault="001121EC">
      <w:pPr>
        <w:pStyle w:val="ProductList-Body"/>
      </w:pPr>
    </w:p>
    <w:p w:rsidR="001121EC" w:rsidRDefault="000714B3">
      <w:pPr>
        <w:pStyle w:val="ProductList-ClauseHeading"/>
        <w:outlineLvl w:val="2"/>
      </w:pPr>
      <w:r>
        <w:t>Piirangud</w:t>
      </w:r>
    </w:p>
    <w:p w:rsidR="001121EC" w:rsidRDefault="000714B3">
      <w:pPr>
        <w:pStyle w:val="ProductList-Body"/>
      </w:pPr>
      <w:r>
        <w:t>Klient ei tohi kasutada salvestusmassiivi tarkvara võrdlusteks ega võrdlustestideks, välja arvatud üksnes kliendi siseotstarbel, ega avaldada saadud tulemusi.</w:t>
      </w:r>
    </w:p>
    <w:p w:rsidR="001121EC" w:rsidRDefault="001121EC">
      <w:pPr>
        <w:pStyle w:val="ProductList-Body"/>
      </w:pPr>
    </w:p>
    <w:p w:rsidR="001121EC" w:rsidRDefault="000714B3">
      <w:pPr>
        <w:pStyle w:val="ProductList-ClauseHeading"/>
        <w:outlineLvl w:val="2"/>
      </w:pPr>
      <w:r>
        <w:t>Teatud kolmanda osapoole avatud lähtekoodi tarkvara</w:t>
      </w:r>
    </w:p>
    <w:p w:rsidR="001121EC" w:rsidRDefault="000714B3">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47">
        <w:r>
          <w:rPr>
            <w:color w:val="00467F"/>
            <w:u w:val="single"/>
          </w:rPr>
          <w:t>http://go.microsoft.com/fwlink/?LinkId=627000</w:t>
        </w:r>
      </w:hyperlink>
      <w:r>
        <w:t>, ja on kliendile litsentsitud kehtivate avatud lähtekoodi litsentside kohaselt.</w:t>
      </w:r>
    </w:p>
    <w:p w:rsidR="001121EC" w:rsidRDefault="001121EC">
      <w:pPr>
        <w:pStyle w:val="ProductList-Body"/>
      </w:pPr>
    </w:p>
    <w:p w:rsidR="001121EC" w:rsidRDefault="000714B3">
      <w:pPr>
        <w:pStyle w:val="ProductList-ClauseHeading"/>
        <w:outlineLvl w:val="2"/>
      </w:pPr>
      <w:r>
        <w:t>Interneti-põhiste teenuste kasutamise aktiveerimine/nõusolek</w:t>
      </w:r>
    </w:p>
    <w:p w:rsidR="001121EC" w:rsidRDefault="000714B3">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1121EC" w:rsidRDefault="001121EC">
      <w:pPr>
        <w:pStyle w:val="ProductList-Body"/>
      </w:pPr>
    </w:p>
    <w:p w:rsidR="001121EC" w:rsidRDefault="000714B3">
      <w:pPr>
        <w:pStyle w:val="ProductList-ClauseHeading"/>
        <w:outlineLvl w:val="2"/>
      </w:pPr>
      <w:r>
        <w:t>Salvestusmassiivi tarkvara värskendused</w:t>
      </w:r>
    </w:p>
    <w:p w:rsidR="001121EC" w:rsidRDefault="000714B3">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1121EC" w:rsidRDefault="001121EC">
      <w:pPr>
        <w:pStyle w:val="ProductList-Body"/>
      </w:pPr>
    </w:p>
    <w:p w:rsidR="001121EC" w:rsidRDefault="000714B3">
      <w:pPr>
        <w:pStyle w:val="ProductList-Offering1Heading"/>
        <w:outlineLvl w:val="1"/>
      </w:pPr>
      <w:bookmarkStart w:id="427" w:name="_Sec903"/>
      <w:r>
        <w:t>Piiratud garantii riistvarale</w:t>
      </w:r>
      <w:bookmarkEnd w:id="427"/>
      <w:r>
        <w:fldChar w:fldCharType="begin"/>
      </w:r>
      <w:r>
        <w:instrText xml:space="preserve"> TC "</w:instrText>
      </w:r>
      <w:bookmarkStart w:id="428" w:name="_Toc444156443"/>
      <w:r>
        <w:instrText>Piiratud garantii riistvarale</w:instrText>
      </w:r>
      <w:bookmarkEnd w:id="428"/>
      <w:r>
        <w:instrText>" \l 2</w:instrText>
      </w:r>
      <w:r>
        <w:fldChar w:fldCharType="end"/>
      </w:r>
    </w:p>
    <w:p w:rsidR="001121EC" w:rsidRDefault="000714B3">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r>
        <w:t>.</w:t>
      </w:r>
    </w:p>
    <w:p w:rsidR="001121EC" w:rsidRDefault="000714B3">
      <w:pPr>
        <w:pStyle w:val="ProductList-Offering1Heading"/>
        <w:outlineLvl w:val="1"/>
      </w:pPr>
      <w:bookmarkStart w:id="429" w:name="_Sec904"/>
      <w:r>
        <w:t>Hüvitamine. Kaitse muude osapoolte pretensioonide korral</w:t>
      </w:r>
      <w:bookmarkEnd w:id="429"/>
      <w:r>
        <w:fldChar w:fldCharType="begin"/>
      </w:r>
      <w:r>
        <w:instrText xml:space="preserve"> TC "</w:instrText>
      </w:r>
      <w:bookmarkStart w:id="430" w:name="_Toc444156444"/>
      <w:r>
        <w:instrText>Hüvitamine. Kaitse muude osapoolte pretensioonide korral</w:instrText>
      </w:r>
      <w:bookmarkEnd w:id="430"/>
      <w:r>
        <w:instrText>" \l 2</w:instrText>
      </w:r>
      <w:r>
        <w:fldChar w:fldCharType="end"/>
      </w:r>
    </w:p>
    <w:p w:rsidR="001121EC" w:rsidRDefault="000714B3">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1121EC" w:rsidRDefault="000714B3">
      <w:pPr>
        <w:pStyle w:val="ProductList-Offering1Heading"/>
        <w:outlineLvl w:val="1"/>
      </w:pPr>
      <w:bookmarkStart w:id="431" w:name="_Sec905"/>
      <w:r>
        <w:t>Vastutuse piiramine</w:t>
      </w:r>
      <w:bookmarkEnd w:id="431"/>
      <w:r>
        <w:fldChar w:fldCharType="begin"/>
      </w:r>
      <w:r>
        <w:instrText xml:space="preserve"> TC "</w:instrText>
      </w:r>
      <w:bookmarkStart w:id="432" w:name="_Toc444156445"/>
      <w:r>
        <w:instrText>Vastutuse piiramine</w:instrText>
      </w:r>
      <w:bookmarkEnd w:id="432"/>
      <w:r>
        <w:instrText>" \l 2</w:instrText>
      </w:r>
      <w:r>
        <w:fldChar w:fldCharType="end"/>
      </w:r>
    </w:p>
    <w:p w:rsidR="001121EC" w:rsidRDefault="000714B3">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rsidR="001121EC" w:rsidRDefault="000714B3">
      <w:pPr>
        <w:pStyle w:val="ProductList-Offering1Heading"/>
        <w:outlineLvl w:val="1"/>
      </w:pPr>
      <w:bookmarkStart w:id="433" w:name="_Sec906"/>
      <w:r>
        <w:t>USA ekspordikontrolli seadused</w:t>
      </w:r>
      <w:bookmarkEnd w:id="433"/>
      <w:r>
        <w:fldChar w:fldCharType="begin"/>
      </w:r>
      <w:r>
        <w:instrText xml:space="preserve"> TC "</w:instrText>
      </w:r>
      <w:bookmarkStart w:id="434" w:name="_Toc444156446"/>
      <w:r>
        <w:instrText>USA ekspordikontrolli seadused</w:instrText>
      </w:r>
      <w:bookmarkEnd w:id="434"/>
      <w:r>
        <w:instrText>" \l 2</w:instrText>
      </w:r>
      <w:r>
        <w:fldChar w:fldCharType="end"/>
      </w:r>
    </w:p>
    <w:p w:rsidR="001121EC" w:rsidRDefault="000714B3">
      <w:pPr>
        <w:pStyle w:val="ProductList-Body"/>
      </w:pPr>
      <w:r>
        <w:t>Salvestusmassiividele kehtivad USA ekspordiõigusi käsitlevad kliendi hulgilitsentsilepingu sätted.</w:t>
      </w:r>
    </w:p>
    <w:p w:rsidR="001121EC" w:rsidRDefault="000714B3">
      <w:pPr>
        <w:pStyle w:val="ProductList-Offering1Heading"/>
        <w:outlineLvl w:val="1"/>
      </w:pPr>
      <w:bookmarkStart w:id="435" w:name="_Sec907"/>
      <w:r>
        <w:t>Diagnostikateabe kogumine</w:t>
      </w:r>
      <w:bookmarkEnd w:id="435"/>
      <w:r>
        <w:fldChar w:fldCharType="begin"/>
      </w:r>
      <w:r>
        <w:instrText xml:space="preserve"> TC "</w:instrText>
      </w:r>
      <w:bookmarkStart w:id="436" w:name="_Toc444156447"/>
      <w:r>
        <w:instrText>Diagnostikateabe kogumine</w:instrText>
      </w:r>
      <w:bookmarkEnd w:id="436"/>
      <w:r>
        <w:instrText>" \l 2</w:instrText>
      </w:r>
      <w:r>
        <w:fldChar w:fldCharType="end"/>
      </w:r>
    </w:p>
    <w:p w:rsidR="001121EC" w:rsidRDefault="000714B3">
      <w:pPr>
        <w:pStyle w:val="ProductList-Body"/>
      </w:pPr>
      <w:r>
        <w:t>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https://www.microsoft.com/en-us/privacystatement.</w:t>
      </w:r>
    </w:p>
    <w:p w:rsidR="001121EC" w:rsidRDefault="000714B3">
      <w:pPr>
        <w:pStyle w:val="ProductList-Offering1Heading"/>
        <w:outlineLvl w:val="1"/>
      </w:pPr>
      <w:bookmarkStart w:id="437" w:name="_Sec908"/>
      <w:r>
        <w:t>Kasutus riigiasutuses</w:t>
      </w:r>
      <w:bookmarkEnd w:id="437"/>
      <w:r>
        <w:fldChar w:fldCharType="begin"/>
      </w:r>
      <w:r>
        <w:instrText xml:space="preserve"> TC "</w:instrText>
      </w:r>
      <w:bookmarkStart w:id="438" w:name="_Toc444156448"/>
      <w:r>
        <w:instrText>Kasutus riigiasutuses</w:instrText>
      </w:r>
      <w:bookmarkEnd w:id="438"/>
      <w:r>
        <w:instrText>" \l 2</w:instrText>
      </w:r>
      <w:r>
        <w:fldChar w:fldCharType="end"/>
      </w:r>
    </w:p>
    <w:p w:rsidR="001121EC" w:rsidRDefault="000714B3">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1121EC" w:rsidRDefault="001121EC">
      <w:pPr>
        <w:pStyle w:val="ProductList-Body"/>
        <w:jc w:val="right"/>
      </w:pPr>
    </w:p>
    <w:tbl>
      <w:tblPr>
        <w:tblStyle w:val="PURTable"/>
        <w:tblW w:w="0" w:type="dxa"/>
        <w:tblLook w:val="04A0" w:firstRow="1" w:lastRow="0" w:firstColumn="1" w:lastColumn="0" w:noHBand="0" w:noVBand="1"/>
      </w:tblPr>
      <w:tblGrid>
        <w:gridCol w:w="10800"/>
      </w:tblGrid>
      <w:tr w:rsidR="00112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21EC" w:rsidRDefault="00E37735">
            <w:pPr>
              <w:pStyle w:val="ProductList-TableBody"/>
              <w:jc w:val="right"/>
            </w:pPr>
            <w:hyperlink w:anchor="_Sec842">
              <w:r w:rsidR="000714B3">
                <w:rPr>
                  <w:color w:val="00467F"/>
                  <w:sz w:val="14"/>
                  <w:u w:val="single"/>
                </w:rPr>
                <w:t>Sisukord</w:t>
              </w:r>
            </w:hyperlink>
            <w:r w:rsidR="000714B3">
              <w:rPr>
                <w:sz w:val="14"/>
              </w:rPr>
              <w:t xml:space="preserve"> / </w:t>
            </w:r>
            <w:hyperlink w:anchor="_Sec549">
              <w:r w:rsidR="000714B3">
                <w:rPr>
                  <w:color w:val="00467F"/>
                  <w:sz w:val="14"/>
                  <w:u w:val="single"/>
                </w:rPr>
                <w:t>sõnastik</w:t>
              </w:r>
            </w:hyperlink>
            <w:r w:rsidR="000714B3">
              <w:rPr>
                <w:sz w:val="14"/>
              </w:rPr>
              <w:t xml:space="preserve"> / </w:t>
            </w:r>
            <w:hyperlink w:anchor="_Sec844">
              <w:r w:rsidR="000714B3">
                <w:rPr>
                  <w:color w:val="00467F"/>
                  <w:sz w:val="14"/>
                  <w:u w:val="single"/>
                </w:rPr>
                <w:t>register</w:t>
              </w:r>
            </w:hyperlink>
          </w:p>
        </w:tc>
      </w:tr>
    </w:tbl>
    <w:p w:rsidR="001121EC" w:rsidRDefault="001121EC">
      <w:pPr>
        <w:pStyle w:val="ProductList-Body"/>
      </w:pPr>
    </w:p>
    <w:p w:rsidR="001121EC" w:rsidRDefault="001121EC">
      <w:pPr>
        <w:sectPr w:rsidR="001121EC">
          <w:headerReference w:type="default" r:id="rId148"/>
          <w:footerReference w:type="default" r:id="rId149"/>
          <w:type w:val="continuous"/>
          <w:pgSz w:w="12240" w:h="15840" w:code="1"/>
          <w:pgMar w:top="1170" w:right="720" w:bottom="720" w:left="720" w:header="432" w:footer="288" w:gutter="0"/>
          <w:cols w:space="360"/>
        </w:sectPr>
      </w:pPr>
    </w:p>
    <w:bookmarkEnd w:id="419"/>
    <w:p w:rsidR="001121EC" w:rsidRDefault="000714B3">
      <w:pPr>
        <w:pStyle w:val="ProductList-SectionHeading"/>
        <w:pageBreakBefore/>
        <w:outlineLvl w:val="0"/>
      </w:pPr>
      <w:r>
        <w:t>Register</w:t>
      </w:r>
      <w:r>
        <w:fldChar w:fldCharType="begin"/>
      </w:r>
      <w:r>
        <w:instrText xml:space="preserve"> TC "</w:instrText>
      </w:r>
      <w:bookmarkStart w:id="439" w:name="_Toc444156449"/>
      <w:r>
        <w:instrText>Register</w:instrText>
      </w:r>
      <w:bookmarkEnd w:id="439"/>
      <w:r>
        <w:instrText>" \l 1</w:instrText>
      </w:r>
      <w:r>
        <w:fldChar w:fldCharType="end"/>
      </w:r>
    </w:p>
    <w:p w:rsidR="001121EC" w:rsidRDefault="001121EC">
      <w:pPr>
        <w:pStyle w:val="ProductList-Body"/>
      </w:pPr>
    </w:p>
    <w:p w:rsidR="001121EC" w:rsidRDefault="001121EC">
      <w:pPr>
        <w:sectPr w:rsidR="001121EC">
          <w:headerReference w:type="default" r:id="rId150"/>
          <w:footerReference w:type="default" r:id="rId151"/>
          <w:type w:val="continuous"/>
          <w:pgSz w:w="12240" w:h="15840" w:code="1"/>
          <w:pgMar w:top="1170" w:right="720" w:bottom="720" w:left="720" w:header="432" w:footer="288" w:gutter="0"/>
          <w:cols w:space="360"/>
        </w:sectPr>
      </w:pPr>
    </w:p>
    <w:p w:rsidR="000714B3" w:rsidRDefault="000714B3">
      <w:pPr>
        <w:pStyle w:val="ProductList-Body"/>
        <w:rPr>
          <w:noProof/>
        </w:rPr>
        <w:sectPr w:rsidR="000714B3" w:rsidSect="000714B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714B3" w:rsidRDefault="000714B3">
      <w:pPr>
        <w:pStyle w:val="Index1"/>
        <w:tabs>
          <w:tab w:val="right" w:pos="5030"/>
        </w:tabs>
        <w:rPr>
          <w:noProof/>
        </w:rPr>
      </w:pPr>
      <w:r>
        <w:rPr>
          <w:noProof/>
        </w:rPr>
        <w:t>Access 2016, 21</w:t>
      </w:r>
    </w:p>
    <w:p w:rsidR="000714B3" w:rsidRDefault="000714B3">
      <w:pPr>
        <w:pStyle w:val="Index1"/>
        <w:tabs>
          <w:tab w:val="right" w:pos="5030"/>
        </w:tabs>
        <w:rPr>
          <w:noProof/>
        </w:rPr>
      </w:pPr>
      <w:r>
        <w:rPr>
          <w:noProof/>
        </w:rPr>
        <w:t>Advanced Threat Analytics 2016 kasutajapõhine kliendihalduslitsents, 12</w:t>
      </w:r>
    </w:p>
    <w:p w:rsidR="000714B3" w:rsidRDefault="000714B3">
      <w:pPr>
        <w:pStyle w:val="Index1"/>
        <w:tabs>
          <w:tab w:val="right" w:pos="5030"/>
        </w:tabs>
        <w:rPr>
          <w:noProof/>
        </w:rPr>
      </w:pPr>
      <w:r>
        <w:rPr>
          <w:noProof/>
        </w:rPr>
        <w:t>Advanced Threat Analytics 2016 kliendihalduslitsents OSE kohta, 12</w:t>
      </w:r>
    </w:p>
    <w:p w:rsidR="000714B3" w:rsidRDefault="000714B3">
      <w:pPr>
        <w:pStyle w:val="Index1"/>
        <w:tabs>
          <w:tab w:val="right" w:pos="5030"/>
        </w:tabs>
        <w:rPr>
          <w:noProof/>
        </w:rPr>
      </w:pPr>
      <w:r>
        <w:rPr>
          <w:noProof/>
        </w:rPr>
        <w:t>Apple Macintosh, 38</w:t>
      </w:r>
    </w:p>
    <w:p w:rsidR="000714B3" w:rsidRDefault="000714B3">
      <w:pPr>
        <w:pStyle w:val="Index1"/>
        <w:tabs>
          <w:tab w:val="right" w:pos="5030"/>
        </w:tabs>
        <w:rPr>
          <w:noProof/>
        </w:rPr>
      </w:pPr>
      <w:r>
        <w:rPr>
          <w:noProof/>
        </w:rPr>
        <w:t>Azure Active Directory Basic, 52</w:t>
      </w:r>
    </w:p>
    <w:p w:rsidR="000714B3" w:rsidRDefault="000714B3">
      <w:pPr>
        <w:pStyle w:val="Index1"/>
        <w:tabs>
          <w:tab w:val="right" w:pos="5030"/>
        </w:tabs>
        <w:rPr>
          <w:noProof/>
        </w:rPr>
      </w:pPr>
      <w:r>
        <w:rPr>
          <w:noProof/>
        </w:rPr>
        <w:t>Azure Active Directory Premium, 52</w:t>
      </w:r>
    </w:p>
    <w:p w:rsidR="000714B3" w:rsidRDefault="000714B3">
      <w:pPr>
        <w:pStyle w:val="Index1"/>
        <w:tabs>
          <w:tab w:val="right" w:pos="5030"/>
        </w:tabs>
        <w:rPr>
          <w:noProof/>
        </w:rPr>
      </w:pPr>
      <w:r>
        <w:rPr>
          <w:noProof/>
        </w:rPr>
        <w:t>Azure Active Professionali otsetugi, 50</w:t>
      </w:r>
    </w:p>
    <w:p w:rsidR="000714B3" w:rsidRDefault="000714B3">
      <w:pPr>
        <w:pStyle w:val="Index1"/>
        <w:tabs>
          <w:tab w:val="right" w:pos="5030"/>
        </w:tabs>
        <w:rPr>
          <w:noProof/>
        </w:rPr>
      </w:pPr>
      <w:r>
        <w:rPr>
          <w:noProof/>
        </w:rPr>
        <w:t>Azure Active’i standardtugi, 50</w:t>
      </w:r>
    </w:p>
    <w:p w:rsidR="000714B3" w:rsidRDefault="000714B3">
      <w:pPr>
        <w:pStyle w:val="Index1"/>
        <w:tabs>
          <w:tab w:val="right" w:pos="5030"/>
        </w:tabs>
        <w:rPr>
          <w:noProof/>
        </w:rPr>
      </w:pPr>
      <w:r>
        <w:rPr>
          <w:noProof/>
        </w:rPr>
        <w:t>Azure RemoteApp, 52</w:t>
      </w:r>
    </w:p>
    <w:p w:rsidR="000714B3" w:rsidRDefault="000714B3">
      <w:pPr>
        <w:pStyle w:val="Index1"/>
        <w:tabs>
          <w:tab w:val="right" w:pos="5030"/>
        </w:tabs>
        <w:rPr>
          <w:noProof/>
        </w:rPr>
      </w:pPr>
      <w:r>
        <w:rPr>
          <w:noProof/>
        </w:rPr>
        <w:t>Azure’i õiguste halduse lisalitsents, 60</w:t>
      </w:r>
    </w:p>
    <w:p w:rsidR="000714B3" w:rsidRDefault="000714B3">
      <w:pPr>
        <w:pStyle w:val="Index1"/>
        <w:tabs>
          <w:tab w:val="right" w:pos="5030"/>
        </w:tabs>
        <w:rPr>
          <w:noProof/>
        </w:rPr>
      </w:pPr>
      <w:r>
        <w:rPr>
          <w:noProof/>
        </w:rPr>
        <w:t>Azure’i saiditaastega, 83</w:t>
      </w:r>
    </w:p>
    <w:p w:rsidR="000714B3" w:rsidRDefault="000714B3">
      <w:pPr>
        <w:pStyle w:val="Index1"/>
        <w:tabs>
          <w:tab w:val="right" w:pos="5030"/>
        </w:tabs>
        <w:rPr>
          <w:noProof/>
        </w:rPr>
      </w:pPr>
      <w:r>
        <w:rPr>
          <w:noProof/>
        </w:rPr>
        <w:t>Bing Maps Asset Management Windowsi platvormile tasuline kuutellimus, 65</w:t>
      </w:r>
    </w:p>
    <w:p w:rsidR="000714B3" w:rsidRDefault="000714B3">
      <w:pPr>
        <w:pStyle w:val="Index1"/>
        <w:tabs>
          <w:tab w:val="right" w:pos="5030"/>
        </w:tabs>
        <w:rPr>
          <w:noProof/>
        </w:rPr>
      </w:pPr>
      <w:r>
        <w:rPr>
          <w:noProof/>
        </w:rPr>
        <w:t>Bing Maps Asset Management Windowsile Euroopas või Põhja-Ameerikas, 65</w:t>
      </w:r>
    </w:p>
    <w:p w:rsidR="000714B3" w:rsidRDefault="000714B3">
      <w:pPr>
        <w:pStyle w:val="Index1"/>
        <w:tabs>
          <w:tab w:val="right" w:pos="5030"/>
        </w:tabs>
        <w:rPr>
          <w:noProof/>
        </w:rPr>
      </w:pPr>
      <w:r>
        <w:rPr>
          <w:noProof/>
        </w:rPr>
        <w:t>BizTalk Server, 81</w:t>
      </w:r>
    </w:p>
    <w:p w:rsidR="000714B3" w:rsidRDefault="000714B3">
      <w:pPr>
        <w:pStyle w:val="Index1"/>
        <w:tabs>
          <w:tab w:val="right" w:pos="5030"/>
        </w:tabs>
        <w:rPr>
          <w:noProof/>
        </w:rPr>
      </w:pPr>
      <w:r>
        <w:rPr>
          <w:noProof/>
        </w:rPr>
        <w:t>BizTalk Server 2013, 13</w:t>
      </w:r>
    </w:p>
    <w:p w:rsidR="000714B3" w:rsidRDefault="000714B3">
      <w:pPr>
        <w:pStyle w:val="Index1"/>
        <w:tabs>
          <w:tab w:val="right" w:pos="5030"/>
        </w:tabs>
        <w:rPr>
          <w:noProof/>
        </w:rPr>
      </w:pPr>
      <w:r>
        <w:rPr>
          <w:noProof/>
        </w:rPr>
        <w:t>BizTalk Server 2013 R2 Branch Edition, 12</w:t>
      </w:r>
    </w:p>
    <w:p w:rsidR="000714B3" w:rsidRDefault="000714B3">
      <w:pPr>
        <w:pStyle w:val="Index1"/>
        <w:tabs>
          <w:tab w:val="right" w:pos="5030"/>
        </w:tabs>
        <w:rPr>
          <w:noProof/>
        </w:rPr>
      </w:pPr>
      <w:r>
        <w:rPr>
          <w:noProof/>
        </w:rPr>
        <w:t>BizTalk Server 2013 R2 Branch IDC, 12</w:t>
      </w:r>
    </w:p>
    <w:p w:rsidR="000714B3" w:rsidRDefault="000714B3">
      <w:pPr>
        <w:pStyle w:val="Index1"/>
        <w:tabs>
          <w:tab w:val="right" w:pos="5030"/>
        </w:tabs>
        <w:rPr>
          <w:noProof/>
        </w:rPr>
      </w:pPr>
      <w:r>
        <w:rPr>
          <w:noProof/>
        </w:rPr>
        <w:t>BizTalk Server 2013 R2 Developer, 13</w:t>
      </w:r>
    </w:p>
    <w:p w:rsidR="000714B3" w:rsidRDefault="000714B3">
      <w:pPr>
        <w:pStyle w:val="Index1"/>
        <w:tabs>
          <w:tab w:val="right" w:pos="5030"/>
        </w:tabs>
        <w:rPr>
          <w:noProof/>
        </w:rPr>
      </w:pPr>
      <w:r>
        <w:rPr>
          <w:noProof/>
        </w:rPr>
        <w:t>BizTalk Server 2013 R2 Enterprise Edition, 13</w:t>
      </w:r>
    </w:p>
    <w:p w:rsidR="000714B3" w:rsidRDefault="000714B3">
      <w:pPr>
        <w:pStyle w:val="Index1"/>
        <w:tabs>
          <w:tab w:val="right" w:pos="5030"/>
        </w:tabs>
        <w:rPr>
          <w:noProof/>
        </w:rPr>
      </w:pPr>
      <w:r>
        <w:rPr>
          <w:noProof/>
        </w:rPr>
        <w:t>BizTalk Server 2013 R2 Standard Edition, 13</w:t>
      </w:r>
    </w:p>
    <w:p w:rsidR="000714B3" w:rsidRDefault="000714B3">
      <w:pPr>
        <w:pStyle w:val="Index1"/>
        <w:tabs>
          <w:tab w:val="right" w:pos="5030"/>
        </w:tabs>
        <w:rPr>
          <w:noProof/>
        </w:rPr>
      </w:pPr>
      <w:r>
        <w:rPr>
          <w:noProof/>
        </w:rPr>
        <w:t>BizTalk Server 2013 R2 Standard Edition IDC, 13</w:t>
      </w:r>
    </w:p>
    <w:p w:rsidR="000714B3" w:rsidRDefault="000714B3">
      <w:pPr>
        <w:pStyle w:val="Index1"/>
        <w:tabs>
          <w:tab w:val="right" w:pos="5030"/>
        </w:tabs>
        <w:rPr>
          <w:noProof/>
        </w:rPr>
      </w:pPr>
      <w:r>
        <w:rPr>
          <w:noProof/>
        </w:rPr>
        <w:t>BizTalk Server Branch, 82</w:t>
      </w:r>
    </w:p>
    <w:p w:rsidR="000714B3" w:rsidRDefault="000714B3">
      <w:pPr>
        <w:pStyle w:val="Index1"/>
        <w:tabs>
          <w:tab w:val="right" w:pos="5030"/>
        </w:tabs>
        <w:rPr>
          <w:noProof/>
        </w:rPr>
      </w:pPr>
      <w:r>
        <w:rPr>
          <w:noProof/>
        </w:rPr>
        <w:t>BizTalk Server Enterprise, 82</w:t>
      </w:r>
    </w:p>
    <w:p w:rsidR="000714B3" w:rsidRDefault="000714B3">
      <w:pPr>
        <w:pStyle w:val="Index1"/>
        <w:tabs>
          <w:tab w:val="right" w:pos="5030"/>
        </w:tabs>
        <w:rPr>
          <w:noProof/>
        </w:rPr>
      </w:pPr>
      <w:r>
        <w:rPr>
          <w:noProof/>
        </w:rPr>
        <w:t>BizTalk Server Standard, 82</w:t>
      </w:r>
    </w:p>
    <w:p w:rsidR="000714B3" w:rsidRDefault="000714B3">
      <w:pPr>
        <w:pStyle w:val="Index1"/>
        <w:tabs>
          <w:tab w:val="right" w:pos="5030"/>
        </w:tabs>
        <w:rPr>
          <w:noProof/>
        </w:rPr>
      </w:pPr>
      <w:r>
        <w:rPr>
          <w:noProof/>
        </w:rPr>
        <w:t>Business Productivity Online Deskless Suite, 61</w:t>
      </w:r>
    </w:p>
    <w:p w:rsidR="000714B3" w:rsidRDefault="000714B3">
      <w:pPr>
        <w:pStyle w:val="Index1"/>
        <w:tabs>
          <w:tab w:val="right" w:pos="5030"/>
        </w:tabs>
        <w:rPr>
          <w:noProof/>
        </w:rPr>
      </w:pPr>
      <w:r>
        <w:rPr>
          <w:noProof/>
        </w:rPr>
        <w:t>CIS Datacenter, 81</w:t>
      </w:r>
    </w:p>
    <w:p w:rsidR="000714B3" w:rsidRDefault="000714B3">
      <w:pPr>
        <w:pStyle w:val="Index1"/>
        <w:tabs>
          <w:tab w:val="right" w:pos="5030"/>
        </w:tabs>
        <w:rPr>
          <w:noProof/>
        </w:rPr>
      </w:pPr>
      <w:r>
        <w:rPr>
          <w:noProof/>
        </w:rPr>
        <w:t>CIS Standard, 81</w:t>
      </w:r>
    </w:p>
    <w:p w:rsidR="000714B3" w:rsidRDefault="000714B3">
      <w:pPr>
        <w:pStyle w:val="Index1"/>
        <w:tabs>
          <w:tab w:val="right" w:pos="5030"/>
        </w:tabs>
        <w:rPr>
          <w:noProof/>
        </w:rPr>
      </w:pPr>
      <w:r>
        <w:rPr>
          <w:noProof/>
        </w:rPr>
        <w:t>Commerce Server Enterprise, 82</w:t>
      </w:r>
    </w:p>
    <w:p w:rsidR="000714B3" w:rsidRDefault="000714B3">
      <w:pPr>
        <w:pStyle w:val="Index1"/>
        <w:tabs>
          <w:tab w:val="right" w:pos="5030"/>
        </w:tabs>
        <w:rPr>
          <w:noProof/>
        </w:rPr>
      </w:pPr>
      <w:r>
        <w:rPr>
          <w:noProof/>
        </w:rPr>
        <w:t>Commerce Server Standard, 82</w:t>
      </w:r>
    </w:p>
    <w:p w:rsidR="000714B3" w:rsidRDefault="000714B3">
      <w:pPr>
        <w:pStyle w:val="Index1"/>
        <w:tabs>
          <w:tab w:val="right" w:pos="5030"/>
        </w:tabs>
        <w:rPr>
          <w:noProof/>
        </w:rPr>
      </w:pPr>
      <w:r>
        <w:rPr>
          <w:noProof/>
        </w:rPr>
        <w:t>Communicator for Mac 2011, 23</w:t>
      </w:r>
    </w:p>
    <w:p w:rsidR="000714B3" w:rsidRDefault="000714B3">
      <w:pPr>
        <w:pStyle w:val="Index1"/>
        <w:tabs>
          <w:tab w:val="right" w:pos="5030"/>
        </w:tabs>
        <w:rPr>
          <w:noProof/>
        </w:rPr>
      </w:pPr>
      <w:r>
        <w:rPr>
          <w:noProof/>
        </w:rPr>
        <w:t>Core CAL, 60, 77</w:t>
      </w:r>
    </w:p>
    <w:p w:rsidR="000714B3" w:rsidRDefault="000714B3">
      <w:pPr>
        <w:pStyle w:val="Index1"/>
        <w:tabs>
          <w:tab w:val="right" w:pos="5030"/>
        </w:tabs>
        <w:rPr>
          <w:noProof/>
        </w:rPr>
      </w:pPr>
      <w:r>
        <w:rPr>
          <w:noProof/>
        </w:rPr>
        <w:t>Core CAL Bridge lahendusele Office 365, 61</w:t>
      </w:r>
    </w:p>
    <w:p w:rsidR="000714B3" w:rsidRDefault="000714B3">
      <w:pPr>
        <w:pStyle w:val="Index1"/>
        <w:tabs>
          <w:tab w:val="right" w:pos="5030"/>
        </w:tabs>
        <w:rPr>
          <w:noProof/>
        </w:rPr>
      </w:pPr>
      <w:r>
        <w:rPr>
          <w:noProof/>
        </w:rPr>
        <w:t>Core CAL Suite Bridge Enterprise Mobility Suite’ile, 14</w:t>
      </w:r>
    </w:p>
    <w:p w:rsidR="000714B3" w:rsidRDefault="000714B3">
      <w:pPr>
        <w:pStyle w:val="Index1"/>
        <w:tabs>
          <w:tab w:val="right" w:pos="5030"/>
        </w:tabs>
        <w:rPr>
          <w:noProof/>
        </w:rPr>
      </w:pPr>
      <w:r>
        <w:rPr>
          <w:noProof/>
        </w:rPr>
        <w:t>Core CAL Suite Bridge lahendusele Enterprise Mobility Suite, 82</w:t>
      </w:r>
    </w:p>
    <w:p w:rsidR="000714B3" w:rsidRDefault="000714B3">
      <w:pPr>
        <w:pStyle w:val="Index1"/>
        <w:tabs>
          <w:tab w:val="right" w:pos="5030"/>
        </w:tabs>
        <w:rPr>
          <w:noProof/>
        </w:rPr>
      </w:pPr>
      <w:r>
        <w:rPr>
          <w:noProof/>
        </w:rPr>
        <w:t>Core CAL Suite Bridge lahendusele Microsoft Intune, 82</w:t>
      </w:r>
    </w:p>
    <w:p w:rsidR="000714B3" w:rsidRDefault="000714B3">
      <w:pPr>
        <w:pStyle w:val="Index1"/>
        <w:tabs>
          <w:tab w:val="right" w:pos="5030"/>
        </w:tabs>
        <w:rPr>
          <w:noProof/>
        </w:rPr>
      </w:pPr>
      <w:r>
        <w:rPr>
          <w:noProof/>
        </w:rPr>
        <w:t>Core CAL Suite Bridge lahendusele Office 365, 51, 82</w:t>
      </w:r>
    </w:p>
    <w:p w:rsidR="000714B3" w:rsidRDefault="000714B3">
      <w:pPr>
        <w:pStyle w:val="Index1"/>
        <w:tabs>
          <w:tab w:val="right" w:pos="5030"/>
        </w:tabs>
        <w:rPr>
          <w:noProof/>
        </w:rPr>
      </w:pPr>
      <w:r>
        <w:rPr>
          <w:noProof/>
        </w:rPr>
        <w:t>Core CAL Suite Bridge lahendustele Office 365 ja Microsoft Intune, 51, 82</w:t>
      </w:r>
    </w:p>
    <w:p w:rsidR="000714B3" w:rsidRDefault="000714B3">
      <w:pPr>
        <w:pStyle w:val="Index1"/>
        <w:tabs>
          <w:tab w:val="right" w:pos="5030"/>
        </w:tabs>
        <w:rPr>
          <w:noProof/>
        </w:rPr>
      </w:pPr>
      <w:r>
        <w:rPr>
          <w:noProof/>
        </w:rPr>
        <w:t>Core CAL Suite Bridge rakendusele Microsoft Intune, 14</w:t>
      </w:r>
    </w:p>
    <w:p w:rsidR="000714B3" w:rsidRDefault="000714B3">
      <w:pPr>
        <w:pStyle w:val="Index1"/>
        <w:tabs>
          <w:tab w:val="right" w:pos="5030"/>
        </w:tabs>
        <w:rPr>
          <w:noProof/>
        </w:rPr>
      </w:pPr>
      <w:r>
        <w:rPr>
          <w:noProof/>
        </w:rPr>
        <w:t>Core CAL Suite Bridge rakendusele Office 365, 14</w:t>
      </w:r>
    </w:p>
    <w:p w:rsidR="000714B3" w:rsidRDefault="000714B3">
      <w:pPr>
        <w:pStyle w:val="Index1"/>
        <w:tabs>
          <w:tab w:val="right" w:pos="5030"/>
        </w:tabs>
        <w:rPr>
          <w:noProof/>
        </w:rPr>
      </w:pPr>
      <w:r>
        <w:rPr>
          <w:noProof/>
        </w:rPr>
        <w:t>Core CAL Suite Bridge rakendustele Office 365 ja Microsoft Intune, 14</w:t>
      </w:r>
    </w:p>
    <w:p w:rsidR="000714B3" w:rsidRDefault="000714B3">
      <w:pPr>
        <w:pStyle w:val="Index1"/>
        <w:tabs>
          <w:tab w:val="right" w:pos="5030"/>
        </w:tabs>
        <w:rPr>
          <w:noProof/>
        </w:rPr>
      </w:pPr>
      <w:r>
        <w:rPr>
          <w:noProof/>
        </w:rPr>
        <w:t>Core CAL-ide, 32</w:t>
      </w:r>
    </w:p>
    <w:p w:rsidR="000714B3" w:rsidRDefault="000714B3">
      <w:pPr>
        <w:pStyle w:val="Index1"/>
        <w:tabs>
          <w:tab w:val="right" w:pos="5030"/>
        </w:tabs>
        <w:rPr>
          <w:noProof/>
        </w:rPr>
      </w:pPr>
      <w:r>
        <w:rPr>
          <w:noProof/>
        </w:rPr>
        <w:t>Core CAL-ide komplekt, 14</w:t>
      </w:r>
    </w:p>
    <w:p w:rsidR="000714B3" w:rsidRDefault="000714B3">
      <w:pPr>
        <w:pStyle w:val="Index1"/>
        <w:tabs>
          <w:tab w:val="right" w:pos="5030"/>
        </w:tabs>
        <w:rPr>
          <w:noProof/>
        </w:rPr>
      </w:pPr>
      <w:r>
        <w:rPr>
          <w:noProof/>
        </w:rPr>
        <w:t>Core Infrastructure Server Suite Datacenter, 15, 82</w:t>
      </w:r>
    </w:p>
    <w:p w:rsidR="000714B3" w:rsidRDefault="000714B3">
      <w:pPr>
        <w:pStyle w:val="Index1"/>
        <w:tabs>
          <w:tab w:val="right" w:pos="5030"/>
        </w:tabs>
        <w:rPr>
          <w:noProof/>
        </w:rPr>
      </w:pPr>
      <w:r>
        <w:rPr>
          <w:noProof/>
        </w:rPr>
        <w:t>Core Infrastructure Server Suite Standard, 15, 82</w:t>
      </w:r>
    </w:p>
    <w:p w:rsidR="000714B3" w:rsidRDefault="000714B3">
      <w:pPr>
        <w:pStyle w:val="Index1"/>
        <w:tabs>
          <w:tab w:val="right" w:pos="5030"/>
        </w:tabs>
        <w:rPr>
          <w:noProof/>
        </w:rPr>
      </w:pPr>
      <w:r>
        <w:rPr>
          <w:noProof/>
        </w:rPr>
        <w:t>Core’i CAL-ide, 51, 82</w:t>
      </w:r>
    </w:p>
    <w:p w:rsidR="000714B3" w:rsidRDefault="000714B3">
      <w:pPr>
        <w:pStyle w:val="Index1"/>
        <w:tabs>
          <w:tab w:val="right" w:pos="5030"/>
        </w:tabs>
        <w:rPr>
          <w:noProof/>
        </w:rPr>
      </w:pPr>
      <w:r>
        <w:rPr>
          <w:noProof/>
        </w:rPr>
        <w:t>Enterprise CAL, 60, 63, 77</w:t>
      </w:r>
    </w:p>
    <w:p w:rsidR="000714B3" w:rsidRDefault="000714B3">
      <w:pPr>
        <w:pStyle w:val="Index1"/>
        <w:tabs>
          <w:tab w:val="right" w:pos="5030"/>
        </w:tabs>
        <w:rPr>
          <w:noProof/>
        </w:rPr>
      </w:pPr>
      <w:r>
        <w:rPr>
          <w:noProof/>
        </w:rPr>
        <w:t>Enterprise CAL Bridge Enterprise Mobility Suite’ile, 14</w:t>
      </w:r>
    </w:p>
    <w:p w:rsidR="000714B3" w:rsidRDefault="000714B3">
      <w:pPr>
        <w:pStyle w:val="Index1"/>
        <w:tabs>
          <w:tab w:val="right" w:pos="5030"/>
        </w:tabs>
        <w:rPr>
          <w:noProof/>
        </w:rPr>
      </w:pPr>
      <w:r>
        <w:rPr>
          <w:noProof/>
        </w:rPr>
        <w:t>Enterprise CAL Bridge lahendusele Enterprise Mobility Suite tarkvarakindlustuse põhjal, 14</w:t>
      </w:r>
    </w:p>
    <w:p w:rsidR="000714B3" w:rsidRDefault="000714B3">
      <w:pPr>
        <w:pStyle w:val="Index1"/>
        <w:tabs>
          <w:tab w:val="right" w:pos="5030"/>
        </w:tabs>
        <w:rPr>
          <w:noProof/>
        </w:rPr>
      </w:pPr>
      <w:r>
        <w:rPr>
          <w:noProof/>
        </w:rPr>
        <w:t>Enterprise CAL Bridge lahendusele Office 365, 61</w:t>
      </w:r>
    </w:p>
    <w:p w:rsidR="000714B3" w:rsidRDefault="000714B3">
      <w:pPr>
        <w:pStyle w:val="Index1"/>
        <w:tabs>
          <w:tab w:val="right" w:pos="5030"/>
        </w:tabs>
        <w:rPr>
          <w:noProof/>
        </w:rPr>
      </w:pPr>
      <w:r>
        <w:rPr>
          <w:noProof/>
        </w:rPr>
        <w:t>Enterprise CAL Suite Bridge lahendusele Enterprise Mobility Suite, 82</w:t>
      </w:r>
    </w:p>
    <w:p w:rsidR="000714B3" w:rsidRDefault="000714B3">
      <w:pPr>
        <w:pStyle w:val="Index1"/>
        <w:tabs>
          <w:tab w:val="right" w:pos="5030"/>
        </w:tabs>
        <w:rPr>
          <w:noProof/>
        </w:rPr>
      </w:pPr>
      <w:r>
        <w:rPr>
          <w:noProof/>
        </w:rPr>
        <w:t>Enterprise CAL Suite Bridge lahendusele Microsoft Intune, 82</w:t>
      </w:r>
    </w:p>
    <w:p w:rsidR="000714B3" w:rsidRDefault="000714B3">
      <w:pPr>
        <w:pStyle w:val="Index1"/>
        <w:tabs>
          <w:tab w:val="right" w:pos="5030"/>
        </w:tabs>
        <w:rPr>
          <w:noProof/>
        </w:rPr>
      </w:pPr>
      <w:r>
        <w:rPr>
          <w:noProof/>
        </w:rPr>
        <w:t>Enterprise CAL Suite Bridge lahendusele Office 365, 51, 82</w:t>
      </w:r>
    </w:p>
    <w:p w:rsidR="000714B3" w:rsidRDefault="000714B3">
      <w:pPr>
        <w:pStyle w:val="Index1"/>
        <w:tabs>
          <w:tab w:val="right" w:pos="5030"/>
        </w:tabs>
        <w:rPr>
          <w:noProof/>
        </w:rPr>
      </w:pPr>
      <w:r>
        <w:rPr>
          <w:noProof/>
        </w:rPr>
        <w:t>Enterprise CAL Suite Bridge lahendustele Office 365 ja Microsoft Intune, 51, 82</w:t>
      </w:r>
    </w:p>
    <w:p w:rsidR="000714B3" w:rsidRDefault="000714B3">
      <w:pPr>
        <w:pStyle w:val="Index1"/>
        <w:tabs>
          <w:tab w:val="right" w:pos="5030"/>
        </w:tabs>
        <w:rPr>
          <w:noProof/>
        </w:rPr>
      </w:pPr>
      <w:r>
        <w:rPr>
          <w:noProof/>
        </w:rPr>
        <w:t>Enterprise CAL Suite Bridge rakendusele Microsoft Intune, 14</w:t>
      </w:r>
    </w:p>
    <w:p w:rsidR="000714B3" w:rsidRDefault="000714B3">
      <w:pPr>
        <w:pStyle w:val="Index1"/>
        <w:tabs>
          <w:tab w:val="right" w:pos="5030"/>
        </w:tabs>
        <w:rPr>
          <w:noProof/>
        </w:rPr>
      </w:pPr>
      <w:r>
        <w:rPr>
          <w:noProof/>
        </w:rPr>
        <w:t>Enterprise CAL Suite Bridge rakendusele Office 365, 14</w:t>
      </w:r>
    </w:p>
    <w:p w:rsidR="000714B3" w:rsidRDefault="000714B3">
      <w:pPr>
        <w:pStyle w:val="Index1"/>
        <w:tabs>
          <w:tab w:val="right" w:pos="5030"/>
        </w:tabs>
        <w:rPr>
          <w:noProof/>
        </w:rPr>
      </w:pPr>
      <w:r>
        <w:rPr>
          <w:noProof/>
        </w:rPr>
        <w:t>Enterprise CAL Suite Bridge rakendusele Office 365 tarkvarakindlustuse põhjal, 14</w:t>
      </w:r>
    </w:p>
    <w:p w:rsidR="000714B3" w:rsidRDefault="000714B3">
      <w:pPr>
        <w:pStyle w:val="Index1"/>
        <w:tabs>
          <w:tab w:val="right" w:pos="5030"/>
        </w:tabs>
        <w:rPr>
          <w:noProof/>
        </w:rPr>
      </w:pPr>
      <w:r>
        <w:rPr>
          <w:noProof/>
        </w:rPr>
        <w:t>Enterprise CAL Suite Bridge rakendustele Office 365 ja Microsoft Intune, 14</w:t>
      </w:r>
    </w:p>
    <w:p w:rsidR="000714B3" w:rsidRDefault="000714B3">
      <w:pPr>
        <w:pStyle w:val="Index1"/>
        <w:tabs>
          <w:tab w:val="right" w:pos="5030"/>
        </w:tabs>
        <w:rPr>
          <w:noProof/>
        </w:rPr>
      </w:pPr>
      <w:r>
        <w:rPr>
          <w:noProof/>
        </w:rPr>
        <w:t>Enterprise CAL-ide, 32</w:t>
      </w:r>
    </w:p>
    <w:p w:rsidR="000714B3" w:rsidRDefault="000714B3">
      <w:pPr>
        <w:pStyle w:val="Index1"/>
        <w:tabs>
          <w:tab w:val="right" w:pos="5030"/>
        </w:tabs>
        <w:rPr>
          <w:noProof/>
        </w:rPr>
      </w:pPr>
      <w:r>
        <w:rPr>
          <w:noProof/>
        </w:rPr>
        <w:t>Enterprise CAL-ide komplekt, 14</w:t>
      </w:r>
    </w:p>
    <w:p w:rsidR="000714B3" w:rsidRDefault="000714B3">
      <w:pPr>
        <w:pStyle w:val="Index1"/>
        <w:tabs>
          <w:tab w:val="right" w:pos="5030"/>
        </w:tabs>
        <w:rPr>
          <w:noProof/>
        </w:rPr>
      </w:pPr>
      <w:r>
        <w:rPr>
          <w:noProof/>
        </w:rPr>
        <w:t>Enterprise Cloud Suite, 54</w:t>
      </w:r>
    </w:p>
    <w:p w:rsidR="000714B3" w:rsidRDefault="000714B3">
      <w:pPr>
        <w:pStyle w:val="Index1"/>
        <w:tabs>
          <w:tab w:val="right" w:pos="5030"/>
        </w:tabs>
        <w:rPr>
          <w:noProof/>
        </w:rPr>
      </w:pPr>
      <w:r>
        <w:rPr>
          <w:noProof/>
        </w:rPr>
        <w:t>Enterprise Cloud Suite lisalitsents, 54</w:t>
      </w:r>
    </w:p>
    <w:p w:rsidR="000714B3" w:rsidRDefault="000714B3">
      <w:pPr>
        <w:pStyle w:val="Index1"/>
        <w:tabs>
          <w:tab w:val="right" w:pos="5030"/>
        </w:tabs>
        <w:rPr>
          <w:noProof/>
        </w:rPr>
      </w:pPr>
      <w:r>
        <w:rPr>
          <w:noProof/>
        </w:rPr>
        <w:t>Enterprise Cloud Suite tarkvarakindlustuse põhjal, 54</w:t>
      </w:r>
    </w:p>
    <w:p w:rsidR="000714B3" w:rsidRDefault="000714B3">
      <w:pPr>
        <w:pStyle w:val="Index1"/>
        <w:tabs>
          <w:tab w:val="right" w:pos="5030"/>
        </w:tabs>
        <w:rPr>
          <w:noProof/>
        </w:rPr>
      </w:pPr>
      <w:r>
        <w:rPr>
          <w:noProof/>
        </w:rPr>
        <w:t>Enterprise Mobility Suite, 15, 51, 54, 61</w:t>
      </w:r>
    </w:p>
    <w:p w:rsidR="000714B3" w:rsidRDefault="000714B3">
      <w:pPr>
        <w:pStyle w:val="Index1"/>
        <w:tabs>
          <w:tab w:val="right" w:pos="5030"/>
        </w:tabs>
        <w:rPr>
          <w:noProof/>
        </w:rPr>
      </w:pPr>
      <w:r>
        <w:rPr>
          <w:noProof/>
        </w:rPr>
        <w:t>Enterprise Mobility Suite lisalitsents, 51</w:t>
      </w:r>
    </w:p>
    <w:p w:rsidR="000714B3" w:rsidRDefault="000714B3">
      <w:pPr>
        <w:pStyle w:val="Index1"/>
        <w:tabs>
          <w:tab w:val="right" w:pos="5030"/>
        </w:tabs>
        <w:rPr>
          <w:noProof/>
        </w:rPr>
      </w:pPr>
      <w:r>
        <w:rPr>
          <w:noProof/>
        </w:rPr>
        <w:t>Enterprise Mobility Suite tarkvarakindlustuse põhjal, 51, 54</w:t>
      </w:r>
    </w:p>
    <w:p w:rsidR="000714B3" w:rsidRDefault="000714B3">
      <w:pPr>
        <w:pStyle w:val="Index1"/>
        <w:tabs>
          <w:tab w:val="right" w:pos="5030"/>
        </w:tabs>
        <w:rPr>
          <w:noProof/>
        </w:rPr>
      </w:pPr>
      <w:r>
        <w:rPr>
          <w:noProof/>
        </w:rPr>
        <w:t>Enterprise’i CAL-ide, 51, 82</w:t>
      </w:r>
    </w:p>
    <w:p w:rsidR="000714B3" w:rsidRDefault="000714B3">
      <w:pPr>
        <w:pStyle w:val="Index1"/>
        <w:tabs>
          <w:tab w:val="right" w:pos="5030"/>
        </w:tabs>
        <w:rPr>
          <w:noProof/>
        </w:rPr>
      </w:pPr>
      <w:r>
        <w:rPr>
          <w:noProof/>
        </w:rPr>
        <w:t>Excel 2016, 21</w:t>
      </w:r>
    </w:p>
    <w:p w:rsidR="000714B3" w:rsidRDefault="000714B3">
      <w:pPr>
        <w:pStyle w:val="Index1"/>
        <w:tabs>
          <w:tab w:val="right" w:pos="5030"/>
        </w:tabs>
        <w:rPr>
          <w:noProof/>
        </w:rPr>
      </w:pPr>
      <w:r>
        <w:rPr>
          <w:noProof/>
        </w:rPr>
        <w:t>Excel 2016 Macile, 22</w:t>
      </w:r>
    </w:p>
    <w:p w:rsidR="000714B3" w:rsidRDefault="000714B3">
      <w:pPr>
        <w:pStyle w:val="Index1"/>
        <w:tabs>
          <w:tab w:val="right" w:pos="5030"/>
        </w:tabs>
        <w:rPr>
          <w:noProof/>
        </w:rPr>
      </w:pPr>
      <w:r>
        <w:rPr>
          <w:noProof/>
        </w:rPr>
        <w:t>Exchange Enterprise CAL with Services, 63</w:t>
      </w:r>
    </w:p>
    <w:p w:rsidR="000714B3" w:rsidRDefault="000714B3">
      <w:pPr>
        <w:pStyle w:val="Index1"/>
        <w:tabs>
          <w:tab w:val="right" w:pos="5030"/>
        </w:tabs>
        <w:rPr>
          <w:noProof/>
        </w:rPr>
      </w:pPr>
      <w:r>
        <w:rPr>
          <w:noProof/>
        </w:rPr>
        <w:t>Exchange Hosted Archive, 63</w:t>
      </w:r>
    </w:p>
    <w:p w:rsidR="000714B3" w:rsidRDefault="000714B3">
      <w:pPr>
        <w:pStyle w:val="Index1"/>
        <w:tabs>
          <w:tab w:val="right" w:pos="5030"/>
        </w:tabs>
        <w:rPr>
          <w:noProof/>
        </w:rPr>
      </w:pPr>
      <w:r>
        <w:rPr>
          <w:noProof/>
        </w:rPr>
        <w:t>Exchange Online Archiving for Exchange Server, 14</w:t>
      </w:r>
    </w:p>
    <w:p w:rsidR="000714B3" w:rsidRDefault="000714B3">
      <w:pPr>
        <w:pStyle w:val="Index1"/>
        <w:tabs>
          <w:tab w:val="right" w:pos="5030"/>
        </w:tabs>
        <w:rPr>
          <w:noProof/>
        </w:rPr>
      </w:pPr>
      <w:r>
        <w:rPr>
          <w:noProof/>
        </w:rPr>
        <w:t>Exchange Online Protection, 14</w:t>
      </w:r>
    </w:p>
    <w:p w:rsidR="000714B3" w:rsidRDefault="000714B3">
      <w:pPr>
        <w:pStyle w:val="Index1"/>
        <w:tabs>
          <w:tab w:val="right" w:pos="5030"/>
        </w:tabs>
        <w:rPr>
          <w:noProof/>
        </w:rPr>
      </w:pPr>
      <w:r>
        <w:rPr>
          <w:noProof/>
        </w:rPr>
        <w:t>Exchange Online’i arhiveerimisteenus Exchange Online’ile, 63</w:t>
      </w:r>
    </w:p>
    <w:p w:rsidR="000714B3" w:rsidRDefault="000714B3">
      <w:pPr>
        <w:pStyle w:val="Index1"/>
        <w:tabs>
          <w:tab w:val="right" w:pos="5030"/>
        </w:tabs>
        <w:rPr>
          <w:noProof/>
        </w:rPr>
      </w:pPr>
      <w:r>
        <w:rPr>
          <w:noProof/>
        </w:rPr>
        <w:t>Exchange Online’i arhiveerimisteenus Exchange Serverile, 63</w:t>
      </w:r>
    </w:p>
    <w:p w:rsidR="000714B3" w:rsidRDefault="000714B3">
      <w:pPr>
        <w:pStyle w:val="Index1"/>
        <w:tabs>
          <w:tab w:val="right" w:pos="5030"/>
        </w:tabs>
        <w:rPr>
          <w:noProof/>
        </w:rPr>
      </w:pPr>
      <w:r>
        <w:rPr>
          <w:noProof/>
        </w:rPr>
        <w:t>Exchange Online’i kaitseteenus, 63</w:t>
      </w:r>
    </w:p>
    <w:p w:rsidR="000714B3" w:rsidRDefault="000714B3">
      <w:pPr>
        <w:pStyle w:val="Index1"/>
        <w:tabs>
          <w:tab w:val="right" w:pos="5030"/>
        </w:tabs>
        <w:rPr>
          <w:noProof/>
        </w:rPr>
      </w:pPr>
      <w:r>
        <w:rPr>
          <w:noProof/>
        </w:rPr>
        <w:t>Exchange Online’i kiosk, 63</w:t>
      </w:r>
    </w:p>
    <w:p w:rsidR="000714B3" w:rsidRDefault="000714B3">
      <w:pPr>
        <w:pStyle w:val="Index1"/>
        <w:tabs>
          <w:tab w:val="right" w:pos="5030"/>
        </w:tabs>
        <w:rPr>
          <w:noProof/>
        </w:rPr>
      </w:pPr>
      <w:r>
        <w:rPr>
          <w:noProof/>
        </w:rPr>
        <w:t>Exchange Online’i leping 1, 63</w:t>
      </w:r>
    </w:p>
    <w:p w:rsidR="000714B3" w:rsidRDefault="000714B3">
      <w:pPr>
        <w:pStyle w:val="Index1"/>
        <w:tabs>
          <w:tab w:val="right" w:pos="5030"/>
        </w:tabs>
        <w:rPr>
          <w:noProof/>
        </w:rPr>
      </w:pPr>
      <w:r>
        <w:rPr>
          <w:noProof/>
        </w:rPr>
        <w:t>Exchange Online’i leping 1A vilistlastele, 63</w:t>
      </w:r>
    </w:p>
    <w:p w:rsidR="000714B3" w:rsidRDefault="000714B3">
      <w:pPr>
        <w:pStyle w:val="Index1"/>
        <w:tabs>
          <w:tab w:val="right" w:pos="5030"/>
        </w:tabs>
        <w:rPr>
          <w:noProof/>
        </w:rPr>
      </w:pPr>
      <w:r>
        <w:rPr>
          <w:noProof/>
        </w:rPr>
        <w:t>Exchange Online’i leping 2, 63</w:t>
      </w:r>
    </w:p>
    <w:p w:rsidR="000714B3" w:rsidRDefault="000714B3">
      <w:pPr>
        <w:pStyle w:val="Index1"/>
        <w:tabs>
          <w:tab w:val="right" w:pos="5030"/>
        </w:tabs>
        <w:rPr>
          <w:noProof/>
        </w:rPr>
      </w:pPr>
      <w:r>
        <w:rPr>
          <w:noProof/>
        </w:rPr>
        <w:t>Exchange Online’i lepingu 1, 24</w:t>
      </w:r>
    </w:p>
    <w:p w:rsidR="000714B3" w:rsidRDefault="000714B3">
      <w:pPr>
        <w:pStyle w:val="Index1"/>
        <w:tabs>
          <w:tab w:val="right" w:pos="5030"/>
        </w:tabs>
        <w:rPr>
          <w:noProof/>
        </w:rPr>
      </w:pPr>
      <w:r>
        <w:rPr>
          <w:noProof/>
        </w:rPr>
        <w:t>Exchange Online’i lepingu 1 lisalitsents, 60, 63</w:t>
      </w:r>
    </w:p>
    <w:p w:rsidR="000714B3" w:rsidRDefault="000714B3">
      <w:pPr>
        <w:pStyle w:val="Index1"/>
        <w:tabs>
          <w:tab w:val="right" w:pos="5030"/>
        </w:tabs>
        <w:rPr>
          <w:noProof/>
        </w:rPr>
      </w:pPr>
      <w:r>
        <w:rPr>
          <w:noProof/>
        </w:rPr>
        <w:t>Exchange Online’i lepingu 2, 24</w:t>
      </w:r>
    </w:p>
    <w:p w:rsidR="000714B3" w:rsidRDefault="000714B3">
      <w:pPr>
        <w:pStyle w:val="Index1"/>
        <w:tabs>
          <w:tab w:val="right" w:pos="5030"/>
        </w:tabs>
        <w:rPr>
          <w:noProof/>
        </w:rPr>
      </w:pPr>
      <w:r>
        <w:rPr>
          <w:noProof/>
        </w:rPr>
        <w:t>Exchange Server, 82</w:t>
      </w:r>
    </w:p>
    <w:p w:rsidR="000714B3" w:rsidRDefault="000714B3">
      <w:pPr>
        <w:pStyle w:val="Index1"/>
        <w:tabs>
          <w:tab w:val="right" w:pos="5030"/>
        </w:tabs>
        <w:rPr>
          <w:noProof/>
        </w:rPr>
      </w:pPr>
      <w:r>
        <w:rPr>
          <w:noProof/>
        </w:rPr>
        <w:t>Exchange Server 2013, 23</w:t>
      </w:r>
    </w:p>
    <w:p w:rsidR="000714B3" w:rsidRDefault="000714B3">
      <w:pPr>
        <w:pStyle w:val="Index1"/>
        <w:tabs>
          <w:tab w:val="right" w:pos="5030"/>
        </w:tabs>
        <w:rPr>
          <w:noProof/>
        </w:rPr>
      </w:pPr>
      <w:r>
        <w:rPr>
          <w:noProof/>
        </w:rPr>
        <w:t>Exchange Server Enterprise, 82</w:t>
      </w:r>
    </w:p>
    <w:p w:rsidR="000714B3" w:rsidRDefault="000714B3">
      <w:pPr>
        <w:pStyle w:val="Index1"/>
        <w:tabs>
          <w:tab w:val="right" w:pos="5030"/>
        </w:tabs>
        <w:rPr>
          <w:noProof/>
        </w:rPr>
      </w:pPr>
      <w:r>
        <w:rPr>
          <w:noProof/>
        </w:rPr>
        <w:t>Exchange Server Enterprise 2016, 23</w:t>
      </w:r>
    </w:p>
    <w:p w:rsidR="000714B3" w:rsidRDefault="000714B3">
      <w:pPr>
        <w:pStyle w:val="Index1"/>
        <w:tabs>
          <w:tab w:val="right" w:pos="5030"/>
        </w:tabs>
        <w:rPr>
          <w:noProof/>
        </w:rPr>
      </w:pPr>
      <w:r>
        <w:rPr>
          <w:noProof/>
        </w:rPr>
        <w:t>Exchange Server Enterprise 2016 CAL, 23</w:t>
      </w:r>
    </w:p>
    <w:p w:rsidR="000714B3" w:rsidRDefault="000714B3">
      <w:pPr>
        <w:pStyle w:val="Index1"/>
        <w:tabs>
          <w:tab w:val="right" w:pos="5030"/>
        </w:tabs>
        <w:rPr>
          <w:noProof/>
        </w:rPr>
      </w:pPr>
      <w:r>
        <w:rPr>
          <w:noProof/>
        </w:rPr>
        <w:t>Exchange Server Standard, 82</w:t>
      </w:r>
    </w:p>
    <w:p w:rsidR="000714B3" w:rsidRDefault="000714B3">
      <w:pPr>
        <w:pStyle w:val="Index1"/>
        <w:tabs>
          <w:tab w:val="right" w:pos="5030"/>
        </w:tabs>
        <w:rPr>
          <w:noProof/>
        </w:rPr>
      </w:pPr>
      <w:r>
        <w:rPr>
          <w:noProof/>
        </w:rPr>
        <w:t>Exchange Server Standard 2016, 23</w:t>
      </w:r>
    </w:p>
    <w:p w:rsidR="000714B3" w:rsidRDefault="000714B3">
      <w:pPr>
        <w:pStyle w:val="Index1"/>
        <w:tabs>
          <w:tab w:val="right" w:pos="5030"/>
        </w:tabs>
        <w:rPr>
          <w:noProof/>
        </w:rPr>
      </w:pPr>
      <w:r>
        <w:rPr>
          <w:noProof/>
        </w:rPr>
        <w:t>Exchange Server Standard 2016 CAL, 23</w:t>
      </w:r>
    </w:p>
    <w:p w:rsidR="000714B3" w:rsidRDefault="000714B3">
      <w:pPr>
        <w:pStyle w:val="Index1"/>
        <w:tabs>
          <w:tab w:val="right" w:pos="5030"/>
        </w:tabs>
        <w:rPr>
          <w:noProof/>
        </w:rPr>
      </w:pPr>
      <w:r>
        <w:rPr>
          <w:noProof/>
        </w:rPr>
        <w:t>Forefront Identity Manager 2010 – Windows Live Edition, 17</w:t>
      </w:r>
    </w:p>
    <w:p w:rsidR="000714B3" w:rsidRDefault="000714B3">
      <w:pPr>
        <w:pStyle w:val="Index1"/>
        <w:tabs>
          <w:tab w:val="right" w:pos="5030"/>
        </w:tabs>
        <w:rPr>
          <w:noProof/>
        </w:rPr>
      </w:pPr>
      <w:r>
        <w:rPr>
          <w:noProof/>
        </w:rPr>
        <w:t>Forefront Identity Manager 2010 R2, 21, 46</w:t>
      </w:r>
    </w:p>
    <w:p w:rsidR="000714B3" w:rsidRDefault="000714B3">
      <w:pPr>
        <w:pStyle w:val="Index1"/>
        <w:tabs>
          <w:tab w:val="right" w:pos="5030"/>
        </w:tabs>
        <w:rPr>
          <w:noProof/>
        </w:rPr>
      </w:pPr>
      <w:r>
        <w:rPr>
          <w:noProof/>
        </w:rPr>
        <w:t>Forefront Identity Manager 2010 R2 – Windows Live Edition, 17</w:t>
      </w:r>
    </w:p>
    <w:p w:rsidR="000714B3" w:rsidRDefault="000714B3">
      <w:pPr>
        <w:pStyle w:val="Index1"/>
        <w:tabs>
          <w:tab w:val="right" w:pos="5030"/>
        </w:tabs>
        <w:rPr>
          <w:noProof/>
        </w:rPr>
      </w:pPr>
      <w:r>
        <w:rPr>
          <w:noProof/>
        </w:rPr>
        <w:t>Forefront TMG Enterprise, 82</w:t>
      </w:r>
    </w:p>
    <w:p w:rsidR="000714B3" w:rsidRDefault="000714B3">
      <w:pPr>
        <w:pStyle w:val="Index1"/>
        <w:tabs>
          <w:tab w:val="right" w:pos="5030"/>
        </w:tabs>
        <w:rPr>
          <w:noProof/>
        </w:rPr>
      </w:pPr>
      <w:r>
        <w:rPr>
          <w:noProof/>
        </w:rPr>
        <w:t>Forefront TMG Standard, 82</w:t>
      </w:r>
    </w:p>
    <w:p w:rsidR="000714B3" w:rsidRDefault="000714B3">
      <w:pPr>
        <w:pStyle w:val="Index1"/>
        <w:tabs>
          <w:tab w:val="right" w:pos="5030"/>
        </w:tabs>
        <w:rPr>
          <w:noProof/>
        </w:rPr>
      </w:pPr>
      <w:r>
        <w:rPr>
          <w:noProof/>
        </w:rPr>
        <w:t>Forefront United Access Gateway 2010, 15</w:t>
      </w:r>
    </w:p>
    <w:p w:rsidR="000714B3" w:rsidRDefault="000714B3">
      <w:pPr>
        <w:pStyle w:val="Index1"/>
        <w:tabs>
          <w:tab w:val="right" w:pos="5030"/>
        </w:tabs>
        <w:rPr>
          <w:noProof/>
        </w:rPr>
      </w:pPr>
      <w:r>
        <w:rPr>
          <w:noProof/>
        </w:rPr>
        <w:t>HPC Pack, 46</w:t>
      </w:r>
    </w:p>
    <w:p w:rsidR="000714B3" w:rsidRDefault="000714B3">
      <w:pPr>
        <w:pStyle w:val="Index1"/>
        <w:tabs>
          <w:tab w:val="right" w:pos="5030"/>
        </w:tabs>
        <w:rPr>
          <w:noProof/>
        </w:rPr>
      </w:pPr>
      <w:r>
        <w:rPr>
          <w:noProof/>
        </w:rPr>
        <w:t>Imporditeenus lahendusele Office 365, 63</w:t>
      </w:r>
    </w:p>
    <w:p w:rsidR="000714B3" w:rsidRDefault="000714B3">
      <w:pPr>
        <w:pStyle w:val="Index1"/>
        <w:tabs>
          <w:tab w:val="right" w:pos="5030"/>
        </w:tabs>
        <w:rPr>
          <w:noProof/>
        </w:rPr>
      </w:pPr>
      <w:r>
        <w:rPr>
          <w:noProof/>
        </w:rPr>
        <w:t>Kodus töötamine Mac 2016 jaoks, 22</w:t>
      </w:r>
    </w:p>
    <w:p w:rsidR="000714B3" w:rsidRDefault="000714B3">
      <w:pPr>
        <w:pStyle w:val="Index1"/>
        <w:tabs>
          <w:tab w:val="right" w:pos="5030"/>
        </w:tabs>
        <w:rPr>
          <w:noProof/>
        </w:rPr>
      </w:pPr>
      <w:r>
        <w:rPr>
          <w:noProof/>
        </w:rPr>
        <w:t>Kodus töötamine Office Professional Plus 2016 puhul, 21</w:t>
      </w:r>
    </w:p>
    <w:p w:rsidR="000714B3" w:rsidRDefault="000714B3">
      <w:pPr>
        <w:pStyle w:val="Index1"/>
        <w:tabs>
          <w:tab w:val="right" w:pos="5030"/>
        </w:tabs>
        <w:rPr>
          <w:noProof/>
        </w:rPr>
      </w:pPr>
      <w:r>
        <w:rPr>
          <w:noProof/>
        </w:rPr>
        <w:t>Kodus töötamine Office Standard 2016 puhul, 21</w:t>
      </w:r>
    </w:p>
    <w:p w:rsidR="000714B3" w:rsidRDefault="000714B3">
      <w:pPr>
        <w:pStyle w:val="Index1"/>
        <w:tabs>
          <w:tab w:val="right" w:pos="5030"/>
        </w:tabs>
        <w:rPr>
          <w:noProof/>
        </w:rPr>
      </w:pPr>
      <w:r>
        <w:rPr>
          <w:noProof/>
        </w:rPr>
        <w:t>Live Meeting Professional, 27</w:t>
      </w:r>
    </w:p>
    <w:p w:rsidR="000714B3" w:rsidRDefault="000714B3">
      <w:pPr>
        <w:pStyle w:val="Index1"/>
        <w:tabs>
          <w:tab w:val="right" w:pos="5030"/>
        </w:tabs>
        <w:rPr>
          <w:noProof/>
        </w:rPr>
      </w:pPr>
      <w:r>
        <w:rPr>
          <w:noProof/>
        </w:rPr>
        <w:t>Live Meeting Standard, 27</w:t>
      </w:r>
    </w:p>
    <w:p w:rsidR="000714B3" w:rsidRDefault="000714B3">
      <w:pPr>
        <w:pStyle w:val="Index1"/>
        <w:tabs>
          <w:tab w:val="right" w:pos="5030"/>
        </w:tabs>
        <w:rPr>
          <w:noProof/>
        </w:rPr>
      </w:pPr>
      <w:r>
        <w:rPr>
          <w:noProof/>
        </w:rPr>
        <w:t>Lync 2013, 21</w:t>
      </w:r>
    </w:p>
    <w:p w:rsidR="000714B3" w:rsidRDefault="000714B3">
      <w:pPr>
        <w:pStyle w:val="Index1"/>
        <w:tabs>
          <w:tab w:val="right" w:pos="5030"/>
        </w:tabs>
        <w:rPr>
          <w:noProof/>
        </w:rPr>
      </w:pPr>
      <w:r>
        <w:rPr>
          <w:noProof/>
        </w:rPr>
        <w:t>Lync for Mac 2011, 22, 65</w:t>
      </w:r>
    </w:p>
    <w:p w:rsidR="000714B3" w:rsidRDefault="000714B3">
      <w:pPr>
        <w:pStyle w:val="Index1"/>
        <w:tabs>
          <w:tab w:val="right" w:pos="5030"/>
        </w:tabs>
        <w:rPr>
          <w:noProof/>
        </w:rPr>
      </w:pPr>
      <w:r>
        <w:rPr>
          <w:noProof/>
        </w:rPr>
        <w:t>Lync Server 2010, 26</w:t>
      </w:r>
    </w:p>
    <w:p w:rsidR="000714B3" w:rsidRDefault="000714B3">
      <w:pPr>
        <w:pStyle w:val="Index1"/>
        <w:tabs>
          <w:tab w:val="right" w:pos="5030"/>
        </w:tabs>
        <w:rPr>
          <w:noProof/>
        </w:rPr>
      </w:pPr>
      <w:r>
        <w:rPr>
          <w:noProof/>
        </w:rPr>
        <w:t>Lync Server 2013, 26</w:t>
      </w:r>
    </w:p>
    <w:p w:rsidR="000714B3" w:rsidRDefault="000714B3">
      <w:pPr>
        <w:pStyle w:val="Index1"/>
        <w:tabs>
          <w:tab w:val="right" w:pos="5030"/>
        </w:tabs>
        <w:rPr>
          <w:noProof/>
        </w:rPr>
      </w:pPr>
      <w:r>
        <w:rPr>
          <w:noProof/>
        </w:rPr>
        <w:t>Lync Voice’i lisalitsents Enterprise Cloud Suite’ile, 54</w:t>
      </w:r>
    </w:p>
    <w:p w:rsidR="000714B3" w:rsidRDefault="000714B3">
      <w:pPr>
        <w:pStyle w:val="Index1"/>
        <w:tabs>
          <w:tab w:val="right" w:pos="5030"/>
        </w:tabs>
        <w:rPr>
          <w:noProof/>
        </w:rPr>
      </w:pPr>
      <w:r>
        <w:rPr>
          <w:noProof/>
        </w:rPr>
        <w:t>Microsoft Azure’i platvormiteenustega, 84</w:t>
      </w:r>
    </w:p>
    <w:p w:rsidR="000714B3" w:rsidRDefault="000714B3">
      <w:pPr>
        <w:pStyle w:val="Index1"/>
        <w:tabs>
          <w:tab w:val="right" w:pos="5030"/>
        </w:tabs>
        <w:rPr>
          <w:noProof/>
        </w:rPr>
      </w:pPr>
      <w:r>
        <w:rPr>
          <w:noProof/>
        </w:rPr>
        <w:t>Microsoft Azure’i saiditaaste, 50</w:t>
      </w:r>
    </w:p>
    <w:p w:rsidR="000714B3" w:rsidRDefault="000714B3">
      <w:pPr>
        <w:pStyle w:val="Index1"/>
        <w:tabs>
          <w:tab w:val="right" w:pos="5030"/>
        </w:tabs>
        <w:rPr>
          <w:noProof/>
        </w:rPr>
      </w:pPr>
      <w:r>
        <w:rPr>
          <w:noProof/>
        </w:rPr>
        <w:t>Microsoft Azure’i teenused, 50</w:t>
      </w:r>
    </w:p>
    <w:p w:rsidR="000714B3" w:rsidRDefault="000714B3">
      <w:pPr>
        <w:pStyle w:val="Index1"/>
        <w:tabs>
          <w:tab w:val="right" w:pos="5030"/>
        </w:tabs>
        <w:rPr>
          <w:noProof/>
        </w:rPr>
      </w:pPr>
      <w:r>
        <w:rPr>
          <w:noProof/>
        </w:rPr>
        <w:t>Microsoft Azure’i teenustes, 83</w:t>
      </w:r>
    </w:p>
    <w:p w:rsidR="000714B3" w:rsidRDefault="000714B3">
      <w:pPr>
        <w:pStyle w:val="Index1"/>
        <w:tabs>
          <w:tab w:val="right" w:pos="5030"/>
        </w:tabs>
        <w:rPr>
          <w:noProof/>
        </w:rPr>
      </w:pPr>
      <w:r>
        <w:rPr>
          <w:noProof/>
        </w:rPr>
        <w:t>Microsoft Dynamics AX 2012 R2, 18</w:t>
      </w:r>
    </w:p>
    <w:p w:rsidR="000714B3" w:rsidRDefault="000714B3">
      <w:pPr>
        <w:pStyle w:val="Index1"/>
        <w:tabs>
          <w:tab w:val="right" w:pos="5030"/>
        </w:tabs>
        <w:rPr>
          <w:noProof/>
        </w:rPr>
      </w:pPr>
      <w:r>
        <w:rPr>
          <w:noProof/>
        </w:rPr>
        <w:t>Microsoft Dynamics AX 2012 R3 Enterprise CAL, 17</w:t>
      </w:r>
    </w:p>
    <w:p w:rsidR="000714B3" w:rsidRDefault="000714B3">
      <w:pPr>
        <w:pStyle w:val="Index1"/>
        <w:tabs>
          <w:tab w:val="right" w:pos="5030"/>
        </w:tabs>
        <w:rPr>
          <w:noProof/>
        </w:rPr>
      </w:pPr>
      <w:r>
        <w:rPr>
          <w:noProof/>
        </w:rPr>
        <w:t>Microsoft Dynamics AX 2012 R3 Enterprise täiendav CAL, 18</w:t>
      </w:r>
    </w:p>
    <w:p w:rsidR="000714B3" w:rsidRDefault="000714B3">
      <w:pPr>
        <w:pStyle w:val="Index1"/>
        <w:tabs>
          <w:tab w:val="right" w:pos="5030"/>
        </w:tabs>
        <w:rPr>
          <w:noProof/>
        </w:rPr>
      </w:pPr>
      <w:r>
        <w:rPr>
          <w:noProof/>
        </w:rPr>
        <w:t>Microsoft Dynamics AX 2012 R3 funktsionaalne CAL, 17</w:t>
      </w:r>
    </w:p>
    <w:p w:rsidR="000714B3" w:rsidRDefault="000714B3">
      <w:pPr>
        <w:pStyle w:val="Index1"/>
        <w:tabs>
          <w:tab w:val="right" w:pos="5030"/>
        </w:tabs>
        <w:rPr>
          <w:noProof/>
        </w:rPr>
      </w:pPr>
      <w:r>
        <w:rPr>
          <w:noProof/>
        </w:rPr>
        <w:t>Microsoft Dynamics AX 2012 R3 iseteenindusega CAL, 17</w:t>
      </w:r>
    </w:p>
    <w:p w:rsidR="000714B3" w:rsidRDefault="000714B3">
      <w:pPr>
        <w:pStyle w:val="Index1"/>
        <w:tabs>
          <w:tab w:val="right" w:pos="5030"/>
        </w:tabs>
        <w:rPr>
          <w:noProof/>
        </w:rPr>
      </w:pPr>
      <w:r>
        <w:rPr>
          <w:noProof/>
        </w:rPr>
        <w:t>Microsoft Dynamics AX 2012 R3 Server, 17</w:t>
      </w:r>
    </w:p>
    <w:p w:rsidR="000714B3" w:rsidRDefault="000714B3">
      <w:pPr>
        <w:pStyle w:val="Index1"/>
        <w:tabs>
          <w:tab w:val="right" w:pos="5030"/>
        </w:tabs>
        <w:rPr>
          <w:noProof/>
        </w:rPr>
      </w:pPr>
      <w:r>
        <w:rPr>
          <w:noProof/>
        </w:rPr>
        <w:t>Microsoft Dynamics AX 2012 R3 Standard Commerce Server Core, 17</w:t>
      </w:r>
    </w:p>
    <w:p w:rsidR="000714B3" w:rsidRDefault="000714B3">
      <w:pPr>
        <w:pStyle w:val="Index1"/>
        <w:tabs>
          <w:tab w:val="right" w:pos="5030"/>
        </w:tabs>
        <w:rPr>
          <w:noProof/>
        </w:rPr>
      </w:pPr>
      <w:r>
        <w:rPr>
          <w:noProof/>
        </w:rPr>
        <w:t>Microsoft Dynamics AX 2012 R3 Store Server, 17</w:t>
      </w:r>
    </w:p>
    <w:p w:rsidR="000714B3" w:rsidRDefault="000714B3">
      <w:pPr>
        <w:pStyle w:val="Index1"/>
        <w:tabs>
          <w:tab w:val="right" w:pos="5030"/>
        </w:tabs>
        <w:rPr>
          <w:noProof/>
        </w:rPr>
      </w:pPr>
      <w:r>
        <w:rPr>
          <w:noProof/>
        </w:rPr>
        <w:t>Microsoft Dynamics AX 2012 R3 täiendav funktsionaalne CAL, 17</w:t>
      </w:r>
    </w:p>
    <w:p w:rsidR="000714B3" w:rsidRDefault="000714B3">
      <w:pPr>
        <w:pStyle w:val="Index1"/>
        <w:tabs>
          <w:tab w:val="right" w:pos="5030"/>
        </w:tabs>
        <w:rPr>
          <w:noProof/>
        </w:rPr>
      </w:pPr>
      <w:r>
        <w:rPr>
          <w:noProof/>
        </w:rPr>
        <w:t>Microsoft Dynamics AX 2012 R3 täiendav ülesande-CAL, 17</w:t>
      </w:r>
    </w:p>
    <w:p w:rsidR="000714B3" w:rsidRDefault="000714B3">
      <w:pPr>
        <w:pStyle w:val="Index1"/>
        <w:tabs>
          <w:tab w:val="right" w:pos="5030"/>
        </w:tabs>
        <w:rPr>
          <w:noProof/>
        </w:rPr>
      </w:pPr>
      <w:r>
        <w:rPr>
          <w:noProof/>
        </w:rPr>
        <w:t>Microsoft Dynamics AX 2012 R3 ülesande-CAL, 17</w:t>
      </w:r>
    </w:p>
    <w:p w:rsidR="000714B3" w:rsidRDefault="000714B3">
      <w:pPr>
        <w:pStyle w:val="Index1"/>
        <w:tabs>
          <w:tab w:val="right" w:pos="5030"/>
        </w:tabs>
        <w:rPr>
          <w:noProof/>
        </w:rPr>
      </w:pPr>
      <w:r>
        <w:rPr>
          <w:noProof/>
        </w:rPr>
        <w:t>Microsoft Dynamics AX Device, 55</w:t>
      </w:r>
    </w:p>
    <w:p w:rsidR="000714B3" w:rsidRDefault="000714B3">
      <w:pPr>
        <w:pStyle w:val="Index1"/>
        <w:tabs>
          <w:tab w:val="right" w:pos="5030"/>
        </w:tabs>
        <w:rPr>
          <w:noProof/>
        </w:rPr>
      </w:pPr>
      <w:r>
        <w:rPr>
          <w:noProof/>
        </w:rPr>
        <w:t>Microsoft Dynamics AX Enterprise, 55</w:t>
      </w:r>
    </w:p>
    <w:p w:rsidR="000714B3" w:rsidRDefault="000714B3">
      <w:pPr>
        <w:pStyle w:val="Index1"/>
        <w:tabs>
          <w:tab w:val="right" w:pos="5030"/>
        </w:tabs>
        <w:rPr>
          <w:noProof/>
        </w:rPr>
      </w:pPr>
      <w:r>
        <w:rPr>
          <w:noProof/>
        </w:rPr>
        <w:t>Microsoft Dynamics AX Enterprise CAL, 76</w:t>
      </w:r>
    </w:p>
    <w:p w:rsidR="000714B3" w:rsidRDefault="000714B3">
      <w:pPr>
        <w:pStyle w:val="Index1"/>
        <w:tabs>
          <w:tab w:val="right" w:pos="5030"/>
        </w:tabs>
        <w:rPr>
          <w:noProof/>
        </w:rPr>
      </w:pPr>
      <w:r>
        <w:rPr>
          <w:noProof/>
        </w:rPr>
        <w:t>Microsoft Dynamics AX Functional CAL, 76</w:t>
      </w:r>
    </w:p>
    <w:p w:rsidR="000714B3" w:rsidRDefault="000714B3">
      <w:pPr>
        <w:pStyle w:val="Index1"/>
        <w:tabs>
          <w:tab w:val="right" w:pos="5030"/>
        </w:tabs>
        <w:rPr>
          <w:noProof/>
        </w:rPr>
      </w:pPr>
      <w:r>
        <w:rPr>
          <w:noProof/>
        </w:rPr>
        <w:t>Microsoft Dynamics AX Professionali otsetugi, 55</w:t>
      </w:r>
    </w:p>
    <w:p w:rsidR="000714B3" w:rsidRDefault="000714B3">
      <w:pPr>
        <w:pStyle w:val="Index1"/>
        <w:tabs>
          <w:tab w:val="right" w:pos="5030"/>
        </w:tabs>
        <w:rPr>
          <w:noProof/>
        </w:rPr>
      </w:pPr>
      <w:r>
        <w:rPr>
          <w:noProof/>
        </w:rPr>
        <w:t>Microsoft Dynamics AX Self Serve, 55</w:t>
      </w:r>
    </w:p>
    <w:p w:rsidR="000714B3" w:rsidRDefault="000714B3">
      <w:pPr>
        <w:pStyle w:val="Index1"/>
        <w:tabs>
          <w:tab w:val="right" w:pos="5030"/>
        </w:tabs>
        <w:rPr>
          <w:noProof/>
        </w:rPr>
      </w:pPr>
      <w:r>
        <w:rPr>
          <w:noProof/>
        </w:rPr>
        <w:t>Microsoft Dynamics AX Standard Commerce Core Server, 77</w:t>
      </w:r>
    </w:p>
    <w:p w:rsidR="000714B3" w:rsidRDefault="000714B3">
      <w:pPr>
        <w:pStyle w:val="Index1"/>
        <w:tabs>
          <w:tab w:val="right" w:pos="5030"/>
        </w:tabs>
        <w:rPr>
          <w:noProof/>
        </w:rPr>
      </w:pPr>
      <w:r>
        <w:rPr>
          <w:noProof/>
        </w:rPr>
        <w:t>Microsoft Dynamics AX Store Server, 76</w:t>
      </w:r>
    </w:p>
    <w:p w:rsidR="000714B3" w:rsidRDefault="000714B3">
      <w:pPr>
        <w:pStyle w:val="Index1"/>
        <w:tabs>
          <w:tab w:val="right" w:pos="5030"/>
        </w:tabs>
        <w:rPr>
          <w:noProof/>
        </w:rPr>
      </w:pPr>
      <w:r>
        <w:rPr>
          <w:noProof/>
        </w:rPr>
        <w:t>Microsoft Dynamics AX Task, 55</w:t>
      </w:r>
    </w:p>
    <w:p w:rsidR="000714B3" w:rsidRDefault="000714B3">
      <w:pPr>
        <w:pStyle w:val="Index1"/>
        <w:tabs>
          <w:tab w:val="right" w:pos="5030"/>
        </w:tabs>
        <w:rPr>
          <w:noProof/>
        </w:rPr>
      </w:pPr>
      <w:r>
        <w:rPr>
          <w:noProof/>
        </w:rPr>
        <w:t>Microsoft Dynamics AX Task CAL, 76</w:t>
      </w:r>
    </w:p>
    <w:p w:rsidR="000714B3" w:rsidRDefault="000714B3">
      <w:pPr>
        <w:pStyle w:val="Index1"/>
        <w:tabs>
          <w:tab w:val="right" w:pos="5030"/>
        </w:tabs>
        <w:rPr>
          <w:noProof/>
        </w:rPr>
      </w:pPr>
      <w:r>
        <w:rPr>
          <w:noProof/>
        </w:rPr>
        <w:t>Microsoft Dynamics AX-i liivakasti tasand 1</w:t>
      </w:r>
    </w:p>
    <w:p w:rsidR="000714B3" w:rsidRDefault="000714B3">
      <w:pPr>
        <w:pStyle w:val="Index2"/>
        <w:tabs>
          <w:tab w:val="right" w:pos="5030"/>
        </w:tabs>
        <w:rPr>
          <w:noProof/>
        </w:rPr>
      </w:pPr>
      <w:r>
        <w:rPr>
          <w:noProof/>
        </w:rPr>
        <w:t>arendaja ja proovieksemplar, 55</w:t>
      </w:r>
    </w:p>
    <w:p w:rsidR="000714B3" w:rsidRDefault="000714B3">
      <w:pPr>
        <w:pStyle w:val="Index1"/>
        <w:tabs>
          <w:tab w:val="right" w:pos="5030"/>
        </w:tabs>
        <w:rPr>
          <w:noProof/>
        </w:rPr>
      </w:pPr>
      <w:r>
        <w:rPr>
          <w:noProof/>
        </w:rPr>
        <w:t>Microsoft Dynamics AX-i liivakasti tasand 2</w:t>
      </w:r>
    </w:p>
    <w:p w:rsidR="000714B3" w:rsidRDefault="000714B3">
      <w:pPr>
        <w:pStyle w:val="Index2"/>
        <w:tabs>
          <w:tab w:val="right" w:pos="5030"/>
        </w:tabs>
        <w:rPr>
          <w:noProof/>
        </w:rPr>
      </w:pPr>
      <w:r>
        <w:rPr>
          <w:noProof/>
        </w:rPr>
        <w:t>standardne kinnitustestimine, 55</w:t>
      </w:r>
    </w:p>
    <w:p w:rsidR="000714B3" w:rsidRDefault="000714B3">
      <w:pPr>
        <w:pStyle w:val="Index1"/>
        <w:tabs>
          <w:tab w:val="right" w:pos="5030"/>
        </w:tabs>
        <w:rPr>
          <w:noProof/>
        </w:rPr>
      </w:pPr>
      <w:r>
        <w:rPr>
          <w:noProof/>
        </w:rPr>
        <w:t>Microsoft Dynamics AX-i liivakasti tasand 3</w:t>
      </w:r>
    </w:p>
    <w:p w:rsidR="000714B3" w:rsidRDefault="000714B3">
      <w:pPr>
        <w:pStyle w:val="Index2"/>
        <w:tabs>
          <w:tab w:val="right" w:pos="5030"/>
        </w:tabs>
        <w:rPr>
          <w:noProof/>
        </w:rPr>
      </w:pPr>
      <w:r>
        <w:rPr>
          <w:noProof/>
        </w:rPr>
        <w:t>tipptasemel kinnitustestimine, 55</w:t>
      </w:r>
    </w:p>
    <w:p w:rsidR="000714B3" w:rsidRDefault="000714B3">
      <w:pPr>
        <w:pStyle w:val="Index1"/>
        <w:tabs>
          <w:tab w:val="right" w:pos="5030"/>
        </w:tabs>
        <w:rPr>
          <w:noProof/>
        </w:rPr>
      </w:pPr>
      <w:r>
        <w:rPr>
          <w:noProof/>
        </w:rPr>
        <w:t>Microsoft Dynamics AX-i liivakasti tasand 4</w:t>
      </w:r>
    </w:p>
    <w:p w:rsidR="000714B3" w:rsidRDefault="000714B3">
      <w:pPr>
        <w:pStyle w:val="Index2"/>
        <w:tabs>
          <w:tab w:val="right" w:pos="5030"/>
        </w:tabs>
        <w:rPr>
          <w:noProof/>
        </w:rPr>
      </w:pPr>
      <w:r>
        <w:rPr>
          <w:noProof/>
        </w:rPr>
        <w:t>standardne jõudlustestimine (täiendav AL), 55</w:t>
      </w:r>
    </w:p>
    <w:p w:rsidR="000714B3" w:rsidRDefault="000714B3">
      <w:pPr>
        <w:pStyle w:val="Index1"/>
        <w:tabs>
          <w:tab w:val="right" w:pos="5030"/>
        </w:tabs>
        <w:rPr>
          <w:noProof/>
        </w:rPr>
      </w:pPr>
      <w:r>
        <w:rPr>
          <w:noProof/>
        </w:rPr>
        <w:t>Microsoft Dynamics AX-i liivakasti tasand 5</w:t>
      </w:r>
    </w:p>
    <w:p w:rsidR="000714B3" w:rsidRDefault="000714B3">
      <w:pPr>
        <w:pStyle w:val="Index2"/>
        <w:tabs>
          <w:tab w:val="right" w:pos="5030"/>
        </w:tabs>
        <w:rPr>
          <w:noProof/>
        </w:rPr>
      </w:pPr>
      <w:r>
        <w:rPr>
          <w:noProof/>
        </w:rPr>
        <w:t>tipptasemel jõudlustestimine, 55</w:t>
      </w:r>
    </w:p>
    <w:p w:rsidR="000714B3" w:rsidRDefault="000714B3">
      <w:pPr>
        <w:pStyle w:val="Index1"/>
        <w:tabs>
          <w:tab w:val="right" w:pos="5030"/>
        </w:tabs>
        <w:rPr>
          <w:noProof/>
        </w:rPr>
      </w:pPr>
      <w:r>
        <w:rPr>
          <w:noProof/>
        </w:rPr>
        <w:t>Microsoft Dynamics AX-i täiendav salvestusruum, 55</w:t>
      </w:r>
    </w:p>
    <w:p w:rsidR="000714B3" w:rsidRDefault="000714B3">
      <w:pPr>
        <w:pStyle w:val="Index1"/>
        <w:tabs>
          <w:tab w:val="right" w:pos="5030"/>
        </w:tabs>
        <w:rPr>
          <w:noProof/>
        </w:rPr>
      </w:pPr>
      <w:r>
        <w:rPr>
          <w:noProof/>
        </w:rPr>
        <w:t>Microsoft Dynamics CRM 2013, 19</w:t>
      </w:r>
    </w:p>
    <w:p w:rsidR="000714B3" w:rsidRDefault="000714B3">
      <w:pPr>
        <w:pStyle w:val="Index1"/>
        <w:tabs>
          <w:tab w:val="right" w:pos="5030"/>
        </w:tabs>
        <w:rPr>
          <w:noProof/>
        </w:rPr>
      </w:pPr>
      <w:r>
        <w:rPr>
          <w:noProof/>
        </w:rPr>
        <w:t>Microsoft Dynamics CRM 2015, 19</w:t>
      </w:r>
    </w:p>
    <w:p w:rsidR="000714B3" w:rsidRDefault="000714B3">
      <w:pPr>
        <w:pStyle w:val="Index1"/>
        <w:tabs>
          <w:tab w:val="right" w:pos="5030"/>
        </w:tabs>
        <w:rPr>
          <w:noProof/>
        </w:rPr>
      </w:pPr>
      <w:r>
        <w:rPr>
          <w:noProof/>
        </w:rPr>
        <w:t>Microsoft Dynamics CRM 2016 Basic CAL, 19</w:t>
      </w:r>
    </w:p>
    <w:p w:rsidR="000714B3" w:rsidRDefault="000714B3">
      <w:pPr>
        <w:pStyle w:val="Index1"/>
        <w:tabs>
          <w:tab w:val="right" w:pos="5030"/>
        </w:tabs>
        <w:rPr>
          <w:noProof/>
        </w:rPr>
      </w:pPr>
      <w:r>
        <w:rPr>
          <w:noProof/>
        </w:rPr>
        <w:t>Microsoft Dynamics CRM 2016 Basicu täiendav CAL, 19</w:t>
      </w:r>
    </w:p>
    <w:p w:rsidR="000714B3" w:rsidRDefault="000714B3">
      <w:pPr>
        <w:pStyle w:val="Index1"/>
        <w:tabs>
          <w:tab w:val="right" w:pos="5030"/>
        </w:tabs>
        <w:rPr>
          <w:noProof/>
        </w:rPr>
      </w:pPr>
      <w:r>
        <w:rPr>
          <w:noProof/>
        </w:rPr>
        <w:t>Microsoft Dynamics CRM 2016 Essentials CAL, 19</w:t>
      </w:r>
    </w:p>
    <w:p w:rsidR="000714B3" w:rsidRDefault="000714B3">
      <w:pPr>
        <w:pStyle w:val="Index1"/>
        <w:tabs>
          <w:tab w:val="right" w:pos="5030"/>
        </w:tabs>
        <w:rPr>
          <w:noProof/>
        </w:rPr>
      </w:pPr>
      <w:r>
        <w:rPr>
          <w:noProof/>
        </w:rPr>
        <w:t>Microsoft Dynamics CRM 2016 Professional CAL, 19</w:t>
      </w:r>
    </w:p>
    <w:p w:rsidR="000714B3" w:rsidRDefault="000714B3">
      <w:pPr>
        <w:pStyle w:val="Index1"/>
        <w:tabs>
          <w:tab w:val="right" w:pos="5030"/>
        </w:tabs>
        <w:rPr>
          <w:noProof/>
        </w:rPr>
      </w:pPr>
      <w:r>
        <w:rPr>
          <w:noProof/>
        </w:rPr>
        <w:t>Microsoft Dynamics CRM 2016 Professional täiendav CAL, 19</w:t>
      </w:r>
    </w:p>
    <w:p w:rsidR="000714B3" w:rsidRDefault="000714B3">
      <w:pPr>
        <w:pStyle w:val="Index1"/>
        <w:tabs>
          <w:tab w:val="right" w:pos="5030"/>
        </w:tabs>
        <w:rPr>
          <w:noProof/>
        </w:rPr>
      </w:pPr>
      <w:r>
        <w:rPr>
          <w:noProof/>
        </w:rPr>
        <w:t>Microsoft Dynamics CRM Basicu CAL, 56</w:t>
      </w:r>
    </w:p>
    <w:p w:rsidR="000714B3" w:rsidRDefault="000714B3">
      <w:pPr>
        <w:pStyle w:val="Index1"/>
        <w:tabs>
          <w:tab w:val="right" w:pos="5030"/>
        </w:tabs>
        <w:rPr>
          <w:noProof/>
        </w:rPr>
      </w:pPr>
      <w:r>
        <w:rPr>
          <w:noProof/>
        </w:rPr>
        <w:t>Microsoft Dynamics CRM Basicu täiendav CAL, 56</w:t>
      </w:r>
    </w:p>
    <w:p w:rsidR="000714B3" w:rsidRDefault="000714B3">
      <w:pPr>
        <w:pStyle w:val="Index1"/>
        <w:tabs>
          <w:tab w:val="right" w:pos="5030"/>
        </w:tabs>
        <w:rPr>
          <w:noProof/>
        </w:rPr>
      </w:pPr>
      <w:r>
        <w:rPr>
          <w:noProof/>
        </w:rPr>
        <w:t>Microsoft Dynamics CRM CAL, 76</w:t>
      </w:r>
    </w:p>
    <w:p w:rsidR="000714B3" w:rsidRDefault="000714B3">
      <w:pPr>
        <w:pStyle w:val="Index1"/>
        <w:tabs>
          <w:tab w:val="right" w:pos="5030"/>
        </w:tabs>
        <w:rPr>
          <w:noProof/>
        </w:rPr>
      </w:pPr>
      <w:r>
        <w:rPr>
          <w:noProof/>
        </w:rPr>
        <w:t>Microsoft Dynamics CRM Essentiali CAL, 56</w:t>
      </w:r>
    </w:p>
    <w:p w:rsidR="000714B3" w:rsidRDefault="000714B3">
      <w:pPr>
        <w:pStyle w:val="Index1"/>
        <w:tabs>
          <w:tab w:val="right" w:pos="5030"/>
        </w:tabs>
        <w:rPr>
          <w:noProof/>
        </w:rPr>
      </w:pPr>
      <w:r>
        <w:rPr>
          <w:noProof/>
        </w:rPr>
        <w:t>Microsoft Dynamics CRM Online Basic, 56</w:t>
      </w:r>
    </w:p>
    <w:p w:rsidR="000714B3" w:rsidRDefault="000714B3">
      <w:pPr>
        <w:pStyle w:val="Index1"/>
        <w:tabs>
          <w:tab w:val="right" w:pos="5030"/>
        </w:tabs>
        <w:rPr>
          <w:noProof/>
        </w:rPr>
      </w:pPr>
      <w:r>
        <w:rPr>
          <w:noProof/>
        </w:rPr>
        <w:t>Microsoft Dynamics CRM Online Basic tarkvarakindlustusele, 56</w:t>
      </w:r>
    </w:p>
    <w:p w:rsidR="000714B3" w:rsidRDefault="000714B3">
      <w:pPr>
        <w:pStyle w:val="Index1"/>
        <w:tabs>
          <w:tab w:val="right" w:pos="5030"/>
        </w:tabs>
        <w:rPr>
          <w:noProof/>
        </w:rPr>
      </w:pPr>
      <w:r>
        <w:rPr>
          <w:noProof/>
        </w:rPr>
        <w:t>Microsoft Dynamics CRM Online Enterprise, 56</w:t>
      </w:r>
    </w:p>
    <w:p w:rsidR="000714B3" w:rsidRDefault="000714B3">
      <w:pPr>
        <w:pStyle w:val="Index1"/>
        <w:tabs>
          <w:tab w:val="right" w:pos="5030"/>
        </w:tabs>
        <w:rPr>
          <w:noProof/>
        </w:rPr>
      </w:pPr>
      <w:r>
        <w:rPr>
          <w:noProof/>
        </w:rPr>
        <w:t>Microsoft Dynamics CRM Online Enterprise tarkvarakindlustusele, 56</w:t>
      </w:r>
    </w:p>
    <w:p w:rsidR="000714B3" w:rsidRDefault="000714B3">
      <w:pPr>
        <w:pStyle w:val="Index1"/>
        <w:tabs>
          <w:tab w:val="right" w:pos="5030"/>
        </w:tabs>
        <w:rPr>
          <w:noProof/>
        </w:rPr>
      </w:pPr>
      <w:r>
        <w:rPr>
          <w:noProof/>
        </w:rPr>
        <w:t>Microsoft Dynamics CRM Online Essential, 55</w:t>
      </w:r>
    </w:p>
    <w:p w:rsidR="000714B3" w:rsidRDefault="000714B3">
      <w:pPr>
        <w:pStyle w:val="Index1"/>
        <w:tabs>
          <w:tab w:val="right" w:pos="5030"/>
        </w:tabs>
        <w:rPr>
          <w:noProof/>
        </w:rPr>
      </w:pPr>
      <w:r>
        <w:rPr>
          <w:noProof/>
        </w:rPr>
        <w:t>Microsoft Dynamics CRM Online Essential tarkvarakindlustusele, 56</w:t>
      </w:r>
    </w:p>
    <w:p w:rsidR="000714B3" w:rsidRDefault="000714B3">
      <w:pPr>
        <w:pStyle w:val="Index1"/>
        <w:tabs>
          <w:tab w:val="right" w:pos="5030"/>
        </w:tabs>
        <w:rPr>
          <w:noProof/>
        </w:rPr>
      </w:pPr>
      <w:r>
        <w:rPr>
          <w:noProof/>
        </w:rPr>
        <w:t>Microsoft Dynamics CRM Online Professional, 56</w:t>
      </w:r>
    </w:p>
    <w:p w:rsidR="000714B3" w:rsidRDefault="000714B3">
      <w:pPr>
        <w:pStyle w:val="Index1"/>
        <w:tabs>
          <w:tab w:val="right" w:pos="5030"/>
        </w:tabs>
        <w:rPr>
          <w:noProof/>
        </w:rPr>
      </w:pPr>
      <w:r>
        <w:rPr>
          <w:noProof/>
        </w:rPr>
        <w:t>Microsoft Dynamics CRM Online Professional tarkvarakindlustusele, 56</w:t>
      </w:r>
    </w:p>
    <w:p w:rsidR="000714B3" w:rsidRDefault="000714B3">
      <w:pPr>
        <w:pStyle w:val="Index1"/>
        <w:tabs>
          <w:tab w:val="right" w:pos="5030"/>
        </w:tabs>
        <w:rPr>
          <w:noProof/>
        </w:rPr>
      </w:pPr>
      <w:r>
        <w:rPr>
          <w:noProof/>
        </w:rPr>
        <w:t>Microsoft Dynamics CRM Online Professionali lisalitsents lahendusele Office 365, 56</w:t>
      </w:r>
    </w:p>
    <w:p w:rsidR="000714B3" w:rsidRDefault="000714B3">
      <w:pPr>
        <w:pStyle w:val="Index1"/>
        <w:tabs>
          <w:tab w:val="right" w:pos="5030"/>
        </w:tabs>
        <w:rPr>
          <w:noProof/>
        </w:rPr>
      </w:pPr>
      <w:r>
        <w:rPr>
          <w:noProof/>
        </w:rPr>
        <w:t>Microsoft Dynamics CRM Online Professionali lisalitsents lahendusele Office 365 tarkvarakindlustusele, 56</w:t>
      </w:r>
    </w:p>
    <w:p w:rsidR="000714B3" w:rsidRDefault="000714B3">
      <w:pPr>
        <w:pStyle w:val="Index1"/>
        <w:tabs>
          <w:tab w:val="right" w:pos="5030"/>
        </w:tabs>
        <w:rPr>
          <w:noProof/>
        </w:rPr>
      </w:pPr>
      <w:r>
        <w:rPr>
          <w:noProof/>
        </w:rPr>
        <w:t>Microsoft Dynamics CRM Online Professionali otsetugi, 56</w:t>
      </w:r>
    </w:p>
    <w:p w:rsidR="000714B3" w:rsidRDefault="000714B3">
      <w:pPr>
        <w:pStyle w:val="Index1"/>
        <w:tabs>
          <w:tab w:val="right" w:pos="5030"/>
        </w:tabs>
        <w:rPr>
          <w:noProof/>
        </w:rPr>
      </w:pPr>
      <w:r>
        <w:rPr>
          <w:noProof/>
        </w:rPr>
        <w:t>Microsoft Dynamics CRM Online’i täiendav mittetootmiseksemplar, 56</w:t>
      </w:r>
    </w:p>
    <w:p w:rsidR="000714B3" w:rsidRDefault="000714B3">
      <w:pPr>
        <w:pStyle w:val="Index1"/>
        <w:tabs>
          <w:tab w:val="right" w:pos="5030"/>
        </w:tabs>
        <w:rPr>
          <w:noProof/>
        </w:rPr>
      </w:pPr>
      <w:r>
        <w:rPr>
          <w:noProof/>
        </w:rPr>
        <w:t>Microsoft Dynamics CRM Online’i täiendav salvestusruum, 56</w:t>
      </w:r>
    </w:p>
    <w:p w:rsidR="000714B3" w:rsidRDefault="000714B3">
      <w:pPr>
        <w:pStyle w:val="Index1"/>
        <w:tabs>
          <w:tab w:val="right" w:pos="5030"/>
        </w:tabs>
        <w:rPr>
          <w:noProof/>
        </w:rPr>
      </w:pPr>
      <w:r>
        <w:rPr>
          <w:noProof/>
        </w:rPr>
        <w:t>Microsoft Dynamics CRM Online’i täiendav tootmiseksemplar, 56</w:t>
      </w:r>
    </w:p>
    <w:p w:rsidR="000714B3" w:rsidRDefault="000714B3">
      <w:pPr>
        <w:pStyle w:val="Index1"/>
        <w:tabs>
          <w:tab w:val="right" w:pos="5030"/>
        </w:tabs>
        <w:rPr>
          <w:noProof/>
        </w:rPr>
      </w:pPr>
      <w:r>
        <w:rPr>
          <w:noProof/>
        </w:rPr>
        <w:t>Microsoft Dynamics CRM Online’i täiustatud tugi, 56</w:t>
      </w:r>
    </w:p>
    <w:p w:rsidR="000714B3" w:rsidRDefault="000714B3">
      <w:pPr>
        <w:pStyle w:val="Index1"/>
        <w:tabs>
          <w:tab w:val="right" w:pos="5030"/>
        </w:tabs>
        <w:rPr>
          <w:noProof/>
        </w:rPr>
      </w:pPr>
      <w:r>
        <w:rPr>
          <w:noProof/>
        </w:rPr>
        <w:t>Microsoft Dynamics CRM Professionali CAL, 56, 57</w:t>
      </w:r>
    </w:p>
    <w:p w:rsidR="000714B3" w:rsidRDefault="000714B3">
      <w:pPr>
        <w:pStyle w:val="Index1"/>
        <w:tabs>
          <w:tab w:val="right" w:pos="5030"/>
        </w:tabs>
        <w:rPr>
          <w:noProof/>
        </w:rPr>
      </w:pPr>
      <w:r>
        <w:rPr>
          <w:noProof/>
        </w:rPr>
        <w:t>Microsoft Dynamics CRM Professionali täiendav CAL, 56</w:t>
      </w:r>
    </w:p>
    <w:p w:rsidR="000714B3" w:rsidRDefault="000714B3">
      <w:pPr>
        <w:pStyle w:val="Index1"/>
        <w:tabs>
          <w:tab w:val="right" w:pos="5030"/>
        </w:tabs>
        <w:rPr>
          <w:noProof/>
        </w:rPr>
      </w:pPr>
      <w:r>
        <w:rPr>
          <w:noProof/>
        </w:rPr>
        <w:t>Microsoft Dynamics CRM Server, 83</w:t>
      </w:r>
    </w:p>
    <w:p w:rsidR="000714B3" w:rsidRDefault="000714B3">
      <w:pPr>
        <w:pStyle w:val="Index1"/>
        <w:tabs>
          <w:tab w:val="right" w:pos="5030"/>
        </w:tabs>
        <w:rPr>
          <w:noProof/>
        </w:rPr>
      </w:pPr>
      <w:r>
        <w:rPr>
          <w:noProof/>
        </w:rPr>
        <w:t>Microsoft Dynamics CRM Server 2011, 76</w:t>
      </w:r>
    </w:p>
    <w:p w:rsidR="000714B3" w:rsidRDefault="000714B3">
      <w:pPr>
        <w:pStyle w:val="Index1"/>
        <w:tabs>
          <w:tab w:val="right" w:pos="5030"/>
        </w:tabs>
        <w:rPr>
          <w:noProof/>
        </w:rPr>
      </w:pPr>
      <w:r>
        <w:rPr>
          <w:noProof/>
        </w:rPr>
        <w:t>Microsoft Dynamics CRM Server 2013, 76</w:t>
      </w:r>
    </w:p>
    <w:p w:rsidR="000714B3" w:rsidRDefault="000714B3">
      <w:pPr>
        <w:pStyle w:val="Index1"/>
        <w:tabs>
          <w:tab w:val="right" w:pos="5030"/>
        </w:tabs>
        <w:rPr>
          <w:noProof/>
        </w:rPr>
      </w:pPr>
      <w:r>
        <w:rPr>
          <w:noProof/>
        </w:rPr>
        <w:t>Microsoft Dynamics CRM Server 2015, 76</w:t>
      </w:r>
    </w:p>
    <w:p w:rsidR="000714B3" w:rsidRDefault="000714B3">
      <w:pPr>
        <w:pStyle w:val="Index1"/>
        <w:tabs>
          <w:tab w:val="right" w:pos="5030"/>
        </w:tabs>
        <w:rPr>
          <w:noProof/>
        </w:rPr>
      </w:pPr>
      <w:r>
        <w:rPr>
          <w:noProof/>
        </w:rPr>
        <w:t>Microsoft Dynamics CRM Server 2016, 19</w:t>
      </w:r>
    </w:p>
    <w:p w:rsidR="000714B3" w:rsidRDefault="000714B3">
      <w:pPr>
        <w:pStyle w:val="Index1"/>
        <w:tabs>
          <w:tab w:val="right" w:pos="5030"/>
        </w:tabs>
        <w:rPr>
          <w:noProof/>
        </w:rPr>
      </w:pPr>
      <w:r>
        <w:rPr>
          <w:noProof/>
        </w:rPr>
        <w:t>Microsoft Dynamics CRM Workgroup Server, 83</w:t>
      </w:r>
    </w:p>
    <w:p w:rsidR="000714B3" w:rsidRDefault="000714B3">
      <w:pPr>
        <w:pStyle w:val="Index1"/>
        <w:tabs>
          <w:tab w:val="right" w:pos="5030"/>
        </w:tabs>
        <w:rPr>
          <w:noProof/>
        </w:rPr>
      </w:pPr>
      <w:r>
        <w:rPr>
          <w:noProof/>
        </w:rPr>
        <w:t>Microsoft Dynamics CRM Workgroup Server 2016, 19</w:t>
      </w:r>
    </w:p>
    <w:p w:rsidR="000714B3" w:rsidRDefault="000714B3">
      <w:pPr>
        <w:pStyle w:val="Index1"/>
        <w:tabs>
          <w:tab w:val="right" w:pos="5030"/>
        </w:tabs>
        <w:rPr>
          <w:noProof/>
        </w:rPr>
      </w:pPr>
      <w:r>
        <w:rPr>
          <w:noProof/>
        </w:rPr>
        <w:t>Microsoft Dynamics Employee Self Service (kasutaja AL), 56</w:t>
      </w:r>
    </w:p>
    <w:p w:rsidR="000714B3" w:rsidRDefault="000714B3">
      <w:pPr>
        <w:pStyle w:val="Index1"/>
        <w:tabs>
          <w:tab w:val="right" w:pos="5030"/>
        </w:tabs>
        <w:rPr>
          <w:noProof/>
        </w:rPr>
      </w:pPr>
      <w:r>
        <w:rPr>
          <w:noProof/>
        </w:rPr>
        <w:t>Microsoft Dynamics Marketing Enterprise, 56</w:t>
      </w:r>
    </w:p>
    <w:p w:rsidR="000714B3" w:rsidRDefault="000714B3">
      <w:pPr>
        <w:pStyle w:val="Index1"/>
        <w:tabs>
          <w:tab w:val="right" w:pos="5030"/>
        </w:tabs>
        <w:rPr>
          <w:noProof/>
        </w:rPr>
      </w:pPr>
      <w:r>
        <w:rPr>
          <w:noProof/>
        </w:rPr>
        <w:t>Microsoft Dynamics Marketing Enterprise’i lisasalvestusruum, 57</w:t>
      </w:r>
    </w:p>
    <w:p w:rsidR="000714B3" w:rsidRDefault="000714B3">
      <w:pPr>
        <w:pStyle w:val="Index1"/>
        <w:tabs>
          <w:tab w:val="right" w:pos="5030"/>
        </w:tabs>
        <w:rPr>
          <w:noProof/>
        </w:rPr>
      </w:pPr>
      <w:r>
        <w:rPr>
          <w:noProof/>
        </w:rPr>
        <w:t>Microsoft Dynamics Marketing Sales Collaboration, 56, 57</w:t>
      </w:r>
    </w:p>
    <w:p w:rsidR="000714B3" w:rsidRDefault="000714B3">
      <w:pPr>
        <w:pStyle w:val="Index1"/>
        <w:tabs>
          <w:tab w:val="right" w:pos="5030"/>
        </w:tabs>
        <w:rPr>
          <w:noProof/>
        </w:rPr>
      </w:pPr>
      <w:r>
        <w:rPr>
          <w:noProof/>
        </w:rPr>
        <w:t>Microsoft Dynamics Marketingi lisaTeatised, 56</w:t>
      </w:r>
    </w:p>
    <w:p w:rsidR="000714B3" w:rsidRDefault="000714B3">
      <w:pPr>
        <w:pStyle w:val="Index1"/>
        <w:tabs>
          <w:tab w:val="right" w:pos="5030"/>
        </w:tabs>
        <w:rPr>
          <w:noProof/>
        </w:rPr>
      </w:pPr>
      <w:r>
        <w:rPr>
          <w:noProof/>
        </w:rPr>
        <w:t>Microsoft Dynamics Marketingi professionaalne otsetugi, 57</w:t>
      </w:r>
    </w:p>
    <w:p w:rsidR="000714B3" w:rsidRDefault="000714B3">
      <w:pPr>
        <w:pStyle w:val="Index1"/>
        <w:tabs>
          <w:tab w:val="right" w:pos="5030"/>
        </w:tabs>
        <w:rPr>
          <w:noProof/>
        </w:rPr>
      </w:pPr>
      <w:r>
        <w:rPr>
          <w:noProof/>
        </w:rPr>
        <w:t>Microsoft Dynamics Marketingi SMS-kreedit (täiendav AL), 57</w:t>
      </w:r>
    </w:p>
    <w:p w:rsidR="000714B3" w:rsidRDefault="000714B3">
      <w:pPr>
        <w:pStyle w:val="Index1"/>
        <w:tabs>
          <w:tab w:val="right" w:pos="5030"/>
        </w:tabs>
        <w:rPr>
          <w:noProof/>
        </w:rPr>
      </w:pPr>
      <w:r>
        <w:rPr>
          <w:noProof/>
        </w:rPr>
        <w:t>Microsoft Dynamics Marketingi täiustatud tugi, 57</w:t>
      </w:r>
    </w:p>
    <w:p w:rsidR="000714B3" w:rsidRDefault="000714B3">
      <w:pPr>
        <w:pStyle w:val="Index1"/>
        <w:tabs>
          <w:tab w:val="right" w:pos="5030"/>
        </w:tabs>
        <w:rPr>
          <w:noProof/>
        </w:rPr>
      </w:pPr>
      <w:r>
        <w:rPr>
          <w:noProof/>
        </w:rPr>
        <w:t>Microsoft Identity Manager 2016 CAL, 20</w:t>
      </w:r>
    </w:p>
    <w:p w:rsidR="000714B3" w:rsidRDefault="000714B3">
      <w:pPr>
        <w:pStyle w:val="Index1"/>
        <w:tabs>
          <w:tab w:val="right" w:pos="5030"/>
        </w:tabs>
        <w:rPr>
          <w:noProof/>
        </w:rPr>
      </w:pPr>
      <w:r>
        <w:rPr>
          <w:noProof/>
        </w:rPr>
        <w:t>Microsoft Identity Manager 2016 External Connector, 20</w:t>
      </w:r>
    </w:p>
    <w:p w:rsidR="000714B3" w:rsidRDefault="000714B3">
      <w:pPr>
        <w:pStyle w:val="Index1"/>
        <w:tabs>
          <w:tab w:val="right" w:pos="5030"/>
        </w:tabs>
        <w:rPr>
          <w:noProof/>
        </w:rPr>
      </w:pPr>
      <w:r>
        <w:rPr>
          <w:noProof/>
        </w:rPr>
        <w:t>Microsoft Intune, 15, 32, 55</w:t>
      </w:r>
    </w:p>
    <w:p w:rsidR="000714B3" w:rsidRDefault="000714B3">
      <w:pPr>
        <w:pStyle w:val="Index1"/>
        <w:tabs>
          <w:tab w:val="right" w:pos="5030"/>
        </w:tabs>
        <w:rPr>
          <w:noProof/>
        </w:rPr>
      </w:pPr>
      <w:r>
        <w:rPr>
          <w:noProof/>
        </w:rPr>
        <w:t>Microsoft Intune’i lisalitsents, 55</w:t>
      </w:r>
    </w:p>
    <w:p w:rsidR="000714B3" w:rsidRDefault="000714B3">
      <w:pPr>
        <w:pStyle w:val="Index1"/>
        <w:tabs>
          <w:tab w:val="right" w:pos="5030"/>
        </w:tabs>
        <w:rPr>
          <w:noProof/>
        </w:rPr>
      </w:pPr>
      <w:r>
        <w:rPr>
          <w:noProof/>
        </w:rPr>
        <w:t>Microsoft Intune'i täiendava kasutaja AL-i lisasalvestusruum 1 GB, 55</w:t>
      </w:r>
    </w:p>
    <w:p w:rsidR="000714B3" w:rsidRDefault="000714B3">
      <w:pPr>
        <w:pStyle w:val="Index1"/>
        <w:tabs>
          <w:tab w:val="right" w:pos="5030"/>
        </w:tabs>
        <w:rPr>
          <w:noProof/>
        </w:rPr>
      </w:pPr>
      <w:r>
        <w:rPr>
          <w:noProof/>
        </w:rPr>
        <w:t>Microsoft Learning E-Reference Library, 66</w:t>
      </w:r>
    </w:p>
    <w:p w:rsidR="000714B3" w:rsidRDefault="000714B3">
      <w:pPr>
        <w:pStyle w:val="Index1"/>
        <w:tabs>
          <w:tab w:val="right" w:pos="5030"/>
        </w:tabs>
        <w:rPr>
          <w:noProof/>
        </w:rPr>
      </w:pPr>
      <w:r>
        <w:rPr>
          <w:noProof/>
        </w:rPr>
        <w:t>Microsoft Learning Imagine Academy, 66</w:t>
      </w:r>
    </w:p>
    <w:p w:rsidR="000714B3" w:rsidRDefault="000714B3">
      <w:pPr>
        <w:pStyle w:val="Index1"/>
        <w:tabs>
          <w:tab w:val="right" w:pos="5030"/>
        </w:tabs>
        <w:rPr>
          <w:noProof/>
        </w:rPr>
      </w:pPr>
      <w:r>
        <w:rPr>
          <w:noProof/>
        </w:rPr>
        <w:t>Microsoft Learning MCP 1 eksamikupong, 66</w:t>
      </w:r>
    </w:p>
    <w:p w:rsidR="000714B3" w:rsidRDefault="000714B3">
      <w:pPr>
        <w:pStyle w:val="Index1"/>
        <w:tabs>
          <w:tab w:val="right" w:pos="5030"/>
        </w:tabs>
        <w:rPr>
          <w:noProof/>
        </w:rPr>
      </w:pPr>
      <w:r>
        <w:rPr>
          <w:noProof/>
        </w:rPr>
        <w:t>Microsoft Learning MCP 30 eksamikupong, 66</w:t>
      </w:r>
    </w:p>
    <w:p w:rsidR="000714B3" w:rsidRDefault="000714B3">
      <w:pPr>
        <w:pStyle w:val="Index1"/>
        <w:tabs>
          <w:tab w:val="right" w:pos="5030"/>
        </w:tabs>
        <w:rPr>
          <w:noProof/>
        </w:rPr>
      </w:pPr>
      <w:r>
        <w:rPr>
          <w:noProof/>
        </w:rPr>
        <w:t>Microsoft Learning MOS 500 eksamikoha litsents, 66</w:t>
      </w:r>
    </w:p>
    <w:p w:rsidR="000714B3" w:rsidRDefault="000714B3">
      <w:pPr>
        <w:pStyle w:val="Index1"/>
        <w:tabs>
          <w:tab w:val="right" w:pos="5030"/>
        </w:tabs>
        <w:rPr>
          <w:noProof/>
        </w:rPr>
      </w:pPr>
      <w:r>
        <w:rPr>
          <w:noProof/>
        </w:rPr>
        <w:t>Microsoft Learning MTA 250 eksamikoha litsents, 66</w:t>
      </w:r>
    </w:p>
    <w:p w:rsidR="000714B3" w:rsidRDefault="000714B3">
      <w:pPr>
        <w:pStyle w:val="Index1"/>
        <w:tabs>
          <w:tab w:val="right" w:pos="5030"/>
        </w:tabs>
        <w:rPr>
          <w:noProof/>
        </w:rPr>
      </w:pPr>
      <w:r>
        <w:rPr>
          <w:noProof/>
        </w:rPr>
        <w:t>Microsoft Office Audit and Control Management Server 2013, 25</w:t>
      </w:r>
    </w:p>
    <w:p w:rsidR="000714B3" w:rsidRDefault="000714B3">
      <w:pPr>
        <w:pStyle w:val="Index1"/>
        <w:tabs>
          <w:tab w:val="right" w:pos="5030"/>
        </w:tabs>
        <w:rPr>
          <w:noProof/>
        </w:rPr>
      </w:pPr>
      <w:r>
        <w:rPr>
          <w:noProof/>
        </w:rPr>
        <w:t>Microsoft Social Engagement, 56</w:t>
      </w:r>
    </w:p>
    <w:p w:rsidR="000714B3" w:rsidRDefault="000714B3">
      <w:pPr>
        <w:pStyle w:val="Index1"/>
        <w:tabs>
          <w:tab w:val="right" w:pos="5030"/>
        </w:tabs>
        <w:rPr>
          <w:noProof/>
        </w:rPr>
      </w:pPr>
      <w:r>
        <w:rPr>
          <w:noProof/>
        </w:rPr>
        <w:t>Microsoft Social Engagement Enterprise, 57</w:t>
      </w:r>
    </w:p>
    <w:p w:rsidR="000714B3" w:rsidRDefault="000714B3">
      <w:pPr>
        <w:pStyle w:val="Index1"/>
        <w:tabs>
          <w:tab w:val="right" w:pos="5030"/>
        </w:tabs>
        <w:rPr>
          <w:noProof/>
        </w:rPr>
      </w:pPr>
      <w:r>
        <w:rPr>
          <w:noProof/>
        </w:rPr>
        <w:t>Microsoft Social Engagement Professional, 57</w:t>
      </w:r>
    </w:p>
    <w:p w:rsidR="000714B3" w:rsidRDefault="000714B3">
      <w:pPr>
        <w:pStyle w:val="Index1"/>
        <w:tabs>
          <w:tab w:val="right" w:pos="5030"/>
        </w:tabs>
        <w:rPr>
          <w:noProof/>
        </w:rPr>
      </w:pPr>
      <w:r>
        <w:rPr>
          <w:noProof/>
        </w:rPr>
        <w:t>Microsoft Social Engagement Professionali lisalitsents, 57</w:t>
      </w:r>
    </w:p>
    <w:p w:rsidR="000714B3" w:rsidRDefault="000714B3">
      <w:pPr>
        <w:pStyle w:val="Index1"/>
        <w:tabs>
          <w:tab w:val="right" w:pos="5030"/>
        </w:tabs>
        <w:rPr>
          <w:noProof/>
        </w:rPr>
      </w:pPr>
      <w:r>
        <w:rPr>
          <w:noProof/>
        </w:rPr>
        <w:t>Microsoft Social Engagement Professionali otsetugi, 57</w:t>
      </w:r>
    </w:p>
    <w:p w:rsidR="000714B3" w:rsidRDefault="000714B3">
      <w:pPr>
        <w:pStyle w:val="Index1"/>
        <w:tabs>
          <w:tab w:val="right" w:pos="5030"/>
        </w:tabs>
        <w:rPr>
          <w:noProof/>
        </w:rPr>
      </w:pPr>
      <w:r>
        <w:rPr>
          <w:noProof/>
        </w:rPr>
        <w:t>Microsoft Social Engagementi lisapostitused, 57</w:t>
      </w:r>
    </w:p>
    <w:p w:rsidR="000714B3" w:rsidRDefault="000714B3">
      <w:pPr>
        <w:pStyle w:val="Index1"/>
        <w:tabs>
          <w:tab w:val="right" w:pos="5030"/>
        </w:tabs>
        <w:rPr>
          <w:noProof/>
        </w:rPr>
      </w:pPr>
      <w:r>
        <w:rPr>
          <w:noProof/>
        </w:rPr>
        <w:t>Microsoft Social Engagementi täiustatud tugi, 57</w:t>
      </w:r>
    </w:p>
    <w:p w:rsidR="000714B3" w:rsidRDefault="000714B3">
      <w:pPr>
        <w:pStyle w:val="Index1"/>
        <w:tabs>
          <w:tab w:val="right" w:pos="5030"/>
        </w:tabs>
        <w:rPr>
          <w:noProof/>
        </w:rPr>
      </w:pPr>
      <w:r>
        <w:rPr>
          <w:noProof/>
        </w:rPr>
        <w:t>Microsoft Translator API, 66</w:t>
      </w:r>
    </w:p>
    <w:p w:rsidR="000714B3" w:rsidRDefault="000714B3">
      <w:pPr>
        <w:pStyle w:val="Index1"/>
        <w:tabs>
          <w:tab w:val="right" w:pos="5030"/>
        </w:tabs>
        <w:rPr>
          <w:noProof/>
        </w:rPr>
      </w:pPr>
      <w:r>
        <w:rPr>
          <w:noProof/>
        </w:rPr>
        <w:t>Mitmikautentimine, 53</w:t>
      </w:r>
    </w:p>
    <w:p w:rsidR="000714B3" w:rsidRDefault="000714B3">
      <w:pPr>
        <w:pStyle w:val="Index1"/>
        <w:tabs>
          <w:tab w:val="right" w:pos="5030"/>
        </w:tabs>
        <w:rPr>
          <w:noProof/>
        </w:rPr>
      </w:pPr>
      <w:r>
        <w:rPr>
          <w:noProof/>
        </w:rPr>
        <w:t>MSDN-i platvormid, 34</w:t>
      </w:r>
    </w:p>
    <w:p w:rsidR="000714B3" w:rsidRDefault="000714B3">
      <w:pPr>
        <w:pStyle w:val="Index1"/>
        <w:tabs>
          <w:tab w:val="right" w:pos="5030"/>
        </w:tabs>
        <w:rPr>
          <w:noProof/>
        </w:rPr>
      </w:pPr>
      <w:r>
        <w:rPr>
          <w:noProof/>
        </w:rPr>
        <w:t>Office – mitmekeelse kasutajaliidese pakett, 2013, 21</w:t>
      </w:r>
    </w:p>
    <w:p w:rsidR="000714B3" w:rsidRDefault="000714B3">
      <w:pPr>
        <w:pStyle w:val="Index1"/>
        <w:tabs>
          <w:tab w:val="right" w:pos="5030"/>
        </w:tabs>
        <w:rPr>
          <w:noProof/>
        </w:rPr>
      </w:pPr>
      <w:r>
        <w:rPr>
          <w:noProof/>
        </w:rPr>
        <w:t>Office 2013, 21</w:t>
      </w:r>
    </w:p>
    <w:p w:rsidR="000714B3" w:rsidRDefault="000714B3">
      <w:pPr>
        <w:pStyle w:val="Index1"/>
        <w:tabs>
          <w:tab w:val="right" w:pos="5030"/>
        </w:tabs>
        <w:rPr>
          <w:noProof/>
        </w:rPr>
      </w:pPr>
      <w:r>
        <w:rPr>
          <w:noProof/>
        </w:rPr>
        <w:t>Office 2016 for Mac Standard, 22</w:t>
      </w:r>
    </w:p>
    <w:p w:rsidR="000714B3" w:rsidRDefault="000714B3">
      <w:pPr>
        <w:pStyle w:val="Index1"/>
        <w:tabs>
          <w:tab w:val="right" w:pos="5030"/>
        </w:tabs>
        <w:rPr>
          <w:noProof/>
        </w:rPr>
      </w:pPr>
      <w:r>
        <w:rPr>
          <w:noProof/>
        </w:rPr>
        <w:t>Office 365 Business, 58</w:t>
      </w:r>
    </w:p>
    <w:p w:rsidR="000714B3" w:rsidRDefault="000714B3">
      <w:pPr>
        <w:pStyle w:val="Index1"/>
        <w:tabs>
          <w:tab w:val="right" w:pos="5030"/>
        </w:tabs>
        <w:rPr>
          <w:noProof/>
        </w:rPr>
      </w:pPr>
      <w:r>
        <w:rPr>
          <w:noProof/>
        </w:rPr>
        <w:t>Office 365 Business Essentials, 59</w:t>
      </w:r>
    </w:p>
    <w:p w:rsidR="000714B3" w:rsidRDefault="000714B3">
      <w:pPr>
        <w:pStyle w:val="Index1"/>
        <w:tabs>
          <w:tab w:val="right" w:pos="5030"/>
        </w:tabs>
        <w:rPr>
          <w:noProof/>
        </w:rPr>
      </w:pPr>
      <w:r>
        <w:rPr>
          <w:noProof/>
        </w:rPr>
        <w:t>Office 365 Business Premium, 59</w:t>
      </w:r>
    </w:p>
    <w:p w:rsidR="000714B3" w:rsidRDefault="000714B3">
      <w:pPr>
        <w:pStyle w:val="Index1"/>
        <w:tabs>
          <w:tab w:val="right" w:pos="5030"/>
        </w:tabs>
        <w:rPr>
          <w:noProof/>
        </w:rPr>
      </w:pPr>
      <w:r>
        <w:rPr>
          <w:noProof/>
        </w:rPr>
        <w:t>Office 365 Customer Lockbox, 62</w:t>
      </w:r>
    </w:p>
    <w:p w:rsidR="000714B3" w:rsidRDefault="000714B3">
      <w:pPr>
        <w:pStyle w:val="Index1"/>
        <w:tabs>
          <w:tab w:val="right" w:pos="5030"/>
        </w:tabs>
        <w:rPr>
          <w:noProof/>
        </w:rPr>
      </w:pPr>
      <w:r>
        <w:rPr>
          <w:noProof/>
        </w:rPr>
        <w:t>Office 365 E3 tarkvarakindlustuse põhjal, 54</w:t>
      </w:r>
    </w:p>
    <w:p w:rsidR="000714B3" w:rsidRDefault="000714B3">
      <w:pPr>
        <w:pStyle w:val="Index1"/>
        <w:tabs>
          <w:tab w:val="right" w:pos="5030"/>
        </w:tabs>
        <w:rPr>
          <w:noProof/>
        </w:rPr>
      </w:pPr>
      <w:r>
        <w:rPr>
          <w:noProof/>
        </w:rPr>
        <w:t>Office 365 Education, 59</w:t>
      </w:r>
    </w:p>
    <w:p w:rsidR="000714B3" w:rsidRDefault="000714B3">
      <w:pPr>
        <w:pStyle w:val="Index1"/>
        <w:tabs>
          <w:tab w:val="right" w:pos="5030"/>
        </w:tabs>
        <w:rPr>
          <w:noProof/>
        </w:rPr>
      </w:pPr>
      <w:r>
        <w:rPr>
          <w:noProof/>
        </w:rPr>
        <w:t>Office 365 Enterprise, 14</w:t>
      </w:r>
    </w:p>
    <w:p w:rsidR="000714B3" w:rsidRDefault="000714B3">
      <w:pPr>
        <w:pStyle w:val="Index1"/>
        <w:tabs>
          <w:tab w:val="right" w:pos="5030"/>
        </w:tabs>
        <w:rPr>
          <w:noProof/>
        </w:rPr>
      </w:pPr>
      <w:r>
        <w:rPr>
          <w:noProof/>
        </w:rPr>
        <w:t>Office 365 Enterprise E1, 14, 59</w:t>
      </w:r>
    </w:p>
    <w:p w:rsidR="000714B3" w:rsidRDefault="000714B3">
      <w:pPr>
        <w:pStyle w:val="Index1"/>
        <w:tabs>
          <w:tab w:val="right" w:pos="5030"/>
        </w:tabs>
        <w:rPr>
          <w:noProof/>
        </w:rPr>
      </w:pPr>
      <w:r>
        <w:rPr>
          <w:noProof/>
        </w:rPr>
        <w:t>Office 365 Enterprise E1 ja Microsoft Intune, 14</w:t>
      </w:r>
    </w:p>
    <w:p w:rsidR="000714B3" w:rsidRDefault="000714B3">
      <w:pPr>
        <w:pStyle w:val="Index1"/>
        <w:tabs>
          <w:tab w:val="right" w:pos="5030"/>
        </w:tabs>
        <w:rPr>
          <w:noProof/>
        </w:rPr>
      </w:pPr>
      <w:r>
        <w:rPr>
          <w:noProof/>
        </w:rPr>
        <w:t>Office 365 Enterprise E1 tarkvarakindlustuse põhjal, 59</w:t>
      </w:r>
    </w:p>
    <w:p w:rsidR="000714B3" w:rsidRDefault="000714B3">
      <w:pPr>
        <w:pStyle w:val="Index1"/>
        <w:tabs>
          <w:tab w:val="right" w:pos="5030"/>
        </w:tabs>
        <w:rPr>
          <w:noProof/>
        </w:rPr>
      </w:pPr>
      <w:r>
        <w:rPr>
          <w:noProof/>
        </w:rPr>
        <w:t>Office 365 Enterprise E1, E3 lisalitsents, 59</w:t>
      </w:r>
    </w:p>
    <w:p w:rsidR="000714B3" w:rsidRDefault="000714B3">
      <w:pPr>
        <w:pStyle w:val="Index1"/>
        <w:tabs>
          <w:tab w:val="right" w:pos="5030"/>
        </w:tabs>
        <w:rPr>
          <w:noProof/>
        </w:rPr>
      </w:pPr>
      <w:r>
        <w:rPr>
          <w:noProof/>
        </w:rPr>
        <w:t>Office 365 Enterprise E3, 14, 15, 54, 59</w:t>
      </w:r>
    </w:p>
    <w:p w:rsidR="000714B3" w:rsidRDefault="000714B3">
      <w:pPr>
        <w:pStyle w:val="Index1"/>
        <w:tabs>
          <w:tab w:val="right" w:pos="5030"/>
        </w:tabs>
        <w:rPr>
          <w:noProof/>
        </w:rPr>
      </w:pPr>
      <w:r>
        <w:rPr>
          <w:noProof/>
        </w:rPr>
        <w:t>Office 365 Enterprise E3 ja Microsoft Intune, 14, 15</w:t>
      </w:r>
    </w:p>
    <w:p w:rsidR="000714B3" w:rsidRDefault="000714B3">
      <w:pPr>
        <w:pStyle w:val="Index1"/>
        <w:tabs>
          <w:tab w:val="right" w:pos="5030"/>
        </w:tabs>
        <w:rPr>
          <w:noProof/>
        </w:rPr>
      </w:pPr>
      <w:r>
        <w:rPr>
          <w:noProof/>
        </w:rPr>
        <w:t>Office 365 Enterprise E3 tarkvarakindlustuse põhjal, 59</w:t>
      </w:r>
    </w:p>
    <w:p w:rsidR="000714B3" w:rsidRDefault="000714B3">
      <w:pPr>
        <w:pStyle w:val="Index1"/>
        <w:tabs>
          <w:tab w:val="right" w:pos="5030"/>
        </w:tabs>
        <w:rPr>
          <w:noProof/>
        </w:rPr>
      </w:pPr>
      <w:r>
        <w:rPr>
          <w:noProof/>
        </w:rPr>
        <w:t>Office 365 Enterprise E3, E4 ilma ProPlusi lisalitsentsita, 60</w:t>
      </w:r>
    </w:p>
    <w:p w:rsidR="000714B3" w:rsidRDefault="000714B3">
      <w:pPr>
        <w:pStyle w:val="Index1"/>
        <w:tabs>
          <w:tab w:val="right" w:pos="5030"/>
        </w:tabs>
        <w:rPr>
          <w:noProof/>
        </w:rPr>
      </w:pPr>
      <w:r>
        <w:rPr>
          <w:noProof/>
        </w:rPr>
        <w:t>Office 365 Enterprise E4, 15, 59</w:t>
      </w:r>
    </w:p>
    <w:p w:rsidR="000714B3" w:rsidRDefault="000714B3">
      <w:pPr>
        <w:pStyle w:val="Index1"/>
        <w:tabs>
          <w:tab w:val="right" w:pos="5030"/>
        </w:tabs>
        <w:rPr>
          <w:noProof/>
        </w:rPr>
      </w:pPr>
      <w:r>
        <w:rPr>
          <w:noProof/>
        </w:rPr>
        <w:t>Office 365 Enterprise E4 ja Microsoft Intune või, 14, 15</w:t>
      </w:r>
    </w:p>
    <w:p w:rsidR="000714B3" w:rsidRDefault="000714B3">
      <w:pPr>
        <w:pStyle w:val="Index1"/>
        <w:tabs>
          <w:tab w:val="right" w:pos="5030"/>
        </w:tabs>
        <w:rPr>
          <w:noProof/>
        </w:rPr>
      </w:pPr>
      <w:r>
        <w:rPr>
          <w:noProof/>
        </w:rPr>
        <w:t>Office 365 Enterprise E4 lisalitsents, 59</w:t>
      </w:r>
    </w:p>
    <w:p w:rsidR="000714B3" w:rsidRDefault="000714B3">
      <w:pPr>
        <w:pStyle w:val="Index1"/>
        <w:tabs>
          <w:tab w:val="right" w:pos="5030"/>
        </w:tabs>
        <w:rPr>
          <w:noProof/>
        </w:rPr>
      </w:pPr>
      <w:r>
        <w:rPr>
          <w:noProof/>
        </w:rPr>
        <w:t>Office 365 Enterprise E4 tarkvarakindlustuse põhjal, 59</w:t>
      </w:r>
    </w:p>
    <w:p w:rsidR="000714B3" w:rsidRDefault="000714B3">
      <w:pPr>
        <w:pStyle w:val="Index1"/>
        <w:tabs>
          <w:tab w:val="right" w:pos="5030"/>
        </w:tabs>
        <w:rPr>
          <w:noProof/>
        </w:rPr>
      </w:pPr>
      <w:r>
        <w:rPr>
          <w:noProof/>
        </w:rPr>
        <w:t>Office 365 Enterprise E5 (kasutaja AL), 59</w:t>
      </w:r>
    </w:p>
    <w:p w:rsidR="000714B3" w:rsidRDefault="000714B3">
      <w:pPr>
        <w:pStyle w:val="Index1"/>
        <w:tabs>
          <w:tab w:val="right" w:pos="5030"/>
        </w:tabs>
        <w:rPr>
          <w:noProof/>
        </w:rPr>
      </w:pPr>
      <w:r>
        <w:rPr>
          <w:noProof/>
        </w:rPr>
        <w:t>Office 365 Enterprise E5 lisalitsents, 60</w:t>
      </w:r>
    </w:p>
    <w:p w:rsidR="000714B3" w:rsidRDefault="000714B3">
      <w:pPr>
        <w:pStyle w:val="Index1"/>
        <w:tabs>
          <w:tab w:val="right" w:pos="5030"/>
        </w:tabs>
        <w:rPr>
          <w:noProof/>
        </w:rPr>
      </w:pPr>
      <w:r>
        <w:rPr>
          <w:noProof/>
        </w:rPr>
        <w:t>Office 365 Enterprise E5 tarkvarakindlustuse põhjal, 59</w:t>
      </w:r>
    </w:p>
    <w:p w:rsidR="000714B3" w:rsidRDefault="000714B3">
      <w:pPr>
        <w:pStyle w:val="Index1"/>
        <w:tabs>
          <w:tab w:val="right" w:pos="5030"/>
        </w:tabs>
        <w:rPr>
          <w:noProof/>
        </w:rPr>
      </w:pPr>
      <w:r>
        <w:rPr>
          <w:noProof/>
        </w:rPr>
        <w:t>Office 365 Enterprise K1, 60</w:t>
      </w:r>
    </w:p>
    <w:p w:rsidR="000714B3" w:rsidRDefault="000714B3">
      <w:pPr>
        <w:pStyle w:val="Index1"/>
        <w:tabs>
          <w:tab w:val="right" w:pos="5030"/>
        </w:tabs>
        <w:rPr>
          <w:noProof/>
        </w:rPr>
      </w:pPr>
      <w:r>
        <w:rPr>
          <w:noProof/>
        </w:rPr>
        <w:t>Office 365 Midsize Business, 60, 62</w:t>
      </w:r>
    </w:p>
    <w:p w:rsidR="000714B3" w:rsidRDefault="000714B3">
      <w:pPr>
        <w:pStyle w:val="Index1"/>
        <w:tabs>
          <w:tab w:val="right" w:pos="5030"/>
        </w:tabs>
        <w:rPr>
          <w:noProof/>
        </w:rPr>
      </w:pPr>
      <w:r>
        <w:rPr>
          <w:noProof/>
        </w:rPr>
        <w:t>Office 365 Midsize Businessi lisalitsents, 60</w:t>
      </w:r>
    </w:p>
    <w:p w:rsidR="000714B3" w:rsidRDefault="000714B3">
      <w:pPr>
        <w:pStyle w:val="Index1"/>
        <w:tabs>
          <w:tab w:val="right" w:pos="5030"/>
        </w:tabs>
        <w:rPr>
          <w:noProof/>
        </w:rPr>
      </w:pPr>
      <w:r>
        <w:rPr>
          <w:noProof/>
        </w:rPr>
        <w:t>Office 365 Pro Plus, 78</w:t>
      </w:r>
    </w:p>
    <w:p w:rsidR="000714B3" w:rsidRDefault="000714B3">
      <w:pPr>
        <w:pStyle w:val="Index1"/>
        <w:tabs>
          <w:tab w:val="right" w:pos="5030"/>
        </w:tabs>
        <w:rPr>
          <w:noProof/>
        </w:rPr>
      </w:pPr>
      <w:r>
        <w:rPr>
          <w:noProof/>
        </w:rPr>
        <w:t>Office 365 ProPlus, 58</w:t>
      </w:r>
    </w:p>
    <w:p w:rsidR="000714B3" w:rsidRDefault="000714B3">
      <w:pPr>
        <w:pStyle w:val="Index1"/>
        <w:tabs>
          <w:tab w:val="right" w:pos="5030"/>
        </w:tabs>
        <w:rPr>
          <w:noProof/>
        </w:rPr>
      </w:pPr>
      <w:r>
        <w:rPr>
          <w:noProof/>
        </w:rPr>
        <w:t>Office 365 ProPlus tarkvarakindlustuse põhjal, 58</w:t>
      </w:r>
    </w:p>
    <w:p w:rsidR="000714B3" w:rsidRDefault="000714B3">
      <w:pPr>
        <w:pStyle w:val="Index1"/>
        <w:tabs>
          <w:tab w:val="right" w:pos="5030"/>
        </w:tabs>
        <w:rPr>
          <w:noProof/>
        </w:rPr>
      </w:pPr>
      <w:r>
        <w:rPr>
          <w:noProof/>
        </w:rPr>
        <w:t>Office 365 täiendav failisalvestusruum 1 GB, 64</w:t>
      </w:r>
    </w:p>
    <w:p w:rsidR="000714B3" w:rsidRDefault="000714B3">
      <w:pPr>
        <w:pStyle w:val="Index1"/>
        <w:tabs>
          <w:tab w:val="right" w:pos="5030"/>
        </w:tabs>
        <w:rPr>
          <w:noProof/>
        </w:rPr>
      </w:pPr>
      <w:r>
        <w:rPr>
          <w:noProof/>
        </w:rPr>
        <w:t>Office 365 täiustatud e-juurdlus, 62</w:t>
      </w:r>
    </w:p>
    <w:p w:rsidR="000714B3" w:rsidRDefault="000714B3">
      <w:pPr>
        <w:pStyle w:val="Index1"/>
        <w:tabs>
          <w:tab w:val="right" w:pos="5030"/>
        </w:tabs>
        <w:rPr>
          <w:noProof/>
        </w:rPr>
      </w:pPr>
      <w:r>
        <w:rPr>
          <w:noProof/>
        </w:rPr>
        <w:t>Office for Mac 2011, 23</w:t>
      </w:r>
    </w:p>
    <w:p w:rsidR="000714B3" w:rsidRDefault="000714B3">
      <w:pPr>
        <w:pStyle w:val="Index1"/>
        <w:tabs>
          <w:tab w:val="right" w:pos="5030"/>
        </w:tabs>
        <w:rPr>
          <w:noProof/>
        </w:rPr>
      </w:pPr>
      <w:r>
        <w:rPr>
          <w:noProof/>
        </w:rPr>
        <w:t>Office for Mac Standard, 76</w:t>
      </w:r>
    </w:p>
    <w:p w:rsidR="000714B3" w:rsidRDefault="000714B3">
      <w:pPr>
        <w:pStyle w:val="Index1"/>
        <w:tabs>
          <w:tab w:val="right" w:pos="5030"/>
        </w:tabs>
        <w:rPr>
          <w:noProof/>
        </w:rPr>
      </w:pPr>
      <w:r>
        <w:rPr>
          <w:noProof/>
        </w:rPr>
        <w:t>Office Home &amp; Student 2013 RT ärikasutuseks, 21</w:t>
      </w:r>
    </w:p>
    <w:p w:rsidR="000714B3" w:rsidRDefault="000714B3">
      <w:pPr>
        <w:pStyle w:val="Index1"/>
        <w:tabs>
          <w:tab w:val="right" w:pos="5030"/>
        </w:tabs>
        <w:rPr>
          <w:noProof/>
        </w:rPr>
      </w:pPr>
      <w:r>
        <w:rPr>
          <w:noProof/>
        </w:rPr>
        <w:t>Office Multi Language Packi, 59, 61</w:t>
      </w:r>
    </w:p>
    <w:p w:rsidR="000714B3" w:rsidRDefault="000714B3">
      <w:pPr>
        <w:pStyle w:val="Index1"/>
        <w:tabs>
          <w:tab w:val="right" w:pos="5030"/>
        </w:tabs>
        <w:rPr>
          <w:noProof/>
        </w:rPr>
      </w:pPr>
      <w:r>
        <w:rPr>
          <w:noProof/>
        </w:rPr>
        <w:t>Office Online lahendusele Office 365, 76</w:t>
      </w:r>
    </w:p>
    <w:p w:rsidR="000714B3" w:rsidRDefault="000714B3">
      <w:pPr>
        <w:pStyle w:val="Index1"/>
        <w:tabs>
          <w:tab w:val="right" w:pos="5030"/>
        </w:tabs>
        <w:rPr>
          <w:noProof/>
        </w:rPr>
      </w:pPr>
      <w:r>
        <w:rPr>
          <w:noProof/>
        </w:rPr>
        <w:t>Office Online’i, 59</w:t>
      </w:r>
    </w:p>
    <w:p w:rsidR="000714B3" w:rsidRDefault="000714B3">
      <w:pPr>
        <w:pStyle w:val="Index1"/>
        <w:tabs>
          <w:tab w:val="right" w:pos="5030"/>
        </w:tabs>
        <w:rPr>
          <w:noProof/>
        </w:rPr>
      </w:pPr>
      <w:r>
        <w:rPr>
          <w:noProof/>
        </w:rPr>
        <w:t>Office Professional Plus, 58, 60, 61, 76, 83</w:t>
      </w:r>
    </w:p>
    <w:p w:rsidR="000714B3" w:rsidRDefault="000714B3">
      <w:pPr>
        <w:pStyle w:val="Index1"/>
        <w:tabs>
          <w:tab w:val="right" w:pos="5030"/>
        </w:tabs>
        <w:rPr>
          <w:noProof/>
        </w:rPr>
      </w:pPr>
      <w:r>
        <w:rPr>
          <w:noProof/>
        </w:rPr>
        <w:t>Office Professional Plus 2013, 59</w:t>
      </w:r>
    </w:p>
    <w:p w:rsidR="000714B3" w:rsidRDefault="000714B3">
      <w:pPr>
        <w:pStyle w:val="Index1"/>
        <w:tabs>
          <w:tab w:val="right" w:pos="5030"/>
        </w:tabs>
        <w:rPr>
          <w:noProof/>
        </w:rPr>
      </w:pPr>
      <w:r>
        <w:rPr>
          <w:noProof/>
        </w:rPr>
        <w:t>Office Professional Plus 2016, 21, 35, 60</w:t>
      </w:r>
    </w:p>
    <w:p w:rsidR="000714B3" w:rsidRDefault="000714B3">
      <w:pPr>
        <w:pStyle w:val="Index1"/>
        <w:tabs>
          <w:tab w:val="right" w:pos="5030"/>
        </w:tabs>
        <w:rPr>
          <w:noProof/>
        </w:rPr>
      </w:pPr>
      <w:r>
        <w:rPr>
          <w:noProof/>
        </w:rPr>
        <w:t>Office Professional Plusi, 59</w:t>
      </w:r>
    </w:p>
    <w:p w:rsidR="000714B3" w:rsidRDefault="000714B3">
      <w:pPr>
        <w:pStyle w:val="Index1"/>
        <w:tabs>
          <w:tab w:val="right" w:pos="5030"/>
        </w:tabs>
        <w:rPr>
          <w:noProof/>
        </w:rPr>
      </w:pPr>
      <w:r>
        <w:rPr>
          <w:noProof/>
        </w:rPr>
        <w:t>Office Standard, 76, 83</w:t>
      </w:r>
    </w:p>
    <w:p w:rsidR="000714B3" w:rsidRDefault="000714B3">
      <w:pPr>
        <w:pStyle w:val="Index1"/>
        <w:tabs>
          <w:tab w:val="right" w:pos="5030"/>
        </w:tabs>
        <w:rPr>
          <w:noProof/>
        </w:rPr>
      </w:pPr>
      <w:r>
        <w:rPr>
          <w:noProof/>
        </w:rPr>
        <w:t>Office Standard 2016, 21</w:t>
      </w:r>
    </w:p>
    <w:p w:rsidR="000714B3" w:rsidRDefault="000714B3">
      <w:pPr>
        <w:pStyle w:val="Index1"/>
        <w:tabs>
          <w:tab w:val="right" w:pos="5030"/>
        </w:tabs>
        <w:rPr>
          <w:noProof/>
        </w:rPr>
      </w:pPr>
      <w:r>
        <w:rPr>
          <w:noProof/>
        </w:rPr>
        <w:t>Office Standardi, 59</w:t>
      </w:r>
    </w:p>
    <w:p w:rsidR="000714B3" w:rsidRDefault="000714B3">
      <w:pPr>
        <w:pStyle w:val="Index1"/>
        <w:tabs>
          <w:tab w:val="right" w:pos="5030"/>
        </w:tabs>
        <w:rPr>
          <w:noProof/>
        </w:rPr>
      </w:pPr>
      <w:r>
        <w:rPr>
          <w:noProof/>
        </w:rPr>
        <w:t>OneDrive for Businessi leping 1, 63</w:t>
      </w:r>
    </w:p>
    <w:p w:rsidR="000714B3" w:rsidRDefault="000714B3">
      <w:pPr>
        <w:pStyle w:val="Index1"/>
        <w:tabs>
          <w:tab w:val="right" w:pos="5030"/>
        </w:tabs>
        <w:rPr>
          <w:noProof/>
        </w:rPr>
      </w:pPr>
      <w:r>
        <w:rPr>
          <w:noProof/>
        </w:rPr>
        <w:t>OneDrive for Businessi leping 2, 63</w:t>
      </w:r>
    </w:p>
    <w:p w:rsidR="000714B3" w:rsidRDefault="000714B3">
      <w:pPr>
        <w:pStyle w:val="Index1"/>
        <w:tabs>
          <w:tab w:val="right" w:pos="5030"/>
        </w:tabs>
        <w:rPr>
          <w:noProof/>
        </w:rPr>
      </w:pPr>
      <w:r>
        <w:rPr>
          <w:noProof/>
        </w:rPr>
        <w:t>Operations Management Suite Datacenter Editioni lisalitsents, 53</w:t>
      </w:r>
    </w:p>
    <w:p w:rsidR="000714B3" w:rsidRDefault="000714B3">
      <w:pPr>
        <w:pStyle w:val="Index1"/>
        <w:tabs>
          <w:tab w:val="right" w:pos="5030"/>
        </w:tabs>
        <w:rPr>
          <w:noProof/>
        </w:rPr>
      </w:pPr>
      <w:r>
        <w:rPr>
          <w:noProof/>
        </w:rPr>
        <w:t>Operations Management Suite Standard Editioni lisalitsents, 53</w:t>
      </w:r>
    </w:p>
    <w:p w:rsidR="000714B3" w:rsidRDefault="000714B3">
      <w:pPr>
        <w:pStyle w:val="Index1"/>
        <w:tabs>
          <w:tab w:val="right" w:pos="5030"/>
        </w:tabs>
        <w:rPr>
          <w:noProof/>
        </w:rPr>
      </w:pPr>
      <w:r>
        <w:rPr>
          <w:noProof/>
        </w:rPr>
        <w:t>Outlook 2016, 21</w:t>
      </w:r>
    </w:p>
    <w:p w:rsidR="000714B3" w:rsidRDefault="000714B3">
      <w:pPr>
        <w:pStyle w:val="Index1"/>
        <w:tabs>
          <w:tab w:val="right" w:pos="5030"/>
        </w:tabs>
        <w:rPr>
          <w:noProof/>
        </w:rPr>
      </w:pPr>
      <w:r>
        <w:rPr>
          <w:noProof/>
        </w:rPr>
        <w:t>Outlook 2016 Macile, 22</w:t>
      </w:r>
    </w:p>
    <w:p w:rsidR="000714B3" w:rsidRDefault="000714B3">
      <w:pPr>
        <w:pStyle w:val="Index1"/>
        <w:tabs>
          <w:tab w:val="right" w:pos="5030"/>
        </w:tabs>
        <w:rPr>
          <w:noProof/>
        </w:rPr>
      </w:pPr>
      <w:r>
        <w:rPr>
          <w:noProof/>
        </w:rPr>
        <w:t>Parallel Data Warehouse’i, 82</w:t>
      </w:r>
    </w:p>
    <w:p w:rsidR="000714B3" w:rsidRDefault="000714B3">
      <w:pPr>
        <w:pStyle w:val="Index1"/>
        <w:tabs>
          <w:tab w:val="right" w:pos="5030"/>
        </w:tabs>
        <w:rPr>
          <w:noProof/>
        </w:rPr>
      </w:pPr>
      <w:r>
        <w:rPr>
          <w:noProof/>
        </w:rPr>
        <w:t>Parature Enterprise, 57</w:t>
      </w:r>
    </w:p>
    <w:p w:rsidR="000714B3" w:rsidRDefault="000714B3">
      <w:pPr>
        <w:pStyle w:val="Index1"/>
        <w:tabs>
          <w:tab w:val="right" w:pos="5030"/>
        </w:tabs>
        <w:rPr>
          <w:noProof/>
        </w:rPr>
      </w:pPr>
      <w:r>
        <w:rPr>
          <w:noProof/>
        </w:rPr>
        <w:t>Parature Professionali otsetugi, 58</w:t>
      </w:r>
    </w:p>
    <w:p w:rsidR="000714B3" w:rsidRDefault="000714B3">
      <w:pPr>
        <w:pStyle w:val="Index1"/>
        <w:tabs>
          <w:tab w:val="right" w:pos="5030"/>
        </w:tabs>
        <w:rPr>
          <w:noProof/>
        </w:rPr>
      </w:pPr>
      <w:r>
        <w:rPr>
          <w:noProof/>
        </w:rPr>
        <w:t>Parature’i lisa-failisalvestusruum, 58</w:t>
      </w:r>
    </w:p>
    <w:p w:rsidR="000714B3" w:rsidRDefault="000714B3">
      <w:pPr>
        <w:pStyle w:val="Index1"/>
        <w:tabs>
          <w:tab w:val="right" w:pos="5030"/>
        </w:tabs>
        <w:rPr>
          <w:noProof/>
        </w:rPr>
      </w:pPr>
      <w:r>
        <w:rPr>
          <w:noProof/>
        </w:rPr>
        <w:t>Parature’i lisakirjed, 57</w:t>
      </w:r>
    </w:p>
    <w:p w:rsidR="000714B3" w:rsidRDefault="000714B3">
      <w:pPr>
        <w:pStyle w:val="Index1"/>
        <w:tabs>
          <w:tab w:val="right" w:pos="5030"/>
        </w:tabs>
        <w:rPr>
          <w:noProof/>
        </w:rPr>
      </w:pPr>
      <w:r>
        <w:rPr>
          <w:noProof/>
        </w:rPr>
        <w:t>Parature’i lisa-lehekülastused, 57</w:t>
      </w:r>
    </w:p>
    <w:p w:rsidR="000714B3" w:rsidRDefault="000714B3">
      <w:pPr>
        <w:pStyle w:val="Index1"/>
        <w:tabs>
          <w:tab w:val="right" w:pos="5030"/>
        </w:tabs>
        <w:rPr>
          <w:noProof/>
        </w:rPr>
      </w:pPr>
      <w:r>
        <w:rPr>
          <w:noProof/>
        </w:rPr>
        <w:t>Parature’i lisaosakonnad, 58</w:t>
      </w:r>
    </w:p>
    <w:p w:rsidR="000714B3" w:rsidRDefault="000714B3">
      <w:pPr>
        <w:pStyle w:val="Index1"/>
        <w:tabs>
          <w:tab w:val="right" w:pos="5030"/>
        </w:tabs>
        <w:rPr>
          <w:noProof/>
        </w:rPr>
      </w:pPr>
      <w:r>
        <w:rPr>
          <w:noProof/>
        </w:rPr>
        <w:t>Parature’i täiustatud tugi, 58</w:t>
      </w:r>
    </w:p>
    <w:p w:rsidR="000714B3" w:rsidRDefault="000714B3">
      <w:pPr>
        <w:pStyle w:val="Index1"/>
        <w:tabs>
          <w:tab w:val="right" w:pos="5030"/>
        </w:tabs>
        <w:rPr>
          <w:noProof/>
        </w:rPr>
      </w:pPr>
      <w:r>
        <w:rPr>
          <w:noProof/>
        </w:rPr>
        <w:t>Power BI Pro, 66</w:t>
      </w:r>
    </w:p>
    <w:p w:rsidR="000714B3" w:rsidRDefault="000714B3">
      <w:pPr>
        <w:pStyle w:val="Index1"/>
        <w:tabs>
          <w:tab w:val="right" w:pos="5030"/>
        </w:tabs>
        <w:rPr>
          <w:noProof/>
        </w:rPr>
      </w:pPr>
      <w:r>
        <w:rPr>
          <w:noProof/>
        </w:rPr>
        <w:t>Power BI Pro A, 66</w:t>
      </w:r>
    </w:p>
    <w:p w:rsidR="000714B3" w:rsidRDefault="000714B3">
      <w:pPr>
        <w:pStyle w:val="Index1"/>
        <w:tabs>
          <w:tab w:val="right" w:pos="5030"/>
        </w:tabs>
        <w:rPr>
          <w:noProof/>
        </w:rPr>
      </w:pPr>
      <w:r>
        <w:rPr>
          <w:noProof/>
        </w:rPr>
        <w:t>PowerPoint 2016, 21</w:t>
      </w:r>
    </w:p>
    <w:p w:rsidR="000714B3" w:rsidRDefault="000714B3">
      <w:pPr>
        <w:pStyle w:val="Index1"/>
        <w:tabs>
          <w:tab w:val="right" w:pos="5030"/>
        </w:tabs>
        <w:rPr>
          <w:noProof/>
        </w:rPr>
      </w:pPr>
      <w:r>
        <w:rPr>
          <w:noProof/>
        </w:rPr>
        <w:t>PowerPoint 2016 Macile, 22</w:t>
      </w:r>
    </w:p>
    <w:p w:rsidR="000714B3" w:rsidRDefault="000714B3">
      <w:pPr>
        <w:pStyle w:val="Index1"/>
        <w:tabs>
          <w:tab w:val="right" w:pos="5030"/>
        </w:tabs>
        <w:rPr>
          <w:noProof/>
        </w:rPr>
      </w:pPr>
      <w:r>
        <w:rPr>
          <w:noProof/>
        </w:rPr>
        <w:t>Project 2010, 24</w:t>
      </w:r>
    </w:p>
    <w:p w:rsidR="000714B3" w:rsidRDefault="000714B3">
      <w:pPr>
        <w:pStyle w:val="Index1"/>
        <w:tabs>
          <w:tab w:val="right" w:pos="5030"/>
        </w:tabs>
        <w:rPr>
          <w:noProof/>
        </w:rPr>
      </w:pPr>
      <w:r>
        <w:rPr>
          <w:noProof/>
        </w:rPr>
        <w:t>Project Lite, 64</w:t>
      </w:r>
    </w:p>
    <w:p w:rsidR="000714B3" w:rsidRDefault="000714B3">
      <w:pPr>
        <w:pStyle w:val="Index1"/>
        <w:tabs>
          <w:tab w:val="right" w:pos="5030"/>
        </w:tabs>
        <w:rPr>
          <w:noProof/>
        </w:rPr>
      </w:pPr>
      <w:r>
        <w:rPr>
          <w:noProof/>
        </w:rPr>
        <w:t>Project Lite’i, 25</w:t>
      </w:r>
    </w:p>
    <w:p w:rsidR="000714B3" w:rsidRDefault="000714B3">
      <w:pPr>
        <w:pStyle w:val="Index1"/>
        <w:tabs>
          <w:tab w:val="right" w:pos="5030"/>
        </w:tabs>
        <w:rPr>
          <w:noProof/>
        </w:rPr>
      </w:pPr>
      <w:r>
        <w:rPr>
          <w:noProof/>
        </w:rPr>
        <w:t>Project Online, 64</w:t>
      </w:r>
    </w:p>
    <w:p w:rsidR="000714B3" w:rsidRDefault="000714B3">
      <w:pPr>
        <w:pStyle w:val="Index1"/>
        <w:tabs>
          <w:tab w:val="right" w:pos="5030"/>
        </w:tabs>
        <w:rPr>
          <w:noProof/>
        </w:rPr>
      </w:pPr>
      <w:r>
        <w:rPr>
          <w:noProof/>
        </w:rPr>
        <w:t>Project Online koos Project Proga rakendusele Office 365, 58</w:t>
      </w:r>
    </w:p>
    <w:p w:rsidR="000714B3" w:rsidRDefault="000714B3">
      <w:pPr>
        <w:pStyle w:val="Index1"/>
        <w:tabs>
          <w:tab w:val="right" w:pos="5030"/>
        </w:tabs>
        <w:rPr>
          <w:noProof/>
        </w:rPr>
      </w:pPr>
      <w:r>
        <w:rPr>
          <w:noProof/>
        </w:rPr>
        <w:t>Project Online koos Project Proga rakendusele Office 365 tarkvarakindlustuse põhjal, 58</w:t>
      </w:r>
    </w:p>
    <w:p w:rsidR="000714B3" w:rsidRDefault="000714B3">
      <w:pPr>
        <w:pStyle w:val="Index1"/>
        <w:tabs>
          <w:tab w:val="right" w:pos="5030"/>
        </w:tabs>
        <w:rPr>
          <w:noProof/>
        </w:rPr>
      </w:pPr>
      <w:r>
        <w:rPr>
          <w:noProof/>
        </w:rPr>
        <w:t>Project Online’i, 25</w:t>
      </w:r>
    </w:p>
    <w:p w:rsidR="000714B3" w:rsidRDefault="000714B3">
      <w:pPr>
        <w:pStyle w:val="Index1"/>
        <w:tabs>
          <w:tab w:val="right" w:pos="5030"/>
        </w:tabs>
        <w:rPr>
          <w:noProof/>
        </w:rPr>
      </w:pPr>
      <w:r>
        <w:rPr>
          <w:noProof/>
        </w:rPr>
        <w:t>Project Pro lahendusele Office 365 tarkvarakindlustuse põhjal, 58</w:t>
      </w:r>
    </w:p>
    <w:p w:rsidR="000714B3" w:rsidRDefault="000714B3">
      <w:pPr>
        <w:pStyle w:val="Index1"/>
        <w:tabs>
          <w:tab w:val="right" w:pos="5030"/>
        </w:tabs>
        <w:rPr>
          <w:noProof/>
        </w:rPr>
      </w:pPr>
      <w:r>
        <w:rPr>
          <w:noProof/>
        </w:rPr>
        <w:t>Project Pro rakendusele Office 365, 25, 58</w:t>
      </w:r>
    </w:p>
    <w:p w:rsidR="000714B3" w:rsidRDefault="000714B3">
      <w:pPr>
        <w:pStyle w:val="Index1"/>
        <w:tabs>
          <w:tab w:val="right" w:pos="5030"/>
        </w:tabs>
        <w:rPr>
          <w:noProof/>
        </w:rPr>
      </w:pPr>
      <w:r>
        <w:rPr>
          <w:noProof/>
        </w:rPr>
        <w:t>Project Professional, 58, 83</w:t>
      </w:r>
    </w:p>
    <w:p w:rsidR="000714B3" w:rsidRDefault="000714B3">
      <w:pPr>
        <w:pStyle w:val="Index1"/>
        <w:tabs>
          <w:tab w:val="right" w:pos="5030"/>
        </w:tabs>
        <w:rPr>
          <w:noProof/>
        </w:rPr>
      </w:pPr>
      <w:r>
        <w:rPr>
          <w:noProof/>
        </w:rPr>
        <w:t>Project Professional 2016, 21</w:t>
      </w:r>
    </w:p>
    <w:p w:rsidR="000714B3" w:rsidRDefault="000714B3">
      <w:pPr>
        <w:pStyle w:val="Index1"/>
        <w:tabs>
          <w:tab w:val="right" w:pos="5030"/>
        </w:tabs>
        <w:rPr>
          <w:noProof/>
        </w:rPr>
      </w:pPr>
      <w:r>
        <w:rPr>
          <w:noProof/>
        </w:rPr>
        <w:t>Project Server 2013, 24</w:t>
      </w:r>
    </w:p>
    <w:p w:rsidR="000714B3" w:rsidRDefault="000714B3">
      <w:pPr>
        <w:pStyle w:val="Index1"/>
        <w:tabs>
          <w:tab w:val="right" w:pos="5030"/>
        </w:tabs>
        <w:rPr>
          <w:noProof/>
        </w:rPr>
      </w:pPr>
      <w:r>
        <w:rPr>
          <w:noProof/>
        </w:rPr>
        <w:t>Project Server 2013 CAL, 24</w:t>
      </w:r>
    </w:p>
    <w:p w:rsidR="000714B3" w:rsidRDefault="000714B3">
      <w:pPr>
        <w:pStyle w:val="Index1"/>
        <w:tabs>
          <w:tab w:val="right" w:pos="5030"/>
        </w:tabs>
        <w:rPr>
          <w:noProof/>
        </w:rPr>
      </w:pPr>
      <w:r>
        <w:rPr>
          <w:noProof/>
        </w:rPr>
        <w:t>Project Server 2016 seadme CAL, 22</w:t>
      </w:r>
    </w:p>
    <w:p w:rsidR="000714B3" w:rsidRDefault="000714B3">
      <w:pPr>
        <w:pStyle w:val="Index1"/>
        <w:tabs>
          <w:tab w:val="right" w:pos="5030"/>
        </w:tabs>
        <w:rPr>
          <w:noProof/>
        </w:rPr>
      </w:pPr>
      <w:r>
        <w:rPr>
          <w:noProof/>
        </w:rPr>
        <w:t>Project Server 2016-le, 22</w:t>
      </w:r>
    </w:p>
    <w:p w:rsidR="000714B3" w:rsidRDefault="000714B3">
      <w:pPr>
        <w:pStyle w:val="Index1"/>
        <w:tabs>
          <w:tab w:val="right" w:pos="5030"/>
        </w:tabs>
        <w:rPr>
          <w:noProof/>
        </w:rPr>
      </w:pPr>
      <w:r>
        <w:rPr>
          <w:noProof/>
        </w:rPr>
        <w:t>Project Standard, 76, 83</w:t>
      </w:r>
    </w:p>
    <w:p w:rsidR="000714B3" w:rsidRDefault="000714B3">
      <w:pPr>
        <w:pStyle w:val="Index1"/>
        <w:tabs>
          <w:tab w:val="right" w:pos="5030"/>
        </w:tabs>
        <w:rPr>
          <w:noProof/>
        </w:rPr>
      </w:pPr>
      <w:r>
        <w:rPr>
          <w:noProof/>
        </w:rPr>
        <w:t>Project Standard 2016, 21</w:t>
      </w:r>
    </w:p>
    <w:p w:rsidR="000714B3" w:rsidRDefault="000714B3">
      <w:pPr>
        <w:pStyle w:val="Index1"/>
        <w:tabs>
          <w:tab w:val="right" w:pos="5030"/>
        </w:tabs>
        <w:rPr>
          <w:noProof/>
        </w:rPr>
      </w:pPr>
      <w:r>
        <w:rPr>
          <w:noProof/>
        </w:rPr>
        <w:t>Publisher 2016, 21</w:t>
      </w:r>
    </w:p>
    <w:p w:rsidR="000714B3" w:rsidRDefault="000714B3">
      <w:pPr>
        <w:pStyle w:val="Index1"/>
        <w:tabs>
          <w:tab w:val="right" w:pos="5030"/>
        </w:tabs>
        <w:rPr>
          <w:noProof/>
        </w:rPr>
      </w:pPr>
      <w:r>
        <w:rPr>
          <w:noProof/>
        </w:rPr>
        <w:t>R Server 2016 Red Hat Linuxi jaoks, 27</w:t>
      </w:r>
    </w:p>
    <w:p w:rsidR="000714B3" w:rsidRDefault="000714B3">
      <w:pPr>
        <w:pStyle w:val="Index1"/>
        <w:tabs>
          <w:tab w:val="right" w:pos="5030"/>
        </w:tabs>
        <w:rPr>
          <w:noProof/>
        </w:rPr>
      </w:pPr>
      <w:r>
        <w:rPr>
          <w:noProof/>
        </w:rPr>
        <w:t>R Server 2016 Red Hati tarkvara kasutava Hadoopi jaoks, 27</w:t>
      </w:r>
    </w:p>
    <w:p w:rsidR="000714B3" w:rsidRDefault="000714B3">
      <w:pPr>
        <w:pStyle w:val="Index1"/>
        <w:tabs>
          <w:tab w:val="right" w:pos="5030"/>
        </w:tabs>
        <w:rPr>
          <w:noProof/>
        </w:rPr>
      </w:pPr>
      <w:r>
        <w:rPr>
          <w:noProof/>
        </w:rPr>
        <w:t>R Server 2016 SUSE Linuxi jaoks, 27</w:t>
      </w:r>
    </w:p>
    <w:p w:rsidR="000714B3" w:rsidRDefault="000714B3">
      <w:pPr>
        <w:pStyle w:val="Index1"/>
        <w:tabs>
          <w:tab w:val="right" w:pos="5030"/>
        </w:tabs>
        <w:rPr>
          <w:noProof/>
        </w:rPr>
      </w:pPr>
      <w:r>
        <w:rPr>
          <w:noProof/>
        </w:rPr>
        <w:t>R Server 2016 Teradata DB jaoks, 27</w:t>
      </w:r>
    </w:p>
    <w:p w:rsidR="000714B3" w:rsidRDefault="000714B3">
      <w:pPr>
        <w:pStyle w:val="Index1"/>
        <w:tabs>
          <w:tab w:val="right" w:pos="5030"/>
        </w:tabs>
        <w:rPr>
          <w:noProof/>
        </w:rPr>
      </w:pPr>
      <w:r>
        <w:rPr>
          <w:noProof/>
        </w:rPr>
        <w:t>Rakenduse Office 365 Delve’i analüütika, 62</w:t>
      </w:r>
    </w:p>
    <w:p w:rsidR="000714B3" w:rsidRDefault="000714B3">
      <w:pPr>
        <w:pStyle w:val="Index1"/>
        <w:tabs>
          <w:tab w:val="right" w:pos="5030"/>
        </w:tabs>
        <w:rPr>
          <w:noProof/>
        </w:rPr>
      </w:pPr>
      <w:r>
        <w:rPr>
          <w:noProof/>
        </w:rPr>
        <w:t>Rakenduse Windows Server 2012 Remote Desktop Services välisliides, 44</w:t>
      </w:r>
    </w:p>
    <w:p w:rsidR="000714B3" w:rsidRDefault="000714B3">
      <w:pPr>
        <w:pStyle w:val="Index1"/>
        <w:tabs>
          <w:tab w:val="right" w:pos="5030"/>
        </w:tabs>
        <w:rPr>
          <w:noProof/>
        </w:rPr>
      </w:pPr>
      <w:r>
        <w:rPr>
          <w:noProof/>
        </w:rPr>
        <w:t>SharePoint Online, 76</w:t>
      </w:r>
    </w:p>
    <w:p w:rsidR="000714B3" w:rsidRDefault="000714B3">
      <w:pPr>
        <w:pStyle w:val="Index1"/>
        <w:tabs>
          <w:tab w:val="right" w:pos="5030"/>
        </w:tabs>
        <w:rPr>
          <w:noProof/>
        </w:rPr>
      </w:pPr>
      <w:r>
        <w:rPr>
          <w:noProof/>
        </w:rPr>
        <w:t>SharePoint Online’i leping 1, 64</w:t>
      </w:r>
    </w:p>
    <w:p w:rsidR="000714B3" w:rsidRDefault="000714B3">
      <w:pPr>
        <w:pStyle w:val="Index1"/>
        <w:tabs>
          <w:tab w:val="right" w:pos="5030"/>
        </w:tabs>
        <w:rPr>
          <w:noProof/>
        </w:rPr>
      </w:pPr>
      <w:r>
        <w:rPr>
          <w:noProof/>
        </w:rPr>
        <w:t>SharePoint Online’i leping 2, 64</w:t>
      </w:r>
    </w:p>
    <w:p w:rsidR="000714B3" w:rsidRDefault="000714B3">
      <w:pPr>
        <w:pStyle w:val="Index1"/>
        <w:tabs>
          <w:tab w:val="right" w:pos="5030"/>
        </w:tabs>
        <w:rPr>
          <w:noProof/>
        </w:rPr>
      </w:pPr>
      <w:r>
        <w:rPr>
          <w:noProof/>
        </w:rPr>
        <w:t>SharePoint Online’i lepingu 1 lisalitsents, 64</w:t>
      </w:r>
    </w:p>
    <w:p w:rsidR="000714B3" w:rsidRDefault="000714B3">
      <w:pPr>
        <w:pStyle w:val="Index1"/>
        <w:tabs>
          <w:tab w:val="right" w:pos="5030"/>
        </w:tabs>
        <w:rPr>
          <w:noProof/>
        </w:rPr>
      </w:pPr>
      <w:r>
        <w:rPr>
          <w:noProof/>
        </w:rPr>
        <w:t>SharePoint Online’i lepingu 1 või 2, 25</w:t>
      </w:r>
    </w:p>
    <w:p w:rsidR="000714B3" w:rsidRDefault="000714B3">
      <w:pPr>
        <w:pStyle w:val="Index1"/>
        <w:tabs>
          <w:tab w:val="right" w:pos="5030"/>
        </w:tabs>
        <w:rPr>
          <w:noProof/>
        </w:rPr>
      </w:pPr>
      <w:r>
        <w:rPr>
          <w:noProof/>
        </w:rPr>
        <w:t>SharePoint Online’i lepingu 2, 25</w:t>
      </w:r>
    </w:p>
    <w:p w:rsidR="000714B3" w:rsidRDefault="000714B3">
      <w:pPr>
        <w:pStyle w:val="Index1"/>
        <w:tabs>
          <w:tab w:val="right" w:pos="5030"/>
        </w:tabs>
        <w:rPr>
          <w:noProof/>
        </w:rPr>
      </w:pPr>
      <w:r>
        <w:rPr>
          <w:noProof/>
        </w:rPr>
        <w:t>SharePoint Server, 81</w:t>
      </w:r>
    </w:p>
    <w:p w:rsidR="000714B3" w:rsidRDefault="000714B3">
      <w:pPr>
        <w:pStyle w:val="Index1"/>
        <w:tabs>
          <w:tab w:val="right" w:pos="5030"/>
        </w:tabs>
        <w:rPr>
          <w:noProof/>
        </w:rPr>
      </w:pPr>
      <w:r>
        <w:rPr>
          <w:noProof/>
        </w:rPr>
        <w:t>SharePoint Server 2010, 25</w:t>
      </w:r>
    </w:p>
    <w:p w:rsidR="000714B3" w:rsidRDefault="000714B3">
      <w:pPr>
        <w:pStyle w:val="Index1"/>
        <w:tabs>
          <w:tab w:val="right" w:pos="5030"/>
        </w:tabs>
        <w:rPr>
          <w:noProof/>
        </w:rPr>
      </w:pPr>
      <w:r>
        <w:rPr>
          <w:noProof/>
        </w:rPr>
        <w:t>SharePoint Server 2013, 25</w:t>
      </w:r>
    </w:p>
    <w:p w:rsidR="000714B3" w:rsidRDefault="000714B3">
      <w:pPr>
        <w:pStyle w:val="Index1"/>
        <w:tabs>
          <w:tab w:val="right" w:pos="5030"/>
        </w:tabs>
        <w:rPr>
          <w:noProof/>
        </w:rPr>
      </w:pPr>
      <w:r>
        <w:rPr>
          <w:noProof/>
        </w:rPr>
        <w:t>SharePoint Server 2013 Enterprise CAL, 25</w:t>
      </w:r>
    </w:p>
    <w:p w:rsidR="000714B3" w:rsidRDefault="000714B3">
      <w:pPr>
        <w:pStyle w:val="Index1"/>
        <w:tabs>
          <w:tab w:val="right" w:pos="5030"/>
        </w:tabs>
        <w:rPr>
          <w:noProof/>
        </w:rPr>
      </w:pPr>
      <w:r>
        <w:rPr>
          <w:noProof/>
        </w:rPr>
        <w:t>SharePoint Server 2013 Standard CAL, 25</w:t>
      </w:r>
    </w:p>
    <w:p w:rsidR="000714B3" w:rsidRDefault="000714B3">
      <w:pPr>
        <w:pStyle w:val="Index1"/>
        <w:tabs>
          <w:tab w:val="right" w:pos="5030"/>
        </w:tabs>
        <w:rPr>
          <w:noProof/>
        </w:rPr>
      </w:pPr>
      <w:r>
        <w:rPr>
          <w:noProof/>
        </w:rPr>
        <w:t>Skype’i ärirakendus 2016, 21</w:t>
      </w:r>
    </w:p>
    <w:p w:rsidR="000714B3" w:rsidRDefault="000714B3">
      <w:pPr>
        <w:pStyle w:val="Index1"/>
        <w:tabs>
          <w:tab w:val="right" w:pos="5030"/>
        </w:tabs>
        <w:rPr>
          <w:noProof/>
        </w:rPr>
      </w:pPr>
      <w:r>
        <w:rPr>
          <w:noProof/>
        </w:rPr>
        <w:t>Skype’i ärirakendus Plusi CAL, 65</w:t>
      </w:r>
    </w:p>
    <w:p w:rsidR="000714B3" w:rsidRDefault="000714B3">
      <w:pPr>
        <w:pStyle w:val="Index1"/>
        <w:tabs>
          <w:tab w:val="right" w:pos="5030"/>
        </w:tabs>
        <w:rPr>
          <w:noProof/>
        </w:rPr>
      </w:pPr>
      <w:r>
        <w:rPr>
          <w:noProof/>
        </w:rPr>
        <w:t>Skype’i ärirakenduse server 2015 Enterprise CAL, 26</w:t>
      </w:r>
    </w:p>
    <w:p w:rsidR="000714B3" w:rsidRDefault="000714B3">
      <w:pPr>
        <w:pStyle w:val="Index1"/>
        <w:tabs>
          <w:tab w:val="right" w:pos="5030"/>
        </w:tabs>
        <w:rPr>
          <w:noProof/>
        </w:rPr>
      </w:pPr>
      <w:r>
        <w:rPr>
          <w:noProof/>
        </w:rPr>
        <w:t>Skype’i ärirakenduse server 2015 Plus CAL, 26</w:t>
      </w:r>
    </w:p>
    <w:p w:rsidR="000714B3" w:rsidRDefault="000714B3">
      <w:pPr>
        <w:pStyle w:val="Index1"/>
        <w:tabs>
          <w:tab w:val="right" w:pos="5030"/>
        </w:tabs>
        <w:rPr>
          <w:noProof/>
        </w:rPr>
      </w:pPr>
      <w:r>
        <w:rPr>
          <w:noProof/>
        </w:rPr>
        <w:t>Skype’i ärirakenduse server 2015 Standard CAL, 26</w:t>
      </w:r>
    </w:p>
    <w:p w:rsidR="000714B3" w:rsidRDefault="000714B3">
      <w:pPr>
        <w:pStyle w:val="Index1"/>
        <w:tabs>
          <w:tab w:val="right" w:pos="5030"/>
        </w:tabs>
        <w:rPr>
          <w:noProof/>
        </w:rPr>
      </w:pPr>
      <w:r>
        <w:rPr>
          <w:noProof/>
        </w:rPr>
        <w:t>Skype’i ärirakenduse veebiväljaande leping 1, 64</w:t>
      </w:r>
    </w:p>
    <w:p w:rsidR="000714B3" w:rsidRDefault="000714B3">
      <w:pPr>
        <w:pStyle w:val="Index1"/>
        <w:tabs>
          <w:tab w:val="right" w:pos="5030"/>
        </w:tabs>
        <w:rPr>
          <w:noProof/>
        </w:rPr>
      </w:pPr>
      <w:r>
        <w:rPr>
          <w:noProof/>
        </w:rPr>
        <w:t>Skype’i ärirakenduse veebiväljaande leping 2, 64</w:t>
      </w:r>
    </w:p>
    <w:p w:rsidR="000714B3" w:rsidRDefault="000714B3">
      <w:pPr>
        <w:pStyle w:val="Index1"/>
        <w:tabs>
          <w:tab w:val="right" w:pos="5030"/>
        </w:tabs>
        <w:rPr>
          <w:noProof/>
        </w:rPr>
      </w:pPr>
      <w:r>
        <w:rPr>
          <w:noProof/>
        </w:rPr>
        <w:t>Skype’i ärirakenduse veebiväljaande lepingu 1, 26</w:t>
      </w:r>
    </w:p>
    <w:p w:rsidR="000714B3" w:rsidRDefault="000714B3">
      <w:pPr>
        <w:pStyle w:val="Index1"/>
        <w:tabs>
          <w:tab w:val="right" w:pos="5030"/>
        </w:tabs>
        <w:rPr>
          <w:noProof/>
        </w:rPr>
      </w:pPr>
      <w:r>
        <w:rPr>
          <w:noProof/>
        </w:rPr>
        <w:t>Skype’i ärirakenduse veebiväljaande lepingu 1 lisalitsents, 60, 64</w:t>
      </w:r>
    </w:p>
    <w:p w:rsidR="000714B3" w:rsidRDefault="000714B3">
      <w:pPr>
        <w:pStyle w:val="Index1"/>
        <w:tabs>
          <w:tab w:val="right" w:pos="5030"/>
        </w:tabs>
        <w:rPr>
          <w:noProof/>
        </w:rPr>
      </w:pPr>
      <w:r>
        <w:rPr>
          <w:noProof/>
        </w:rPr>
        <w:t>Skype’i ärirakenduse veebiväljaande lepingu 2, 26</w:t>
      </w:r>
    </w:p>
    <w:p w:rsidR="000714B3" w:rsidRDefault="000714B3">
      <w:pPr>
        <w:pStyle w:val="Index1"/>
        <w:tabs>
          <w:tab w:val="right" w:pos="5030"/>
        </w:tabs>
        <w:rPr>
          <w:noProof/>
        </w:rPr>
      </w:pPr>
      <w:r>
        <w:rPr>
          <w:noProof/>
        </w:rPr>
        <w:t>Skype’i ärirakenduse veebiväljaande pilve-kodukeskjaam, 64</w:t>
      </w:r>
    </w:p>
    <w:p w:rsidR="000714B3" w:rsidRDefault="000714B3">
      <w:pPr>
        <w:pStyle w:val="Index1"/>
        <w:tabs>
          <w:tab w:val="right" w:pos="5030"/>
        </w:tabs>
        <w:rPr>
          <w:noProof/>
        </w:rPr>
      </w:pPr>
      <w:r>
        <w:rPr>
          <w:noProof/>
        </w:rPr>
        <w:t>Skype’i ärirakenduse veebiväljaande PSTN-i konverentsid, 64</w:t>
      </w:r>
    </w:p>
    <w:p w:rsidR="000714B3" w:rsidRDefault="000714B3">
      <w:pPr>
        <w:pStyle w:val="Index1"/>
        <w:tabs>
          <w:tab w:val="right" w:pos="5030"/>
        </w:tabs>
        <w:rPr>
          <w:noProof/>
        </w:rPr>
      </w:pPr>
      <w:r>
        <w:rPr>
          <w:noProof/>
        </w:rPr>
        <w:t>Skype’i ärirakenduse veebiväljaande PSTN-is helistamine, 65</w:t>
      </w:r>
    </w:p>
    <w:p w:rsidR="000714B3" w:rsidRDefault="000714B3">
      <w:pPr>
        <w:pStyle w:val="Index1"/>
        <w:tabs>
          <w:tab w:val="right" w:pos="5030"/>
        </w:tabs>
        <w:rPr>
          <w:noProof/>
        </w:rPr>
      </w:pPr>
      <w:r>
        <w:rPr>
          <w:noProof/>
        </w:rPr>
        <w:t>Skype'i ärirakenduse server 2015, 26</w:t>
      </w:r>
    </w:p>
    <w:p w:rsidR="000714B3" w:rsidRDefault="000714B3">
      <w:pPr>
        <w:pStyle w:val="Index1"/>
        <w:tabs>
          <w:tab w:val="right" w:pos="5030"/>
        </w:tabs>
        <w:rPr>
          <w:noProof/>
        </w:rPr>
      </w:pPr>
      <w:r>
        <w:rPr>
          <w:noProof/>
        </w:rPr>
        <w:t>SQL Parallel Data Warehouse, 77, 83</w:t>
      </w:r>
    </w:p>
    <w:p w:rsidR="000714B3" w:rsidRDefault="000714B3">
      <w:pPr>
        <w:pStyle w:val="Index1"/>
        <w:tabs>
          <w:tab w:val="right" w:pos="5030"/>
        </w:tabs>
        <w:rPr>
          <w:noProof/>
        </w:rPr>
      </w:pPr>
      <w:r>
        <w:rPr>
          <w:noProof/>
        </w:rPr>
        <w:t>SQL Server, 32, 81, 82</w:t>
      </w:r>
    </w:p>
    <w:p w:rsidR="000714B3" w:rsidRDefault="000714B3">
      <w:pPr>
        <w:pStyle w:val="Index1"/>
        <w:tabs>
          <w:tab w:val="right" w:pos="5030"/>
        </w:tabs>
        <w:rPr>
          <w:noProof/>
        </w:rPr>
      </w:pPr>
      <w:r>
        <w:rPr>
          <w:noProof/>
        </w:rPr>
        <w:t>SQL Server 2008 R2, 28</w:t>
      </w:r>
    </w:p>
    <w:p w:rsidR="000714B3" w:rsidRDefault="000714B3">
      <w:pPr>
        <w:pStyle w:val="Index1"/>
        <w:tabs>
          <w:tab w:val="right" w:pos="5030"/>
        </w:tabs>
        <w:rPr>
          <w:noProof/>
        </w:rPr>
      </w:pPr>
      <w:r>
        <w:rPr>
          <w:noProof/>
        </w:rPr>
        <w:t>SQL Server 2012, 28</w:t>
      </w:r>
    </w:p>
    <w:p w:rsidR="000714B3" w:rsidRDefault="000714B3">
      <w:pPr>
        <w:pStyle w:val="Index1"/>
        <w:tabs>
          <w:tab w:val="right" w:pos="5030"/>
        </w:tabs>
        <w:rPr>
          <w:noProof/>
        </w:rPr>
      </w:pPr>
      <w:r>
        <w:rPr>
          <w:noProof/>
        </w:rPr>
        <w:t>SQL Server 2012 Parallel Data Warehouse Developer, 28</w:t>
      </w:r>
    </w:p>
    <w:p w:rsidR="000714B3" w:rsidRDefault="000714B3">
      <w:pPr>
        <w:pStyle w:val="Index1"/>
        <w:tabs>
          <w:tab w:val="right" w:pos="5030"/>
        </w:tabs>
        <w:rPr>
          <w:noProof/>
        </w:rPr>
      </w:pPr>
      <w:r>
        <w:rPr>
          <w:noProof/>
        </w:rPr>
        <w:t>SQL Server 2014 Business Intelligence, 28</w:t>
      </w:r>
    </w:p>
    <w:p w:rsidR="000714B3" w:rsidRDefault="000714B3">
      <w:pPr>
        <w:pStyle w:val="Index1"/>
        <w:tabs>
          <w:tab w:val="right" w:pos="5030"/>
        </w:tabs>
        <w:rPr>
          <w:noProof/>
        </w:rPr>
      </w:pPr>
      <w:r>
        <w:rPr>
          <w:noProof/>
        </w:rPr>
        <w:t>SQL Server 2014 CAL, 28</w:t>
      </w:r>
    </w:p>
    <w:p w:rsidR="000714B3" w:rsidRDefault="000714B3">
      <w:pPr>
        <w:pStyle w:val="Index1"/>
        <w:tabs>
          <w:tab w:val="right" w:pos="5030"/>
        </w:tabs>
        <w:rPr>
          <w:noProof/>
        </w:rPr>
      </w:pPr>
      <w:r>
        <w:rPr>
          <w:noProof/>
        </w:rPr>
        <w:t>SQL Server 2014 Developer, 28</w:t>
      </w:r>
    </w:p>
    <w:p w:rsidR="000714B3" w:rsidRDefault="000714B3">
      <w:pPr>
        <w:pStyle w:val="Index1"/>
        <w:tabs>
          <w:tab w:val="right" w:pos="5030"/>
        </w:tabs>
        <w:rPr>
          <w:noProof/>
        </w:rPr>
      </w:pPr>
      <w:r>
        <w:rPr>
          <w:noProof/>
        </w:rPr>
        <w:t>SQL Server 2014 Enterprise, 28</w:t>
      </w:r>
    </w:p>
    <w:p w:rsidR="000714B3" w:rsidRDefault="000714B3">
      <w:pPr>
        <w:pStyle w:val="Index1"/>
        <w:tabs>
          <w:tab w:val="right" w:pos="5030"/>
        </w:tabs>
        <w:rPr>
          <w:noProof/>
        </w:rPr>
      </w:pPr>
      <w:r>
        <w:rPr>
          <w:noProof/>
        </w:rPr>
        <w:t>SQL Server 2014 Enterprise Core, 28</w:t>
      </w:r>
    </w:p>
    <w:p w:rsidR="000714B3" w:rsidRDefault="000714B3">
      <w:pPr>
        <w:pStyle w:val="Index1"/>
        <w:tabs>
          <w:tab w:val="right" w:pos="5030"/>
        </w:tabs>
        <w:rPr>
          <w:noProof/>
        </w:rPr>
      </w:pPr>
      <w:r>
        <w:rPr>
          <w:noProof/>
        </w:rPr>
        <w:t>SQL Server 2014 Standard, 28</w:t>
      </w:r>
    </w:p>
    <w:p w:rsidR="000714B3" w:rsidRDefault="000714B3">
      <w:pPr>
        <w:pStyle w:val="Index1"/>
        <w:tabs>
          <w:tab w:val="right" w:pos="5030"/>
        </w:tabs>
        <w:rPr>
          <w:noProof/>
        </w:rPr>
      </w:pPr>
      <w:r>
        <w:rPr>
          <w:noProof/>
        </w:rPr>
        <w:t>SQL Server 2014 Standard Core, 28</w:t>
      </w:r>
    </w:p>
    <w:p w:rsidR="000714B3" w:rsidRDefault="000714B3">
      <w:pPr>
        <w:pStyle w:val="Index1"/>
        <w:tabs>
          <w:tab w:val="right" w:pos="5030"/>
        </w:tabs>
        <w:rPr>
          <w:noProof/>
        </w:rPr>
      </w:pPr>
      <w:r>
        <w:rPr>
          <w:noProof/>
        </w:rPr>
        <w:t>SQL Server Business Intelligence, 76, 83</w:t>
      </w:r>
    </w:p>
    <w:p w:rsidR="000714B3" w:rsidRDefault="000714B3">
      <w:pPr>
        <w:pStyle w:val="Index1"/>
        <w:tabs>
          <w:tab w:val="right" w:pos="5030"/>
        </w:tabs>
        <w:rPr>
          <w:noProof/>
        </w:rPr>
      </w:pPr>
      <w:r>
        <w:rPr>
          <w:noProof/>
        </w:rPr>
        <w:t>SQL Server Data Center, 77</w:t>
      </w:r>
    </w:p>
    <w:p w:rsidR="000714B3" w:rsidRDefault="000714B3">
      <w:pPr>
        <w:pStyle w:val="Index1"/>
        <w:tabs>
          <w:tab w:val="right" w:pos="5030"/>
        </w:tabs>
        <w:rPr>
          <w:noProof/>
        </w:rPr>
      </w:pPr>
      <w:r>
        <w:rPr>
          <w:noProof/>
        </w:rPr>
        <w:t>SQL Server Enterprise, 76, 83</w:t>
      </w:r>
    </w:p>
    <w:p w:rsidR="000714B3" w:rsidRDefault="000714B3">
      <w:pPr>
        <w:pStyle w:val="Index1"/>
        <w:tabs>
          <w:tab w:val="right" w:pos="5030"/>
        </w:tabs>
        <w:rPr>
          <w:noProof/>
        </w:rPr>
      </w:pPr>
      <w:r>
        <w:rPr>
          <w:noProof/>
        </w:rPr>
        <w:t>SQL Server Parallel Data Warehouse, 28</w:t>
      </w:r>
    </w:p>
    <w:p w:rsidR="000714B3" w:rsidRDefault="000714B3">
      <w:pPr>
        <w:pStyle w:val="Index1"/>
        <w:tabs>
          <w:tab w:val="right" w:pos="5030"/>
        </w:tabs>
        <w:rPr>
          <w:noProof/>
        </w:rPr>
      </w:pPr>
      <w:r>
        <w:rPr>
          <w:noProof/>
        </w:rPr>
        <w:t>SQL Server Parallel Data Warehouse’i, 28</w:t>
      </w:r>
    </w:p>
    <w:p w:rsidR="000714B3" w:rsidRDefault="000714B3">
      <w:pPr>
        <w:pStyle w:val="Index1"/>
        <w:tabs>
          <w:tab w:val="right" w:pos="5030"/>
        </w:tabs>
        <w:rPr>
          <w:noProof/>
        </w:rPr>
      </w:pPr>
      <w:r>
        <w:rPr>
          <w:noProof/>
        </w:rPr>
        <w:t>SQL Server Standard, 83</w:t>
      </w:r>
    </w:p>
    <w:p w:rsidR="000714B3" w:rsidRDefault="000714B3">
      <w:pPr>
        <w:pStyle w:val="Index1"/>
        <w:tabs>
          <w:tab w:val="right" w:pos="5030"/>
        </w:tabs>
        <w:rPr>
          <w:noProof/>
        </w:rPr>
      </w:pPr>
      <w:r>
        <w:rPr>
          <w:noProof/>
        </w:rPr>
        <w:t>SQL Serveri, 31, 36</w:t>
      </w:r>
    </w:p>
    <w:p w:rsidR="000714B3" w:rsidRDefault="000714B3">
      <w:pPr>
        <w:pStyle w:val="Index1"/>
        <w:tabs>
          <w:tab w:val="right" w:pos="5030"/>
        </w:tabs>
        <w:rPr>
          <w:noProof/>
        </w:rPr>
      </w:pPr>
      <w:r>
        <w:rPr>
          <w:noProof/>
        </w:rPr>
        <w:t>SQL Serveri standard, 76</w:t>
      </w:r>
    </w:p>
    <w:p w:rsidR="000714B3" w:rsidRDefault="000714B3">
      <w:pPr>
        <w:pStyle w:val="Index1"/>
        <w:tabs>
          <w:tab w:val="right" w:pos="5030"/>
        </w:tabs>
        <w:rPr>
          <w:noProof/>
        </w:rPr>
      </w:pPr>
      <w:r>
        <w:rPr>
          <w:noProof/>
        </w:rPr>
        <w:t>StorSimple’i rahaline kohustus, 53</w:t>
      </w:r>
    </w:p>
    <w:p w:rsidR="000714B3" w:rsidRDefault="000714B3">
      <w:pPr>
        <w:pStyle w:val="Index1"/>
        <w:tabs>
          <w:tab w:val="right" w:pos="5030"/>
        </w:tabs>
        <w:rPr>
          <w:noProof/>
        </w:rPr>
      </w:pPr>
      <w:r>
        <w:rPr>
          <w:noProof/>
        </w:rPr>
        <w:t>StorSimple’i standardtugi, 53</w:t>
      </w:r>
    </w:p>
    <w:p w:rsidR="000714B3" w:rsidRDefault="000714B3">
      <w:pPr>
        <w:pStyle w:val="Index1"/>
        <w:tabs>
          <w:tab w:val="right" w:pos="5030"/>
        </w:tabs>
        <w:rPr>
          <w:noProof/>
        </w:rPr>
      </w:pPr>
      <w:r>
        <w:rPr>
          <w:noProof/>
        </w:rPr>
        <w:t>StorSimple’i standardtugi tipptasemel toeks, 53</w:t>
      </w:r>
    </w:p>
    <w:p w:rsidR="000714B3" w:rsidRDefault="000714B3">
      <w:pPr>
        <w:pStyle w:val="Index1"/>
        <w:tabs>
          <w:tab w:val="right" w:pos="5030"/>
        </w:tabs>
        <w:rPr>
          <w:noProof/>
        </w:rPr>
      </w:pPr>
      <w:r>
        <w:rPr>
          <w:noProof/>
        </w:rPr>
        <w:t>StorSimple’i tipptasemel tugi, 54</w:t>
      </w:r>
    </w:p>
    <w:p w:rsidR="000714B3" w:rsidRDefault="000714B3">
      <w:pPr>
        <w:pStyle w:val="Index1"/>
        <w:tabs>
          <w:tab w:val="right" w:pos="5030"/>
        </w:tabs>
        <w:rPr>
          <w:noProof/>
        </w:rPr>
      </w:pPr>
      <w:r>
        <w:rPr>
          <w:noProof/>
        </w:rPr>
        <w:t>System Center 2012, 30, 82</w:t>
      </w:r>
    </w:p>
    <w:p w:rsidR="000714B3" w:rsidRDefault="000714B3">
      <w:pPr>
        <w:pStyle w:val="Index1"/>
        <w:tabs>
          <w:tab w:val="right" w:pos="5030"/>
        </w:tabs>
        <w:rPr>
          <w:noProof/>
        </w:rPr>
      </w:pPr>
      <w:r>
        <w:rPr>
          <w:noProof/>
        </w:rPr>
        <w:t>System Center 2012 Client Management Suite, 31</w:t>
      </w:r>
    </w:p>
    <w:p w:rsidR="000714B3" w:rsidRDefault="000714B3">
      <w:pPr>
        <w:pStyle w:val="Index1"/>
        <w:tabs>
          <w:tab w:val="right" w:pos="5030"/>
        </w:tabs>
        <w:rPr>
          <w:noProof/>
        </w:rPr>
      </w:pPr>
      <w:r>
        <w:rPr>
          <w:noProof/>
        </w:rPr>
        <w:t>System Center 2012 Configuration Manager, 32</w:t>
      </w:r>
    </w:p>
    <w:p w:rsidR="000714B3" w:rsidRDefault="000714B3">
      <w:pPr>
        <w:pStyle w:val="Index1"/>
        <w:tabs>
          <w:tab w:val="right" w:pos="5030"/>
        </w:tabs>
        <w:rPr>
          <w:noProof/>
        </w:rPr>
      </w:pPr>
      <w:r>
        <w:rPr>
          <w:noProof/>
        </w:rPr>
        <w:t>System Center 2012 Datacenter Serveri halduslitsents, 77</w:t>
      </w:r>
    </w:p>
    <w:p w:rsidR="000714B3" w:rsidRDefault="000714B3">
      <w:pPr>
        <w:pStyle w:val="Index1"/>
        <w:tabs>
          <w:tab w:val="right" w:pos="5030"/>
        </w:tabs>
        <w:rPr>
          <w:noProof/>
        </w:rPr>
      </w:pPr>
      <w:r>
        <w:rPr>
          <w:noProof/>
        </w:rPr>
        <w:t>System Center 2012 Endpoint Protection, 33</w:t>
      </w:r>
    </w:p>
    <w:p w:rsidR="000714B3" w:rsidRDefault="000714B3">
      <w:pPr>
        <w:pStyle w:val="Index1"/>
        <w:tabs>
          <w:tab w:val="right" w:pos="5030"/>
        </w:tabs>
        <w:rPr>
          <w:noProof/>
        </w:rPr>
      </w:pPr>
      <w:r>
        <w:rPr>
          <w:noProof/>
        </w:rPr>
        <w:t>System Center 2012 R2 Client Management Suite, 31</w:t>
      </w:r>
    </w:p>
    <w:p w:rsidR="000714B3" w:rsidRDefault="000714B3">
      <w:pPr>
        <w:pStyle w:val="Index1"/>
        <w:tabs>
          <w:tab w:val="right" w:pos="5030"/>
        </w:tabs>
        <w:rPr>
          <w:noProof/>
        </w:rPr>
      </w:pPr>
      <w:r>
        <w:rPr>
          <w:noProof/>
        </w:rPr>
        <w:t>System Center 2012 R2 Configuration Manager kliendihalduslitsents, 32</w:t>
      </w:r>
    </w:p>
    <w:p w:rsidR="000714B3" w:rsidRDefault="000714B3">
      <w:pPr>
        <w:pStyle w:val="Index1"/>
        <w:tabs>
          <w:tab w:val="right" w:pos="5030"/>
        </w:tabs>
        <w:rPr>
          <w:noProof/>
        </w:rPr>
      </w:pPr>
      <w:r>
        <w:rPr>
          <w:noProof/>
        </w:rPr>
        <w:t>System Center 2012 R2 Datacenter serverihalduslitsents, 30</w:t>
      </w:r>
    </w:p>
    <w:p w:rsidR="000714B3" w:rsidRDefault="000714B3">
      <w:pPr>
        <w:pStyle w:val="Index1"/>
        <w:tabs>
          <w:tab w:val="right" w:pos="5030"/>
        </w:tabs>
        <w:rPr>
          <w:noProof/>
        </w:rPr>
      </w:pPr>
      <w:r>
        <w:rPr>
          <w:noProof/>
        </w:rPr>
        <w:t>System Center 2012 R2 Endpoint Protection, 33</w:t>
      </w:r>
    </w:p>
    <w:p w:rsidR="000714B3" w:rsidRDefault="000714B3">
      <w:pPr>
        <w:pStyle w:val="Index1"/>
        <w:tabs>
          <w:tab w:val="right" w:pos="5030"/>
        </w:tabs>
        <w:rPr>
          <w:noProof/>
        </w:rPr>
      </w:pPr>
      <w:r>
        <w:rPr>
          <w:noProof/>
        </w:rPr>
        <w:t>System Center 2012 R2 Standard serverihalduslitsents, 30</w:t>
      </w:r>
    </w:p>
    <w:p w:rsidR="000714B3" w:rsidRDefault="000714B3">
      <w:pPr>
        <w:pStyle w:val="Index1"/>
        <w:tabs>
          <w:tab w:val="right" w:pos="5030"/>
        </w:tabs>
        <w:rPr>
          <w:noProof/>
        </w:rPr>
      </w:pPr>
      <w:r>
        <w:rPr>
          <w:noProof/>
        </w:rPr>
        <w:t>System Center 2012 Standard Serveri halduslitsents, 76</w:t>
      </w:r>
    </w:p>
    <w:p w:rsidR="000714B3" w:rsidRDefault="000714B3">
      <w:pPr>
        <w:pStyle w:val="Index1"/>
        <w:tabs>
          <w:tab w:val="right" w:pos="5030"/>
        </w:tabs>
        <w:rPr>
          <w:noProof/>
        </w:rPr>
      </w:pPr>
      <w:r>
        <w:rPr>
          <w:noProof/>
        </w:rPr>
        <w:t>System Center Configuration Manager Server 2007 R2, 32</w:t>
      </w:r>
    </w:p>
    <w:p w:rsidR="000714B3" w:rsidRDefault="000714B3">
      <w:pPr>
        <w:pStyle w:val="Index1"/>
        <w:tabs>
          <w:tab w:val="right" w:pos="5030"/>
        </w:tabs>
        <w:rPr>
          <w:noProof/>
        </w:rPr>
      </w:pPr>
      <w:r>
        <w:rPr>
          <w:noProof/>
        </w:rPr>
        <w:t>System Center Data Protection Manager 2010, 33</w:t>
      </w:r>
    </w:p>
    <w:p w:rsidR="000714B3" w:rsidRDefault="000714B3">
      <w:pPr>
        <w:pStyle w:val="Index1"/>
        <w:tabs>
          <w:tab w:val="right" w:pos="5030"/>
        </w:tabs>
        <w:rPr>
          <w:noProof/>
        </w:rPr>
      </w:pPr>
      <w:r>
        <w:rPr>
          <w:noProof/>
        </w:rPr>
        <w:t>System Center Datacenter, 16, 81, 83</w:t>
      </w:r>
    </w:p>
    <w:p w:rsidR="000714B3" w:rsidRDefault="000714B3">
      <w:pPr>
        <w:pStyle w:val="Index1"/>
        <w:tabs>
          <w:tab w:val="right" w:pos="5030"/>
        </w:tabs>
        <w:rPr>
          <w:noProof/>
        </w:rPr>
      </w:pPr>
      <w:r>
        <w:rPr>
          <w:noProof/>
        </w:rPr>
        <w:t>System Center Global Service Monitori, 31</w:t>
      </w:r>
    </w:p>
    <w:p w:rsidR="000714B3" w:rsidRDefault="000714B3">
      <w:pPr>
        <w:pStyle w:val="Index1"/>
        <w:tabs>
          <w:tab w:val="right" w:pos="5030"/>
        </w:tabs>
        <w:rPr>
          <w:noProof/>
        </w:rPr>
      </w:pPr>
      <w:r>
        <w:rPr>
          <w:noProof/>
        </w:rPr>
        <w:t>System Center Operation Manager 2007 R2, 33</w:t>
      </w:r>
    </w:p>
    <w:p w:rsidR="000714B3" w:rsidRDefault="000714B3">
      <w:pPr>
        <w:pStyle w:val="Index1"/>
        <w:tabs>
          <w:tab w:val="right" w:pos="5030"/>
        </w:tabs>
        <w:rPr>
          <w:noProof/>
        </w:rPr>
      </w:pPr>
      <w:r>
        <w:rPr>
          <w:noProof/>
        </w:rPr>
        <w:t>System Center Server Management Suite’i, 34</w:t>
      </w:r>
    </w:p>
    <w:p w:rsidR="000714B3" w:rsidRDefault="000714B3">
      <w:pPr>
        <w:pStyle w:val="Index1"/>
        <w:tabs>
          <w:tab w:val="right" w:pos="5030"/>
        </w:tabs>
        <w:rPr>
          <w:noProof/>
        </w:rPr>
      </w:pPr>
      <w:r>
        <w:rPr>
          <w:noProof/>
        </w:rPr>
        <w:t>System Center Service Manager 2010, 34</w:t>
      </w:r>
    </w:p>
    <w:p w:rsidR="000714B3" w:rsidRDefault="000714B3">
      <w:pPr>
        <w:pStyle w:val="Index1"/>
        <w:tabs>
          <w:tab w:val="right" w:pos="5030"/>
        </w:tabs>
        <w:rPr>
          <w:noProof/>
        </w:rPr>
      </w:pPr>
      <w:r>
        <w:rPr>
          <w:noProof/>
        </w:rPr>
        <w:t>System Center Standard, 16, 81, 83</w:t>
      </w:r>
    </w:p>
    <w:p w:rsidR="000714B3" w:rsidRDefault="000714B3">
      <w:pPr>
        <w:pStyle w:val="Index1"/>
        <w:tabs>
          <w:tab w:val="right" w:pos="5030"/>
        </w:tabs>
        <w:rPr>
          <w:noProof/>
        </w:rPr>
      </w:pPr>
      <w:r>
        <w:rPr>
          <w:noProof/>
        </w:rPr>
        <w:t>Täiustatud ohutõrje, 63</w:t>
      </w:r>
    </w:p>
    <w:p w:rsidR="000714B3" w:rsidRDefault="000714B3">
      <w:pPr>
        <w:pStyle w:val="Index1"/>
        <w:tabs>
          <w:tab w:val="right" w:pos="5030"/>
        </w:tabs>
        <w:rPr>
          <w:noProof/>
        </w:rPr>
      </w:pPr>
      <w:r>
        <w:rPr>
          <w:noProof/>
        </w:rPr>
        <w:t>Teenuse Bing Maps Enterprise’i tasuline kuutellimus, 65</w:t>
      </w:r>
    </w:p>
    <w:p w:rsidR="000714B3" w:rsidRDefault="000714B3">
      <w:pPr>
        <w:pStyle w:val="Index1"/>
        <w:tabs>
          <w:tab w:val="right" w:pos="5030"/>
        </w:tabs>
        <w:rPr>
          <w:noProof/>
        </w:rPr>
      </w:pPr>
      <w:r>
        <w:rPr>
          <w:noProof/>
        </w:rPr>
        <w:t>Teenuse Bing Maps Internal Website Usage 100 000 üleviimise kuutellimus, 65</w:t>
      </w:r>
    </w:p>
    <w:p w:rsidR="000714B3" w:rsidRDefault="000714B3">
      <w:pPr>
        <w:pStyle w:val="Index1"/>
        <w:tabs>
          <w:tab w:val="right" w:pos="5030"/>
        </w:tabs>
        <w:rPr>
          <w:noProof/>
        </w:rPr>
      </w:pPr>
      <w:r>
        <w:rPr>
          <w:noProof/>
        </w:rPr>
        <w:t>Teenuse Bing Maps Internal Website Usage 500 000 (ja rohkema) üleviimise kuutellimus, 65</w:t>
      </w:r>
    </w:p>
    <w:p w:rsidR="000714B3" w:rsidRDefault="000714B3">
      <w:pPr>
        <w:pStyle w:val="Index1"/>
        <w:tabs>
          <w:tab w:val="right" w:pos="5030"/>
        </w:tabs>
        <w:rPr>
          <w:noProof/>
        </w:rPr>
      </w:pPr>
      <w:r>
        <w:rPr>
          <w:noProof/>
        </w:rPr>
        <w:t>Teenuse Bing Maps Known 5K User kuutellimus, 65</w:t>
      </w:r>
    </w:p>
    <w:p w:rsidR="000714B3" w:rsidRDefault="000714B3">
      <w:pPr>
        <w:pStyle w:val="Index1"/>
        <w:tabs>
          <w:tab w:val="right" w:pos="5030"/>
        </w:tabs>
        <w:rPr>
          <w:noProof/>
        </w:rPr>
      </w:pPr>
      <w:r>
        <w:rPr>
          <w:noProof/>
        </w:rPr>
        <w:t>Teenuse Bing Maps Known Per User kuutellimus, 65</w:t>
      </w:r>
    </w:p>
    <w:p w:rsidR="000714B3" w:rsidRDefault="000714B3">
      <w:pPr>
        <w:pStyle w:val="Index1"/>
        <w:tabs>
          <w:tab w:val="right" w:pos="5030"/>
        </w:tabs>
        <w:rPr>
          <w:noProof/>
        </w:rPr>
      </w:pPr>
      <w:r>
        <w:rPr>
          <w:noProof/>
        </w:rPr>
        <w:t>Teenuse Bing Maps Light Known 5K User kuutellimus, 65</w:t>
      </w:r>
    </w:p>
    <w:p w:rsidR="000714B3" w:rsidRDefault="000714B3">
      <w:pPr>
        <w:pStyle w:val="Index1"/>
        <w:tabs>
          <w:tab w:val="right" w:pos="5030"/>
        </w:tabs>
        <w:rPr>
          <w:noProof/>
        </w:rPr>
      </w:pPr>
      <w:r>
        <w:rPr>
          <w:noProof/>
        </w:rPr>
        <w:t>Teenuse Bing Maps Lighti teadaoleva 500 kasutaja kuutellimus, 65</w:t>
      </w:r>
    </w:p>
    <w:p w:rsidR="000714B3" w:rsidRDefault="000714B3">
      <w:pPr>
        <w:pStyle w:val="Index1"/>
        <w:tabs>
          <w:tab w:val="right" w:pos="5030"/>
        </w:tabs>
        <w:rPr>
          <w:noProof/>
        </w:rPr>
      </w:pPr>
      <w:r>
        <w:rPr>
          <w:noProof/>
        </w:rPr>
        <w:t>Teenuse Bing Maps Public Website Usage 100 000 üleviimise kuutellimus, 65</w:t>
      </w:r>
    </w:p>
    <w:p w:rsidR="000714B3" w:rsidRDefault="000714B3">
      <w:pPr>
        <w:pStyle w:val="Index1"/>
        <w:tabs>
          <w:tab w:val="right" w:pos="5030"/>
        </w:tabs>
        <w:rPr>
          <w:noProof/>
        </w:rPr>
      </w:pPr>
      <w:r>
        <w:rPr>
          <w:noProof/>
        </w:rPr>
        <w:t>Teenuse Bing Maps Public Website Usage 500 000 (ja rohkema) üleviimise kuutellimus, 65</w:t>
      </w:r>
    </w:p>
    <w:p w:rsidR="000714B3" w:rsidRDefault="000714B3">
      <w:pPr>
        <w:pStyle w:val="Index1"/>
        <w:tabs>
          <w:tab w:val="right" w:pos="5030"/>
        </w:tabs>
        <w:rPr>
          <w:noProof/>
        </w:rPr>
      </w:pPr>
      <w:r>
        <w:rPr>
          <w:noProof/>
        </w:rPr>
        <w:t>VDI, 34</w:t>
      </w:r>
    </w:p>
    <w:p w:rsidR="000714B3" w:rsidRDefault="000714B3">
      <w:pPr>
        <w:pStyle w:val="Index1"/>
        <w:tabs>
          <w:tab w:val="right" w:pos="5030"/>
        </w:tabs>
        <w:rPr>
          <w:noProof/>
        </w:rPr>
      </w:pPr>
      <w:r>
        <w:rPr>
          <w:noProof/>
        </w:rPr>
        <w:t>Visio 2016 Professional, 21</w:t>
      </w:r>
    </w:p>
    <w:p w:rsidR="000714B3" w:rsidRDefault="000714B3">
      <w:pPr>
        <w:pStyle w:val="Index1"/>
        <w:tabs>
          <w:tab w:val="right" w:pos="5030"/>
        </w:tabs>
        <w:rPr>
          <w:noProof/>
        </w:rPr>
      </w:pPr>
      <w:r>
        <w:rPr>
          <w:noProof/>
        </w:rPr>
        <w:t>Visio 2016 Standard, 21</w:t>
      </w:r>
    </w:p>
    <w:p w:rsidR="000714B3" w:rsidRDefault="000714B3">
      <w:pPr>
        <w:pStyle w:val="Index1"/>
        <w:tabs>
          <w:tab w:val="right" w:pos="5030"/>
        </w:tabs>
        <w:rPr>
          <w:noProof/>
        </w:rPr>
      </w:pPr>
      <w:r>
        <w:rPr>
          <w:noProof/>
        </w:rPr>
        <w:t>Visio Pro lahendusele Office 365 tarkvarakindlustuse põhjal, 58</w:t>
      </w:r>
    </w:p>
    <w:p w:rsidR="000714B3" w:rsidRDefault="000714B3">
      <w:pPr>
        <w:pStyle w:val="Index1"/>
        <w:tabs>
          <w:tab w:val="right" w:pos="5030"/>
        </w:tabs>
        <w:rPr>
          <w:noProof/>
        </w:rPr>
      </w:pPr>
      <w:r>
        <w:rPr>
          <w:noProof/>
        </w:rPr>
        <w:t>Visio Pro rakendusele Office 365, 58</w:t>
      </w:r>
    </w:p>
    <w:p w:rsidR="000714B3" w:rsidRDefault="000714B3">
      <w:pPr>
        <w:pStyle w:val="Index1"/>
        <w:tabs>
          <w:tab w:val="right" w:pos="5030"/>
        </w:tabs>
        <w:rPr>
          <w:noProof/>
        </w:rPr>
      </w:pPr>
      <w:r>
        <w:rPr>
          <w:noProof/>
        </w:rPr>
        <w:t>Visio Professional, 58, 83</w:t>
      </w:r>
    </w:p>
    <w:p w:rsidR="000714B3" w:rsidRDefault="000714B3">
      <w:pPr>
        <w:pStyle w:val="Index1"/>
        <w:tabs>
          <w:tab w:val="right" w:pos="5030"/>
        </w:tabs>
        <w:rPr>
          <w:noProof/>
        </w:rPr>
      </w:pPr>
      <w:r>
        <w:rPr>
          <w:noProof/>
        </w:rPr>
        <w:t>Visio Standard, 76, 83</w:t>
      </w:r>
    </w:p>
    <w:p w:rsidR="000714B3" w:rsidRDefault="000714B3">
      <w:pPr>
        <w:pStyle w:val="Index1"/>
        <w:tabs>
          <w:tab w:val="right" w:pos="5030"/>
        </w:tabs>
        <w:rPr>
          <w:noProof/>
        </w:rPr>
      </w:pPr>
      <w:r>
        <w:rPr>
          <w:noProof/>
        </w:rPr>
        <w:t>Visual Studio 2013, 34</w:t>
      </w:r>
    </w:p>
    <w:p w:rsidR="000714B3" w:rsidRDefault="000714B3">
      <w:pPr>
        <w:pStyle w:val="Index1"/>
        <w:tabs>
          <w:tab w:val="right" w:pos="5030"/>
        </w:tabs>
        <w:rPr>
          <w:noProof/>
        </w:rPr>
      </w:pPr>
      <w:r>
        <w:rPr>
          <w:noProof/>
        </w:rPr>
        <w:t>Visual Studio Enterprise 2015 MSDN-iga, 34</w:t>
      </w:r>
    </w:p>
    <w:p w:rsidR="000714B3" w:rsidRDefault="000714B3">
      <w:pPr>
        <w:pStyle w:val="Index1"/>
        <w:tabs>
          <w:tab w:val="right" w:pos="5030"/>
        </w:tabs>
        <w:rPr>
          <w:noProof/>
        </w:rPr>
      </w:pPr>
      <w:r>
        <w:rPr>
          <w:noProof/>
        </w:rPr>
        <w:t>Visual Studio Enterprise MSDN-iga, 76, 83</w:t>
      </w:r>
    </w:p>
    <w:p w:rsidR="000714B3" w:rsidRDefault="000714B3">
      <w:pPr>
        <w:pStyle w:val="Index1"/>
        <w:tabs>
          <w:tab w:val="right" w:pos="5030"/>
        </w:tabs>
        <w:rPr>
          <w:noProof/>
        </w:rPr>
      </w:pPr>
      <w:r>
        <w:rPr>
          <w:noProof/>
        </w:rPr>
        <w:t>Visual Studio Professional 2015, 34</w:t>
      </w:r>
    </w:p>
    <w:p w:rsidR="000714B3" w:rsidRDefault="000714B3">
      <w:pPr>
        <w:pStyle w:val="Index1"/>
        <w:tabs>
          <w:tab w:val="right" w:pos="5030"/>
        </w:tabs>
        <w:rPr>
          <w:noProof/>
        </w:rPr>
      </w:pPr>
      <w:r>
        <w:rPr>
          <w:noProof/>
        </w:rPr>
        <w:t>Visual Studio Professional 2015 MSDN-iga, 34</w:t>
      </w:r>
    </w:p>
    <w:p w:rsidR="000714B3" w:rsidRDefault="000714B3">
      <w:pPr>
        <w:pStyle w:val="Index1"/>
        <w:tabs>
          <w:tab w:val="right" w:pos="5030"/>
        </w:tabs>
        <w:rPr>
          <w:noProof/>
        </w:rPr>
      </w:pPr>
      <w:r>
        <w:rPr>
          <w:noProof/>
        </w:rPr>
        <w:t>Visual Studio Professional MSDN-iga, 76, 83</w:t>
      </w:r>
    </w:p>
    <w:p w:rsidR="000714B3" w:rsidRDefault="000714B3">
      <w:pPr>
        <w:pStyle w:val="Index1"/>
        <w:tabs>
          <w:tab w:val="right" w:pos="5030"/>
        </w:tabs>
        <w:rPr>
          <w:noProof/>
        </w:rPr>
      </w:pPr>
      <w:r>
        <w:rPr>
          <w:noProof/>
        </w:rPr>
        <w:t>Visual Studio Team Foundation Server 2015 CAL, 36</w:t>
      </w:r>
    </w:p>
    <w:p w:rsidR="000714B3" w:rsidRDefault="000714B3">
      <w:pPr>
        <w:pStyle w:val="Index1"/>
        <w:tabs>
          <w:tab w:val="right" w:pos="5030"/>
        </w:tabs>
        <w:rPr>
          <w:noProof/>
        </w:rPr>
      </w:pPr>
      <w:r>
        <w:rPr>
          <w:noProof/>
        </w:rPr>
        <w:t>Visual Studio Team Foundation Server 2015 tehnoloogiaga SQL Server 2014 Technology, 36</w:t>
      </w:r>
    </w:p>
    <w:p w:rsidR="000714B3" w:rsidRDefault="000714B3">
      <w:pPr>
        <w:pStyle w:val="Index1"/>
        <w:tabs>
          <w:tab w:val="right" w:pos="5030"/>
        </w:tabs>
        <w:rPr>
          <w:noProof/>
        </w:rPr>
      </w:pPr>
      <w:r>
        <w:rPr>
          <w:noProof/>
        </w:rPr>
        <w:t>Visual Studio Test Professional 2015 MSDN-iga, 34</w:t>
      </w:r>
    </w:p>
    <w:p w:rsidR="000714B3" w:rsidRDefault="000714B3">
      <w:pPr>
        <w:pStyle w:val="Index1"/>
        <w:tabs>
          <w:tab w:val="right" w:pos="5030"/>
        </w:tabs>
        <w:rPr>
          <w:noProof/>
        </w:rPr>
      </w:pPr>
      <w:r>
        <w:rPr>
          <w:noProof/>
        </w:rPr>
        <w:t>Visual Studio Test Professional MSDN-iga, 76, 83</w:t>
      </w:r>
    </w:p>
    <w:p w:rsidR="000714B3" w:rsidRDefault="000714B3">
      <w:pPr>
        <w:pStyle w:val="Index1"/>
        <w:tabs>
          <w:tab w:val="right" w:pos="5030"/>
        </w:tabs>
        <w:rPr>
          <w:noProof/>
        </w:rPr>
      </w:pPr>
      <w:r>
        <w:rPr>
          <w:noProof/>
        </w:rPr>
        <w:t>Windows 10 Educationi täiendus (seadme kohta), 37</w:t>
      </w:r>
    </w:p>
    <w:p w:rsidR="000714B3" w:rsidRDefault="000714B3">
      <w:pPr>
        <w:pStyle w:val="Index1"/>
        <w:tabs>
          <w:tab w:val="right" w:pos="5030"/>
        </w:tabs>
        <w:rPr>
          <w:noProof/>
        </w:rPr>
      </w:pPr>
      <w:r>
        <w:rPr>
          <w:noProof/>
        </w:rPr>
        <w:t>Windows 10 Enterprise LTSB täiendus, 37</w:t>
      </w:r>
    </w:p>
    <w:p w:rsidR="000714B3" w:rsidRDefault="000714B3">
      <w:pPr>
        <w:pStyle w:val="Index1"/>
        <w:tabs>
          <w:tab w:val="right" w:pos="5030"/>
        </w:tabs>
        <w:rPr>
          <w:noProof/>
        </w:rPr>
      </w:pPr>
      <w:r>
        <w:rPr>
          <w:noProof/>
        </w:rPr>
        <w:t>Windows 10 Enterprise’i tarkvarakindlustus kasutaja kohta (AL), 37</w:t>
      </w:r>
    </w:p>
    <w:p w:rsidR="000714B3" w:rsidRDefault="000714B3">
      <w:pPr>
        <w:pStyle w:val="Index1"/>
        <w:tabs>
          <w:tab w:val="right" w:pos="5030"/>
        </w:tabs>
        <w:rPr>
          <w:noProof/>
        </w:rPr>
      </w:pPr>
      <w:r>
        <w:rPr>
          <w:noProof/>
        </w:rPr>
        <w:t>Windows 10 Enterprise’i tarkvarakindlustus kasutaja kohta tarkvarakindlustuse põhjal, 37</w:t>
      </w:r>
    </w:p>
    <w:p w:rsidR="000714B3" w:rsidRDefault="000714B3">
      <w:pPr>
        <w:pStyle w:val="Index1"/>
        <w:tabs>
          <w:tab w:val="right" w:pos="5030"/>
        </w:tabs>
        <w:rPr>
          <w:noProof/>
        </w:rPr>
      </w:pPr>
      <w:r>
        <w:rPr>
          <w:noProof/>
        </w:rPr>
        <w:t>Windows 10 IoT Enterprise, 38</w:t>
      </w:r>
    </w:p>
    <w:p w:rsidR="000714B3" w:rsidRDefault="000714B3">
      <w:pPr>
        <w:pStyle w:val="Index1"/>
        <w:tabs>
          <w:tab w:val="right" w:pos="5030"/>
        </w:tabs>
        <w:rPr>
          <w:noProof/>
        </w:rPr>
      </w:pPr>
      <w:r>
        <w:rPr>
          <w:noProof/>
        </w:rPr>
        <w:t>Windows 10 Mobile Enterprise (seadme kohta), 37</w:t>
      </w:r>
    </w:p>
    <w:p w:rsidR="000714B3" w:rsidRDefault="000714B3">
      <w:pPr>
        <w:pStyle w:val="Index1"/>
        <w:tabs>
          <w:tab w:val="right" w:pos="5030"/>
        </w:tabs>
        <w:rPr>
          <w:noProof/>
        </w:rPr>
      </w:pPr>
      <w:r>
        <w:rPr>
          <w:noProof/>
        </w:rPr>
        <w:t>Windows 10 Pro täiendus, 37</w:t>
      </w:r>
    </w:p>
    <w:p w:rsidR="000714B3" w:rsidRDefault="000714B3">
      <w:pPr>
        <w:pStyle w:val="Index1"/>
        <w:tabs>
          <w:tab w:val="right" w:pos="5030"/>
        </w:tabs>
        <w:rPr>
          <w:noProof/>
        </w:rPr>
      </w:pPr>
      <w:r>
        <w:rPr>
          <w:noProof/>
        </w:rPr>
        <w:t>Windows 2000 Professional manussüsteemidele, 38</w:t>
      </w:r>
    </w:p>
    <w:p w:rsidR="000714B3" w:rsidRDefault="000714B3">
      <w:pPr>
        <w:pStyle w:val="Index1"/>
        <w:tabs>
          <w:tab w:val="right" w:pos="5030"/>
        </w:tabs>
        <w:rPr>
          <w:noProof/>
        </w:rPr>
      </w:pPr>
      <w:r>
        <w:rPr>
          <w:noProof/>
        </w:rPr>
        <w:t>Windows 7, 38</w:t>
      </w:r>
    </w:p>
    <w:p w:rsidR="000714B3" w:rsidRDefault="000714B3">
      <w:pPr>
        <w:pStyle w:val="Index1"/>
        <w:tabs>
          <w:tab w:val="right" w:pos="5030"/>
        </w:tabs>
        <w:rPr>
          <w:noProof/>
        </w:rPr>
      </w:pPr>
      <w:r>
        <w:rPr>
          <w:noProof/>
        </w:rPr>
        <w:t>Windows 7 Professional manussüsteemidele, 38</w:t>
      </w:r>
    </w:p>
    <w:p w:rsidR="000714B3" w:rsidRDefault="000714B3">
      <w:pPr>
        <w:pStyle w:val="Index1"/>
        <w:tabs>
          <w:tab w:val="right" w:pos="5030"/>
        </w:tabs>
        <w:rPr>
          <w:noProof/>
        </w:rPr>
      </w:pPr>
      <w:r>
        <w:rPr>
          <w:noProof/>
        </w:rPr>
        <w:t>Windows 7 Ultimate manussüsteemidele, 38</w:t>
      </w:r>
    </w:p>
    <w:p w:rsidR="000714B3" w:rsidRDefault="000714B3">
      <w:pPr>
        <w:pStyle w:val="Index1"/>
        <w:tabs>
          <w:tab w:val="right" w:pos="5030"/>
        </w:tabs>
        <w:rPr>
          <w:noProof/>
        </w:rPr>
      </w:pPr>
      <w:r>
        <w:rPr>
          <w:noProof/>
        </w:rPr>
        <w:t>Windows 8.1, 37</w:t>
      </w:r>
    </w:p>
    <w:p w:rsidR="000714B3" w:rsidRDefault="000714B3">
      <w:pPr>
        <w:pStyle w:val="Index1"/>
        <w:tabs>
          <w:tab w:val="right" w:pos="5030"/>
        </w:tabs>
        <w:rPr>
          <w:noProof/>
        </w:rPr>
      </w:pPr>
      <w:r>
        <w:rPr>
          <w:noProof/>
        </w:rPr>
        <w:t>Windows 8.1 Enterprise Sideloading, 37</w:t>
      </w:r>
    </w:p>
    <w:p w:rsidR="000714B3" w:rsidRDefault="000714B3">
      <w:pPr>
        <w:pStyle w:val="Index1"/>
        <w:tabs>
          <w:tab w:val="right" w:pos="5030"/>
        </w:tabs>
        <w:rPr>
          <w:noProof/>
        </w:rPr>
      </w:pPr>
      <w:r>
        <w:rPr>
          <w:noProof/>
        </w:rPr>
        <w:t>Windows 8.1 Enterprise’i täiendus ja tarkvarakindlustus kasutaja kohta (tarkvarakindlustuse põhjal), 54</w:t>
      </w:r>
    </w:p>
    <w:p w:rsidR="000714B3" w:rsidRDefault="000714B3">
      <w:pPr>
        <w:pStyle w:val="Index1"/>
        <w:tabs>
          <w:tab w:val="right" w:pos="5030"/>
        </w:tabs>
        <w:rPr>
          <w:noProof/>
        </w:rPr>
      </w:pPr>
      <w:r>
        <w:rPr>
          <w:noProof/>
        </w:rPr>
        <w:t>Windows Embedded 2009, 38</w:t>
      </w:r>
    </w:p>
    <w:p w:rsidR="000714B3" w:rsidRDefault="000714B3">
      <w:pPr>
        <w:pStyle w:val="Index1"/>
        <w:tabs>
          <w:tab w:val="right" w:pos="5030"/>
        </w:tabs>
        <w:rPr>
          <w:noProof/>
        </w:rPr>
      </w:pPr>
      <w:r>
        <w:rPr>
          <w:noProof/>
        </w:rPr>
        <w:t>Windows Embedded 8 ja 8.1 Industry Retail, 38</w:t>
      </w:r>
    </w:p>
    <w:p w:rsidR="000714B3" w:rsidRDefault="000714B3">
      <w:pPr>
        <w:pStyle w:val="Index1"/>
        <w:tabs>
          <w:tab w:val="right" w:pos="5030"/>
        </w:tabs>
        <w:rPr>
          <w:noProof/>
        </w:rPr>
      </w:pPr>
      <w:r>
        <w:rPr>
          <w:noProof/>
        </w:rPr>
        <w:t>Windows Embedded 8 Standard, 38</w:t>
      </w:r>
    </w:p>
    <w:p w:rsidR="000714B3" w:rsidRDefault="000714B3">
      <w:pPr>
        <w:pStyle w:val="Index1"/>
        <w:tabs>
          <w:tab w:val="right" w:pos="5030"/>
        </w:tabs>
        <w:rPr>
          <w:noProof/>
        </w:rPr>
      </w:pPr>
      <w:r>
        <w:rPr>
          <w:noProof/>
        </w:rPr>
        <w:t>Windows Embedded 8 Standard Enterprise’i komplekt (100 tk), 37</w:t>
      </w:r>
    </w:p>
    <w:p w:rsidR="000714B3" w:rsidRDefault="000714B3">
      <w:pPr>
        <w:pStyle w:val="Index1"/>
        <w:tabs>
          <w:tab w:val="right" w:pos="5030"/>
        </w:tabs>
        <w:rPr>
          <w:noProof/>
        </w:rPr>
      </w:pPr>
      <w:r>
        <w:rPr>
          <w:noProof/>
        </w:rPr>
        <w:t>Windows Embedded 8.1 Industry, 37</w:t>
      </w:r>
    </w:p>
    <w:p w:rsidR="000714B3" w:rsidRDefault="000714B3">
      <w:pPr>
        <w:pStyle w:val="Index1"/>
        <w:tabs>
          <w:tab w:val="right" w:pos="5030"/>
        </w:tabs>
        <w:rPr>
          <w:noProof/>
        </w:rPr>
      </w:pPr>
      <w:r>
        <w:rPr>
          <w:noProof/>
        </w:rPr>
        <w:t>Windows Embedded 8/8.1 Industry Pro, 38</w:t>
      </w:r>
    </w:p>
    <w:p w:rsidR="000714B3" w:rsidRDefault="000714B3">
      <w:pPr>
        <w:pStyle w:val="Index1"/>
        <w:tabs>
          <w:tab w:val="right" w:pos="5030"/>
        </w:tabs>
        <w:rPr>
          <w:noProof/>
        </w:rPr>
      </w:pPr>
      <w:r>
        <w:rPr>
          <w:noProof/>
        </w:rPr>
        <w:t>Windows Embedded 8/8.1 Pro, 38</w:t>
      </w:r>
    </w:p>
    <w:p w:rsidR="000714B3" w:rsidRDefault="000714B3">
      <w:pPr>
        <w:pStyle w:val="Index1"/>
        <w:tabs>
          <w:tab w:val="right" w:pos="5030"/>
        </w:tabs>
        <w:rPr>
          <w:noProof/>
        </w:rPr>
      </w:pPr>
      <w:r>
        <w:rPr>
          <w:noProof/>
        </w:rPr>
        <w:t>Windows Embedded müügikohtadele, 38</w:t>
      </w:r>
    </w:p>
    <w:p w:rsidR="000714B3" w:rsidRDefault="000714B3">
      <w:pPr>
        <w:pStyle w:val="Index1"/>
        <w:tabs>
          <w:tab w:val="right" w:pos="5030"/>
        </w:tabs>
        <w:rPr>
          <w:noProof/>
        </w:rPr>
      </w:pPr>
      <w:r>
        <w:rPr>
          <w:noProof/>
        </w:rPr>
        <w:t>Windows Embedded POSReady 2009, 38</w:t>
      </w:r>
    </w:p>
    <w:p w:rsidR="000714B3" w:rsidRDefault="000714B3">
      <w:pPr>
        <w:pStyle w:val="Index1"/>
        <w:tabs>
          <w:tab w:val="right" w:pos="5030"/>
        </w:tabs>
        <w:rPr>
          <w:noProof/>
        </w:rPr>
      </w:pPr>
      <w:r>
        <w:rPr>
          <w:noProof/>
        </w:rPr>
        <w:t>Windows Embedded POSReady 7, 38</w:t>
      </w:r>
    </w:p>
    <w:p w:rsidR="000714B3" w:rsidRDefault="000714B3">
      <w:pPr>
        <w:pStyle w:val="Index1"/>
        <w:tabs>
          <w:tab w:val="right" w:pos="5030"/>
        </w:tabs>
        <w:rPr>
          <w:noProof/>
        </w:rPr>
      </w:pPr>
      <w:r>
        <w:rPr>
          <w:noProof/>
        </w:rPr>
        <w:t>Windows Embedded POSReady 7 Pro, 38</w:t>
      </w:r>
    </w:p>
    <w:p w:rsidR="000714B3" w:rsidRDefault="000714B3">
      <w:pPr>
        <w:pStyle w:val="Index1"/>
        <w:tabs>
          <w:tab w:val="right" w:pos="5030"/>
        </w:tabs>
        <w:rPr>
          <w:noProof/>
        </w:rPr>
      </w:pPr>
      <w:r>
        <w:rPr>
          <w:noProof/>
        </w:rPr>
        <w:t>Windows Embedded Standard 7, 38</w:t>
      </w:r>
    </w:p>
    <w:p w:rsidR="000714B3" w:rsidRDefault="000714B3">
      <w:pPr>
        <w:pStyle w:val="Index1"/>
        <w:tabs>
          <w:tab w:val="right" w:pos="5030"/>
        </w:tabs>
        <w:rPr>
          <w:noProof/>
        </w:rPr>
      </w:pPr>
      <w:r>
        <w:rPr>
          <w:noProof/>
        </w:rPr>
        <w:t>Windows HPC Server, 46</w:t>
      </w:r>
    </w:p>
    <w:p w:rsidR="000714B3" w:rsidRDefault="000714B3">
      <w:pPr>
        <w:pStyle w:val="Index1"/>
        <w:tabs>
          <w:tab w:val="right" w:pos="5030"/>
        </w:tabs>
        <w:rPr>
          <w:noProof/>
        </w:rPr>
      </w:pPr>
      <w:r>
        <w:rPr>
          <w:noProof/>
        </w:rPr>
        <w:t>Windows MultiPoint Server 2011, 43</w:t>
      </w:r>
    </w:p>
    <w:p w:rsidR="000714B3" w:rsidRDefault="000714B3">
      <w:pPr>
        <w:pStyle w:val="Index1"/>
        <w:tabs>
          <w:tab w:val="right" w:pos="5030"/>
        </w:tabs>
        <w:rPr>
          <w:noProof/>
        </w:rPr>
      </w:pPr>
      <w:r>
        <w:rPr>
          <w:noProof/>
        </w:rPr>
        <w:t>Windows MultiPoint Server 2012 CAL, 43</w:t>
      </w:r>
    </w:p>
    <w:p w:rsidR="000714B3" w:rsidRDefault="000714B3">
      <w:pPr>
        <w:pStyle w:val="Index1"/>
        <w:tabs>
          <w:tab w:val="right" w:pos="5030"/>
        </w:tabs>
        <w:rPr>
          <w:noProof/>
        </w:rPr>
      </w:pPr>
      <w:r>
        <w:rPr>
          <w:noProof/>
        </w:rPr>
        <w:t>Windows MultiPoint Server 2012 CAL koos Windows Server 2012 CAL-iga, 43</w:t>
      </w:r>
    </w:p>
    <w:p w:rsidR="000714B3" w:rsidRDefault="000714B3">
      <w:pPr>
        <w:pStyle w:val="Index1"/>
        <w:tabs>
          <w:tab w:val="right" w:pos="5030"/>
        </w:tabs>
        <w:rPr>
          <w:noProof/>
        </w:rPr>
      </w:pPr>
      <w:r>
        <w:rPr>
          <w:noProof/>
        </w:rPr>
        <w:t>Windows MultiPoint Server 2012 Premium, 43</w:t>
      </w:r>
    </w:p>
    <w:p w:rsidR="000714B3" w:rsidRDefault="000714B3">
      <w:pPr>
        <w:pStyle w:val="Index1"/>
        <w:tabs>
          <w:tab w:val="right" w:pos="5030"/>
        </w:tabs>
        <w:rPr>
          <w:noProof/>
        </w:rPr>
      </w:pPr>
      <w:r>
        <w:rPr>
          <w:noProof/>
        </w:rPr>
        <w:t>Windows MultiPoint Server 2012 Premium koos Windows MultiPoint Server 2012 CAL-iga (5 klienti), 43</w:t>
      </w:r>
    </w:p>
    <w:p w:rsidR="000714B3" w:rsidRDefault="000714B3">
      <w:pPr>
        <w:pStyle w:val="Index1"/>
        <w:tabs>
          <w:tab w:val="right" w:pos="5030"/>
        </w:tabs>
        <w:rPr>
          <w:noProof/>
        </w:rPr>
      </w:pPr>
      <w:r>
        <w:rPr>
          <w:noProof/>
        </w:rPr>
        <w:t>Windows MultiPoint Server 2012 Standard, 43</w:t>
      </w:r>
    </w:p>
    <w:p w:rsidR="000714B3" w:rsidRDefault="000714B3">
      <w:pPr>
        <w:pStyle w:val="Index1"/>
        <w:tabs>
          <w:tab w:val="right" w:pos="5030"/>
        </w:tabs>
        <w:rPr>
          <w:noProof/>
        </w:rPr>
      </w:pPr>
      <w:r>
        <w:rPr>
          <w:noProof/>
        </w:rPr>
        <w:t>Windows Server, 82, 83</w:t>
      </w:r>
    </w:p>
    <w:p w:rsidR="000714B3" w:rsidRDefault="000714B3">
      <w:pPr>
        <w:pStyle w:val="Index1"/>
        <w:tabs>
          <w:tab w:val="right" w:pos="5030"/>
        </w:tabs>
        <w:rPr>
          <w:noProof/>
        </w:rPr>
      </w:pPr>
      <w:r>
        <w:rPr>
          <w:noProof/>
        </w:rPr>
        <w:t>Windows Server 2008, 44</w:t>
      </w:r>
    </w:p>
    <w:p w:rsidR="000714B3" w:rsidRDefault="000714B3">
      <w:pPr>
        <w:pStyle w:val="Index1"/>
        <w:tabs>
          <w:tab w:val="right" w:pos="5030"/>
        </w:tabs>
        <w:rPr>
          <w:noProof/>
        </w:rPr>
      </w:pPr>
      <w:r>
        <w:rPr>
          <w:noProof/>
        </w:rPr>
        <w:t>Windows Server 2008 R2 Enterprise’i, 16</w:t>
      </w:r>
    </w:p>
    <w:p w:rsidR="000714B3" w:rsidRDefault="000714B3">
      <w:pPr>
        <w:pStyle w:val="Index1"/>
        <w:tabs>
          <w:tab w:val="right" w:pos="5030"/>
        </w:tabs>
        <w:rPr>
          <w:noProof/>
        </w:rPr>
      </w:pPr>
      <w:r>
        <w:rPr>
          <w:noProof/>
        </w:rPr>
        <w:t>Windows Server 2012, 43, 44</w:t>
      </w:r>
    </w:p>
    <w:p w:rsidR="000714B3" w:rsidRDefault="000714B3">
      <w:pPr>
        <w:pStyle w:val="Index1"/>
        <w:tabs>
          <w:tab w:val="right" w:pos="5030"/>
        </w:tabs>
        <w:rPr>
          <w:noProof/>
        </w:rPr>
      </w:pPr>
      <w:r>
        <w:rPr>
          <w:noProof/>
        </w:rPr>
        <w:t>Windows Server 2012 Active Directory õiguste halduse teenuste CAL, 43, 44</w:t>
      </w:r>
    </w:p>
    <w:p w:rsidR="000714B3" w:rsidRDefault="000714B3">
      <w:pPr>
        <w:pStyle w:val="Index1"/>
        <w:tabs>
          <w:tab w:val="right" w:pos="5030"/>
        </w:tabs>
        <w:rPr>
          <w:noProof/>
        </w:rPr>
      </w:pPr>
      <w:r>
        <w:rPr>
          <w:noProof/>
        </w:rPr>
        <w:t>Windows Server 2012 Active Directory õiguste halduse teenuste välisliidesed, 44</w:t>
      </w:r>
    </w:p>
    <w:p w:rsidR="000714B3" w:rsidRDefault="000714B3">
      <w:pPr>
        <w:pStyle w:val="Index1"/>
        <w:tabs>
          <w:tab w:val="right" w:pos="5030"/>
        </w:tabs>
        <w:rPr>
          <w:noProof/>
        </w:rPr>
      </w:pPr>
      <w:r>
        <w:rPr>
          <w:noProof/>
        </w:rPr>
        <w:t>Windows Server 2012 CAL, 43, 44</w:t>
      </w:r>
    </w:p>
    <w:p w:rsidR="000714B3" w:rsidRDefault="000714B3">
      <w:pPr>
        <w:pStyle w:val="Index1"/>
        <w:tabs>
          <w:tab w:val="right" w:pos="5030"/>
        </w:tabs>
        <w:rPr>
          <w:noProof/>
        </w:rPr>
      </w:pPr>
      <w:r>
        <w:rPr>
          <w:noProof/>
        </w:rPr>
        <w:t>Windows Server 2012 kaugtöölauateenuste CAL, 44</w:t>
      </w:r>
    </w:p>
    <w:p w:rsidR="000714B3" w:rsidRDefault="000714B3">
      <w:pPr>
        <w:pStyle w:val="Index1"/>
        <w:tabs>
          <w:tab w:val="right" w:pos="5030"/>
        </w:tabs>
        <w:rPr>
          <w:noProof/>
        </w:rPr>
      </w:pPr>
      <w:r>
        <w:rPr>
          <w:noProof/>
        </w:rPr>
        <w:t>Windows Server 2012 R2 Datacenter, 44</w:t>
      </w:r>
    </w:p>
    <w:p w:rsidR="000714B3" w:rsidRDefault="000714B3">
      <w:pPr>
        <w:pStyle w:val="Index1"/>
        <w:tabs>
          <w:tab w:val="right" w:pos="5030"/>
        </w:tabs>
        <w:rPr>
          <w:noProof/>
        </w:rPr>
      </w:pPr>
      <w:r>
        <w:rPr>
          <w:noProof/>
        </w:rPr>
        <w:t>Windows Server 2012 R2 Essentials, 44</w:t>
      </w:r>
    </w:p>
    <w:p w:rsidR="000714B3" w:rsidRDefault="000714B3">
      <w:pPr>
        <w:pStyle w:val="Index1"/>
        <w:tabs>
          <w:tab w:val="right" w:pos="5030"/>
        </w:tabs>
        <w:rPr>
          <w:noProof/>
        </w:rPr>
      </w:pPr>
      <w:r>
        <w:rPr>
          <w:noProof/>
        </w:rPr>
        <w:t>Windows Server 2012 R2 Standard, 44</w:t>
      </w:r>
    </w:p>
    <w:p w:rsidR="000714B3" w:rsidRDefault="000714B3">
      <w:pPr>
        <w:pStyle w:val="Index1"/>
        <w:tabs>
          <w:tab w:val="right" w:pos="5030"/>
        </w:tabs>
        <w:rPr>
          <w:noProof/>
        </w:rPr>
      </w:pPr>
      <w:r>
        <w:rPr>
          <w:noProof/>
        </w:rPr>
        <w:t>Windows Server 2012 välisliides (External Connector), 44</w:t>
      </w:r>
    </w:p>
    <w:p w:rsidR="000714B3" w:rsidRDefault="000714B3">
      <w:pPr>
        <w:pStyle w:val="Index1"/>
        <w:tabs>
          <w:tab w:val="right" w:pos="5030"/>
        </w:tabs>
        <w:rPr>
          <w:noProof/>
        </w:rPr>
      </w:pPr>
      <w:r>
        <w:rPr>
          <w:noProof/>
        </w:rPr>
        <w:t>Windows Server Datacenter, 16, 77, 81, 83</w:t>
      </w:r>
    </w:p>
    <w:p w:rsidR="000714B3" w:rsidRDefault="000714B3">
      <w:pPr>
        <w:pStyle w:val="Index1"/>
        <w:tabs>
          <w:tab w:val="right" w:pos="5030"/>
        </w:tabs>
        <w:rPr>
          <w:noProof/>
        </w:rPr>
      </w:pPr>
      <w:r>
        <w:rPr>
          <w:noProof/>
        </w:rPr>
        <w:t>Windows Server Enterprise, 46, 76</w:t>
      </w:r>
    </w:p>
    <w:p w:rsidR="000714B3" w:rsidRDefault="000714B3">
      <w:pPr>
        <w:pStyle w:val="Index1"/>
        <w:tabs>
          <w:tab w:val="right" w:pos="5030"/>
        </w:tabs>
        <w:rPr>
          <w:noProof/>
        </w:rPr>
      </w:pPr>
      <w:r>
        <w:rPr>
          <w:noProof/>
        </w:rPr>
        <w:t>Windows Server HPC Edition, 46</w:t>
      </w:r>
    </w:p>
    <w:p w:rsidR="000714B3" w:rsidRDefault="000714B3">
      <w:pPr>
        <w:pStyle w:val="Index1"/>
        <w:tabs>
          <w:tab w:val="right" w:pos="5030"/>
        </w:tabs>
        <w:rPr>
          <w:noProof/>
        </w:rPr>
      </w:pPr>
      <w:r>
        <w:rPr>
          <w:noProof/>
        </w:rPr>
        <w:t>Windows Server Itaniumi-põhistele süsteemidele, 46</w:t>
      </w:r>
    </w:p>
    <w:p w:rsidR="000714B3" w:rsidRDefault="000714B3">
      <w:pPr>
        <w:pStyle w:val="Index1"/>
        <w:tabs>
          <w:tab w:val="right" w:pos="5030"/>
        </w:tabs>
        <w:rPr>
          <w:noProof/>
        </w:rPr>
      </w:pPr>
      <w:r>
        <w:rPr>
          <w:noProof/>
        </w:rPr>
        <w:t>Windows Server Standard, 81, 83</w:t>
      </w:r>
    </w:p>
    <w:p w:rsidR="000714B3" w:rsidRDefault="000714B3">
      <w:pPr>
        <w:pStyle w:val="Index1"/>
        <w:tabs>
          <w:tab w:val="right" w:pos="5030"/>
        </w:tabs>
        <w:rPr>
          <w:noProof/>
        </w:rPr>
      </w:pPr>
      <w:r>
        <w:rPr>
          <w:noProof/>
        </w:rPr>
        <w:t>Windows Server Standard, 16</w:t>
      </w:r>
    </w:p>
    <w:p w:rsidR="000714B3" w:rsidRDefault="000714B3">
      <w:pPr>
        <w:pStyle w:val="Index1"/>
        <w:tabs>
          <w:tab w:val="right" w:pos="5030"/>
        </w:tabs>
        <w:rPr>
          <w:noProof/>
        </w:rPr>
      </w:pPr>
      <w:r>
        <w:rPr>
          <w:noProof/>
        </w:rPr>
        <w:t>Windows Server Standardi, 16</w:t>
      </w:r>
    </w:p>
    <w:p w:rsidR="000714B3" w:rsidRDefault="000714B3">
      <w:pPr>
        <w:pStyle w:val="Index1"/>
        <w:tabs>
          <w:tab w:val="right" w:pos="5030"/>
        </w:tabs>
        <w:rPr>
          <w:noProof/>
        </w:rPr>
      </w:pPr>
      <w:r>
        <w:rPr>
          <w:noProof/>
        </w:rPr>
        <w:t>Windows Serveri standard, 76</w:t>
      </w:r>
    </w:p>
    <w:p w:rsidR="000714B3" w:rsidRDefault="000714B3">
      <w:pPr>
        <w:pStyle w:val="Index1"/>
        <w:tabs>
          <w:tab w:val="right" w:pos="5030"/>
        </w:tabs>
        <w:rPr>
          <w:noProof/>
        </w:rPr>
      </w:pPr>
      <w:r>
        <w:rPr>
          <w:noProof/>
        </w:rPr>
        <w:t>Windows Small Business Server, 46</w:t>
      </w:r>
    </w:p>
    <w:p w:rsidR="000714B3" w:rsidRDefault="000714B3">
      <w:pPr>
        <w:pStyle w:val="Index1"/>
        <w:tabs>
          <w:tab w:val="right" w:pos="5030"/>
        </w:tabs>
        <w:rPr>
          <w:noProof/>
        </w:rPr>
      </w:pPr>
      <w:r>
        <w:rPr>
          <w:noProof/>
        </w:rPr>
        <w:t>Windows Small Business Server 2008, 46</w:t>
      </w:r>
    </w:p>
    <w:p w:rsidR="000714B3" w:rsidRDefault="000714B3">
      <w:pPr>
        <w:pStyle w:val="Index1"/>
        <w:tabs>
          <w:tab w:val="right" w:pos="5030"/>
        </w:tabs>
        <w:rPr>
          <w:noProof/>
        </w:rPr>
      </w:pPr>
      <w:r>
        <w:rPr>
          <w:noProof/>
        </w:rPr>
        <w:t>Windows Small Business Server 2011 kliendipääsulitsentside komplekt, 46</w:t>
      </w:r>
    </w:p>
    <w:p w:rsidR="000714B3" w:rsidRDefault="000714B3">
      <w:pPr>
        <w:pStyle w:val="Index1"/>
        <w:tabs>
          <w:tab w:val="right" w:pos="5030"/>
        </w:tabs>
        <w:rPr>
          <w:noProof/>
        </w:rPr>
      </w:pPr>
      <w:r>
        <w:rPr>
          <w:noProof/>
        </w:rPr>
        <w:t>Windows Small Business Server 2011 Premium lisalitsentsi CAL-ide komplekt, 46</w:t>
      </w:r>
    </w:p>
    <w:p w:rsidR="000714B3" w:rsidRDefault="000714B3">
      <w:pPr>
        <w:pStyle w:val="Index1"/>
        <w:tabs>
          <w:tab w:val="right" w:pos="5030"/>
        </w:tabs>
        <w:rPr>
          <w:noProof/>
        </w:rPr>
      </w:pPr>
      <w:r>
        <w:rPr>
          <w:noProof/>
        </w:rPr>
        <w:t>Windows Virtual Desktop Access, 37</w:t>
      </w:r>
    </w:p>
    <w:p w:rsidR="000714B3" w:rsidRDefault="000714B3">
      <w:pPr>
        <w:pStyle w:val="Index1"/>
        <w:tabs>
          <w:tab w:val="right" w:pos="5030"/>
        </w:tabs>
        <w:rPr>
          <w:noProof/>
        </w:rPr>
      </w:pPr>
      <w:r>
        <w:rPr>
          <w:noProof/>
        </w:rPr>
        <w:t>Windows Vista, 38</w:t>
      </w:r>
    </w:p>
    <w:p w:rsidR="000714B3" w:rsidRDefault="000714B3">
      <w:pPr>
        <w:pStyle w:val="Index1"/>
        <w:tabs>
          <w:tab w:val="right" w:pos="5030"/>
        </w:tabs>
        <w:rPr>
          <w:noProof/>
        </w:rPr>
      </w:pPr>
      <w:r>
        <w:rPr>
          <w:noProof/>
        </w:rPr>
        <w:t>Windows Vista Business manussüsteemidele, 38</w:t>
      </w:r>
    </w:p>
    <w:p w:rsidR="000714B3" w:rsidRDefault="000714B3">
      <w:pPr>
        <w:pStyle w:val="Index1"/>
        <w:tabs>
          <w:tab w:val="right" w:pos="5030"/>
        </w:tabs>
        <w:rPr>
          <w:noProof/>
        </w:rPr>
      </w:pPr>
      <w:r>
        <w:rPr>
          <w:noProof/>
        </w:rPr>
        <w:t>Windows Vista Ultimate manussüsteemidele, 38</w:t>
      </w:r>
    </w:p>
    <w:p w:rsidR="000714B3" w:rsidRDefault="000714B3">
      <w:pPr>
        <w:pStyle w:val="Index1"/>
        <w:tabs>
          <w:tab w:val="right" w:pos="5030"/>
        </w:tabs>
        <w:rPr>
          <w:noProof/>
        </w:rPr>
      </w:pPr>
      <w:r>
        <w:rPr>
          <w:noProof/>
        </w:rPr>
        <w:t>Windows XP, 38</w:t>
      </w:r>
    </w:p>
    <w:p w:rsidR="000714B3" w:rsidRDefault="000714B3">
      <w:pPr>
        <w:pStyle w:val="Index1"/>
        <w:tabs>
          <w:tab w:val="right" w:pos="5030"/>
        </w:tabs>
        <w:rPr>
          <w:noProof/>
        </w:rPr>
      </w:pPr>
      <w:r>
        <w:rPr>
          <w:noProof/>
        </w:rPr>
        <w:t>Windows XP Embedded, 38</w:t>
      </w:r>
    </w:p>
    <w:p w:rsidR="000714B3" w:rsidRDefault="000714B3">
      <w:pPr>
        <w:pStyle w:val="Index1"/>
        <w:tabs>
          <w:tab w:val="right" w:pos="5030"/>
        </w:tabs>
        <w:rPr>
          <w:noProof/>
        </w:rPr>
      </w:pPr>
      <w:r>
        <w:rPr>
          <w:noProof/>
        </w:rPr>
        <w:t>Windows XP Professional manussüsteemidele, 38</w:t>
      </w:r>
    </w:p>
    <w:p w:rsidR="000714B3" w:rsidRDefault="000714B3">
      <w:pPr>
        <w:pStyle w:val="Index1"/>
        <w:tabs>
          <w:tab w:val="right" w:pos="5030"/>
        </w:tabs>
        <w:rPr>
          <w:noProof/>
        </w:rPr>
      </w:pPr>
      <w:r>
        <w:rPr>
          <w:noProof/>
        </w:rPr>
        <w:t>Windowsi kaaslase tellimus, 40</w:t>
      </w:r>
    </w:p>
    <w:p w:rsidR="000714B3" w:rsidRDefault="000714B3">
      <w:pPr>
        <w:pStyle w:val="Index1"/>
        <w:tabs>
          <w:tab w:val="right" w:pos="5030"/>
        </w:tabs>
        <w:rPr>
          <w:noProof/>
        </w:rPr>
      </w:pPr>
      <w:r>
        <w:rPr>
          <w:noProof/>
        </w:rPr>
        <w:t>Windowsi tarkvarakindlustus kasutajale, 54</w:t>
      </w:r>
    </w:p>
    <w:p w:rsidR="000714B3" w:rsidRDefault="000714B3">
      <w:pPr>
        <w:pStyle w:val="Index1"/>
        <w:tabs>
          <w:tab w:val="right" w:pos="5030"/>
        </w:tabs>
        <w:rPr>
          <w:noProof/>
        </w:rPr>
      </w:pPr>
      <w:r>
        <w:rPr>
          <w:noProof/>
        </w:rPr>
        <w:t>Windowsi tarkvarakindlustuse kasutajapõhine lisalitsents (AL), 37</w:t>
      </w:r>
    </w:p>
    <w:p w:rsidR="000714B3" w:rsidRDefault="000714B3">
      <w:pPr>
        <w:pStyle w:val="Index1"/>
        <w:tabs>
          <w:tab w:val="right" w:pos="5030"/>
        </w:tabs>
        <w:rPr>
          <w:noProof/>
        </w:rPr>
      </w:pPr>
      <w:r>
        <w:rPr>
          <w:noProof/>
        </w:rPr>
        <w:t>Word 2016, 21</w:t>
      </w:r>
    </w:p>
    <w:p w:rsidR="000714B3" w:rsidRDefault="000714B3">
      <w:pPr>
        <w:pStyle w:val="Index1"/>
        <w:tabs>
          <w:tab w:val="right" w:pos="5030"/>
        </w:tabs>
        <w:rPr>
          <w:noProof/>
        </w:rPr>
      </w:pPr>
      <w:r>
        <w:rPr>
          <w:noProof/>
        </w:rPr>
        <w:t>Word 2016 Maci jaoks, 22</w:t>
      </w:r>
    </w:p>
    <w:p w:rsidR="000714B3" w:rsidRDefault="000714B3">
      <w:pPr>
        <w:pStyle w:val="Index1"/>
        <w:tabs>
          <w:tab w:val="right" w:pos="5030"/>
        </w:tabs>
        <w:rPr>
          <w:noProof/>
        </w:rPr>
      </w:pPr>
      <w:r>
        <w:rPr>
          <w:noProof/>
        </w:rPr>
        <w:t>Yammer Enterprise, 67</w:t>
      </w:r>
    </w:p>
    <w:p w:rsidR="000714B3" w:rsidRDefault="000714B3">
      <w:pPr>
        <w:pStyle w:val="Index1"/>
        <w:tabs>
          <w:tab w:val="right" w:pos="5030"/>
        </w:tabs>
        <w:rPr>
          <w:noProof/>
        </w:rPr>
      </w:pPr>
      <w:r>
        <w:rPr>
          <w:noProof/>
        </w:rPr>
        <w:t>Yammeriga, 20</w:t>
      </w:r>
    </w:p>
    <w:p w:rsidR="000714B3" w:rsidRDefault="000714B3">
      <w:pPr>
        <w:pStyle w:val="ProductList-Body"/>
        <w:rPr>
          <w:noProof/>
        </w:rPr>
        <w:sectPr w:rsidR="000714B3" w:rsidSect="000714B3">
          <w:type w:val="continuous"/>
          <w:pgSz w:w="12240" w:h="15840" w:code="1"/>
          <w:pgMar w:top="1170" w:right="720" w:bottom="720" w:left="720" w:header="432" w:footer="288" w:gutter="0"/>
          <w:cols w:num="2" w:space="720"/>
        </w:sectPr>
      </w:pPr>
    </w:p>
    <w:p w:rsidR="001121EC" w:rsidRDefault="000714B3">
      <w:pPr>
        <w:pStyle w:val="ProductList-Body"/>
        <w:sectPr w:rsidR="001121EC" w:rsidSect="000714B3">
          <w:type w:val="continuous"/>
          <w:pgSz w:w="12240" w:h="15840" w:code="1"/>
          <w:pgMar w:top="1170" w:right="720" w:bottom="720" w:left="720" w:header="432" w:footer="288" w:gutter="0"/>
          <w:cols w:num="2" w:space="360"/>
        </w:sectPr>
      </w:pPr>
      <w:r>
        <w:fldChar w:fldCharType="end"/>
      </w:r>
    </w:p>
    <w:p w:rsidR="001121EC" w:rsidRDefault="001121EC">
      <w:pPr>
        <w:pStyle w:val="ProductList-Body"/>
      </w:pPr>
    </w:p>
    <w:sectPr w:rsidR="001121EC"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7735" w:rsidRDefault="00E37735" w:rsidP="007C7D4D">
      <w:pPr>
        <w:spacing w:after="0"/>
      </w:pPr>
      <w:r>
        <w:separator/>
      </w:r>
    </w:p>
    <w:p w:rsidR="00E37735" w:rsidRDefault="00E37735"/>
  </w:endnote>
  <w:endnote w:type="continuationSeparator" w:id="0">
    <w:p w:rsidR="00E37735" w:rsidRDefault="00E37735" w:rsidP="007C7D4D">
      <w:pPr>
        <w:spacing w:after="0"/>
      </w:pPr>
      <w:r>
        <w:continuationSeparator/>
      </w:r>
    </w:p>
    <w:p w:rsidR="00E37735" w:rsidRDefault="00E37735"/>
  </w:endnote>
  <w:endnote w:type="continuationNotice" w:id="1">
    <w:p w:rsidR="00E37735" w:rsidRDefault="00E3773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61E1" w:rsidRDefault="00D461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61E1" w:rsidRDefault="00D461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61E1" w:rsidRDefault="00D461E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121E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21EC" w:rsidRDefault="00E37735">
          <w:pPr>
            <w:pStyle w:val="PURFooterText"/>
            <w:jc w:val="center"/>
          </w:pPr>
          <w:hyperlink w:anchor="_Sec842">
            <w:r w:rsidR="000714B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1">
            <w:r w:rsidR="000714B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6">
            <w:r w:rsidR="000714B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7">
            <w:r w:rsidR="000714B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8">
            <w:r w:rsidR="000714B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9">
            <w:r w:rsidR="000714B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91">
            <w:r w:rsidR="000714B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844">
            <w:r w:rsidR="000714B3">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121E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21EC" w:rsidRDefault="00E37735">
          <w:pPr>
            <w:pStyle w:val="PURFooterText"/>
            <w:jc w:val="center"/>
          </w:pPr>
          <w:hyperlink w:anchor="_Sec842">
            <w:r w:rsidR="000714B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1">
            <w:r w:rsidR="000714B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6">
            <w:r w:rsidR="000714B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7">
            <w:r w:rsidR="000714B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8">
            <w:r w:rsidR="000714B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9">
            <w:r w:rsidR="000714B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91">
            <w:r w:rsidR="000714B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844">
            <w:r w:rsidR="000714B3">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121E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21EC" w:rsidRDefault="00E37735">
          <w:pPr>
            <w:pStyle w:val="PURFooterText"/>
            <w:jc w:val="center"/>
          </w:pPr>
          <w:hyperlink w:anchor="_Sec842">
            <w:r w:rsidR="000714B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1">
            <w:r w:rsidR="000714B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6">
            <w:r w:rsidR="000714B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7">
            <w:r w:rsidR="000714B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8">
            <w:r w:rsidR="000714B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9">
            <w:r w:rsidR="000714B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91">
            <w:r w:rsidR="000714B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844">
            <w:r w:rsidR="000714B3">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121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842">
            <w:r w:rsidR="000714B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21EC" w:rsidRDefault="00E37735">
          <w:pPr>
            <w:pStyle w:val="PURFooterText"/>
            <w:jc w:val="center"/>
          </w:pPr>
          <w:hyperlink w:anchor="_Sec531">
            <w:r w:rsidR="000714B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6">
            <w:r w:rsidR="000714B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7">
            <w:r w:rsidR="000714B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8">
            <w:r w:rsidR="000714B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9">
            <w:r w:rsidR="000714B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91">
            <w:r w:rsidR="000714B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844">
            <w:r w:rsidR="000714B3">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121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842">
            <w:r w:rsidR="000714B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1">
            <w:r w:rsidR="000714B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21EC" w:rsidRDefault="00E37735">
          <w:pPr>
            <w:pStyle w:val="PURFooterText"/>
            <w:jc w:val="center"/>
          </w:pPr>
          <w:hyperlink w:anchor="_Sec536">
            <w:r w:rsidR="000714B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7">
            <w:r w:rsidR="000714B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8">
            <w:r w:rsidR="000714B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9">
            <w:r w:rsidR="000714B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91">
            <w:r w:rsidR="000714B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844">
            <w:r w:rsidR="000714B3">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121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842">
            <w:r w:rsidR="000714B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1">
            <w:r w:rsidR="000714B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6">
            <w:r w:rsidR="000714B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21EC" w:rsidRDefault="00E37735">
          <w:pPr>
            <w:pStyle w:val="PURFooterText"/>
            <w:jc w:val="center"/>
          </w:pPr>
          <w:hyperlink w:anchor="_Sec547">
            <w:r w:rsidR="000714B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8">
            <w:r w:rsidR="000714B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9">
            <w:r w:rsidR="000714B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91">
            <w:r w:rsidR="000714B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844">
            <w:r w:rsidR="000714B3">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121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842">
            <w:r w:rsidR="000714B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1">
            <w:r w:rsidR="000714B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6">
            <w:r w:rsidR="000714B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7">
            <w:r w:rsidR="000714B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21EC" w:rsidRDefault="00E37735">
          <w:pPr>
            <w:pStyle w:val="PURFooterText"/>
            <w:jc w:val="center"/>
          </w:pPr>
          <w:hyperlink w:anchor="_Sec548">
            <w:r w:rsidR="000714B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9">
            <w:r w:rsidR="000714B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91">
            <w:r w:rsidR="000714B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844">
            <w:r w:rsidR="000714B3">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121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842">
            <w:r w:rsidR="000714B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1">
            <w:r w:rsidR="000714B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6">
            <w:r w:rsidR="000714B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7">
            <w:r w:rsidR="000714B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8">
            <w:r w:rsidR="000714B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21EC" w:rsidRDefault="00E37735">
          <w:pPr>
            <w:pStyle w:val="PURFooterText"/>
            <w:jc w:val="center"/>
          </w:pPr>
          <w:hyperlink w:anchor="_Sec549">
            <w:r w:rsidR="000714B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91">
            <w:r w:rsidR="000714B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844">
            <w:r w:rsidR="000714B3">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121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842">
            <w:r w:rsidR="000714B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1">
            <w:r w:rsidR="000714B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6">
            <w:r w:rsidR="000714B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7">
            <w:r w:rsidR="000714B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8">
            <w:r w:rsidR="000714B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9">
            <w:r w:rsidR="000714B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21EC" w:rsidRDefault="00E37735">
          <w:pPr>
            <w:pStyle w:val="PURFooterText"/>
            <w:jc w:val="center"/>
          </w:pPr>
          <w:hyperlink w:anchor="_Sec591">
            <w:r w:rsidR="000714B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844">
            <w:r w:rsidR="000714B3">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121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842">
            <w:r w:rsidR="000714B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1">
            <w:r w:rsidR="000714B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6">
            <w:r w:rsidR="000714B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7">
            <w:r w:rsidR="000714B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8">
            <w:r w:rsidR="000714B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9">
            <w:r w:rsidR="000714B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91">
            <w:r w:rsidR="000714B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21EC" w:rsidRDefault="00E37735">
          <w:pPr>
            <w:pStyle w:val="PURFooterText"/>
            <w:jc w:val="center"/>
          </w:pPr>
          <w:hyperlink w:anchor="_Sec844">
            <w:r w:rsidR="000714B3">
              <w:rPr>
                <w:color w:val="00467F"/>
                <w:u w:val="single"/>
              </w:rPr>
              <w:t>Register</w:t>
            </w:r>
          </w:hyperlink>
        </w:p>
      </w:tc>
    </w:tr>
  </w:tbl>
  <w:p w:rsidR="001121EC" w:rsidRDefault="001121EC"/>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121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842">
            <w:r w:rsidR="000714B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1">
            <w:r w:rsidR="000714B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36">
            <w:r w:rsidR="000714B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7">
            <w:r w:rsidR="000714B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8">
            <w:r w:rsidR="000714B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49">
            <w:r w:rsidR="000714B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21EC" w:rsidRDefault="00E37735">
          <w:pPr>
            <w:pStyle w:val="PURFooterText"/>
            <w:jc w:val="center"/>
          </w:pPr>
          <w:hyperlink w:anchor="_Sec591">
            <w:r w:rsidR="000714B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21EC" w:rsidRDefault="00112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21EC" w:rsidRDefault="00E37735">
          <w:pPr>
            <w:pStyle w:val="PURFooterText"/>
            <w:jc w:val="center"/>
          </w:pPr>
          <w:hyperlink w:anchor="_Sec844">
            <w:r w:rsidR="000714B3">
              <w:rPr>
                <w:color w:val="00467F"/>
                <w:u w:val="single"/>
              </w:rPr>
              <w:t>Register</w:t>
            </w:r>
          </w:hyperlink>
        </w:p>
      </w:tc>
    </w:tr>
  </w:tbl>
  <w:p w:rsidR="001121EC" w:rsidRDefault="001121EC"/>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7735" w:rsidRDefault="00E37735" w:rsidP="007C7D4D">
      <w:pPr>
        <w:spacing w:after="0"/>
      </w:pPr>
      <w:r>
        <w:separator/>
      </w:r>
    </w:p>
    <w:p w:rsidR="00E37735" w:rsidRDefault="00E37735"/>
  </w:footnote>
  <w:footnote w:type="continuationSeparator" w:id="0">
    <w:p w:rsidR="00E37735" w:rsidRDefault="00E37735" w:rsidP="007C7D4D">
      <w:pPr>
        <w:spacing w:after="0"/>
      </w:pPr>
      <w:r>
        <w:continuationSeparator/>
      </w:r>
    </w:p>
    <w:p w:rsidR="00E37735" w:rsidRDefault="00E37735"/>
  </w:footnote>
  <w:footnote w:type="continuationNotice" w:id="1">
    <w:p w:rsidR="00E37735" w:rsidRDefault="00E3773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61E1" w:rsidRDefault="00D461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61E1" w:rsidRDefault="00D461E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61E1" w:rsidRDefault="00D461E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1121EC">
      <w:tc>
        <w:tcPr>
          <w:tcW w:w="8440" w:type="dxa"/>
        </w:tcPr>
        <w:p w:rsidR="001121EC" w:rsidRDefault="000714B3">
          <w:pPr>
            <w:pStyle w:val="PURHeaderText"/>
          </w:pPr>
          <w:r>
            <w:t>Microsofti hulgilitsentsimise tootetingimused (Eesti, märts 2016)</w:t>
          </w:r>
        </w:p>
      </w:tc>
      <w:tc>
        <w:tcPr>
          <w:tcW w:w="3680" w:type="dxa"/>
        </w:tcPr>
        <w:p w:rsidR="001121EC" w:rsidRDefault="000714B3">
          <w:pPr>
            <w:pStyle w:val="PURHeaderText"/>
            <w:jc w:val="right"/>
          </w:pPr>
          <w:r>
            <w:fldChar w:fldCharType="begin"/>
          </w:r>
          <w:r>
            <w:instrText xml:space="preserve"> PAGE \* MERGEFORMAT </w:instrText>
          </w:r>
          <w:r>
            <w:fldChar w:fldCharType="separate"/>
          </w:r>
          <w:r w:rsidR="00D461E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1121EC">
      <w:tc>
        <w:tcPr>
          <w:tcW w:w="8440" w:type="dxa"/>
        </w:tcPr>
        <w:p w:rsidR="001121EC" w:rsidRDefault="000714B3">
          <w:pPr>
            <w:pStyle w:val="PURHeaderText"/>
          </w:pPr>
          <w:r>
            <w:t>Microsofti hulgilitsentsimise tootetingimused (Eesti, märts 2016)</w:t>
          </w:r>
        </w:p>
      </w:tc>
      <w:tc>
        <w:tcPr>
          <w:tcW w:w="3680" w:type="dxa"/>
        </w:tcPr>
        <w:p w:rsidR="001121EC" w:rsidRDefault="000714B3">
          <w:pPr>
            <w:pStyle w:val="PURHeaderText"/>
            <w:jc w:val="right"/>
          </w:pPr>
          <w:r>
            <w:fldChar w:fldCharType="begin"/>
          </w:r>
          <w:r>
            <w:instrText xml:space="preserve"> PAGE \* MERGEFORMAT </w:instrText>
          </w:r>
          <w:r>
            <w:fldChar w:fldCharType="separate"/>
          </w:r>
          <w:r w:rsidR="00D461E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121EC">
      <w:tc>
        <w:tcPr>
          <w:tcW w:w="8440" w:type="dxa"/>
        </w:tcPr>
        <w:p w:rsidR="001121EC" w:rsidRDefault="000714B3">
          <w:pPr>
            <w:pStyle w:val="PURHeaderText"/>
          </w:pPr>
          <w:r>
            <w:t>Microsofti hulgilitsentsimise tootetingimused (Eesti, märts 2016)</w:t>
          </w:r>
        </w:p>
      </w:tc>
      <w:tc>
        <w:tcPr>
          <w:tcW w:w="3680" w:type="dxa"/>
        </w:tcPr>
        <w:p w:rsidR="001121EC" w:rsidRDefault="000714B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1121EC">
      <w:tc>
        <w:tcPr>
          <w:tcW w:w="8440" w:type="dxa"/>
        </w:tcPr>
        <w:p w:rsidR="001121EC" w:rsidRDefault="000714B3">
          <w:pPr>
            <w:pStyle w:val="PURHeaderText"/>
          </w:pPr>
          <w:r>
            <w:t>Microsofti hulgilitsentsimise tootetingimused (Eesti, märts 2016)</w:t>
          </w:r>
        </w:p>
      </w:tc>
      <w:tc>
        <w:tcPr>
          <w:tcW w:w="3680" w:type="dxa"/>
        </w:tcPr>
        <w:p w:rsidR="001121EC" w:rsidRDefault="000714B3">
          <w:pPr>
            <w:pStyle w:val="PURHeaderText"/>
            <w:jc w:val="right"/>
          </w:pPr>
          <w:r>
            <w:fldChar w:fldCharType="begin"/>
          </w:r>
          <w:r>
            <w:instrText xml:space="preserve"> PAGE \* MERGEFORMAT </w:instrText>
          </w:r>
          <w:r>
            <w:fldChar w:fldCharType="separate"/>
          </w:r>
          <w:r w:rsidR="00D461E1">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1121EC">
      <w:tc>
        <w:tcPr>
          <w:tcW w:w="8440" w:type="dxa"/>
        </w:tcPr>
        <w:p w:rsidR="001121EC" w:rsidRDefault="000714B3">
          <w:pPr>
            <w:pStyle w:val="PURHeaderText"/>
          </w:pPr>
          <w:r>
            <w:t>Microsofti hulgilitsentsimise tootetingimused (Eesti, märts 2016)</w:t>
          </w:r>
        </w:p>
      </w:tc>
      <w:tc>
        <w:tcPr>
          <w:tcW w:w="3680" w:type="dxa"/>
        </w:tcPr>
        <w:p w:rsidR="001121EC" w:rsidRDefault="000714B3">
          <w:pPr>
            <w:pStyle w:val="PURHeaderText"/>
            <w:jc w:val="right"/>
          </w:pPr>
          <w:r>
            <w:fldChar w:fldCharType="begin"/>
          </w:r>
          <w:r>
            <w:instrText xml:space="preserve"> PAGE \* MERGEFORMAT </w:instrText>
          </w:r>
          <w:r>
            <w:fldChar w:fldCharType="separate"/>
          </w:r>
          <w:r w:rsidR="00D461E1">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121EC">
      <w:tc>
        <w:tcPr>
          <w:tcW w:w="8440" w:type="dxa"/>
        </w:tcPr>
        <w:p w:rsidR="001121EC" w:rsidRDefault="000714B3">
          <w:pPr>
            <w:pStyle w:val="PURHeaderText"/>
          </w:pPr>
          <w:r>
            <w:t>Microsofti hulgilitsentsimise tootetingimused (Eesti, märts 2016)</w:t>
          </w:r>
        </w:p>
      </w:tc>
      <w:tc>
        <w:tcPr>
          <w:tcW w:w="3680" w:type="dxa"/>
        </w:tcPr>
        <w:p w:rsidR="001121EC" w:rsidRDefault="000714B3">
          <w:pPr>
            <w:pStyle w:val="PURHeaderText"/>
            <w:jc w:val="right"/>
          </w:pPr>
          <w:r>
            <w:fldChar w:fldCharType="begin"/>
          </w:r>
          <w:r>
            <w:instrText xml:space="preserve"> PAGE \* MERGEFORMAT </w:instrText>
          </w:r>
          <w:r>
            <w:fldChar w:fldCharType="separate"/>
          </w:r>
          <w:r w:rsidR="00D461E1">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121EC">
      <w:tc>
        <w:tcPr>
          <w:tcW w:w="8440" w:type="dxa"/>
        </w:tcPr>
        <w:p w:rsidR="001121EC" w:rsidRDefault="000714B3">
          <w:pPr>
            <w:pStyle w:val="PURHeaderText"/>
          </w:pPr>
          <w:r>
            <w:t>Microsofti hulgilitsentsimise tootetingimused (Eesti, märts 2016)</w:t>
          </w:r>
        </w:p>
      </w:tc>
      <w:tc>
        <w:tcPr>
          <w:tcW w:w="3680" w:type="dxa"/>
        </w:tcPr>
        <w:p w:rsidR="001121EC" w:rsidRDefault="000714B3">
          <w:pPr>
            <w:pStyle w:val="PURHeaderText"/>
            <w:jc w:val="right"/>
          </w:pPr>
          <w:r>
            <w:fldChar w:fldCharType="begin"/>
          </w:r>
          <w:r>
            <w:instrText xml:space="preserve"> PAGE \* MERGEFORMAT </w:instrText>
          </w:r>
          <w:r>
            <w:fldChar w:fldCharType="separate"/>
          </w:r>
          <w:r w:rsidR="008C33AE">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121EC">
      <w:tc>
        <w:tcPr>
          <w:tcW w:w="8440" w:type="dxa"/>
        </w:tcPr>
        <w:p w:rsidR="001121EC" w:rsidRDefault="000714B3">
          <w:pPr>
            <w:pStyle w:val="PURHeaderText"/>
          </w:pPr>
          <w:r>
            <w:t>Microsofti hulgilitsentsimise tootetingimused (Eesti, märts 2016)</w:t>
          </w:r>
        </w:p>
      </w:tc>
      <w:tc>
        <w:tcPr>
          <w:tcW w:w="3680" w:type="dxa"/>
        </w:tcPr>
        <w:p w:rsidR="001121EC" w:rsidRDefault="000714B3">
          <w:pPr>
            <w:pStyle w:val="PURHeaderText"/>
            <w:jc w:val="right"/>
          </w:pPr>
          <w:r>
            <w:fldChar w:fldCharType="begin"/>
          </w:r>
          <w:r>
            <w:instrText xml:space="preserve"> PAGE \* MERGEFORMAT </w:instrText>
          </w:r>
          <w:r>
            <w:fldChar w:fldCharType="separate"/>
          </w:r>
          <w:r w:rsidR="008C33AE">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121EC">
      <w:tc>
        <w:tcPr>
          <w:tcW w:w="8440" w:type="dxa"/>
        </w:tcPr>
        <w:p w:rsidR="001121EC" w:rsidRDefault="000714B3">
          <w:pPr>
            <w:pStyle w:val="PURHeaderText"/>
          </w:pPr>
          <w:r>
            <w:t>Microsofti hulgilitsentsimise tootetingimused (Eesti, märts 2016)</w:t>
          </w:r>
        </w:p>
      </w:tc>
      <w:tc>
        <w:tcPr>
          <w:tcW w:w="3680" w:type="dxa"/>
        </w:tcPr>
        <w:p w:rsidR="001121EC" w:rsidRDefault="000714B3">
          <w:pPr>
            <w:pStyle w:val="PURHeaderText"/>
            <w:jc w:val="right"/>
          </w:pPr>
          <w:r>
            <w:fldChar w:fldCharType="begin"/>
          </w:r>
          <w:r>
            <w:instrText xml:space="preserve"> PAGE \* MERGEFORMAT </w:instrText>
          </w:r>
          <w:r>
            <w:fldChar w:fldCharType="separate"/>
          </w:r>
          <w:r w:rsidR="00706FAA">
            <w:rPr>
              <w:noProof/>
            </w:rPr>
            <w:t>77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121EC">
      <w:tc>
        <w:tcPr>
          <w:tcW w:w="8440" w:type="dxa"/>
        </w:tcPr>
        <w:p w:rsidR="001121EC" w:rsidRDefault="000714B3">
          <w:pPr>
            <w:pStyle w:val="PURHeaderText"/>
          </w:pPr>
          <w:r>
            <w:t>Microsofti hulgilitsentsimise tootetingimused (Eesti, märts 2016)</w:t>
          </w:r>
        </w:p>
      </w:tc>
      <w:tc>
        <w:tcPr>
          <w:tcW w:w="3680" w:type="dxa"/>
        </w:tcPr>
        <w:p w:rsidR="001121EC" w:rsidRDefault="000714B3">
          <w:pPr>
            <w:pStyle w:val="PURHeaderText"/>
            <w:jc w:val="right"/>
          </w:pPr>
          <w:r>
            <w:fldChar w:fldCharType="begin"/>
          </w:r>
          <w:r>
            <w:instrText xml:space="preserve"> PAGE \* MERGEFORMAT </w:instrText>
          </w:r>
          <w:r>
            <w:fldChar w:fldCharType="separate"/>
          </w:r>
          <w:r w:rsidR="00D461E1">
            <w:rPr>
              <w:noProof/>
            </w:rPr>
            <w:t>97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121EC">
      <w:tc>
        <w:tcPr>
          <w:tcW w:w="8440" w:type="dxa"/>
        </w:tcPr>
        <w:p w:rsidR="001121EC" w:rsidRDefault="000714B3">
          <w:pPr>
            <w:pStyle w:val="PURHeaderText"/>
          </w:pPr>
          <w:r>
            <w:t>Microsofti hulgilitsentsimise tootetingimused (Eesti, märts 2016)</w:t>
          </w:r>
        </w:p>
      </w:tc>
      <w:tc>
        <w:tcPr>
          <w:tcW w:w="3680" w:type="dxa"/>
        </w:tcPr>
        <w:p w:rsidR="001121EC" w:rsidRDefault="000714B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80755"/>
    <w:multiLevelType w:val="multilevel"/>
    <w:tmpl w:val="0E821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54E75"/>
    <w:multiLevelType w:val="multilevel"/>
    <w:tmpl w:val="5D3E941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2574B"/>
    <w:multiLevelType w:val="multilevel"/>
    <w:tmpl w:val="5BE4D1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75450B"/>
    <w:multiLevelType w:val="multilevel"/>
    <w:tmpl w:val="FB7ED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AC5F08"/>
    <w:multiLevelType w:val="multilevel"/>
    <w:tmpl w:val="EC6A40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F36C7A"/>
    <w:multiLevelType w:val="multilevel"/>
    <w:tmpl w:val="CA2EC5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A25BC3"/>
    <w:multiLevelType w:val="multilevel"/>
    <w:tmpl w:val="385EC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772DFF"/>
    <w:multiLevelType w:val="multilevel"/>
    <w:tmpl w:val="AFD2A1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43065C"/>
    <w:multiLevelType w:val="multilevel"/>
    <w:tmpl w:val="35042F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480CB2"/>
    <w:multiLevelType w:val="multilevel"/>
    <w:tmpl w:val="8D126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667BC2"/>
    <w:multiLevelType w:val="multilevel"/>
    <w:tmpl w:val="26C8127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D525E3"/>
    <w:multiLevelType w:val="multilevel"/>
    <w:tmpl w:val="41A25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BC7EF5"/>
    <w:multiLevelType w:val="multilevel"/>
    <w:tmpl w:val="BED80D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F745F3"/>
    <w:multiLevelType w:val="multilevel"/>
    <w:tmpl w:val="84647E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5D058B"/>
    <w:multiLevelType w:val="multilevel"/>
    <w:tmpl w:val="BBB46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9C331D"/>
    <w:multiLevelType w:val="multilevel"/>
    <w:tmpl w:val="1E26E5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C761CD"/>
    <w:multiLevelType w:val="multilevel"/>
    <w:tmpl w:val="5D9A4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C50AE3"/>
    <w:multiLevelType w:val="multilevel"/>
    <w:tmpl w:val="A60CB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9A4656"/>
    <w:multiLevelType w:val="multilevel"/>
    <w:tmpl w:val="0372A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0E32E1"/>
    <w:multiLevelType w:val="multilevel"/>
    <w:tmpl w:val="3E4C3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166B79"/>
    <w:multiLevelType w:val="multilevel"/>
    <w:tmpl w:val="9C364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32017E"/>
    <w:multiLevelType w:val="multilevel"/>
    <w:tmpl w:val="E6003F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CD5193"/>
    <w:multiLevelType w:val="multilevel"/>
    <w:tmpl w:val="60C02D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5176AE"/>
    <w:multiLevelType w:val="multilevel"/>
    <w:tmpl w:val="87C897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1764BA"/>
    <w:multiLevelType w:val="multilevel"/>
    <w:tmpl w:val="0E7E35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BF169F"/>
    <w:multiLevelType w:val="multilevel"/>
    <w:tmpl w:val="F4D8AE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E3440D"/>
    <w:multiLevelType w:val="multilevel"/>
    <w:tmpl w:val="C7FCB5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191281"/>
    <w:multiLevelType w:val="multilevel"/>
    <w:tmpl w:val="1DF4A2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C83258"/>
    <w:multiLevelType w:val="multilevel"/>
    <w:tmpl w:val="1C7AB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111D93"/>
    <w:multiLevelType w:val="multilevel"/>
    <w:tmpl w:val="A02666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2F7564"/>
    <w:multiLevelType w:val="multilevel"/>
    <w:tmpl w:val="7BE0B7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F2374D"/>
    <w:multiLevelType w:val="multilevel"/>
    <w:tmpl w:val="A92463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8236BD"/>
    <w:multiLevelType w:val="multilevel"/>
    <w:tmpl w:val="59F0E8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272FBC"/>
    <w:multiLevelType w:val="multilevel"/>
    <w:tmpl w:val="D37CE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340C52"/>
    <w:multiLevelType w:val="multilevel"/>
    <w:tmpl w:val="CAA0F9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E544AE"/>
    <w:multiLevelType w:val="multilevel"/>
    <w:tmpl w:val="31C006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1F44B08"/>
    <w:multiLevelType w:val="multilevel"/>
    <w:tmpl w:val="52E208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2A4396"/>
    <w:multiLevelType w:val="multilevel"/>
    <w:tmpl w:val="1E7272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C667EE"/>
    <w:multiLevelType w:val="multilevel"/>
    <w:tmpl w:val="DEDEA7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E269C4"/>
    <w:multiLevelType w:val="multilevel"/>
    <w:tmpl w:val="B98262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612B3C"/>
    <w:multiLevelType w:val="multilevel"/>
    <w:tmpl w:val="C330AA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662F22"/>
    <w:multiLevelType w:val="multilevel"/>
    <w:tmpl w:val="F22AD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F7724F"/>
    <w:multiLevelType w:val="multilevel"/>
    <w:tmpl w:val="3D94B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09101F"/>
    <w:multiLevelType w:val="multilevel"/>
    <w:tmpl w:val="2DA473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616C99"/>
    <w:multiLevelType w:val="multilevel"/>
    <w:tmpl w:val="0902FC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A017C0"/>
    <w:multiLevelType w:val="multilevel"/>
    <w:tmpl w:val="9C1E9CA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8" w15:restartNumberingAfterBreak="0">
    <w:nsid w:val="70A71765"/>
    <w:multiLevelType w:val="multilevel"/>
    <w:tmpl w:val="712C1C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A41863"/>
    <w:multiLevelType w:val="multilevel"/>
    <w:tmpl w:val="9DDA23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3C6FCC"/>
    <w:multiLevelType w:val="multilevel"/>
    <w:tmpl w:val="781410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B75E9E"/>
    <w:multiLevelType w:val="multilevel"/>
    <w:tmpl w:val="2BCE0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50"/>
  </w:num>
  <w:num w:numId="4">
    <w:abstractNumId w:val="43"/>
  </w:num>
  <w:num w:numId="5">
    <w:abstractNumId w:val="4"/>
  </w:num>
  <w:num w:numId="6">
    <w:abstractNumId w:val="27"/>
  </w:num>
  <w:num w:numId="7">
    <w:abstractNumId w:val="46"/>
  </w:num>
  <w:num w:numId="8">
    <w:abstractNumId w:val="22"/>
  </w:num>
  <w:num w:numId="9">
    <w:abstractNumId w:val="2"/>
  </w:num>
  <w:num w:numId="10">
    <w:abstractNumId w:val="49"/>
  </w:num>
  <w:num w:numId="11">
    <w:abstractNumId w:val="8"/>
  </w:num>
  <w:num w:numId="12">
    <w:abstractNumId w:val="30"/>
  </w:num>
  <w:num w:numId="13">
    <w:abstractNumId w:val="12"/>
  </w:num>
  <w:num w:numId="14">
    <w:abstractNumId w:val="40"/>
  </w:num>
  <w:num w:numId="15">
    <w:abstractNumId w:val="5"/>
  </w:num>
  <w:num w:numId="16">
    <w:abstractNumId w:val="39"/>
  </w:num>
  <w:num w:numId="17">
    <w:abstractNumId w:val="34"/>
  </w:num>
  <w:num w:numId="18">
    <w:abstractNumId w:val="21"/>
  </w:num>
  <w:num w:numId="19">
    <w:abstractNumId w:val="51"/>
  </w:num>
  <w:num w:numId="20">
    <w:abstractNumId w:val="29"/>
  </w:num>
  <w:num w:numId="21">
    <w:abstractNumId w:val="6"/>
  </w:num>
  <w:num w:numId="22">
    <w:abstractNumId w:val="33"/>
  </w:num>
  <w:num w:numId="23">
    <w:abstractNumId w:val="10"/>
  </w:num>
  <w:num w:numId="24">
    <w:abstractNumId w:val="36"/>
  </w:num>
  <w:num w:numId="25">
    <w:abstractNumId w:val="19"/>
  </w:num>
  <w:num w:numId="26">
    <w:abstractNumId w:val="20"/>
  </w:num>
  <w:num w:numId="27">
    <w:abstractNumId w:val="41"/>
  </w:num>
  <w:num w:numId="28">
    <w:abstractNumId w:val="14"/>
  </w:num>
  <w:num w:numId="29">
    <w:abstractNumId w:val="17"/>
  </w:num>
  <w:num w:numId="30">
    <w:abstractNumId w:val="48"/>
  </w:num>
  <w:num w:numId="31">
    <w:abstractNumId w:val="38"/>
  </w:num>
  <w:num w:numId="32">
    <w:abstractNumId w:val="9"/>
  </w:num>
  <w:num w:numId="33">
    <w:abstractNumId w:val="1"/>
  </w:num>
  <w:num w:numId="34">
    <w:abstractNumId w:val="18"/>
  </w:num>
  <w:num w:numId="35">
    <w:abstractNumId w:val="24"/>
  </w:num>
  <w:num w:numId="36">
    <w:abstractNumId w:val="0"/>
  </w:num>
  <w:num w:numId="37">
    <w:abstractNumId w:val="11"/>
  </w:num>
  <w:num w:numId="38">
    <w:abstractNumId w:val="16"/>
  </w:num>
  <w:num w:numId="39">
    <w:abstractNumId w:val="13"/>
  </w:num>
  <w:num w:numId="40">
    <w:abstractNumId w:val="7"/>
  </w:num>
  <w:num w:numId="41">
    <w:abstractNumId w:val="44"/>
  </w:num>
  <w:num w:numId="42">
    <w:abstractNumId w:val="3"/>
  </w:num>
  <w:num w:numId="43">
    <w:abstractNumId w:val="32"/>
  </w:num>
  <w:num w:numId="44">
    <w:abstractNumId w:val="45"/>
  </w:num>
  <w:num w:numId="45">
    <w:abstractNumId w:val="42"/>
  </w:num>
  <w:num w:numId="46">
    <w:abstractNumId w:val="25"/>
  </w:num>
  <w:num w:numId="47">
    <w:abstractNumId w:val="15"/>
  </w:num>
  <w:num w:numId="48">
    <w:abstractNumId w:val="26"/>
  </w:num>
  <w:num w:numId="49">
    <w:abstractNumId w:val="23"/>
  </w:num>
  <w:num w:numId="50">
    <w:abstractNumId w:val="31"/>
  </w:num>
  <w:num w:numId="51">
    <w:abstractNumId w:val="28"/>
  </w:num>
  <w:num w:numId="52">
    <w:abstractNumId w:val="47"/>
  </w:num>
  <w:num w:numId="5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uuOADyEG/FcLHeZPwo4op+tu4CToQPVxh5EtAyhCj+Is61kEEhNi2a6oY+xH1a19+0sKqNTu+RHU8I+ZROgbQ==" w:salt="8k/BICpNN98pdfnIb1gj7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14B3"/>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21EC"/>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6FAA"/>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33AE"/>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461E1"/>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735"/>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714B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900758-9863-41E0-80FF-7DD091196015}">
  <ds:schemaRefs>
    <ds:schemaRef ds:uri="http://schemas.openxmlformats.org/officeDocument/2006/bibliography"/>
  </ds:schemaRefs>
</ds:datastoreItem>
</file>

<file path=customXml/itemProps2.xml><?xml version="1.0" encoding="utf-8"?>
<ds:datastoreItem xmlns:ds="http://schemas.openxmlformats.org/officeDocument/2006/customXml" ds:itemID="{164AE179-480D-44B2-9E37-D14BE8AB37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100405</Words>
  <Characters>572312</Characters>
  <Application>Microsoft Office Word</Application>
  <DocSecurity>8</DocSecurity>
  <Lines>4769</Lines>
  <Paragraphs>1342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2016-02-26T16:21:00Z</dcterms:created>
  <dcterms:modified xsi:type="dcterms:W3CDTF">2016-02-26T16:22:00Z</dcterms:modified>
</cp:coreProperties>
</file>