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F4AE0" w:rsidRDefault="003F4AE0">
      <w:pPr>
        <w:pStyle w:val="PURBody"/>
        <w:shd w:val="clear" w:color="auto" w:fill="00188F"/>
        <w:tabs>
          <w:tab w:val="clear" w:pos="360"/>
        </w:tabs>
        <w:ind w:right="7920" w:firstLine="360"/>
        <w:rPr>
          <w:color w:val="FFFFFF"/>
          <w:sz w:val="6"/>
          <w:szCs w:val="6"/>
        </w:rPr>
      </w:pPr>
    </w:p>
    <w:p w:rsidR="003F4AE0" w:rsidRDefault="007036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3F4AE0" w:rsidRDefault="007036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F4AE0" w:rsidRDefault="003F4AE0">
      <w:pPr>
        <w:pStyle w:val="PURBody"/>
        <w:shd w:val="clear" w:color="auto" w:fill="00188F"/>
        <w:tabs>
          <w:tab w:val="clear" w:pos="360"/>
        </w:tabs>
        <w:spacing w:after="0"/>
        <w:ind w:right="7920" w:firstLine="360"/>
        <w:rPr>
          <w:color w:val="FFFFFF" w:themeColor="background1"/>
          <w:szCs w:val="18"/>
        </w:rPr>
      </w:pPr>
    </w:p>
    <w:p w:rsidR="003F4AE0" w:rsidRDefault="003F4AE0">
      <w:pPr>
        <w:pStyle w:val="PURBody"/>
        <w:shd w:val="clear" w:color="auto" w:fill="00188F"/>
        <w:tabs>
          <w:tab w:val="clear" w:pos="360"/>
        </w:tabs>
        <w:spacing w:after="0"/>
        <w:ind w:right="7920" w:firstLine="360"/>
        <w:rPr>
          <w:color w:val="FFFFFF" w:themeColor="background1"/>
          <w:szCs w:val="18"/>
        </w:rPr>
      </w:pPr>
    </w:p>
    <w:p w:rsidR="003F4AE0" w:rsidRDefault="003F4AE0">
      <w:pPr>
        <w:pStyle w:val="PURBody"/>
        <w:shd w:val="clear" w:color="auto" w:fill="00188F"/>
        <w:tabs>
          <w:tab w:val="clear" w:pos="360"/>
        </w:tabs>
        <w:spacing w:after="0"/>
        <w:ind w:right="7920" w:firstLine="360"/>
        <w:rPr>
          <w:color w:val="FFFFFF" w:themeColor="background1"/>
          <w:szCs w:val="18"/>
        </w:rPr>
      </w:pPr>
    </w:p>
    <w:p w:rsidR="003F4AE0" w:rsidRDefault="003F4AE0">
      <w:pPr>
        <w:pStyle w:val="PURBody"/>
        <w:shd w:val="clear" w:color="auto" w:fill="00188F"/>
        <w:tabs>
          <w:tab w:val="clear" w:pos="360"/>
        </w:tabs>
        <w:spacing w:after="0"/>
        <w:ind w:right="7920" w:firstLine="360"/>
        <w:rPr>
          <w:color w:val="FFFFFF" w:themeColor="background1"/>
          <w:szCs w:val="18"/>
        </w:rPr>
      </w:pPr>
    </w:p>
    <w:p w:rsidR="003F4AE0" w:rsidRDefault="003F4AE0">
      <w:pPr>
        <w:pStyle w:val="PURBody"/>
        <w:shd w:val="clear" w:color="auto" w:fill="00188F"/>
        <w:tabs>
          <w:tab w:val="clear" w:pos="360"/>
        </w:tabs>
        <w:spacing w:after="0"/>
        <w:ind w:right="7920" w:firstLine="360"/>
        <w:rPr>
          <w:color w:val="FFFFFF" w:themeColor="background1"/>
          <w:szCs w:val="18"/>
        </w:rPr>
      </w:pPr>
    </w:p>
    <w:p w:rsidR="003F4AE0" w:rsidRDefault="003F4AE0">
      <w:pPr>
        <w:pStyle w:val="PURBody"/>
        <w:shd w:val="clear" w:color="auto" w:fill="0072C6"/>
        <w:tabs>
          <w:tab w:val="clear" w:pos="360"/>
        </w:tabs>
        <w:ind w:right="1800" w:firstLine="360"/>
        <w:rPr>
          <w:sz w:val="72"/>
          <w:szCs w:val="72"/>
        </w:rPr>
      </w:pPr>
    </w:p>
    <w:p w:rsidR="003F4AE0" w:rsidRDefault="003F4AE0">
      <w:pPr>
        <w:pStyle w:val="PURBody"/>
        <w:shd w:val="clear" w:color="auto" w:fill="0072C6"/>
        <w:tabs>
          <w:tab w:val="clear" w:pos="360"/>
          <w:tab w:val="left" w:pos="180"/>
        </w:tabs>
        <w:ind w:right="1800" w:firstLine="360"/>
        <w:rPr>
          <w:color w:val="FFFFFF" w:themeColor="background1"/>
          <w:sz w:val="72"/>
          <w:szCs w:val="72"/>
        </w:rPr>
      </w:pPr>
    </w:p>
    <w:p w:rsidR="003F4AE0" w:rsidRDefault="007036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3F4AE0" w:rsidRDefault="007036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avril 2016</w:t>
      </w:r>
    </w:p>
    <w:p w:rsidR="003F4AE0" w:rsidRDefault="003F4AE0">
      <w:pPr>
        <w:pStyle w:val="PURBody"/>
        <w:shd w:val="clear" w:color="auto" w:fill="0072C6"/>
        <w:tabs>
          <w:tab w:val="clear" w:pos="360"/>
        </w:tabs>
        <w:spacing w:after="0" w:line="230" w:lineRule="auto"/>
        <w:ind w:right="1800" w:firstLine="360"/>
        <w:rPr>
          <w:color w:val="FFFFFF" w:themeColor="background1"/>
          <w:sz w:val="96"/>
          <w:szCs w:val="96"/>
        </w:rPr>
      </w:pPr>
    </w:p>
    <w:p w:rsidR="003F4AE0" w:rsidRDefault="0070364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F4AE0" w:rsidRDefault="003F4AE0">
      <w:pPr>
        <w:sectPr w:rsidR="003F4AE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F4AE0" w:rsidRDefault="00703649">
      <w:pPr>
        <w:pStyle w:val="ProductList-SectionHeading"/>
        <w:pageBreakBefore/>
      </w:pPr>
      <w:bookmarkStart w:id="0" w:name="_Sec842"/>
      <w:r>
        <w:lastRenderedPageBreak/>
        <w:t>Table des matières</w:t>
      </w:r>
    </w:p>
    <w:p w:rsidR="003F4AE0" w:rsidRDefault="003F4AE0">
      <w:pPr>
        <w:pStyle w:val="ProductList-Body"/>
      </w:pPr>
    </w:p>
    <w:p w:rsidR="003F4AE0" w:rsidRDefault="003F4AE0">
      <w:pPr>
        <w:sectPr w:rsidR="003F4AE0">
          <w:headerReference w:type="default" r:id="rId16"/>
          <w:footerReference w:type="default" r:id="rId17"/>
          <w:type w:val="continuous"/>
          <w:pgSz w:w="12240" w:h="15840" w:code="1"/>
          <w:pgMar w:top="1170" w:right="720" w:bottom="1620" w:left="720" w:header="432" w:footer="288" w:gutter="0"/>
          <w:cols w:space="360"/>
        </w:sectPr>
      </w:pPr>
    </w:p>
    <w:p w:rsidR="00703649" w:rsidRDefault="00703649">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8880" w:history="1">
        <w:r w:rsidRPr="00606668">
          <w:rPr>
            <w:rStyle w:val="Hyperlink"/>
            <w:noProof/>
          </w:rPr>
          <w:t>Introduction</w:t>
        </w:r>
        <w:r>
          <w:rPr>
            <w:noProof/>
          </w:rPr>
          <w:tab/>
        </w:r>
        <w:r>
          <w:rPr>
            <w:noProof/>
          </w:rPr>
          <w:fldChar w:fldCharType="begin"/>
        </w:r>
        <w:r>
          <w:rPr>
            <w:noProof/>
          </w:rPr>
          <w:instrText xml:space="preserve"> PAGEREF _Toc446538880 \h </w:instrText>
        </w:r>
        <w:r>
          <w:rPr>
            <w:noProof/>
          </w:rPr>
        </w:r>
        <w:r>
          <w:rPr>
            <w:noProof/>
          </w:rPr>
          <w:fldChar w:fldCharType="separate"/>
        </w:r>
        <w:r>
          <w:rPr>
            <w:noProof/>
          </w:rPr>
          <w:t>4</w:t>
        </w:r>
        <w:r>
          <w:rPr>
            <w:noProof/>
          </w:rPr>
          <w:fldChar w:fldCharType="end"/>
        </w:r>
      </w:hyperlink>
    </w:p>
    <w:p w:rsidR="00703649" w:rsidRDefault="005E5FCC">
      <w:pPr>
        <w:pStyle w:val="TOC2"/>
        <w:rPr>
          <w:rFonts w:eastAsiaTheme="minorEastAsia"/>
          <w:smallCaps w:val="0"/>
          <w:sz w:val="22"/>
        </w:rPr>
      </w:pPr>
      <w:hyperlink w:anchor="_Toc446538881" w:history="1">
        <w:r w:rsidR="00703649" w:rsidRPr="00606668">
          <w:rPr>
            <w:rStyle w:val="Hyperlink"/>
          </w:rPr>
          <w:t>À propos de ce document</w:t>
        </w:r>
        <w:r w:rsidR="00703649">
          <w:tab/>
        </w:r>
        <w:r w:rsidR="00703649">
          <w:fldChar w:fldCharType="begin"/>
        </w:r>
        <w:r w:rsidR="00703649">
          <w:instrText xml:space="preserve"> PAGEREF _Toc446538881 \h </w:instrText>
        </w:r>
        <w:r w:rsidR="00703649">
          <w:fldChar w:fldCharType="separate"/>
        </w:r>
        <w:r w:rsidR="00703649">
          <w:t>4</w:t>
        </w:r>
        <w:r w:rsidR="00703649">
          <w:fldChar w:fldCharType="end"/>
        </w:r>
      </w:hyperlink>
    </w:p>
    <w:p w:rsidR="00703649" w:rsidRDefault="005E5FCC">
      <w:pPr>
        <w:pStyle w:val="TOC2"/>
        <w:rPr>
          <w:rFonts w:eastAsiaTheme="minorEastAsia"/>
          <w:smallCaps w:val="0"/>
          <w:sz w:val="22"/>
        </w:rPr>
      </w:pPr>
      <w:hyperlink w:anchor="_Toc446538882" w:history="1">
        <w:r w:rsidR="00703649" w:rsidRPr="00606668">
          <w:rPr>
            <w:rStyle w:val="Hyperlink"/>
          </w:rPr>
          <w:t>Contenu du document</w:t>
        </w:r>
        <w:r w:rsidR="00703649">
          <w:tab/>
        </w:r>
        <w:r w:rsidR="00703649">
          <w:fldChar w:fldCharType="begin"/>
        </w:r>
        <w:r w:rsidR="00703649">
          <w:instrText xml:space="preserve"> PAGEREF _Toc446538882 \h </w:instrText>
        </w:r>
        <w:r w:rsidR="00703649">
          <w:fldChar w:fldCharType="separate"/>
        </w:r>
        <w:r w:rsidR="00703649">
          <w:t>4</w:t>
        </w:r>
        <w:r w:rsidR="00703649">
          <w:fldChar w:fldCharType="end"/>
        </w:r>
      </w:hyperlink>
    </w:p>
    <w:p w:rsidR="00703649" w:rsidRDefault="005E5FCC">
      <w:pPr>
        <w:pStyle w:val="TOC2"/>
        <w:rPr>
          <w:rFonts w:eastAsiaTheme="minorEastAsia"/>
          <w:smallCaps w:val="0"/>
          <w:sz w:val="22"/>
        </w:rPr>
      </w:pPr>
      <w:hyperlink w:anchor="_Toc446538883" w:history="1">
        <w:r w:rsidR="00703649" w:rsidRPr="00606668">
          <w:rPr>
            <w:rStyle w:val="Hyperlink"/>
          </w:rPr>
          <w:t>Comment parcourir une Entrée Produit</w:t>
        </w:r>
        <w:r w:rsidR="00703649">
          <w:tab/>
        </w:r>
        <w:r w:rsidR="00703649">
          <w:fldChar w:fldCharType="begin"/>
        </w:r>
        <w:r w:rsidR="00703649">
          <w:instrText xml:space="preserve"> PAGEREF _Toc446538883 \h </w:instrText>
        </w:r>
        <w:r w:rsidR="00703649">
          <w:fldChar w:fldCharType="separate"/>
        </w:r>
        <w:r w:rsidR="00703649">
          <w:t>4</w:t>
        </w:r>
        <w:r w:rsidR="00703649">
          <w:fldChar w:fldCharType="end"/>
        </w:r>
      </w:hyperlink>
    </w:p>
    <w:p w:rsidR="00703649" w:rsidRDefault="005E5FCC">
      <w:pPr>
        <w:pStyle w:val="TOC2"/>
        <w:rPr>
          <w:rFonts w:eastAsiaTheme="minorEastAsia"/>
          <w:smallCaps w:val="0"/>
          <w:sz w:val="22"/>
        </w:rPr>
      </w:pPr>
      <w:hyperlink w:anchor="_Toc446538884" w:history="1">
        <w:r w:rsidR="00703649" w:rsidRPr="00606668">
          <w:rPr>
            <w:rStyle w:val="Hyperlink"/>
          </w:rPr>
          <w:t>Clarifications et synthèse des modifications apportées à ce Document</w:t>
        </w:r>
        <w:r w:rsidR="00703649">
          <w:tab/>
        </w:r>
        <w:r w:rsidR="00703649">
          <w:fldChar w:fldCharType="begin"/>
        </w:r>
        <w:r w:rsidR="00703649">
          <w:instrText xml:space="preserve"> PAGEREF _Toc446538884 \h </w:instrText>
        </w:r>
        <w:r w:rsidR="00703649">
          <w:fldChar w:fldCharType="separate"/>
        </w:r>
        <w:r w:rsidR="00703649">
          <w:t>5</w:t>
        </w:r>
        <w:r w:rsidR="00703649">
          <w:fldChar w:fldCharType="end"/>
        </w:r>
      </w:hyperlink>
    </w:p>
    <w:p w:rsidR="00703649" w:rsidRDefault="005E5FCC">
      <w:pPr>
        <w:pStyle w:val="TOC1"/>
        <w:rPr>
          <w:rFonts w:eastAsiaTheme="minorEastAsia"/>
          <w:b w:val="0"/>
          <w:caps w:val="0"/>
          <w:noProof/>
          <w:sz w:val="22"/>
          <w:szCs w:val="22"/>
        </w:rPr>
      </w:pPr>
      <w:hyperlink w:anchor="_Toc446538885" w:history="1">
        <w:r w:rsidR="00703649" w:rsidRPr="00606668">
          <w:rPr>
            <w:rStyle w:val="Hyperlink"/>
            <w:noProof/>
          </w:rPr>
          <w:t>Termes du Contrat de Licence</w:t>
        </w:r>
        <w:r w:rsidR="00703649">
          <w:rPr>
            <w:noProof/>
          </w:rPr>
          <w:tab/>
        </w:r>
        <w:r w:rsidR="00703649">
          <w:rPr>
            <w:noProof/>
          </w:rPr>
          <w:fldChar w:fldCharType="begin"/>
        </w:r>
        <w:r w:rsidR="00703649">
          <w:rPr>
            <w:noProof/>
          </w:rPr>
          <w:instrText xml:space="preserve"> PAGEREF _Toc446538885 \h </w:instrText>
        </w:r>
        <w:r w:rsidR="00703649">
          <w:rPr>
            <w:noProof/>
          </w:rPr>
        </w:r>
        <w:r w:rsidR="00703649">
          <w:rPr>
            <w:noProof/>
          </w:rPr>
          <w:fldChar w:fldCharType="separate"/>
        </w:r>
        <w:r w:rsidR="00703649">
          <w:rPr>
            <w:noProof/>
          </w:rPr>
          <w:t>7</w:t>
        </w:r>
        <w:r w:rsidR="00703649">
          <w:rPr>
            <w:noProof/>
          </w:rPr>
          <w:fldChar w:fldCharType="end"/>
        </w:r>
      </w:hyperlink>
    </w:p>
    <w:p w:rsidR="00703649" w:rsidRDefault="005E5FCC">
      <w:pPr>
        <w:pStyle w:val="TOC2"/>
        <w:rPr>
          <w:rFonts w:eastAsiaTheme="minorEastAsia"/>
          <w:smallCaps w:val="0"/>
          <w:sz w:val="22"/>
        </w:rPr>
      </w:pPr>
      <w:hyperlink w:anchor="_Toc446538886" w:history="1">
        <w:r w:rsidR="00703649" w:rsidRPr="00606668">
          <w:rPr>
            <w:rStyle w:val="Hyperlink"/>
          </w:rPr>
          <w:t>Conditions universelles de licence</w:t>
        </w:r>
        <w:r w:rsidR="00703649">
          <w:tab/>
        </w:r>
        <w:r w:rsidR="00703649">
          <w:fldChar w:fldCharType="begin"/>
        </w:r>
        <w:r w:rsidR="00703649">
          <w:instrText xml:space="preserve"> PAGEREF _Toc446538886 \h </w:instrText>
        </w:r>
        <w:r w:rsidR="00703649">
          <w:fldChar w:fldCharType="separate"/>
        </w:r>
        <w:r w:rsidR="00703649">
          <w:t>7</w:t>
        </w:r>
        <w:r w:rsidR="00703649">
          <w:fldChar w:fldCharType="end"/>
        </w:r>
      </w:hyperlink>
    </w:p>
    <w:p w:rsidR="00703649" w:rsidRDefault="005E5FCC">
      <w:pPr>
        <w:pStyle w:val="TOC2"/>
        <w:rPr>
          <w:rFonts w:eastAsiaTheme="minorEastAsia"/>
          <w:smallCaps w:val="0"/>
          <w:sz w:val="22"/>
        </w:rPr>
      </w:pPr>
      <w:hyperlink w:anchor="_Toc446538887" w:history="1">
        <w:r w:rsidR="00703649" w:rsidRPr="00606668">
          <w:rPr>
            <w:rStyle w:val="Hyperlink"/>
          </w:rPr>
          <w:t>Conditions de Modèle de Licence</w:t>
        </w:r>
        <w:r w:rsidR="00703649">
          <w:tab/>
        </w:r>
        <w:r w:rsidR="00703649">
          <w:fldChar w:fldCharType="begin"/>
        </w:r>
        <w:r w:rsidR="00703649">
          <w:instrText xml:space="preserve"> PAGEREF _Toc446538887 \h </w:instrText>
        </w:r>
        <w:r w:rsidR="00703649">
          <w:fldChar w:fldCharType="separate"/>
        </w:r>
        <w:r w:rsidR="00703649">
          <w:t>10</w:t>
        </w:r>
        <w:r w:rsidR="00703649">
          <w:fldChar w:fldCharType="end"/>
        </w:r>
      </w:hyperlink>
    </w:p>
    <w:p w:rsidR="00703649" w:rsidRDefault="005E5FCC">
      <w:pPr>
        <w:pStyle w:val="TOC3"/>
        <w:rPr>
          <w:rFonts w:eastAsiaTheme="minorEastAsia"/>
          <w:smallCaps w:val="0"/>
          <w:sz w:val="22"/>
        </w:rPr>
      </w:pPr>
      <w:hyperlink w:anchor="_Toc446538888" w:history="1">
        <w:r w:rsidR="00703649" w:rsidRPr="00606668">
          <w:rPr>
            <w:rStyle w:val="Hyperlink"/>
          </w:rPr>
          <w:t>Applications bureautiques</w:t>
        </w:r>
        <w:r w:rsidR="00703649">
          <w:tab/>
        </w:r>
        <w:r w:rsidR="00703649">
          <w:fldChar w:fldCharType="begin"/>
        </w:r>
        <w:r w:rsidR="00703649">
          <w:instrText xml:space="preserve"> PAGEREF _Toc446538888 \h </w:instrText>
        </w:r>
        <w:r w:rsidR="00703649">
          <w:fldChar w:fldCharType="separate"/>
        </w:r>
        <w:r w:rsidR="00703649">
          <w:t>10</w:t>
        </w:r>
        <w:r w:rsidR="00703649">
          <w:fldChar w:fldCharType="end"/>
        </w:r>
      </w:hyperlink>
    </w:p>
    <w:p w:rsidR="00703649" w:rsidRDefault="005E5FCC">
      <w:pPr>
        <w:pStyle w:val="TOC3"/>
        <w:rPr>
          <w:rFonts w:eastAsiaTheme="minorEastAsia"/>
          <w:smallCaps w:val="0"/>
          <w:sz w:val="22"/>
        </w:rPr>
      </w:pPr>
      <w:hyperlink w:anchor="_Toc446538889" w:history="1">
        <w:r w:rsidR="00703649" w:rsidRPr="00606668">
          <w:rPr>
            <w:rStyle w:val="Hyperlink"/>
          </w:rPr>
          <w:t>Systèmes d’Exploitation d’Ordinateur</w:t>
        </w:r>
        <w:r w:rsidR="00703649">
          <w:tab/>
        </w:r>
        <w:r w:rsidR="00703649">
          <w:fldChar w:fldCharType="begin"/>
        </w:r>
        <w:r w:rsidR="00703649">
          <w:instrText xml:space="preserve"> PAGEREF _Toc446538889 \h </w:instrText>
        </w:r>
        <w:r w:rsidR="00703649">
          <w:fldChar w:fldCharType="separate"/>
        </w:r>
        <w:r w:rsidR="00703649">
          <w:t>10</w:t>
        </w:r>
        <w:r w:rsidR="00703649">
          <w:fldChar w:fldCharType="end"/>
        </w:r>
      </w:hyperlink>
    </w:p>
    <w:p w:rsidR="00703649" w:rsidRDefault="005E5FCC">
      <w:pPr>
        <w:pStyle w:val="TOC3"/>
        <w:rPr>
          <w:rFonts w:eastAsiaTheme="minorEastAsia"/>
          <w:smallCaps w:val="0"/>
          <w:sz w:val="22"/>
        </w:rPr>
      </w:pPr>
      <w:hyperlink w:anchor="_Toc446538890" w:history="1">
        <w:r w:rsidR="00703649" w:rsidRPr="00606668">
          <w:rPr>
            <w:rStyle w:val="Hyperlink"/>
          </w:rPr>
          <w:t>Par Processeur/CAL</w:t>
        </w:r>
        <w:r w:rsidR="00703649">
          <w:tab/>
        </w:r>
        <w:r w:rsidR="00703649">
          <w:fldChar w:fldCharType="begin"/>
        </w:r>
        <w:r w:rsidR="00703649">
          <w:instrText xml:space="preserve"> PAGEREF _Toc446538890 \h </w:instrText>
        </w:r>
        <w:r w:rsidR="00703649">
          <w:fldChar w:fldCharType="separate"/>
        </w:r>
        <w:r w:rsidR="00703649">
          <w:t>10</w:t>
        </w:r>
        <w:r w:rsidR="00703649">
          <w:fldChar w:fldCharType="end"/>
        </w:r>
      </w:hyperlink>
    </w:p>
    <w:p w:rsidR="00703649" w:rsidRDefault="005E5FCC">
      <w:pPr>
        <w:pStyle w:val="TOC3"/>
        <w:rPr>
          <w:rFonts w:eastAsiaTheme="minorEastAsia"/>
          <w:smallCaps w:val="0"/>
          <w:sz w:val="22"/>
        </w:rPr>
      </w:pPr>
      <w:hyperlink w:anchor="_Toc446538891" w:history="1">
        <w:r w:rsidR="00703649" w:rsidRPr="00606668">
          <w:rPr>
            <w:rStyle w:val="Hyperlink"/>
          </w:rPr>
          <w:t>Serveur / CAL</w:t>
        </w:r>
        <w:r w:rsidR="00703649">
          <w:tab/>
        </w:r>
        <w:r w:rsidR="00703649">
          <w:fldChar w:fldCharType="begin"/>
        </w:r>
        <w:r w:rsidR="00703649">
          <w:instrText xml:space="preserve"> PAGEREF _Toc446538891 \h </w:instrText>
        </w:r>
        <w:r w:rsidR="00703649">
          <w:fldChar w:fldCharType="separate"/>
        </w:r>
        <w:r w:rsidR="00703649">
          <w:t>11</w:t>
        </w:r>
        <w:r w:rsidR="00703649">
          <w:fldChar w:fldCharType="end"/>
        </w:r>
      </w:hyperlink>
    </w:p>
    <w:p w:rsidR="00703649" w:rsidRDefault="005E5FCC">
      <w:pPr>
        <w:pStyle w:val="TOC3"/>
        <w:rPr>
          <w:rFonts w:eastAsiaTheme="minorEastAsia"/>
          <w:smallCaps w:val="0"/>
          <w:sz w:val="22"/>
        </w:rPr>
      </w:pPr>
      <w:hyperlink w:anchor="_Toc446538892" w:history="1">
        <w:r w:rsidR="00703649" w:rsidRPr="00606668">
          <w:rPr>
            <w:rStyle w:val="Hyperlink"/>
          </w:rPr>
          <w:t>Par Cœur</w:t>
        </w:r>
        <w:r w:rsidR="00703649">
          <w:tab/>
        </w:r>
        <w:r w:rsidR="00703649">
          <w:fldChar w:fldCharType="begin"/>
        </w:r>
        <w:r w:rsidR="00703649">
          <w:instrText xml:space="preserve"> PAGEREF _Toc446538892 \h </w:instrText>
        </w:r>
        <w:r w:rsidR="00703649">
          <w:fldChar w:fldCharType="separate"/>
        </w:r>
        <w:r w:rsidR="00703649">
          <w:t>11</w:t>
        </w:r>
        <w:r w:rsidR="00703649">
          <w:fldChar w:fldCharType="end"/>
        </w:r>
      </w:hyperlink>
    </w:p>
    <w:p w:rsidR="00703649" w:rsidRDefault="005E5FCC">
      <w:pPr>
        <w:pStyle w:val="TOC3"/>
        <w:rPr>
          <w:rFonts w:eastAsiaTheme="minorEastAsia"/>
          <w:smallCaps w:val="0"/>
          <w:sz w:val="22"/>
        </w:rPr>
      </w:pPr>
      <w:hyperlink w:anchor="_Toc446538893" w:history="1">
        <w:r w:rsidR="00703649" w:rsidRPr="00606668">
          <w:rPr>
            <w:rStyle w:val="Hyperlink"/>
          </w:rPr>
          <w:t>Serveurs de gestion</w:t>
        </w:r>
        <w:r w:rsidR="00703649">
          <w:tab/>
        </w:r>
        <w:r w:rsidR="00703649">
          <w:fldChar w:fldCharType="begin"/>
        </w:r>
        <w:r w:rsidR="00703649">
          <w:instrText xml:space="preserve"> PAGEREF _Toc446538893 \h </w:instrText>
        </w:r>
        <w:r w:rsidR="00703649">
          <w:fldChar w:fldCharType="separate"/>
        </w:r>
        <w:r w:rsidR="00703649">
          <w:t>11</w:t>
        </w:r>
        <w:r w:rsidR="00703649">
          <w:fldChar w:fldCharType="end"/>
        </w:r>
      </w:hyperlink>
    </w:p>
    <w:p w:rsidR="00703649" w:rsidRDefault="005E5FCC">
      <w:pPr>
        <w:pStyle w:val="TOC3"/>
        <w:rPr>
          <w:rFonts w:eastAsiaTheme="minorEastAsia"/>
          <w:smallCaps w:val="0"/>
          <w:sz w:val="22"/>
        </w:rPr>
      </w:pPr>
      <w:hyperlink w:anchor="_Toc446538894" w:history="1">
        <w:r w:rsidR="00703649" w:rsidRPr="00606668">
          <w:rPr>
            <w:rStyle w:val="Hyperlink"/>
          </w:rPr>
          <w:t>Serveurs spéciaux</w:t>
        </w:r>
        <w:r w:rsidR="00703649">
          <w:tab/>
        </w:r>
        <w:r w:rsidR="00703649">
          <w:fldChar w:fldCharType="begin"/>
        </w:r>
        <w:r w:rsidR="00703649">
          <w:instrText xml:space="preserve"> PAGEREF _Toc446538894 \h </w:instrText>
        </w:r>
        <w:r w:rsidR="00703649">
          <w:fldChar w:fldCharType="separate"/>
        </w:r>
        <w:r w:rsidR="00703649">
          <w:t>12</w:t>
        </w:r>
        <w:r w:rsidR="00703649">
          <w:fldChar w:fldCharType="end"/>
        </w:r>
      </w:hyperlink>
    </w:p>
    <w:p w:rsidR="00703649" w:rsidRDefault="005E5FCC">
      <w:pPr>
        <w:pStyle w:val="TOC3"/>
        <w:rPr>
          <w:rFonts w:eastAsiaTheme="minorEastAsia"/>
          <w:smallCaps w:val="0"/>
          <w:sz w:val="22"/>
        </w:rPr>
      </w:pPr>
      <w:hyperlink w:anchor="_Toc446538895" w:history="1">
        <w:r w:rsidR="00703649" w:rsidRPr="00606668">
          <w:rPr>
            <w:rStyle w:val="Hyperlink"/>
          </w:rPr>
          <w:t>Outils de développement</w:t>
        </w:r>
        <w:r w:rsidR="00703649">
          <w:tab/>
        </w:r>
        <w:r w:rsidR="00703649">
          <w:fldChar w:fldCharType="begin"/>
        </w:r>
        <w:r w:rsidR="00703649">
          <w:instrText xml:space="preserve"> PAGEREF _Toc446538895 \h </w:instrText>
        </w:r>
        <w:r w:rsidR="00703649">
          <w:fldChar w:fldCharType="separate"/>
        </w:r>
        <w:r w:rsidR="00703649">
          <w:t>12</w:t>
        </w:r>
        <w:r w:rsidR="00703649">
          <w:fldChar w:fldCharType="end"/>
        </w:r>
      </w:hyperlink>
    </w:p>
    <w:p w:rsidR="00703649" w:rsidRDefault="005E5FCC">
      <w:pPr>
        <w:pStyle w:val="TOC1"/>
        <w:rPr>
          <w:rFonts w:eastAsiaTheme="minorEastAsia"/>
          <w:b w:val="0"/>
          <w:caps w:val="0"/>
          <w:noProof/>
          <w:sz w:val="22"/>
          <w:szCs w:val="22"/>
        </w:rPr>
      </w:pPr>
      <w:hyperlink w:anchor="_Toc446538896" w:history="1">
        <w:r w:rsidR="00703649" w:rsidRPr="00606668">
          <w:rPr>
            <w:rStyle w:val="Hyperlink"/>
            <w:noProof/>
          </w:rPr>
          <w:t>Logiciel</w:t>
        </w:r>
        <w:r w:rsidR="00703649">
          <w:rPr>
            <w:noProof/>
          </w:rPr>
          <w:tab/>
        </w:r>
        <w:r w:rsidR="00703649">
          <w:rPr>
            <w:noProof/>
          </w:rPr>
          <w:fldChar w:fldCharType="begin"/>
        </w:r>
        <w:r w:rsidR="00703649">
          <w:rPr>
            <w:noProof/>
          </w:rPr>
          <w:instrText xml:space="preserve"> PAGEREF _Toc446538896 \h </w:instrText>
        </w:r>
        <w:r w:rsidR="00703649">
          <w:rPr>
            <w:noProof/>
          </w:rPr>
        </w:r>
        <w:r w:rsidR="00703649">
          <w:rPr>
            <w:noProof/>
          </w:rPr>
          <w:fldChar w:fldCharType="separate"/>
        </w:r>
        <w:r w:rsidR="00703649">
          <w:rPr>
            <w:noProof/>
          </w:rPr>
          <w:t>14</w:t>
        </w:r>
        <w:r w:rsidR="00703649">
          <w:rPr>
            <w:noProof/>
          </w:rPr>
          <w:fldChar w:fldCharType="end"/>
        </w:r>
      </w:hyperlink>
    </w:p>
    <w:p w:rsidR="00703649" w:rsidRDefault="005E5FCC">
      <w:pPr>
        <w:pStyle w:val="TOC2"/>
        <w:rPr>
          <w:rFonts w:eastAsiaTheme="minorEastAsia"/>
          <w:smallCaps w:val="0"/>
          <w:sz w:val="22"/>
        </w:rPr>
      </w:pPr>
      <w:hyperlink w:anchor="_Toc446538897" w:history="1">
        <w:r w:rsidR="00703649" w:rsidRPr="00606668">
          <w:rPr>
            <w:rStyle w:val="Hyperlink"/>
          </w:rPr>
          <w:t>Advanced Threat Analytics</w:t>
        </w:r>
        <w:r w:rsidR="00703649">
          <w:tab/>
        </w:r>
        <w:r w:rsidR="00703649">
          <w:fldChar w:fldCharType="begin"/>
        </w:r>
        <w:r w:rsidR="00703649">
          <w:instrText xml:space="preserve"> PAGEREF _Toc446538897 \h </w:instrText>
        </w:r>
        <w:r w:rsidR="00703649">
          <w:fldChar w:fldCharType="separate"/>
        </w:r>
        <w:r w:rsidR="00703649">
          <w:t>14</w:t>
        </w:r>
        <w:r w:rsidR="00703649">
          <w:fldChar w:fldCharType="end"/>
        </w:r>
      </w:hyperlink>
    </w:p>
    <w:p w:rsidR="00703649" w:rsidRDefault="005E5FCC">
      <w:pPr>
        <w:pStyle w:val="TOC2"/>
        <w:rPr>
          <w:rFonts w:eastAsiaTheme="minorEastAsia"/>
          <w:smallCaps w:val="0"/>
          <w:sz w:val="22"/>
        </w:rPr>
      </w:pPr>
      <w:hyperlink w:anchor="_Toc446538898" w:history="1">
        <w:r w:rsidR="00703649" w:rsidRPr="00606668">
          <w:rPr>
            <w:rStyle w:val="Hyperlink"/>
          </w:rPr>
          <w:t>BizTalk</w:t>
        </w:r>
        <w:r w:rsidR="00703649">
          <w:tab/>
        </w:r>
        <w:r w:rsidR="00703649">
          <w:fldChar w:fldCharType="begin"/>
        </w:r>
        <w:r w:rsidR="00703649">
          <w:instrText xml:space="preserve"> PAGEREF _Toc446538898 \h </w:instrText>
        </w:r>
        <w:r w:rsidR="00703649">
          <w:fldChar w:fldCharType="separate"/>
        </w:r>
        <w:r w:rsidR="00703649">
          <w:t>14</w:t>
        </w:r>
        <w:r w:rsidR="00703649">
          <w:fldChar w:fldCharType="end"/>
        </w:r>
      </w:hyperlink>
    </w:p>
    <w:p w:rsidR="00703649" w:rsidRDefault="005E5FCC">
      <w:pPr>
        <w:pStyle w:val="TOC2"/>
        <w:rPr>
          <w:rFonts w:eastAsiaTheme="minorEastAsia"/>
          <w:smallCaps w:val="0"/>
          <w:sz w:val="22"/>
        </w:rPr>
      </w:pPr>
      <w:hyperlink w:anchor="_Toc446538899" w:history="1">
        <w:r w:rsidR="00703649" w:rsidRPr="00606668">
          <w:rPr>
            <w:rStyle w:val="Hyperlink"/>
          </w:rPr>
          <w:t>Suites de CAL</w:t>
        </w:r>
        <w:r w:rsidR="00703649">
          <w:tab/>
        </w:r>
        <w:r w:rsidR="00703649">
          <w:fldChar w:fldCharType="begin"/>
        </w:r>
        <w:r w:rsidR="00703649">
          <w:instrText xml:space="preserve"> PAGEREF _Toc446538899 \h </w:instrText>
        </w:r>
        <w:r w:rsidR="00703649">
          <w:fldChar w:fldCharType="separate"/>
        </w:r>
        <w:r w:rsidR="00703649">
          <w:t>16</w:t>
        </w:r>
        <w:r w:rsidR="00703649">
          <w:fldChar w:fldCharType="end"/>
        </w:r>
      </w:hyperlink>
    </w:p>
    <w:p w:rsidR="00703649" w:rsidRDefault="005E5FCC">
      <w:pPr>
        <w:pStyle w:val="TOC2"/>
        <w:rPr>
          <w:rFonts w:eastAsiaTheme="minorEastAsia"/>
          <w:smallCaps w:val="0"/>
          <w:sz w:val="22"/>
        </w:rPr>
      </w:pPr>
      <w:hyperlink w:anchor="_Toc446538900" w:history="1">
        <w:r w:rsidR="00703649" w:rsidRPr="00606668">
          <w:rPr>
            <w:rStyle w:val="Hyperlink"/>
          </w:rPr>
          <w:t>Core Infrastructure Server (CIS) Suite</w:t>
        </w:r>
        <w:r w:rsidR="00703649">
          <w:tab/>
        </w:r>
        <w:r w:rsidR="00703649">
          <w:fldChar w:fldCharType="begin"/>
        </w:r>
        <w:r w:rsidR="00703649">
          <w:instrText xml:space="preserve"> PAGEREF _Toc446538900 \h </w:instrText>
        </w:r>
        <w:r w:rsidR="00703649">
          <w:fldChar w:fldCharType="separate"/>
        </w:r>
        <w:r w:rsidR="00703649">
          <w:t>17</w:t>
        </w:r>
        <w:r w:rsidR="00703649">
          <w:fldChar w:fldCharType="end"/>
        </w:r>
      </w:hyperlink>
    </w:p>
    <w:p w:rsidR="00703649" w:rsidRDefault="005E5FCC">
      <w:pPr>
        <w:pStyle w:val="TOC2"/>
        <w:rPr>
          <w:rFonts w:eastAsiaTheme="minorEastAsia"/>
          <w:smallCaps w:val="0"/>
          <w:sz w:val="22"/>
        </w:rPr>
      </w:pPr>
      <w:hyperlink w:anchor="_Toc446538901" w:history="1">
        <w:r w:rsidR="00703649" w:rsidRPr="00606668">
          <w:rPr>
            <w:rStyle w:val="Hyperlink"/>
          </w:rPr>
          <w:t>Forefront</w:t>
        </w:r>
        <w:r w:rsidR="00703649">
          <w:tab/>
        </w:r>
        <w:r w:rsidR="00703649">
          <w:fldChar w:fldCharType="begin"/>
        </w:r>
        <w:r w:rsidR="00703649">
          <w:instrText xml:space="preserve"> PAGEREF _Toc446538901 \h </w:instrText>
        </w:r>
        <w:r w:rsidR="00703649">
          <w:fldChar w:fldCharType="separate"/>
        </w:r>
        <w:r w:rsidR="00703649">
          <w:t>19</w:t>
        </w:r>
        <w:r w:rsidR="00703649">
          <w:fldChar w:fldCharType="end"/>
        </w:r>
      </w:hyperlink>
    </w:p>
    <w:p w:rsidR="00703649" w:rsidRDefault="005E5FCC">
      <w:pPr>
        <w:pStyle w:val="TOC2"/>
        <w:rPr>
          <w:rFonts w:eastAsiaTheme="minorEastAsia"/>
          <w:smallCaps w:val="0"/>
          <w:sz w:val="22"/>
        </w:rPr>
      </w:pPr>
      <w:hyperlink w:anchor="_Toc446538902" w:history="1">
        <w:r w:rsidR="00703649" w:rsidRPr="00606668">
          <w:rPr>
            <w:rStyle w:val="Hyperlink"/>
          </w:rPr>
          <w:t>Microsoft Dynamics</w:t>
        </w:r>
        <w:r w:rsidR="00703649">
          <w:tab/>
        </w:r>
        <w:r w:rsidR="00703649">
          <w:fldChar w:fldCharType="begin"/>
        </w:r>
        <w:r w:rsidR="00703649">
          <w:instrText xml:space="preserve"> PAGEREF _Toc446538902 \h </w:instrText>
        </w:r>
        <w:r w:rsidR="00703649">
          <w:fldChar w:fldCharType="separate"/>
        </w:r>
        <w:r w:rsidR="00703649">
          <w:t>20</w:t>
        </w:r>
        <w:r w:rsidR="00703649">
          <w:fldChar w:fldCharType="end"/>
        </w:r>
      </w:hyperlink>
    </w:p>
    <w:p w:rsidR="00703649" w:rsidRDefault="005E5FCC">
      <w:pPr>
        <w:pStyle w:val="TOC3"/>
        <w:rPr>
          <w:rFonts w:eastAsiaTheme="minorEastAsia"/>
          <w:smallCaps w:val="0"/>
          <w:sz w:val="22"/>
        </w:rPr>
      </w:pPr>
      <w:hyperlink w:anchor="_Toc446538903" w:history="1">
        <w:r w:rsidR="00703649" w:rsidRPr="00606668">
          <w:rPr>
            <w:rStyle w:val="Hyperlink"/>
          </w:rPr>
          <w:t>Microsoft Dynamics AX</w:t>
        </w:r>
        <w:r w:rsidR="00703649">
          <w:tab/>
        </w:r>
        <w:r w:rsidR="00703649">
          <w:fldChar w:fldCharType="begin"/>
        </w:r>
        <w:r w:rsidR="00703649">
          <w:instrText xml:space="preserve"> PAGEREF _Toc446538903 \h </w:instrText>
        </w:r>
        <w:r w:rsidR="00703649">
          <w:fldChar w:fldCharType="separate"/>
        </w:r>
        <w:r w:rsidR="00703649">
          <w:t>20</w:t>
        </w:r>
        <w:r w:rsidR="00703649">
          <w:fldChar w:fldCharType="end"/>
        </w:r>
      </w:hyperlink>
    </w:p>
    <w:p w:rsidR="00703649" w:rsidRDefault="005E5FCC">
      <w:pPr>
        <w:pStyle w:val="TOC3"/>
        <w:rPr>
          <w:rFonts w:eastAsiaTheme="minorEastAsia"/>
          <w:smallCaps w:val="0"/>
          <w:sz w:val="22"/>
        </w:rPr>
      </w:pPr>
      <w:hyperlink w:anchor="_Toc446538904" w:history="1">
        <w:r w:rsidR="00703649" w:rsidRPr="00606668">
          <w:rPr>
            <w:rStyle w:val="Hyperlink"/>
          </w:rPr>
          <w:t>Microsoft Dynamics CRM</w:t>
        </w:r>
        <w:r w:rsidR="00703649">
          <w:tab/>
        </w:r>
        <w:r w:rsidR="00703649">
          <w:fldChar w:fldCharType="begin"/>
        </w:r>
        <w:r w:rsidR="00703649">
          <w:instrText xml:space="preserve"> PAGEREF _Toc446538904 \h </w:instrText>
        </w:r>
        <w:r w:rsidR="00703649">
          <w:fldChar w:fldCharType="separate"/>
        </w:r>
        <w:r w:rsidR="00703649">
          <w:t>21</w:t>
        </w:r>
        <w:r w:rsidR="00703649">
          <w:fldChar w:fldCharType="end"/>
        </w:r>
      </w:hyperlink>
    </w:p>
    <w:p w:rsidR="00703649" w:rsidRDefault="005E5FCC">
      <w:pPr>
        <w:pStyle w:val="TOC2"/>
        <w:rPr>
          <w:rFonts w:eastAsiaTheme="minorEastAsia"/>
          <w:smallCaps w:val="0"/>
          <w:sz w:val="22"/>
        </w:rPr>
      </w:pPr>
      <w:hyperlink w:anchor="_Toc446538905" w:history="1">
        <w:r w:rsidR="00703649" w:rsidRPr="00606668">
          <w:rPr>
            <w:rStyle w:val="Hyperlink"/>
          </w:rPr>
          <w:t>Microsoft Identity Manager</w:t>
        </w:r>
        <w:r w:rsidR="00703649">
          <w:tab/>
        </w:r>
        <w:r w:rsidR="00703649">
          <w:fldChar w:fldCharType="begin"/>
        </w:r>
        <w:r w:rsidR="00703649">
          <w:instrText xml:space="preserve"> PAGEREF _Toc446538905 \h </w:instrText>
        </w:r>
        <w:r w:rsidR="00703649">
          <w:fldChar w:fldCharType="separate"/>
        </w:r>
        <w:r w:rsidR="00703649">
          <w:t>23</w:t>
        </w:r>
        <w:r w:rsidR="00703649">
          <w:fldChar w:fldCharType="end"/>
        </w:r>
      </w:hyperlink>
    </w:p>
    <w:p w:rsidR="00703649" w:rsidRDefault="005E5FCC">
      <w:pPr>
        <w:pStyle w:val="TOC2"/>
        <w:rPr>
          <w:rFonts w:eastAsiaTheme="minorEastAsia"/>
          <w:smallCaps w:val="0"/>
          <w:sz w:val="22"/>
        </w:rPr>
      </w:pPr>
      <w:hyperlink w:anchor="_Toc446538906" w:history="1">
        <w:r w:rsidR="00703649" w:rsidRPr="00606668">
          <w:rPr>
            <w:rStyle w:val="Hyperlink"/>
          </w:rPr>
          <w:t>Applications Office</w:t>
        </w:r>
        <w:r w:rsidR="00703649">
          <w:tab/>
        </w:r>
        <w:r w:rsidR="00703649">
          <w:fldChar w:fldCharType="begin"/>
        </w:r>
        <w:r w:rsidR="00703649">
          <w:instrText xml:space="preserve"> PAGEREF _Toc446538906 \h </w:instrText>
        </w:r>
        <w:r w:rsidR="00703649">
          <w:fldChar w:fldCharType="separate"/>
        </w:r>
        <w:r w:rsidR="00703649">
          <w:t>24</w:t>
        </w:r>
        <w:r w:rsidR="00703649">
          <w:fldChar w:fldCharType="end"/>
        </w:r>
      </w:hyperlink>
    </w:p>
    <w:p w:rsidR="00703649" w:rsidRDefault="005E5FCC">
      <w:pPr>
        <w:pStyle w:val="TOC3"/>
        <w:rPr>
          <w:rFonts w:eastAsiaTheme="minorEastAsia"/>
          <w:smallCaps w:val="0"/>
          <w:sz w:val="22"/>
        </w:rPr>
      </w:pPr>
      <w:hyperlink w:anchor="_Toc446538907" w:history="1">
        <w:r w:rsidR="00703649" w:rsidRPr="00606668">
          <w:rPr>
            <w:rStyle w:val="Hyperlink"/>
          </w:rPr>
          <w:t>Applications bureautiques Office</w:t>
        </w:r>
        <w:r w:rsidR="00703649">
          <w:tab/>
        </w:r>
        <w:r w:rsidR="00703649">
          <w:fldChar w:fldCharType="begin"/>
        </w:r>
        <w:r w:rsidR="00703649">
          <w:instrText xml:space="preserve"> PAGEREF _Toc446538907 \h </w:instrText>
        </w:r>
        <w:r w:rsidR="00703649">
          <w:fldChar w:fldCharType="separate"/>
        </w:r>
        <w:r w:rsidR="00703649">
          <w:t>24</w:t>
        </w:r>
        <w:r w:rsidR="00703649">
          <w:fldChar w:fldCharType="end"/>
        </w:r>
      </w:hyperlink>
    </w:p>
    <w:p w:rsidR="00703649" w:rsidRDefault="005E5FCC">
      <w:pPr>
        <w:pStyle w:val="TOC3"/>
        <w:rPr>
          <w:rFonts w:eastAsiaTheme="minorEastAsia"/>
          <w:smallCaps w:val="0"/>
          <w:sz w:val="22"/>
        </w:rPr>
      </w:pPr>
      <w:hyperlink w:anchor="_Toc446538908" w:history="1">
        <w:r w:rsidR="00703649" w:rsidRPr="00606668">
          <w:rPr>
            <w:rStyle w:val="Hyperlink"/>
          </w:rPr>
          <w:t>Office pour Mac</w:t>
        </w:r>
        <w:r w:rsidR="00703649">
          <w:tab/>
        </w:r>
        <w:r w:rsidR="00703649">
          <w:fldChar w:fldCharType="begin"/>
        </w:r>
        <w:r w:rsidR="00703649">
          <w:instrText xml:space="preserve"> PAGEREF _Toc446538908 \h </w:instrText>
        </w:r>
        <w:r w:rsidR="00703649">
          <w:fldChar w:fldCharType="separate"/>
        </w:r>
        <w:r w:rsidR="00703649">
          <w:t>25</w:t>
        </w:r>
        <w:r w:rsidR="00703649">
          <w:fldChar w:fldCharType="end"/>
        </w:r>
      </w:hyperlink>
    </w:p>
    <w:p w:rsidR="00703649" w:rsidRDefault="005E5FCC">
      <w:pPr>
        <w:pStyle w:val="TOC2"/>
        <w:rPr>
          <w:rFonts w:eastAsiaTheme="minorEastAsia"/>
          <w:smallCaps w:val="0"/>
          <w:sz w:val="22"/>
        </w:rPr>
      </w:pPr>
      <w:hyperlink w:anchor="_Toc446538909" w:history="1">
        <w:r w:rsidR="00703649" w:rsidRPr="00606668">
          <w:rPr>
            <w:rStyle w:val="Hyperlink"/>
          </w:rPr>
          <w:t>Serveurs Office</w:t>
        </w:r>
        <w:r w:rsidR="00703649">
          <w:tab/>
        </w:r>
        <w:r w:rsidR="00703649">
          <w:fldChar w:fldCharType="begin"/>
        </w:r>
        <w:r w:rsidR="00703649">
          <w:instrText xml:space="preserve"> PAGEREF _Toc446538909 \h </w:instrText>
        </w:r>
        <w:r w:rsidR="00703649">
          <w:fldChar w:fldCharType="separate"/>
        </w:r>
        <w:r w:rsidR="00703649">
          <w:t>26</w:t>
        </w:r>
        <w:r w:rsidR="00703649">
          <w:fldChar w:fldCharType="end"/>
        </w:r>
      </w:hyperlink>
    </w:p>
    <w:p w:rsidR="00703649" w:rsidRDefault="005E5FCC">
      <w:pPr>
        <w:pStyle w:val="TOC3"/>
        <w:rPr>
          <w:rFonts w:eastAsiaTheme="minorEastAsia"/>
          <w:smallCaps w:val="0"/>
          <w:sz w:val="22"/>
        </w:rPr>
      </w:pPr>
      <w:hyperlink w:anchor="_Toc446538910" w:history="1">
        <w:r w:rsidR="00703649" w:rsidRPr="00606668">
          <w:rPr>
            <w:rStyle w:val="Hyperlink"/>
          </w:rPr>
          <w:t>Exchange Server</w:t>
        </w:r>
        <w:r w:rsidR="00703649">
          <w:tab/>
        </w:r>
        <w:r w:rsidR="00703649">
          <w:fldChar w:fldCharType="begin"/>
        </w:r>
        <w:r w:rsidR="00703649">
          <w:instrText xml:space="preserve"> PAGEREF _Toc446538910 \h </w:instrText>
        </w:r>
        <w:r w:rsidR="00703649">
          <w:fldChar w:fldCharType="separate"/>
        </w:r>
        <w:r w:rsidR="00703649">
          <w:t>26</w:t>
        </w:r>
        <w:r w:rsidR="00703649">
          <w:fldChar w:fldCharType="end"/>
        </w:r>
      </w:hyperlink>
    </w:p>
    <w:p w:rsidR="00703649" w:rsidRDefault="005E5FCC">
      <w:pPr>
        <w:pStyle w:val="TOC3"/>
        <w:rPr>
          <w:rFonts w:eastAsiaTheme="minorEastAsia"/>
          <w:smallCaps w:val="0"/>
          <w:sz w:val="22"/>
        </w:rPr>
      </w:pPr>
      <w:hyperlink w:anchor="_Toc446538911" w:history="1">
        <w:r w:rsidR="00703649" w:rsidRPr="00606668">
          <w:rPr>
            <w:rStyle w:val="Hyperlink"/>
          </w:rPr>
          <w:t>Project Server</w:t>
        </w:r>
        <w:r w:rsidR="00703649">
          <w:tab/>
        </w:r>
        <w:r w:rsidR="00703649">
          <w:fldChar w:fldCharType="begin"/>
        </w:r>
        <w:r w:rsidR="00703649">
          <w:instrText xml:space="preserve"> PAGEREF _Toc446538911 \h </w:instrText>
        </w:r>
        <w:r w:rsidR="00703649">
          <w:fldChar w:fldCharType="separate"/>
        </w:r>
        <w:r w:rsidR="00703649">
          <w:t>27</w:t>
        </w:r>
        <w:r w:rsidR="00703649">
          <w:fldChar w:fldCharType="end"/>
        </w:r>
      </w:hyperlink>
    </w:p>
    <w:p w:rsidR="00703649" w:rsidRDefault="005E5FCC">
      <w:pPr>
        <w:pStyle w:val="TOC3"/>
        <w:rPr>
          <w:rFonts w:eastAsiaTheme="minorEastAsia"/>
          <w:smallCaps w:val="0"/>
          <w:sz w:val="22"/>
        </w:rPr>
      </w:pPr>
      <w:hyperlink w:anchor="_Toc446538912" w:history="1">
        <w:r w:rsidR="00703649" w:rsidRPr="00606668">
          <w:rPr>
            <w:rStyle w:val="Hyperlink"/>
          </w:rPr>
          <w:t>SharePoint Server</w:t>
        </w:r>
        <w:r w:rsidR="00703649">
          <w:tab/>
        </w:r>
        <w:r w:rsidR="00703649">
          <w:fldChar w:fldCharType="begin"/>
        </w:r>
        <w:r w:rsidR="00703649">
          <w:instrText xml:space="preserve"> PAGEREF _Toc446538912 \h </w:instrText>
        </w:r>
        <w:r w:rsidR="00703649">
          <w:fldChar w:fldCharType="separate"/>
        </w:r>
        <w:r w:rsidR="00703649">
          <w:t>28</w:t>
        </w:r>
        <w:r w:rsidR="00703649">
          <w:fldChar w:fldCharType="end"/>
        </w:r>
      </w:hyperlink>
    </w:p>
    <w:p w:rsidR="00703649" w:rsidRDefault="005E5FCC">
      <w:pPr>
        <w:pStyle w:val="TOC3"/>
        <w:rPr>
          <w:rFonts w:eastAsiaTheme="minorEastAsia"/>
          <w:smallCaps w:val="0"/>
          <w:sz w:val="22"/>
        </w:rPr>
      </w:pPr>
      <w:hyperlink w:anchor="_Toc446538913" w:history="1">
        <w:r w:rsidR="00703649" w:rsidRPr="00606668">
          <w:rPr>
            <w:rStyle w:val="Hyperlink"/>
          </w:rPr>
          <w:t>Skype Entreprise Server</w:t>
        </w:r>
        <w:r w:rsidR="00703649">
          <w:tab/>
        </w:r>
        <w:r w:rsidR="00703649">
          <w:fldChar w:fldCharType="begin"/>
        </w:r>
        <w:r w:rsidR="00703649">
          <w:instrText xml:space="preserve"> PAGEREF _Toc446538913 \h </w:instrText>
        </w:r>
        <w:r w:rsidR="00703649">
          <w:fldChar w:fldCharType="separate"/>
        </w:r>
        <w:r w:rsidR="00703649">
          <w:t>29</w:t>
        </w:r>
        <w:r w:rsidR="00703649">
          <w:fldChar w:fldCharType="end"/>
        </w:r>
      </w:hyperlink>
    </w:p>
    <w:p w:rsidR="00703649" w:rsidRDefault="005E5FCC">
      <w:pPr>
        <w:pStyle w:val="TOC2"/>
        <w:rPr>
          <w:rFonts w:eastAsiaTheme="minorEastAsia"/>
          <w:smallCaps w:val="0"/>
          <w:sz w:val="22"/>
        </w:rPr>
      </w:pPr>
      <w:hyperlink w:anchor="_Toc446538914" w:history="1">
        <w:r w:rsidR="00703649" w:rsidRPr="00606668">
          <w:rPr>
            <w:rStyle w:val="Hyperlink"/>
          </w:rPr>
          <w:t>R Server</w:t>
        </w:r>
        <w:r w:rsidR="00703649">
          <w:tab/>
        </w:r>
        <w:r w:rsidR="00703649">
          <w:fldChar w:fldCharType="begin"/>
        </w:r>
        <w:r w:rsidR="00703649">
          <w:instrText xml:space="preserve"> PAGEREF _Toc446538914 \h </w:instrText>
        </w:r>
        <w:r w:rsidR="00703649">
          <w:fldChar w:fldCharType="separate"/>
        </w:r>
        <w:r w:rsidR="00703649">
          <w:t>30</w:t>
        </w:r>
        <w:r w:rsidR="00703649">
          <w:fldChar w:fldCharType="end"/>
        </w:r>
      </w:hyperlink>
    </w:p>
    <w:p w:rsidR="00703649" w:rsidRDefault="005E5FCC">
      <w:pPr>
        <w:pStyle w:val="TOC2"/>
        <w:rPr>
          <w:rFonts w:eastAsiaTheme="minorEastAsia"/>
          <w:smallCaps w:val="0"/>
          <w:sz w:val="22"/>
        </w:rPr>
      </w:pPr>
      <w:hyperlink w:anchor="_Toc446538915" w:history="1">
        <w:r w:rsidR="00703649" w:rsidRPr="00606668">
          <w:rPr>
            <w:rStyle w:val="Hyperlink"/>
          </w:rPr>
          <w:t>SQL Server</w:t>
        </w:r>
        <w:r w:rsidR="00703649">
          <w:tab/>
        </w:r>
        <w:r w:rsidR="00703649">
          <w:fldChar w:fldCharType="begin"/>
        </w:r>
        <w:r w:rsidR="00703649">
          <w:instrText xml:space="preserve"> PAGEREF _Toc446538915 \h </w:instrText>
        </w:r>
        <w:r w:rsidR="00703649">
          <w:fldChar w:fldCharType="separate"/>
        </w:r>
        <w:r w:rsidR="00703649">
          <w:t>31</w:t>
        </w:r>
        <w:r w:rsidR="00703649">
          <w:fldChar w:fldCharType="end"/>
        </w:r>
      </w:hyperlink>
    </w:p>
    <w:p w:rsidR="00703649" w:rsidRDefault="005E5FCC">
      <w:pPr>
        <w:pStyle w:val="TOC2"/>
        <w:rPr>
          <w:rFonts w:eastAsiaTheme="minorEastAsia"/>
          <w:smallCaps w:val="0"/>
          <w:sz w:val="22"/>
        </w:rPr>
      </w:pPr>
      <w:hyperlink w:anchor="_Toc446538916" w:history="1">
        <w:r w:rsidR="00703649" w:rsidRPr="00606668">
          <w:rPr>
            <w:rStyle w:val="Hyperlink"/>
          </w:rPr>
          <w:t>System Center</w:t>
        </w:r>
        <w:r w:rsidR="00703649">
          <w:tab/>
        </w:r>
        <w:r w:rsidR="00703649">
          <w:fldChar w:fldCharType="begin"/>
        </w:r>
        <w:r w:rsidR="00703649">
          <w:instrText xml:space="preserve"> PAGEREF _Toc446538916 \h </w:instrText>
        </w:r>
        <w:r w:rsidR="00703649">
          <w:fldChar w:fldCharType="separate"/>
        </w:r>
        <w:r w:rsidR="00703649">
          <w:t>33</w:t>
        </w:r>
        <w:r w:rsidR="00703649">
          <w:fldChar w:fldCharType="end"/>
        </w:r>
      </w:hyperlink>
    </w:p>
    <w:p w:rsidR="00703649" w:rsidRDefault="005E5FCC">
      <w:pPr>
        <w:pStyle w:val="TOC3"/>
        <w:rPr>
          <w:rFonts w:eastAsiaTheme="minorEastAsia"/>
          <w:smallCaps w:val="0"/>
          <w:sz w:val="22"/>
        </w:rPr>
      </w:pPr>
      <w:hyperlink w:anchor="_Toc446538917" w:history="1">
        <w:r w:rsidR="00703649" w:rsidRPr="00606668">
          <w:rPr>
            <w:rStyle w:val="Hyperlink"/>
          </w:rPr>
          <w:t>System Center Server</w:t>
        </w:r>
        <w:r w:rsidR="00703649">
          <w:tab/>
        </w:r>
        <w:r w:rsidR="00703649">
          <w:fldChar w:fldCharType="begin"/>
        </w:r>
        <w:r w:rsidR="00703649">
          <w:instrText xml:space="preserve"> PAGEREF _Toc446538917 \h </w:instrText>
        </w:r>
        <w:r w:rsidR="00703649">
          <w:fldChar w:fldCharType="separate"/>
        </w:r>
        <w:r w:rsidR="00703649">
          <w:t>33</w:t>
        </w:r>
        <w:r w:rsidR="00703649">
          <w:fldChar w:fldCharType="end"/>
        </w:r>
      </w:hyperlink>
    </w:p>
    <w:p w:rsidR="00703649" w:rsidRDefault="005E5FCC">
      <w:pPr>
        <w:pStyle w:val="TOC3"/>
        <w:rPr>
          <w:rFonts w:eastAsiaTheme="minorEastAsia"/>
          <w:smallCaps w:val="0"/>
          <w:sz w:val="22"/>
        </w:rPr>
      </w:pPr>
      <w:hyperlink w:anchor="_Toc446538918" w:history="1">
        <w:r w:rsidR="00703649" w:rsidRPr="00606668">
          <w:rPr>
            <w:rStyle w:val="Hyperlink"/>
          </w:rPr>
          <w:t>System Center Client Management Suite</w:t>
        </w:r>
        <w:r w:rsidR="00703649">
          <w:tab/>
        </w:r>
        <w:r w:rsidR="00703649">
          <w:fldChar w:fldCharType="begin"/>
        </w:r>
        <w:r w:rsidR="00703649">
          <w:instrText xml:space="preserve"> PAGEREF _Toc446538918 \h </w:instrText>
        </w:r>
        <w:r w:rsidR="00703649">
          <w:fldChar w:fldCharType="separate"/>
        </w:r>
        <w:r w:rsidR="00703649">
          <w:t>34</w:t>
        </w:r>
        <w:r w:rsidR="00703649">
          <w:fldChar w:fldCharType="end"/>
        </w:r>
      </w:hyperlink>
    </w:p>
    <w:p w:rsidR="00703649" w:rsidRDefault="005E5FCC">
      <w:pPr>
        <w:pStyle w:val="TOC3"/>
        <w:rPr>
          <w:rFonts w:eastAsiaTheme="minorEastAsia"/>
          <w:smallCaps w:val="0"/>
          <w:sz w:val="22"/>
        </w:rPr>
      </w:pPr>
      <w:hyperlink w:anchor="_Toc446538919" w:history="1">
        <w:r w:rsidR="00703649" w:rsidRPr="00606668">
          <w:rPr>
            <w:rStyle w:val="Hyperlink"/>
          </w:rPr>
          <w:t>System Center Configuration Manager</w:t>
        </w:r>
        <w:r w:rsidR="00703649">
          <w:tab/>
        </w:r>
        <w:r w:rsidR="00703649">
          <w:fldChar w:fldCharType="begin"/>
        </w:r>
        <w:r w:rsidR="00703649">
          <w:instrText xml:space="preserve"> PAGEREF _Toc446538919 \h </w:instrText>
        </w:r>
        <w:r w:rsidR="00703649">
          <w:fldChar w:fldCharType="separate"/>
        </w:r>
        <w:r w:rsidR="00703649">
          <w:t>34</w:t>
        </w:r>
        <w:r w:rsidR="00703649">
          <w:fldChar w:fldCharType="end"/>
        </w:r>
      </w:hyperlink>
    </w:p>
    <w:p w:rsidR="00703649" w:rsidRDefault="005E5FCC">
      <w:pPr>
        <w:pStyle w:val="TOC3"/>
        <w:rPr>
          <w:rFonts w:eastAsiaTheme="minorEastAsia"/>
          <w:smallCaps w:val="0"/>
          <w:sz w:val="22"/>
        </w:rPr>
      </w:pPr>
      <w:hyperlink w:anchor="_Toc446538920" w:history="1">
        <w:r w:rsidR="00703649" w:rsidRPr="00606668">
          <w:rPr>
            <w:rStyle w:val="Hyperlink"/>
          </w:rPr>
          <w:t>System Center Data Protection Manager</w:t>
        </w:r>
        <w:r w:rsidR="00703649">
          <w:tab/>
        </w:r>
        <w:r w:rsidR="00703649">
          <w:fldChar w:fldCharType="begin"/>
        </w:r>
        <w:r w:rsidR="00703649">
          <w:instrText xml:space="preserve"> PAGEREF _Toc446538920 \h </w:instrText>
        </w:r>
        <w:r w:rsidR="00703649">
          <w:fldChar w:fldCharType="separate"/>
        </w:r>
        <w:r w:rsidR="00703649">
          <w:t>35</w:t>
        </w:r>
        <w:r w:rsidR="00703649">
          <w:fldChar w:fldCharType="end"/>
        </w:r>
      </w:hyperlink>
    </w:p>
    <w:p w:rsidR="00703649" w:rsidRDefault="005E5FCC">
      <w:pPr>
        <w:pStyle w:val="TOC3"/>
        <w:rPr>
          <w:rFonts w:eastAsiaTheme="minorEastAsia"/>
          <w:smallCaps w:val="0"/>
          <w:sz w:val="22"/>
        </w:rPr>
      </w:pPr>
      <w:hyperlink w:anchor="_Toc446538921" w:history="1">
        <w:r w:rsidR="00703649" w:rsidRPr="00606668">
          <w:rPr>
            <w:rStyle w:val="Hyperlink"/>
          </w:rPr>
          <w:t>System Center Endpoint Protection</w:t>
        </w:r>
        <w:r w:rsidR="00703649">
          <w:tab/>
        </w:r>
        <w:r w:rsidR="00703649">
          <w:fldChar w:fldCharType="begin"/>
        </w:r>
        <w:r w:rsidR="00703649">
          <w:instrText xml:space="preserve"> PAGEREF _Toc446538921 \h </w:instrText>
        </w:r>
        <w:r w:rsidR="00703649">
          <w:fldChar w:fldCharType="separate"/>
        </w:r>
        <w:r w:rsidR="00703649">
          <w:t>36</w:t>
        </w:r>
        <w:r w:rsidR="00703649">
          <w:fldChar w:fldCharType="end"/>
        </w:r>
      </w:hyperlink>
    </w:p>
    <w:p w:rsidR="00703649" w:rsidRDefault="005E5FCC">
      <w:pPr>
        <w:pStyle w:val="TOC3"/>
        <w:rPr>
          <w:rFonts w:eastAsiaTheme="minorEastAsia"/>
          <w:smallCaps w:val="0"/>
          <w:sz w:val="22"/>
        </w:rPr>
      </w:pPr>
      <w:hyperlink w:anchor="_Toc446538922" w:history="1">
        <w:r w:rsidR="00703649" w:rsidRPr="00606668">
          <w:rPr>
            <w:rStyle w:val="Hyperlink"/>
          </w:rPr>
          <w:t>System Center Operations Manager</w:t>
        </w:r>
        <w:r w:rsidR="00703649">
          <w:tab/>
        </w:r>
        <w:r w:rsidR="00703649">
          <w:fldChar w:fldCharType="begin"/>
        </w:r>
        <w:r w:rsidR="00703649">
          <w:instrText xml:space="preserve"> PAGEREF _Toc446538922 \h </w:instrText>
        </w:r>
        <w:r w:rsidR="00703649">
          <w:fldChar w:fldCharType="separate"/>
        </w:r>
        <w:r w:rsidR="00703649">
          <w:t>36</w:t>
        </w:r>
        <w:r w:rsidR="00703649">
          <w:fldChar w:fldCharType="end"/>
        </w:r>
      </w:hyperlink>
    </w:p>
    <w:p w:rsidR="00703649" w:rsidRDefault="005E5FCC">
      <w:pPr>
        <w:pStyle w:val="TOC3"/>
        <w:rPr>
          <w:rFonts w:eastAsiaTheme="minorEastAsia"/>
          <w:smallCaps w:val="0"/>
          <w:sz w:val="22"/>
        </w:rPr>
      </w:pPr>
      <w:hyperlink w:anchor="_Toc446538923" w:history="1">
        <w:r w:rsidR="00703649" w:rsidRPr="00606668">
          <w:rPr>
            <w:rStyle w:val="Hyperlink"/>
          </w:rPr>
          <w:t>System Center Server Management Suite</w:t>
        </w:r>
        <w:r w:rsidR="00703649">
          <w:tab/>
        </w:r>
        <w:r w:rsidR="00703649">
          <w:fldChar w:fldCharType="begin"/>
        </w:r>
        <w:r w:rsidR="00703649">
          <w:instrText xml:space="preserve"> PAGEREF _Toc446538923 \h </w:instrText>
        </w:r>
        <w:r w:rsidR="00703649">
          <w:fldChar w:fldCharType="separate"/>
        </w:r>
        <w:r w:rsidR="00703649">
          <w:t>36</w:t>
        </w:r>
        <w:r w:rsidR="00703649">
          <w:fldChar w:fldCharType="end"/>
        </w:r>
      </w:hyperlink>
    </w:p>
    <w:p w:rsidR="00703649" w:rsidRDefault="005E5FCC">
      <w:pPr>
        <w:pStyle w:val="TOC3"/>
        <w:rPr>
          <w:rFonts w:eastAsiaTheme="minorEastAsia"/>
          <w:smallCaps w:val="0"/>
          <w:sz w:val="22"/>
        </w:rPr>
      </w:pPr>
      <w:hyperlink w:anchor="_Toc446538924" w:history="1">
        <w:r w:rsidR="00703649" w:rsidRPr="00606668">
          <w:rPr>
            <w:rStyle w:val="Hyperlink"/>
          </w:rPr>
          <w:t>System Center Service Manager</w:t>
        </w:r>
        <w:r w:rsidR="00703649">
          <w:tab/>
        </w:r>
        <w:r w:rsidR="00703649">
          <w:fldChar w:fldCharType="begin"/>
        </w:r>
        <w:r w:rsidR="00703649">
          <w:instrText xml:space="preserve"> PAGEREF _Toc446538924 \h </w:instrText>
        </w:r>
        <w:r w:rsidR="00703649">
          <w:fldChar w:fldCharType="separate"/>
        </w:r>
        <w:r w:rsidR="00703649">
          <w:t>37</w:t>
        </w:r>
        <w:r w:rsidR="00703649">
          <w:fldChar w:fldCharType="end"/>
        </w:r>
      </w:hyperlink>
    </w:p>
    <w:p w:rsidR="00703649" w:rsidRDefault="005E5FCC">
      <w:pPr>
        <w:pStyle w:val="TOC2"/>
        <w:rPr>
          <w:rFonts w:eastAsiaTheme="minorEastAsia"/>
          <w:smallCaps w:val="0"/>
          <w:sz w:val="22"/>
        </w:rPr>
      </w:pPr>
      <w:hyperlink w:anchor="_Toc446538925" w:history="1">
        <w:r w:rsidR="00703649" w:rsidRPr="00606668">
          <w:rPr>
            <w:rStyle w:val="Hyperlink"/>
          </w:rPr>
          <w:t>Virtual Desktop Infrastructure (VDI) Suite</w:t>
        </w:r>
        <w:r w:rsidR="00703649">
          <w:tab/>
        </w:r>
        <w:r w:rsidR="00703649">
          <w:fldChar w:fldCharType="begin"/>
        </w:r>
        <w:r w:rsidR="00703649">
          <w:instrText xml:space="preserve"> PAGEREF _Toc446538925 \h </w:instrText>
        </w:r>
        <w:r w:rsidR="00703649">
          <w:fldChar w:fldCharType="separate"/>
        </w:r>
        <w:r w:rsidR="00703649">
          <w:t>37</w:t>
        </w:r>
        <w:r w:rsidR="00703649">
          <w:fldChar w:fldCharType="end"/>
        </w:r>
      </w:hyperlink>
    </w:p>
    <w:p w:rsidR="00703649" w:rsidRDefault="005E5FCC">
      <w:pPr>
        <w:pStyle w:val="TOC2"/>
        <w:rPr>
          <w:rFonts w:eastAsiaTheme="minorEastAsia"/>
          <w:smallCaps w:val="0"/>
          <w:sz w:val="22"/>
        </w:rPr>
      </w:pPr>
      <w:hyperlink w:anchor="_Toc446538926" w:history="1">
        <w:r w:rsidR="00703649" w:rsidRPr="00606668">
          <w:rPr>
            <w:rStyle w:val="Hyperlink"/>
          </w:rPr>
          <w:t>Visual Studio</w:t>
        </w:r>
        <w:r w:rsidR="00703649">
          <w:tab/>
        </w:r>
        <w:r w:rsidR="00703649">
          <w:fldChar w:fldCharType="begin"/>
        </w:r>
        <w:r w:rsidR="00703649">
          <w:instrText xml:space="preserve"> PAGEREF _Toc446538926 \h </w:instrText>
        </w:r>
        <w:r w:rsidR="00703649">
          <w:fldChar w:fldCharType="separate"/>
        </w:r>
        <w:r w:rsidR="00703649">
          <w:t>37</w:t>
        </w:r>
        <w:r w:rsidR="00703649">
          <w:fldChar w:fldCharType="end"/>
        </w:r>
      </w:hyperlink>
    </w:p>
    <w:p w:rsidR="00703649" w:rsidRDefault="005E5FCC">
      <w:pPr>
        <w:pStyle w:val="TOC3"/>
        <w:rPr>
          <w:rFonts w:eastAsiaTheme="minorEastAsia"/>
          <w:smallCaps w:val="0"/>
          <w:sz w:val="22"/>
        </w:rPr>
      </w:pPr>
      <w:hyperlink w:anchor="_Toc446538927" w:history="1">
        <w:r w:rsidR="00703649" w:rsidRPr="00606668">
          <w:rPr>
            <w:rStyle w:val="Hyperlink"/>
          </w:rPr>
          <w:t>Visual Studio</w:t>
        </w:r>
        <w:r w:rsidR="00703649">
          <w:tab/>
        </w:r>
        <w:r w:rsidR="00703649">
          <w:fldChar w:fldCharType="begin"/>
        </w:r>
        <w:r w:rsidR="00703649">
          <w:instrText xml:space="preserve"> PAGEREF _Toc446538927 \h </w:instrText>
        </w:r>
        <w:r w:rsidR="00703649">
          <w:fldChar w:fldCharType="separate"/>
        </w:r>
        <w:r w:rsidR="00703649">
          <w:t>37</w:t>
        </w:r>
        <w:r w:rsidR="00703649">
          <w:fldChar w:fldCharType="end"/>
        </w:r>
      </w:hyperlink>
    </w:p>
    <w:p w:rsidR="00703649" w:rsidRDefault="005E5FCC">
      <w:pPr>
        <w:pStyle w:val="TOC3"/>
        <w:rPr>
          <w:rFonts w:eastAsiaTheme="minorEastAsia"/>
          <w:smallCaps w:val="0"/>
          <w:sz w:val="22"/>
        </w:rPr>
      </w:pPr>
      <w:hyperlink w:anchor="_Toc446538928" w:history="1">
        <w:r w:rsidR="00703649" w:rsidRPr="00606668">
          <w:rPr>
            <w:rStyle w:val="Hyperlink"/>
          </w:rPr>
          <w:t>Visual Studio Team Foundation Server</w:t>
        </w:r>
        <w:r w:rsidR="00703649">
          <w:tab/>
        </w:r>
        <w:r w:rsidR="00703649">
          <w:fldChar w:fldCharType="begin"/>
        </w:r>
        <w:r w:rsidR="00703649">
          <w:instrText xml:space="preserve"> PAGEREF _Toc446538928 \h </w:instrText>
        </w:r>
        <w:r w:rsidR="00703649">
          <w:fldChar w:fldCharType="separate"/>
        </w:r>
        <w:r w:rsidR="00703649">
          <w:t>39</w:t>
        </w:r>
        <w:r w:rsidR="00703649">
          <w:fldChar w:fldCharType="end"/>
        </w:r>
      </w:hyperlink>
    </w:p>
    <w:p w:rsidR="00703649" w:rsidRDefault="005E5FCC">
      <w:pPr>
        <w:pStyle w:val="TOC2"/>
        <w:rPr>
          <w:rFonts w:eastAsiaTheme="minorEastAsia"/>
          <w:smallCaps w:val="0"/>
          <w:sz w:val="22"/>
        </w:rPr>
      </w:pPr>
      <w:hyperlink w:anchor="_Toc446538929" w:history="1">
        <w:r w:rsidR="00703649" w:rsidRPr="00606668">
          <w:rPr>
            <w:rStyle w:val="Hyperlink"/>
          </w:rPr>
          <w:t>Windows</w:t>
        </w:r>
        <w:r w:rsidR="00703649">
          <w:tab/>
        </w:r>
        <w:r w:rsidR="00703649">
          <w:fldChar w:fldCharType="begin"/>
        </w:r>
        <w:r w:rsidR="00703649">
          <w:instrText xml:space="preserve"> PAGEREF _Toc446538929 \h </w:instrText>
        </w:r>
        <w:r w:rsidR="00703649">
          <w:fldChar w:fldCharType="separate"/>
        </w:r>
        <w:r w:rsidR="00703649">
          <w:t>40</w:t>
        </w:r>
        <w:r w:rsidR="00703649">
          <w:fldChar w:fldCharType="end"/>
        </w:r>
      </w:hyperlink>
    </w:p>
    <w:p w:rsidR="00703649" w:rsidRDefault="005E5FCC">
      <w:pPr>
        <w:pStyle w:val="TOC3"/>
        <w:rPr>
          <w:rFonts w:eastAsiaTheme="minorEastAsia"/>
          <w:smallCaps w:val="0"/>
          <w:sz w:val="22"/>
        </w:rPr>
      </w:pPr>
      <w:hyperlink w:anchor="_Toc446538930" w:history="1">
        <w:r w:rsidR="00703649" w:rsidRPr="00606668">
          <w:rPr>
            <w:rStyle w:val="Hyperlink"/>
          </w:rPr>
          <w:t>Système d’Exploitation d’Ordinateur Windows</w:t>
        </w:r>
        <w:r w:rsidR="00703649">
          <w:tab/>
        </w:r>
        <w:r w:rsidR="00703649">
          <w:fldChar w:fldCharType="begin"/>
        </w:r>
        <w:r w:rsidR="00703649">
          <w:instrText xml:space="preserve"> PAGEREF _Toc446538930 \h </w:instrText>
        </w:r>
        <w:r w:rsidR="00703649">
          <w:fldChar w:fldCharType="separate"/>
        </w:r>
        <w:r w:rsidR="00703649">
          <w:t>40</w:t>
        </w:r>
        <w:r w:rsidR="00703649">
          <w:fldChar w:fldCharType="end"/>
        </w:r>
      </w:hyperlink>
    </w:p>
    <w:p w:rsidR="00703649" w:rsidRDefault="005E5FCC">
      <w:pPr>
        <w:pStyle w:val="TOC2"/>
        <w:rPr>
          <w:rFonts w:eastAsiaTheme="minorEastAsia"/>
          <w:smallCaps w:val="0"/>
          <w:sz w:val="22"/>
        </w:rPr>
      </w:pPr>
      <w:hyperlink w:anchor="_Toc446538931" w:history="1">
        <w:r w:rsidR="00703649" w:rsidRPr="00606668">
          <w:rPr>
            <w:rStyle w:val="Hyperlink"/>
          </w:rPr>
          <w:t>Windows Server</w:t>
        </w:r>
        <w:r w:rsidR="00703649">
          <w:tab/>
        </w:r>
        <w:r w:rsidR="00703649">
          <w:fldChar w:fldCharType="begin"/>
        </w:r>
        <w:r w:rsidR="00703649">
          <w:instrText xml:space="preserve"> PAGEREF _Toc446538931 \h </w:instrText>
        </w:r>
        <w:r w:rsidR="00703649">
          <w:fldChar w:fldCharType="separate"/>
        </w:r>
        <w:r w:rsidR="00703649">
          <w:t>46</w:t>
        </w:r>
        <w:r w:rsidR="00703649">
          <w:fldChar w:fldCharType="end"/>
        </w:r>
      </w:hyperlink>
    </w:p>
    <w:p w:rsidR="00703649" w:rsidRDefault="005E5FCC">
      <w:pPr>
        <w:pStyle w:val="TOC3"/>
        <w:rPr>
          <w:rFonts w:eastAsiaTheme="minorEastAsia"/>
          <w:smallCaps w:val="0"/>
          <w:sz w:val="22"/>
        </w:rPr>
      </w:pPr>
      <w:hyperlink w:anchor="_Toc446538932" w:history="1">
        <w:r w:rsidR="00703649" w:rsidRPr="00606668">
          <w:rPr>
            <w:rStyle w:val="Hyperlink"/>
          </w:rPr>
          <w:t>Windows MultiPoint Server</w:t>
        </w:r>
        <w:r w:rsidR="00703649">
          <w:tab/>
        </w:r>
        <w:r w:rsidR="00703649">
          <w:fldChar w:fldCharType="begin"/>
        </w:r>
        <w:r w:rsidR="00703649">
          <w:instrText xml:space="preserve"> PAGEREF _Toc446538932 \h </w:instrText>
        </w:r>
        <w:r w:rsidR="00703649">
          <w:fldChar w:fldCharType="separate"/>
        </w:r>
        <w:r w:rsidR="00703649">
          <w:t>46</w:t>
        </w:r>
        <w:r w:rsidR="00703649">
          <w:fldChar w:fldCharType="end"/>
        </w:r>
      </w:hyperlink>
    </w:p>
    <w:p w:rsidR="00703649" w:rsidRDefault="005E5FCC">
      <w:pPr>
        <w:pStyle w:val="TOC3"/>
        <w:rPr>
          <w:rFonts w:eastAsiaTheme="minorEastAsia"/>
          <w:smallCaps w:val="0"/>
          <w:sz w:val="22"/>
        </w:rPr>
      </w:pPr>
      <w:hyperlink w:anchor="_Toc446538933" w:history="1">
        <w:r w:rsidR="00703649" w:rsidRPr="00606668">
          <w:rPr>
            <w:rStyle w:val="Hyperlink"/>
          </w:rPr>
          <w:t>Windows Server</w:t>
        </w:r>
        <w:r w:rsidR="00703649">
          <w:tab/>
        </w:r>
        <w:r w:rsidR="00703649">
          <w:fldChar w:fldCharType="begin"/>
        </w:r>
        <w:r w:rsidR="00703649">
          <w:instrText xml:space="preserve"> PAGEREF _Toc446538933 \h </w:instrText>
        </w:r>
        <w:r w:rsidR="00703649">
          <w:fldChar w:fldCharType="separate"/>
        </w:r>
        <w:r w:rsidR="00703649">
          <w:t>47</w:t>
        </w:r>
        <w:r w:rsidR="00703649">
          <w:fldChar w:fldCharType="end"/>
        </w:r>
      </w:hyperlink>
    </w:p>
    <w:p w:rsidR="00703649" w:rsidRDefault="005E5FCC">
      <w:pPr>
        <w:pStyle w:val="TOC3"/>
        <w:rPr>
          <w:rFonts w:eastAsiaTheme="minorEastAsia"/>
          <w:smallCaps w:val="0"/>
          <w:sz w:val="22"/>
        </w:rPr>
      </w:pPr>
      <w:hyperlink w:anchor="_Toc446538934" w:history="1">
        <w:r w:rsidR="00703649" w:rsidRPr="00606668">
          <w:rPr>
            <w:rStyle w:val="Hyperlink"/>
          </w:rPr>
          <w:t>Windows Small Business Server</w:t>
        </w:r>
        <w:r w:rsidR="00703649">
          <w:tab/>
        </w:r>
        <w:r w:rsidR="00703649">
          <w:fldChar w:fldCharType="begin"/>
        </w:r>
        <w:r w:rsidR="00703649">
          <w:instrText xml:space="preserve"> PAGEREF _Toc446538934 \h </w:instrText>
        </w:r>
        <w:r w:rsidR="00703649">
          <w:fldChar w:fldCharType="separate"/>
        </w:r>
        <w:r w:rsidR="00703649">
          <w:t>49</w:t>
        </w:r>
        <w:r w:rsidR="00703649">
          <w:fldChar w:fldCharType="end"/>
        </w:r>
      </w:hyperlink>
    </w:p>
    <w:p w:rsidR="00703649" w:rsidRDefault="005E5FCC">
      <w:pPr>
        <w:pStyle w:val="TOC1"/>
        <w:rPr>
          <w:rFonts w:eastAsiaTheme="minorEastAsia"/>
          <w:b w:val="0"/>
          <w:caps w:val="0"/>
          <w:noProof/>
          <w:sz w:val="22"/>
          <w:szCs w:val="22"/>
        </w:rPr>
      </w:pPr>
      <w:hyperlink w:anchor="_Toc446538935" w:history="1">
        <w:r w:rsidR="00703649" w:rsidRPr="00606668">
          <w:rPr>
            <w:rStyle w:val="Hyperlink"/>
            <w:noProof/>
          </w:rPr>
          <w:t>Services en Ligne</w:t>
        </w:r>
        <w:r w:rsidR="00703649">
          <w:rPr>
            <w:noProof/>
          </w:rPr>
          <w:tab/>
        </w:r>
        <w:r w:rsidR="00703649">
          <w:rPr>
            <w:noProof/>
          </w:rPr>
          <w:fldChar w:fldCharType="begin"/>
        </w:r>
        <w:r w:rsidR="00703649">
          <w:rPr>
            <w:noProof/>
          </w:rPr>
          <w:instrText xml:space="preserve"> PAGEREF _Toc446538935 \h </w:instrText>
        </w:r>
        <w:r w:rsidR="00703649">
          <w:rPr>
            <w:noProof/>
          </w:rPr>
        </w:r>
        <w:r w:rsidR="00703649">
          <w:rPr>
            <w:noProof/>
          </w:rPr>
          <w:fldChar w:fldCharType="separate"/>
        </w:r>
        <w:r w:rsidR="00703649">
          <w:rPr>
            <w:noProof/>
          </w:rPr>
          <w:t>51</w:t>
        </w:r>
        <w:r w:rsidR="00703649">
          <w:rPr>
            <w:noProof/>
          </w:rPr>
          <w:fldChar w:fldCharType="end"/>
        </w:r>
      </w:hyperlink>
    </w:p>
    <w:p w:rsidR="00703649" w:rsidRDefault="005E5FCC">
      <w:pPr>
        <w:pStyle w:val="TOC2"/>
        <w:rPr>
          <w:rFonts w:eastAsiaTheme="minorEastAsia"/>
          <w:smallCaps w:val="0"/>
          <w:sz w:val="22"/>
        </w:rPr>
      </w:pPr>
      <w:hyperlink w:anchor="_Toc446538936" w:history="1">
        <w:r w:rsidR="00703649" w:rsidRPr="00606668">
          <w:rPr>
            <w:rStyle w:val="Hyperlink"/>
          </w:rPr>
          <w:t>Disponibilité des Services en Ligne</w:t>
        </w:r>
        <w:r w:rsidR="00703649">
          <w:tab/>
        </w:r>
        <w:r w:rsidR="00703649">
          <w:fldChar w:fldCharType="begin"/>
        </w:r>
        <w:r w:rsidR="00703649">
          <w:instrText xml:space="preserve"> PAGEREF _Toc446538936 \h </w:instrText>
        </w:r>
        <w:r w:rsidR="00703649">
          <w:fldChar w:fldCharType="separate"/>
        </w:r>
        <w:r w:rsidR="00703649">
          <w:t>51</w:t>
        </w:r>
        <w:r w:rsidR="00703649">
          <w:fldChar w:fldCharType="end"/>
        </w:r>
      </w:hyperlink>
    </w:p>
    <w:p w:rsidR="00703649" w:rsidRDefault="005E5FCC">
      <w:pPr>
        <w:pStyle w:val="TOC2"/>
        <w:rPr>
          <w:rFonts w:eastAsiaTheme="minorEastAsia"/>
          <w:smallCaps w:val="0"/>
          <w:sz w:val="22"/>
        </w:rPr>
      </w:pPr>
      <w:hyperlink w:anchor="_Toc446538937" w:history="1">
        <w:r w:rsidR="00703649" w:rsidRPr="00606668">
          <w:rPr>
            <w:rStyle w:val="Hyperlink"/>
          </w:rPr>
          <w:t>Conditions d’achat des Services en Ligne</w:t>
        </w:r>
        <w:r w:rsidR="00703649">
          <w:tab/>
        </w:r>
        <w:r w:rsidR="00703649">
          <w:fldChar w:fldCharType="begin"/>
        </w:r>
        <w:r w:rsidR="00703649">
          <w:instrText xml:space="preserve"> PAGEREF _Toc446538937 \h </w:instrText>
        </w:r>
        <w:r w:rsidR="00703649">
          <w:fldChar w:fldCharType="separate"/>
        </w:r>
        <w:r w:rsidR="00703649">
          <w:t>51</w:t>
        </w:r>
        <w:r w:rsidR="00703649">
          <w:fldChar w:fldCharType="end"/>
        </w:r>
      </w:hyperlink>
    </w:p>
    <w:p w:rsidR="00703649" w:rsidRDefault="005E5FCC">
      <w:pPr>
        <w:pStyle w:val="TOC2"/>
        <w:rPr>
          <w:rFonts w:eastAsiaTheme="minorEastAsia"/>
          <w:smallCaps w:val="0"/>
          <w:sz w:val="22"/>
        </w:rPr>
      </w:pPr>
      <w:hyperlink w:anchor="_Toc446538938" w:history="1">
        <w:r w:rsidR="00703649" w:rsidRPr="00606668">
          <w:rPr>
            <w:rStyle w:val="Hyperlink"/>
          </w:rPr>
          <w:t>Renouvellement des Services en Ligne</w:t>
        </w:r>
        <w:r w:rsidR="00703649">
          <w:tab/>
        </w:r>
        <w:r w:rsidR="00703649">
          <w:fldChar w:fldCharType="begin"/>
        </w:r>
        <w:r w:rsidR="00703649">
          <w:instrText xml:space="preserve"> PAGEREF _Toc446538938 \h </w:instrText>
        </w:r>
        <w:r w:rsidR="00703649">
          <w:fldChar w:fldCharType="separate"/>
        </w:r>
        <w:r w:rsidR="00703649">
          <w:t>51</w:t>
        </w:r>
        <w:r w:rsidR="00703649">
          <w:fldChar w:fldCharType="end"/>
        </w:r>
      </w:hyperlink>
    </w:p>
    <w:p w:rsidR="00703649" w:rsidRDefault="005E5FCC">
      <w:pPr>
        <w:pStyle w:val="TOC2"/>
        <w:rPr>
          <w:rFonts w:eastAsiaTheme="minorEastAsia"/>
          <w:smallCaps w:val="0"/>
          <w:sz w:val="22"/>
        </w:rPr>
      </w:pPr>
      <w:hyperlink w:anchor="_Toc446538939" w:history="1">
        <w:r w:rsidR="00703649" w:rsidRPr="00606668">
          <w:rPr>
            <w:rStyle w:val="Hyperlink"/>
          </w:rPr>
          <w:t>Services Microsoft Azure</w:t>
        </w:r>
        <w:r w:rsidR="00703649">
          <w:tab/>
        </w:r>
        <w:r w:rsidR="00703649">
          <w:fldChar w:fldCharType="begin"/>
        </w:r>
        <w:r w:rsidR="00703649">
          <w:instrText xml:space="preserve"> PAGEREF _Toc446538939 \h </w:instrText>
        </w:r>
        <w:r w:rsidR="00703649">
          <w:fldChar w:fldCharType="separate"/>
        </w:r>
        <w:r w:rsidR="00703649">
          <w:t>51</w:t>
        </w:r>
        <w:r w:rsidR="00703649">
          <w:fldChar w:fldCharType="end"/>
        </w:r>
      </w:hyperlink>
    </w:p>
    <w:p w:rsidR="00703649" w:rsidRDefault="005E5FCC">
      <w:pPr>
        <w:pStyle w:val="TOC3"/>
        <w:rPr>
          <w:rFonts w:eastAsiaTheme="minorEastAsia"/>
          <w:smallCaps w:val="0"/>
          <w:sz w:val="22"/>
        </w:rPr>
      </w:pPr>
      <w:hyperlink w:anchor="_Toc446538940" w:history="1">
        <w:r w:rsidR="00703649" w:rsidRPr="00606668">
          <w:rPr>
            <w:rStyle w:val="Hyperlink"/>
          </w:rPr>
          <w:t>Services Microsoft Azure</w:t>
        </w:r>
        <w:r w:rsidR="00703649">
          <w:tab/>
        </w:r>
        <w:r w:rsidR="00703649">
          <w:fldChar w:fldCharType="begin"/>
        </w:r>
        <w:r w:rsidR="00703649">
          <w:instrText xml:space="preserve"> PAGEREF _Toc446538940 \h </w:instrText>
        </w:r>
        <w:r w:rsidR="00703649">
          <w:fldChar w:fldCharType="separate"/>
        </w:r>
        <w:r w:rsidR="00703649">
          <w:t>53</w:t>
        </w:r>
        <w:r w:rsidR="00703649">
          <w:fldChar w:fldCharType="end"/>
        </w:r>
      </w:hyperlink>
    </w:p>
    <w:p w:rsidR="00703649" w:rsidRDefault="005E5FCC">
      <w:pPr>
        <w:pStyle w:val="TOC3"/>
        <w:rPr>
          <w:rFonts w:eastAsiaTheme="minorEastAsia"/>
          <w:smallCaps w:val="0"/>
          <w:sz w:val="22"/>
        </w:rPr>
      </w:pPr>
      <w:hyperlink w:anchor="_Toc446538941" w:history="1">
        <w:r w:rsidR="00703649" w:rsidRPr="00606668">
          <w:rPr>
            <w:rStyle w:val="Hyperlink"/>
          </w:rPr>
          <w:t>Support pour Microsoft Azure (Plan)</w:t>
        </w:r>
        <w:r w:rsidR="00703649">
          <w:tab/>
        </w:r>
        <w:r w:rsidR="00703649">
          <w:fldChar w:fldCharType="begin"/>
        </w:r>
        <w:r w:rsidR="00703649">
          <w:instrText xml:space="preserve"> PAGEREF _Toc446538941 \h </w:instrText>
        </w:r>
        <w:r w:rsidR="00703649">
          <w:fldChar w:fldCharType="separate"/>
        </w:r>
        <w:r w:rsidR="00703649">
          <w:t>53</w:t>
        </w:r>
        <w:r w:rsidR="00703649">
          <w:fldChar w:fldCharType="end"/>
        </w:r>
      </w:hyperlink>
    </w:p>
    <w:p w:rsidR="00703649" w:rsidRDefault="005E5FCC">
      <w:pPr>
        <w:pStyle w:val="TOC3"/>
        <w:rPr>
          <w:rFonts w:eastAsiaTheme="minorEastAsia"/>
          <w:smallCaps w:val="0"/>
          <w:sz w:val="22"/>
        </w:rPr>
      </w:pPr>
      <w:hyperlink w:anchor="_Toc446538942" w:history="1">
        <w:r w:rsidR="00703649" w:rsidRPr="00606668">
          <w:rPr>
            <w:rStyle w:val="Hyperlink"/>
          </w:rPr>
          <w:t>Microsoft Azure Site Recovery (Plan)</w:t>
        </w:r>
        <w:r w:rsidR="00703649">
          <w:tab/>
        </w:r>
        <w:r w:rsidR="00703649">
          <w:fldChar w:fldCharType="begin"/>
        </w:r>
        <w:r w:rsidR="00703649">
          <w:instrText xml:space="preserve"> PAGEREF _Toc446538942 \h </w:instrText>
        </w:r>
        <w:r w:rsidR="00703649">
          <w:fldChar w:fldCharType="separate"/>
        </w:r>
        <w:r w:rsidR="00703649">
          <w:t>54</w:t>
        </w:r>
        <w:r w:rsidR="00703649">
          <w:fldChar w:fldCharType="end"/>
        </w:r>
      </w:hyperlink>
    </w:p>
    <w:p w:rsidR="00703649" w:rsidRDefault="005E5FCC">
      <w:pPr>
        <w:pStyle w:val="TOC3"/>
        <w:rPr>
          <w:rFonts w:eastAsiaTheme="minorEastAsia"/>
          <w:smallCaps w:val="0"/>
          <w:sz w:val="22"/>
        </w:rPr>
      </w:pPr>
      <w:hyperlink w:anchor="_Toc446538943" w:history="1">
        <w:r w:rsidR="00703649" w:rsidRPr="00606668">
          <w:rPr>
            <w:rStyle w:val="Hyperlink"/>
          </w:rPr>
          <w:t>Enterprise Mobility Suite (Plan)</w:t>
        </w:r>
        <w:r w:rsidR="00703649">
          <w:tab/>
        </w:r>
        <w:r w:rsidR="00703649">
          <w:fldChar w:fldCharType="begin"/>
        </w:r>
        <w:r w:rsidR="00703649">
          <w:instrText xml:space="preserve"> PAGEREF _Toc446538943 \h </w:instrText>
        </w:r>
        <w:r w:rsidR="00703649">
          <w:fldChar w:fldCharType="separate"/>
        </w:r>
        <w:r w:rsidR="00703649">
          <w:t>54</w:t>
        </w:r>
        <w:r w:rsidR="00703649">
          <w:fldChar w:fldCharType="end"/>
        </w:r>
      </w:hyperlink>
    </w:p>
    <w:p w:rsidR="00703649" w:rsidRDefault="005E5FCC">
      <w:pPr>
        <w:pStyle w:val="TOC3"/>
        <w:rPr>
          <w:rFonts w:eastAsiaTheme="minorEastAsia"/>
          <w:smallCaps w:val="0"/>
          <w:sz w:val="22"/>
        </w:rPr>
      </w:pPr>
      <w:hyperlink w:anchor="_Toc446538944" w:history="1">
        <w:r w:rsidR="00703649" w:rsidRPr="00606668">
          <w:rPr>
            <w:rStyle w:val="Hyperlink"/>
          </w:rPr>
          <w:t>Azure Active Directory (Plan)</w:t>
        </w:r>
        <w:r w:rsidR="00703649">
          <w:tab/>
        </w:r>
        <w:r w:rsidR="00703649">
          <w:fldChar w:fldCharType="begin"/>
        </w:r>
        <w:r w:rsidR="00703649">
          <w:instrText xml:space="preserve"> PAGEREF _Toc446538944 \h </w:instrText>
        </w:r>
        <w:r w:rsidR="00703649">
          <w:fldChar w:fldCharType="separate"/>
        </w:r>
        <w:r w:rsidR="00703649">
          <w:t>55</w:t>
        </w:r>
        <w:r w:rsidR="00703649">
          <w:fldChar w:fldCharType="end"/>
        </w:r>
      </w:hyperlink>
    </w:p>
    <w:p w:rsidR="00703649" w:rsidRDefault="005E5FCC">
      <w:pPr>
        <w:pStyle w:val="TOC3"/>
        <w:rPr>
          <w:rFonts w:eastAsiaTheme="minorEastAsia"/>
          <w:smallCaps w:val="0"/>
          <w:sz w:val="22"/>
        </w:rPr>
      </w:pPr>
      <w:hyperlink w:anchor="_Toc446538945" w:history="1">
        <w:r w:rsidR="00703649" w:rsidRPr="00606668">
          <w:rPr>
            <w:rStyle w:val="Hyperlink"/>
          </w:rPr>
          <w:t>Azure Rights Management Premium (Plan)</w:t>
        </w:r>
        <w:r w:rsidR="00703649">
          <w:tab/>
        </w:r>
        <w:r w:rsidR="00703649">
          <w:fldChar w:fldCharType="begin"/>
        </w:r>
        <w:r w:rsidR="00703649">
          <w:instrText xml:space="preserve"> PAGEREF _Toc446538945 \h </w:instrText>
        </w:r>
        <w:r w:rsidR="00703649">
          <w:fldChar w:fldCharType="separate"/>
        </w:r>
        <w:r w:rsidR="00703649">
          <w:t>55</w:t>
        </w:r>
        <w:r w:rsidR="00703649">
          <w:fldChar w:fldCharType="end"/>
        </w:r>
      </w:hyperlink>
    </w:p>
    <w:p w:rsidR="00703649" w:rsidRDefault="005E5FCC">
      <w:pPr>
        <w:pStyle w:val="TOC3"/>
        <w:rPr>
          <w:rFonts w:eastAsiaTheme="minorEastAsia"/>
          <w:smallCaps w:val="0"/>
          <w:sz w:val="22"/>
        </w:rPr>
      </w:pPr>
      <w:hyperlink w:anchor="_Toc446538946" w:history="1">
        <w:r w:rsidR="00703649" w:rsidRPr="00606668">
          <w:rPr>
            <w:rStyle w:val="Hyperlink"/>
          </w:rPr>
          <w:t>Azure RemoteApp (Plan)</w:t>
        </w:r>
        <w:r w:rsidR="00703649">
          <w:tab/>
        </w:r>
        <w:r w:rsidR="00703649">
          <w:fldChar w:fldCharType="begin"/>
        </w:r>
        <w:r w:rsidR="00703649">
          <w:instrText xml:space="preserve"> PAGEREF _Toc446538946 \h </w:instrText>
        </w:r>
        <w:r w:rsidR="00703649">
          <w:fldChar w:fldCharType="separate"/>
        </w:r>
        <w:r w:rsidR="00703649">
          <w:t>56</w:t>
        </w:r>
        <w:r w:rsidR="00703649">
          <w:fldChar w:fldCharType="end"/>
        </w:r>
      </w:hyperlink>
    </w:p>
    <w:p w:rsidR="00703649" w:rsidRDefault="005E5FCC">
      <w:pPr>
        <w:pStyle w:val="TOC3"/>
        <w:rPr>
          <w:rFonts w:eastAsiaTheme="minorEastAsia"/>
          <w:smallCaps w:val="0"/>
          <w:sz w:val="22"/>
        </w:rPr>
      </w:pPr>
      <w:hyperlink w:anchor="_Toc446538947" w:history="1">
        <w:r w:rsidR="00703649" w:rsidRPr="00606668">
          <w:rPr>
            <w:rStyle w:val="Hyperlink"/>
          </w:rPr>
          <w:t>Operations Management Suite (Plan)</w:t>
        </w:r>
        <w:r w:rsidR="00703649">
          <w:tab/>
        </w:r>
        <w:r w:rsidR="00703649">
          <w:fldChar w:fldCharType="begin"/>
        </w:r>
        <w:r w:rsidR="00703649">
          <w:instrText xml:space="preserve"> PAGEREF _Toc446538947 \h </w:instrText>
        </w:r>
        <w:r w:rsidR="00703649">
          <w:fldChar w:fldCharType="separate"/>
        </w:r>
        <w:r w:rsidR="00703649">
          <w:t>56</w:t>
        </w:r>
        <w:r w:rsidR="00703649">
          <w:fldChar w:fldCharType="end"/>
        </w:r>
      </w:hyperlink>
    </w:p>
    <w:p w:rsidR="00703649" w:rsidRDefault="005E5FCC">
      <w:pPr>
        <w:pStyle w:val="TOC3"/>
        <w:rPr>
          <w:rFonts w:eastAsiaTheme="minorEastAsia"/>
          <w:smallCaps w:val="0"/>
          <w:sz w:val="22"/>
        </w:rPr>
      </w:pPr>
      <w:hyperlink w:anchor="_Toc446538948" w:history="1">
        <w:r w:rsidR="00703649" w:rsidRPr="00606668">
          <w:rPr>
            <w:rStyle w:val="Hyperlink"/>
          </w:rPr>
          <w:t>Microsoft MultiFactor Authentication (Plan)</w:t>
        </w:r>
        <w:r w:rsidR="00703649">
          <w:tab/>
        </w:r>
        <w:r w:rsidR="00703649">
          <w:fldChar w:fldCharType="begin"/>
        </w:r>
        <w:r w:rsidR="00703649">
          <w:instrText xml:space="preserve"> PAGEREF _Toc446538948 \h </w:instrText>
        </w:r>
        <w:r w:rsidR="00703649">
          <w:fldChar w:fldCharType="separate"/>
        </w:r>
        <w:r w:rsidR="00703649">
          <w:t>57</w:t>
        </w:r>
        <w:r w:rsidR="00703649">
          <w:fldChar w:fldCharType="end"/>
        </w:r>
      </w:hyperlink>
    </w:p>
    <w:p w:rsidR="00703649" w:rsidRDefault="005E5FCC">
      <w:pPr>
        <w:pStyle w:val="TOC3"/>
        <w:rPr>
          <w:rFonts w:eastAsiaTheme="minorEastAsia"/>
          <w:smallCaps w:val="0"/>
          <w:sz w:val="22"/>
        </w:rPr>
      </w:pPr>
      <w:hyperlink w:anchor="_Toc446538949" w:history="1">
        <w:r w:rsidR="00703649" w:rsidRPr="00606668">
          <w:rPr>
            <w:rStyle w:val="Hyperlink"/>
          </w:rPr>
          <w:t>Application de Sécurité de Microsoft Cloud</w:t>
        </w:r>
        <w:r w:rsidR="00703649">
          <w:tab/>
        </w:r>
        <w:r w:rsidR="00703649">
          <w:fldChar w:fldCharType="begin"/>
        </w:r>
        <w:r w:rsidR="00703649">
          <w:instrText xml:space="preserve"> PAGEREF _Toc446538949 \h </w:instrText>
        </w:r>
        <w:r w:rsidR="00703649">
          <w:fldChar w:fldCharType="separate"/>
        </w:r>
        <w:r w:rsidR="00703649">
          <w:t>57</w:t>
        </w:r>
        <w:r w:rsidR="00703649">
          <w:fldChar w:fldCharType="end"/>
        </w:r>
      </w:hyperlink>
    </w:p>
    <w:p w:rsidR="00703649" w:rsidRDefault="005E5FCC">
      <w:pPr>
        <w:pStyle w:val="TOC3"/>
        <w:rPr>
          <w:rFonts w:eastAsiaTheme="minorEastAsia"/>
          <w:smallCaps w:val="0"/>
          <w:sz w:val="22"/>
        </w:rPr>
      </w:pPr>
      <w:hyperlink w:anchor="_Toc446538950" w:history="1">
        <w:r w:rsidR="00703649" w:rsidRPr="00606668">
          <w:rPr>
            <w:rStyle w:val="Hyperlink"/>
          </w:rPr>
          <w:t>Microsoft Azure StorSimple</w:t>
        </w:r>
        <w:r w:rsidR="00703649">
          <w:tab/>
        </w:r>
        <w:r w:rsidR="00703649">
          <w:fldChar w:fldCharType="begin"/>
        </w:r>
        <w:r w:rsidR="00703649">
          <w:instrText xml:space="preserve"> PAGEREF _Toc446538950 \h </w:instrText>
        </w:r>
        <w:r w:rsidR="00703649">
          <w:fldChar w:fldCharType="separate"/>
        </w:r>
        <w:r w:rsidR="00703649">
          <w:t>57</w:t>
        </w:r>
        <w:r w:rsidR="00703649">
          <w:fldChar w:fldCharType="end"/>
        </w:r>
      </w:hyperlink>
    </w:p>
    <w:p w:rsidR="00703649" w:rsidRDefault="005E5FCC">
      <w:pPr>
        <w:pStyle w:val="TOC2"/>
        <w:rPr>
          <w:rFonts w:eastAsiaTheme="minorEastAsia"/>
          <w:smallCaps w:val="0"/>
          <w:sz w:val="22"/>
        </w:rPr>
      </w:pPr>
      <w:hyperlink w:anchor="_Toc446538951" w:history="1">
        <w:r w:rsidR="00703649" w:rsidRPr="00606668">
          <w:rPr>
            <w:rStyle w:val="Hyperlink"/>
          </w:rPr>
          <w:t>Enterprise Cloud Suite</w:t>
        </w:r>
        <w:r w:rsidR="00703649">
          <w:tab/>
        </w:r>
        <w:r w:rsidR="00703649">
          <w:fldChar w:fldCharType="begin"/>
        </w:r>
        <w:r w:rsidR="00703649">
          <w:instrText xml:space="preserve"> PAGEREF _Toc446538951 \h </w:instrText>
        </w:r>
        <w:r w:rsidR="00703649">
          <w:fldChar w:fldCharType="separate"/>
        </w:r>
        <w:r w:rsidR="00703649">
          <w:t>58</w:t>
        </w:r>
        <w:r w:rsidR="00703649">
          <w:fldChar w:fldCharType="end"/>
        </w:r>
      </w:hyperlink>
    </w:p>
    <w:p w:rsidR="00703649" w:rsidRDefault="005E5FCC">
      <w:pPr>
        <w:pStyle w:val="TOC2"/>
        <w:rPr>
          <w:rFonts w:eastAsiaTheme="minorEastAsia"/>
          <w:smallCaps w:val="0"/>
          <w:sz w:val="22"/>
        </w:rPr>
      </w:pPr>
      <w:hyperlink w:anchor="_Toc446538952" w:history="1">
        <w:r w:rsidR="00703649" w:rsidRPr="00606668">
          <w:rPr>
            <w:rStyle w:val="Hyperlink"/>
          </w:rPr>
          <w:t>Microsoft Intune</w:t>
        </w:r>
        <w:r w:rsidR="00703649">
          <w:tab/>
        </w:r>
        <w:r w:rsidR="00703649">
          <w:fldChar w:fldCharType="begin"/>
        </w:r>
        <w:r w:rsidR="00703649">
          <w:instrText xml:space="preserve"> PAGEREF _Toc446538952 \h </w:instrText>
        </w:r>
        <w:r w:rsidR="00703649">
          <w:fldChar w:fldCharType="separate"/>
        </w:r>
        <w:r w:rsidR="00703649">
          <w:t>58</w:t>
        </w:r>
        <w:r w:rsidR="00703649">
          <w:fldChar w:fldCharType="end"/>
        </w:r>
      </w:hyperlink>
    </w:p>
    <w:p w:rsidR="00703649" w:rsidRDefault="005E5FCC">
      <w:pPr>
        <w:pStyle w:val="TOC2"/>
        <w:rPr>
          <w:rFonts w:eastAsiaTheme="minorEastAsia"/>
          <w:smallCaps w:val="0"/>
          <w:sz w:val="22"/>
        </w:rPr>
      </w:pPr>
      <w:hyperlink w:anchor="_Toc446538953" w:history="1">
        <w:r w:rsidR="00703649" w:rsidRPr="00606668">
          <w:rPr>
            <w:rStyle w:val="Hyperlink"/>
          </w:rPr>
          <w:t>Services en Ligne Microsoft Dynamics</w:t>
        </w:r>
        <w:r w:rsidR="00703649">
          <w:tab/>
        </w:r>
        <w:r w:rsidR="00703649">
          <w:fldChar w:fldCharType="begin"/>
        </w:r>
        <w:r w:rsidR="00703649">
          <w:instrText xml:space="preserve"> PAGEREF _Toc446538953 \h </w:instrText>
        </w:r>
        <w:r w:rsidR="00703649">
          <w:fldChar w:fldCharType="separate"/>
        </w:r>
        <w:r w:rsidR="00703649">
          <w:t>59</w:t>
        </w:r>
        <w:r w:rsidR="00703649">
          <w:fldChar w:fldCharType="end"/>
        </w:r>
      </w:hyperlink>
    </w:p>
    <w:p w:rsidR="00703649" w:rsidRDefault="005E5FCC">
      <w:pPr>
        <w:pStyle w:val="TOC3"/>
        <w:rPr>
          <w:rFonts w:eastAsiaTheme="minorEastAsia"/>
          <w:smallCaps w:val="0"/>
          <w:sz w:val="22"/>
        </w:rPr>
      </w:pPr>
      <w:hyperlink w:anchor="_Toc446538954" w:history="1">
        <w:r w:rsidR="00703649" w:rsidRPr="00606668">
          <w:rPr>
            <w:rStyle w:val="Hyperlink"/>
          </w:rPr>
          <w:t>Microsoft Dynamics AX</w:t>
        </w:r>
        <w:r w:rsidR="00703649">
          <w:tab/>
        </w:r>
        <w:r w:rsidR="00703649">
          <w:fldChar w:fldCharType="begin"/>
        </w:r>
        <w:r w:rsidR="00703649">
          <w:instrText xml:space="preserve"> PAGEREF _Toc446538954 \h </w:instrText>
        </w:r>
        <w:r w:rsidR="00703649">
          <w:fldChar w:fldCharType="separate"/>
        </w:r>
        <w:r w:rsidR="00703649">
          <w:t>59</w:t>
        </w:r>
        <w:r w:rsidR="00703649">
          <w:fldChar w:fldCharType="end"/>
        </w:r>
      </w:hyperlink>
    </w:p>
    <w:p w:rsidR="00703649" w:rsidRDefault="005E5FCC">
      <w:pPr>
        <w:pStyle w:val="TOC3"/>
        <w:rPr>
          <w:rFonts w:eastAsiaTheme="minorEastAsia"/>
          <w:smallCaps w:val="0"/>
          <w:sz w:val="22"/>
        </w:rPr>
      </w:pPr>
      <w:hyperlink w:anchor="_Toc446538955" w:history="1">
        <w:r w:rsidR="00703649" w:rsidRPr="00606668">
          <w:rPr>
            <w:rStyle w:val="Hyperlink"/>
          </w:rPr>
          <w:t>Microsoft Dynamics CRM Online</w:t>
        </w:r>
        <w:r w:rsidR="00703649">
          <w:tab/>
        </w:r>
        <w:r w:rsidR="00703649">
          <w:fldChar w:fldCharType="begin"/>
        </w:r>
        <w:r w:rsidR="00703649">
          <w:instrText xml:space="preserve"> PAGEREF _Toc446538955 \h </w:instrText>
        </w:r>
        <w:r w:rsidR="00703649">
          <w:fldChar w:fldCharType="separate"/>
        </w:r>
        <w:r w:rsidR="00703649">
          <w:t>60</w:t>
        </w:r>
        <w:r w:rsidR="00703649">
          <w:fldChar w:fldCharType="end"/>
        </w:r>
      </w:hyperlink>
    </w:p>
    <w:p w:rsidR="00703649" w:rsidRDefault="005E5FCC">
      <w:pPr>
        <w:pStyle w:val="TOC3"/>
        <w:rPr>
          <w:rFonts w:eastAsiaTheme="minorEastAsia"/>
          <w:smallCaps w:val="0"/>
          <w:sz w:val="22"/>
        </w:rPr>
      </w:pPr>
      <w:hyperlink w:anchor="_Toc446538956" w:history="1">
        <w:r w:rsidR="00703649" w:rsidRPr="00606668">
          <w:rPr>
            <w:rStyle w:val="Hyperlink"/>
          </w:rPr>
          <w:t>Microsoft Dynamics Marketing</w:t>
        </w:r>
        <w:r w:rsidR="00703649">
          <w:tab/>
        </w:r>
        <w:r w:rsidR="00703649">
          <w:fldChar w:fldCharType="begin"/>
        </w:r>
        <w:r w:rsidR="00703649">
          <w:instrText xml:space="preserve"> PAGEREF _Toc446538956 \h </w:instrText>
        </w:r>
        <w:r w:rsidR="00703649">
          <w:fldChar w:fldCharType="separate"/>
        </w:r>
        <w:r w:rsidR="00703649">
          <w:t>61</w:t>
        </w:r>
        <w:r w:rsidR="00703649">
          <w:fldChar w:fldCharType="end"/>
        </w:r>
      </w:hyperlink>
    </w:p>
    <w:p w:rsidR="00703649" w:rsidRDefault="005E5FCC">
      <w:pPr>
        <w:pStyle w:val="TOC3"/>
        <w:rPr>
          <w:rFonts w:eastAsiaTheme="minorEastAsia"/>
          <w:smallCaps w:val="0"/>
          <w:sz w:val="22"/>
        </w:rPr>
      </w:pPr>
      <w:hyperlink w:anchor="_Toc446538957" w:history="1">
        <w:r w:rsidR="00703649" w:rsidRPr="00606668">
          <w:rPr>
            <w:rStyle w:val="Hyperlink"/>
          </w:rPr>
          <w:t>Microsoft Social Engagement</w:t>
        </w:r>
        <w:r w:rsidR="00703649">
          <w:tab/>
        </w:r>
        <w:r w:rsidR="00703649">
          <w:fldChar w:fldCharType="begin"/>
        </w:r>
        <w:r w:rsidR="00703649">
          <w:instrText xml:space="preserve"> PAGEREF _Toc446538957 \h </w:instrText>
        </w:r>
        <w:r w:rsidR="00703649">
          <w:fldChar w:fldCharType="separate"/>
        </w:r>
        <w:r w:rsidR="00703649">
          <w:t>61</w:t>
        </w:r>
        <w:r w:rsidR="00703649">
          <w:fldChar w:fldCharType="end"/>
        </w:r>
      </w:hyperlink>
    </w:p>
    <w:p w:rsidR="00703649" w:rsidRDefault="005E5FCC">
      <w:pPr>
        <w:pStyle w:val="TOC3"/>
        <w:rPr>
          <w:rFonts w:eastAsiaTheme="minorEastAsia"/>
          <w:smallCaps w:val="0"/>
          <w:sz w:val="22"/>
        </w:rPr>
      </w:pPr>
      <w:hyperlink w:anchor="_Toc446538958" w:history="1">
        <w:r w:rsidR="00703649" w:rsidRPr="00606668">
          <w:rPr>
            <w:rStyle w:val="Hyperlink"/>
          </w:rPr>
          <w:t>Parature, from Microsoft</w:t>
        </w:r>
        <w:r w:rsidR="00703649">
          <w:tab/>
        </w:r>
        <w:r w:rsidR="00703649">
          <w:fldChar w:fldCharType="begin"/>
        </w:r>
        <w:r w:rsidR="00703649">
          <w:instrText xml:space="preserve"> PAGEREF _Toc446538958 \h </w:instrText>
        </w:r>
        <w:r w:rsidR="00703649">
          <w:fldChar w:fldCharType="separate"/>
        </w:r>
        <w:r w:rsidR="00703649">
          <w:t>62</w:t>
        </w:r>
        <w:r w:rsidR="00703649">
          <w:fldChar w:fldCharType="end"/>
        </w:r>
      </w:hyperlink>
    </w:p>
    <w:p w:rsidR="00703649" w:rsidRDefault="005E5FCC">
      <w:pPr>
        <w:pStyle w:val="TOC2"/>
        <w:rPr>
          <w:rFonts w:eastAsiaTheme="minorEastAsia"/>
          <w:smallCaps w:val="0"/>
          <w:sz w:val="22"/>
        </w:rPr>
      </w:pPr>
      <w:hyperlink w:anchor="_Toc446538959" w:history="1">
        <w:r w:rsidR="00703649" w:rsidRPr="00606668">
          <w:rPr>
            <w:rStyle w:val="Hyperlink"/>
          </w:rPr>
          <w:t>Services Office 365</w:t>
        </w:r>
        <w:r w:rsidR="00703649">
          <w:tab/>
        </w:r>
        <w:r w:rsidR="00703649">
          <w:fldChar w:fldCharType="begin"/>
        </w:r>
        <w:r w:rsidR="00703649">
          <w:instrText xml:space="preserve"> PAGEREF _Toc446538959 \h </w:instrText>
        </w:r>
        <w:r w:rsidR="00703649">
          <w:fldChar w:fldCharType="separate"/>
        </w:r>
        <w:r w:rsidR="00703649">
          <w:t>62</w:t>
        </w:r>
        <w:r w:rsidR="00703649">
          <w:fldChar w:fldCharType="end"/>
        </w:r>
      </w:hyperlink>
    </w:p>
    <w:p w:rsidR="00703649" w:rsidRDefault="005E5FCC">
      <w:pPr>
        <w:pStyle w:val="TOC3"/>
        <w:rPr>
          <w:rFonts w:eastAsiaTheme="minorEastAsia"/>
          <w:smallCaps w:val="0"/>
          <w:sz w:val="22"/>
        </w:rPr>
      </w:pPr>
      <w:hyperlink w:anchor="_Toc446538960" w:history="1">
        <w:r w:rsidR="00703649" w:rsidRPr="00606668">
          <w:rPr>
            <w:rStyle w:val="Hyperlink"/>
          </w:rPr>
          <w:t>Applications Office 365</w:t>
        </w:r>
        <w:r w:rsidR="00703649">
          <w:tab/>
        </w:r>
        <w:r w:rsidR="00703649">
          <w:fldChar w:fldCharType="begin"/>
        </w:r>
        <w:r w:rsidR="00703649">
          <w:instrText xml:space="preserve"> PAGEREF _Toc446538960 \h </w:instrText>
        </w:r>
        <w:r w:rsidR="00703649">
          <w:fldChar w:fldCharType="separate"/>
        </w:r>
        <w:r w:rsidR="00703649">
          <w:t>62</w:t>
        </w:r>
        <w:r w:rsidR="00703649">
          <w:fldChar w:fldCharType="end"/>
        </w:r>
      </w:hyperlink>
    </w:p>
    <w:p w:rsidR="00703649" w:rsidRDefault="005E5FCC">
      <w:pPr>
        <w:pStyle w:val="TOC3"/>
        <w:rPr>
          <w:rFonts w:eastAsiaTheme="minorEastAsia"/>
          <w:smallCaps w:val="0"/>
          <w:sz w:val="22"/>
        </w:rPr>
      </w:pPr>
      <w:hyperlink w:anchor="_Toc446538961" w:history="1">
        <w:r w:rsidR="00703649" w:rsidRPr="00606668">
          <w:rPr>
            <w:rStyle w:val="Hyperlink"/>
          </w:rPr>
          <w:t>Suites Office 365</w:t>
        </w:r>
        <w:r w:rsidR="00703649">
          <w:tab/>
        </w:r>
        <w:r w:rsidR="00703649">
          <w:fldChar w:fldCharType="begin"/>
        </w:r>
        <w:r w:rsidR="00703649">
          <w:instrText xml:space="preserve"> PAGEREF _Toc446538961 \h </w:instrText>
        </w:r>
        <w:r w:rsidR="00703649">
          <w:fldChar w:fldCharType="separate"/>
        </w:r>
        <w:r w:rsidR="00703649">
          <w:t>64</w:t>
        </w:r>
        <w:r w:rsidR="00703649">
          <w:fldChar w:fldCharType="end"/>
        </w:r>
      </w:hyperlink>
    </w:p>
    <w:p w:rsidR="00703649" w:rsidRDefault="005E5FCC">
      <w:pPr>
        <w:pStyle w:val="TOC3"/>
        <w:rPr>
          <w:rFonts w:eastAsiaTheme="minorEastAsia"/>
          <w:smallCaps w:val="0"/>
          <w:sz w:val="22"/>
        </w:rPr>
      </w:pPr>
      <w:hyperlink w:anchor="_Toc446538962" w:history="1">
        <w:r w:rsidR="00703649" w:rsidRPr="00606668">
          <w:rPr>
            <w:rStyle w:val="Hyperlink"/>
          </w:rPr>
          <w:t>Office 365 Customer Lockbox</w:t>
        </w:r>
        <w:r w:rsidR="00703649">
          <w:tab/>
        </w:r>
        <w:r w:rsidR="00703649">
          <w:fldChar w:fldCharType="begin"/>
        </w:r>
        <w:r w:rsidR="00703649">
          <w:instrText xml:space="preserve"> PAGEREF _Toc446538962 \h </w:instrText>
        </w:r>
        <w:r w:rsidR="00703649">
          <w:fldChar w:fldCharType="separate"/>
        </w:r>
        <w:r w:rsidR="00703649">
          <w:t>66</w:t>
        </w:r>
        <w:r w:rsidR="00703649">
          <w:fldChar w:fldCharType="end"/>
        </w:r>
      </w:hyperlink>
    </w:p>
    <w:p w:rsidR="00703649" w:rsidRDefault="005E5FCC">
      <w:pPr>
        <w:pStyle w:val="TOC3"/>
        <w:rPr>
          <w:rFonts w:eastAsiaTheme="minorEastAsia"/>
          <w:smallCaps w:val="0"/>
          <w:sz w:val="22"/>
        </w:rPr>
      </w:pPr>
      <w:hyperlink w:anchor="_Toc446538963" w:history="1">
        <w:r w:rsidR="00703649" w:rsidRPr="00606668">
          <w:rPr>
            <w:rStyle w:val="Hyperlink"/>
          </w:rPr>
          <w:t>Office 365 Delve Analytics</w:t>
        </w:r>
        <w:r w:rsidR="00703649">
          <w:tab/>
        </w:r>
        <w:r w:rsidR="00703649">
          <w:fldChar w:fldCharType="begin"/>
        </w:r>
        <w:r w:rsidR="00703649">
          <w:instrText xml:space="preserve"> PAGEREF _Toc446538963 \h </w:instrText>
        </w:r>
        <w:r w:rsidR="00703649">
          <w:fldChar w:fldCharType="separate"/>
        </w:r>
        <w:r w:rsidR="00703649">
          <w:t>67</w:t>
        </w:r>
        <w:r w:rsidR="00703649">
          <w:fldChar w:fldCharType="end"/>
        </w:r>
      </w:hyperlink>
    </w:p>
    <w:p w:rsidR="00703649" w:rsidRDefault="005E5FCC">
      <w:pPr>
        <w:pStyle w:val="TOC3"/>
        <w:rPr>
          <w:rFonts w:eastAsiaTheme="minorEastAsia"/>
          <w:smallCaps w:val="0"/>
          <w:sz w:val="22"/>
        </w:rPr>
      </w:pPr>
      <w:hyperlink w:anchor="_Toc446538964" w:history="1">
        <w:r w:rsidR="00703649" w:rsidRPr="00606668">
          <w:rPr>
            <w:rStyle w:val="Hyperlink"/>
          </w:rPr>
          <w:t>Découverte électronique avancée Office 365</w:t>
        </w:r>
        <w:r w:rsidR="00703649">
          <w:tab/>
        </w:r>
        <w:r w:rsidR="00703649">
          <w:fldChar w:fldCharType="begin"/>
        </w:r>
        <w:r w:rsidR="00703649">
          <w:instrText xml:space="preserve"> PAGEREF _Toc446538964 \h </w:instrText>
        </w:r>
        <w:r w:rsidR="00703649">
          <w:fldChar w:fldCharType="separate"/>
        </w:r>
        <w:r w:rsidR="00703649">
          <w:t>67</w:t>
        </w:r>
        <w:r w:rsidR="00703649">
          <w:fldChar w:fldCharType="end"/>
        </w:r>
      </w:hyperlink>
    </w:p>
    <w:p w:rsidR="00703649" w:rsidRDefault="005E5FCC">
      <w:pPr>
        <w:pStyle w:val="TOC3"/>
        <w:rPr>
          <w:rFonts w:eastAsiaTheme="minorEastAsia"/>
          <w:smallCaps w:val="0"/>
          <w:sz w:val="22"/>
        </w:rPr>
      </w:pPr>
      <w:hyperlink w:anchor="_Toc446538965" w:history="1">
        <w:r w:rsidR="00703649" w:rsidRPr="00606668">
          <w:rPr>
            <w:rStyle w:val="Hyperlink"/>
          </w:rPr>
          <w:t>Exchange Online</w:t>
        </w:r>
        <w:r w:rsidR="00703649">
          <w:tab/>
        </w:r>
        <w:r w:rsidR="00703649">
          <w:fldChar w:fldCharType="begin"/>
        </w:r>
        <w:r w:rsidR="00703649">
          <w:instrText xml:space="preserve"> PAGEREF _Toc446538965 \h </w:instrText>
        </w:r>
        <w:r w:rsidR="00703649">
          <w:fldChar w:fldCharType="separate"/>
        </w:r>
        <w:r w:rsidR="00703649">
          <w:t>67</w:t>
        </w:r>
        <w:r w:rsidR="00703649">
          <w:fldChar w:fldCharType="end"/>
        </w:r>
      </w:hyperlink>
    </w:p>
    <w:p w:rsidR="00703649" w:rsidRDefault="005E5FCC">
      <w:pPr>
        <w:pStyle w:val="TOC3"/>
        <w:rPr>
          <w:rFonts w:eastAsiaTheme="minorEastAsia"/>
          <w:smallCaps w:val="0"/>
          <w:sz w:val="22"/>
        </w:rPr>
      </w:pPr>
      <w:hyperlink w:anchor="_Toc446538966" w:history="1">
        <w:r w:rsidR="00703649" w:rsidRPr="00606668">
          <w:rPr>
            <w:rStyle w:val="Hyperlink"/>
          </w:rPr>
          <w:t>OneDrive Entreprise</w:t>
        </w:r>
        <w:r w:rsidR="00703649">
          <w:tab/>
        </w:r>
        <w:r w:rsidR="00703649">
          <w:fldChar w:fldCharType="begin"/>
        </w:r>
        <w:r w:rsidR="00703649">
          <w:instrText xml:space="preserve"> PAGEREF _Toc446538966 \h </w:instrText>
        </w:r>
        <w:r w:rsidR="00703649">
          <w:fldChar w:fldCharType="separate"/>
        </w:r>
        <w:r w:rsidR="00703649">
          <w:t>68</w:t>
        </w:r>
        <w:r w:rsidR="00703649">
          <w:fldChar w:fldCharType="end"/>
        </w:r>
      </w:hyperlink>
    </w:p>
    <w:p w:rsidR="00703649" w:rsidRDefault="005E5FCC">
      <w:pPr>
        <w:pStyle w:val="TOC3"/>
        <w:rPr>
          <w:rFonts w:eastAsiaTheme="minorEastAsia"/>
          <w:smallCaps w:val="0"/>
          <w:sz w:val="22"/>
        </w:rPr>
      </w:pPr>
      <w:hyperlink w:anchor="_Toc446538967" w:history="1">
        <w:r w:rsidR="00703649" w:rsidRPr="00606668">
          <w:rPr>
            <w:rStyle w:val="Hyperlink"/>
          </w:rPr>
          <w:t>Project Online</w:t>
        </w:r>
        <w:r w:rsidR="00703649">
          <w:tab/>
        </w:r>
        <w:r w:rsidR="00703649">
          <w:fldChar w:fldCharType="begin"/>
        </w:r>
        <w:r w:rsidR="00703649">
          <w:instrText xml:space="preserve"> PAGEREF _Toc446538967 \h </w:instrText>
        </w:r>
        <w:r w:rsidR="00703649">
          <w:fldChar w:fldCharType="separate"/>
        </w:r>
        <w:r w:rsidR="00703649">
          <w:t>68</w:t>
        </w:r>
        <w:r w:rsidR="00703649">
          <w:fldChar w:fldCharType="end"/>
        </w:r>
      </w:hyperlink>
    </w:p>
    <w:p w:rsidR="00703649" w:rsidRDefault="005E5FCC">
      <w:pPr>
        <w:pStyle w:val="TOC3"/>
        <w:rPr>
          <w:rFonts w:eastAsiaTheme="minorEastAsia"/>
          <w:smallCaps w:val="0"/>
          <w:sz w:val="22"/>
        </w:rPr>
      </w:pPr>
      <w:hyperlink w:anchor="_Toc446538968" w:history="1">
        <w:r w:rsidR="00703649" w:rsidRPr="00606668">
          <w:rPr>
            <w:rStyle w:val="Hyperlink"/>
          </w:rPr>
          <w:t>SharePoint Online</w:t>
        </w:r>
        <w:r w:rsidR="00703649">
          <w:tab/>
        </w:r>
        <w:r w:rsidR="00703649">
          <w:fldChar w:fldCharType="begin"/>
        </w:r>
        <w:r w:rsidR="00703649">
          <w:instrText xml:space="preserve"> PAGEREF _Toc446538968 \h </w:instrText>
        </w:r>
        <w:r w:rsidR="00703649">
          <w:fldChar w:fldCharType="separate"/>
        </w:r>
        <w:r w:rsidR="00703649">
          <w:t>69</w:t>
        </w:r>
        <w:r w:rsidR="00703649">
          <w:fldChar w:fldCharType="end"/>
        </w:r>
      </w:hyperlink>
    </w:p>
    <w:p w:rsidR="00703649" w:rsidRDefault="005E5FCC">
      <w:pPr>
        <w:pStyle w:val="TOC3"/>
        <w:rPr>
          <w:rFonts w:eastAsiaTheme="minorEastAsia"/>
          <w:smallCaps w:val="0"/>
          <w:sz w:val="22"/>
        </w:rPr>
      </w:pPr>
      <w:hyperlink w:anchor="_Toc446538969" w:history="1">
        <w:r w:rsidR="00703649" w:rsidRPr="00606668">
          <w:rPr>
            <w:rStyle w:val="Hyperlink"/>
          </w:rPr>
          <w:t>Skype Entreprise Online</w:t>
        </w:r>
        <w:r w:rsidR="00703649">
          <w:tab/>
        </w:r>
        <w:r w:rsidR="00703649">
          <w:fldChar w:fldCharType="begin"/>
        </w:r>
        <w:r w:rsidR="00703649">
          <w:instrText xml:space="preserve"> PAGEREF _Toc446538969 \h </w:instrText>
        </w:r>
        <w:r w:rsidR="00703649">
          <w:fldChar w:fldCharType="separate"/>
        </w:r>
        <w:r w:rsidR="00703649">
          <w:t>69</w:t>
        </w:r>
        <w:r w:rsidR="00703649">
          <w:fldChar w:fldCharType="end"/>
        </w:r>
      </w:hyperlink>
    </w:p>
    <w:p w:rsidR="00703649" w:rsidRDefault="005E5FCC">
      <w:pPr>
        <w:pStyle w:val="TOC2"/>
        <w:rPr>
          <w:rFonts w:eastAsiaTheme="minorEastAsia"/>
          <w:smallCaps w:val="0"/>
          <w:sz w:val="22"/>
        </w:rPr>
      </w:pPr>
      <w:hyperlink w:anchor="_Toc446538970" w:history="1">
        <w:r w:rsidR="00703649" w:rsidRPr="00606668">
          <w:rPr>
            <w:rStyle w:val="Hyperlink"/>
          </w:rPr>
          <w:t>Autres services en ligne</w:t>
        </w:r>
        <w:r w:rsidR="00703649">
          <w:tab/>
        </w:r>
        <w:r w:rsidR="00703649">
          <w:fldChar w:fldCharType="begin"/>
        </w:r>
        <w:r w:rsidR="00703649">
          <w:instrText xml:space="preserve"> PAGEREF _Toc446538970 \h </w:instrText>
        </w:r>
        <w:r w:rsidR="00703649">
          <w:fldChar w:fldCharType="separate"/>
        </w:r>
        <w:r w:rsidR="00703649">
          <w:t>70</w:t>
        </w:r>
        <w:r w:rsidR="00703649">
          <w:fldChar w:fldCharType="end"/>
        </w:r>
      </w:hyperlink>
    </w:p>
    <w:p w:rsidR="00703649" w:rsidRDefault="005E5FCC">
      <w:pPr>
        <w:pStyle w:val="TOC3"/>
        <w:rPr>
          <w:rFonts w:eastAsiaTheme="minorEastAsia"/>
          <w:smallCaps w:val="0"/>
          <w:sz w:val="22"/>
        </w:rPr>
      </w:pPr>
      <w:hyperlink w:anchor="_Toc446538971" w:history="1">
        <w:r w:rsidR="00703649" w:rsidRPr="00606668">
          <w:rPr>
            <w:rStyle w:val="Hyperlink"/>
          </w:rPr>
          <w:t>Bing Maps</w:t>
        </w:r>
        <w:r w:rsidR="00703649">
          <w:tab/>
        </w:r>
        <w:r w:rsidR="00703649">
          <w:fldChar w:fldCharType="begin"/>
        </w:r>
        <w:r w:rsidR="00703649">
          <w:instrText xml:space="preserve"> PAGEREF _Toc446538971 \h </w:instrText>
        </w:r>
        <w:r w:rsidR="00703649">
          <w:fldChar w:fldCharType="separate"/>
        </w:r>
        <w:r w:rsidR="00703649">
          <w:t>70</w:t>
        </w:r>
        <w:r w:rsidR="00703649">
          <w:fldChar w:fldCharType="end"/>
        </w:r>
      </w:hyperlink>
    </w:p>
    <w:p w:rsidR="00703649" w:rsidRDefault="005E5FCC">
      <w:pPr>
        <w:pStyle w:val="TOC3"/>
        <w:rPr>
          <w:rFonts w:eastAsiaTheme="minorEastAsia"/>
          <w:smallCaps w:val="0"/>
          <w:sz w:val="22"/>
        </w:rPr>
      </w:pPr>
      <w:hyperlink w:anchor="_Toc446538972" w:history="1">
        <w:r w:rsidR="00703649" w:rsidRPr="00606668">
          <w:rPr>
            <w:rStyle w:val="Hyperlink"/>
          </w:rPr>
          <w:t>Microsoft Learning</w:t>
        </w:r>
        <w:r w:rsidR="00703649">
          <w:tab/>
        </w:r>
        <w:r w:rsidR="00703649">
          <w:fldChar w:fldCharType="begin"/>
        </w:r>
        <w:r w:rsidR="00703649">
          <w:instrText xml:space="preserve"> PAGEREF _Toc446538972 \h </w:instrText>
        </w:r>
        <w:r w:rsidR="00703649">
          <w:fldChar w:fldCharType="separate"/>
        </w:r>
        <w:r w:rsidR="00703649">
          <w:t>70</w:t>
        </w:r>
        <w:r w:rsidR="00703649">
          <w:fldChar w:fldCharType="end"/>
        </w:r>
      </w:hyperlink>
    </w:p>
    <w:p w:rsidR="00703649" w:rsidRDefault="005E5FCC">
      <w:pPr>
        <w:pStyle w:val="TOC3"/>
        <w:rPr>
          <w:rFonts w:eastAsiaTheme="minorEastAsia"/>
          <w:smallCaps w:val="0"/>
          <w:sz w:val="22"/>
        </w:rPr>
      </w:pPr>
      <w:hyperlink w:anchor="_Toc446538973" w:history="1">
        <w:r w:rsidR="00703649" w:rsidRPr="00606668">
          <w:rPr>
            <w:rStyle w:val="Hyperlink"/>
          </w:rPr>
          <w:t>Microsoft Translator</w:t>
        </w:r>
        <w:r w:rsidR="00703649">
          <w:tab/>
        </w:r>
        <w:r w:rsidR="00703649">
          <w:fldChar w:fldCharType="begin"/>
        </w:r>
        <w:r w:rsidR="00703649">
          <w:instrText xml:space="preserve"> PAGEREF _Toc446538973 \h </w:instrText>
        </w:r>
        <w:r w:rsidR="00703649">
          <w:fldChar w:fldCharType="separate"/>
        </w:r>
        <w:r w:rsidR="00703649">
          <w:t>71</w:t>
        </w:r>
        <w:r w:rsidR="00703649">
          <w:fldChar w:fldCharType="end"/>
        </w:r>
      </w:hyperlink>
    </w:p>
    <w:p w:rsidR="00703649" w:rsidRDefault="005E5FCC">
      <w:pPr>
        <w:pStyle w:val="TOC3"/>
        <w:rPr>
          <w:rFonts w:eastAsiaTheme="minorEastAsia"/>
          <w:smallCaps w:val="0"/>
          <w:sz w:val="22"/>
        </w:rPr>
      </w:pPr>
      <w:hyperlink w:anchor="_Toc446538974" w:history="1">
        <w:r w:rsidR="00703649" w:rsidRPr="00606668">
          <w:rPr>
            <w:rStyle w:val="Hyperlink"/>
          </w:rPr>
          <w:t>Power BI Pro</w:t>
        </w:r>
        <w:r w:rsidR="00703649">
          <w:tab/>
        </w:r>
        <w:r w:rsidR="00703649">
          <w:fldChar w:fldCharType="begin"/>
        </w:r>
        <w:r w:rsidR="00703649">
          <w:instrText xml:space="preserve"> PAGEREF _Toc446538974 \h </w:instrText>
        </w:r>
        <w:r w:rsidR="00703649">
          <w:fldChar w:fldCharType="separate"/>
        </w:r>
        <w:r w:rsidR="00703649">
          <w:t>71</w:t>
        </w:r>
        <w:r w:rsidR="00703649">
          <w:fldChar w:fldCharType="end"/>
        </w:r>
      </w:hyperlink>
    </w:p>
    <w:p w:rsidR="00703649" w:rsidRDefault="005E5FCC">
      <w:pPr>
        <w:pStyle w:val="TOC3"/>
        <w:rPr>
          <w:rFonts w:eastAsiaTheme="minorEastAsia"/>
          <w:smallCaps w:val="0"/>
          <w:sz w:val="22"/>
        </w:rPr>
      </w:pPr>
      <w:hyperlink w:anchor="_Toc446538975" w:history="1">
        <w:r w:rsidR="00703649" w:rsidRPr="00606668">
          <w:rPr>
            <w:rStyle w:val="Hyperlink"/>
          </w:rPr>
          <w:t>Yammer Enterprise</w:t>
        </w:r>
        <w:r w:rsidR="00703649">
          <w:tab/>
        </w:r>
        <w:r w:rsidR="00703649">
          <w:fldChar w:fldCharType="begin"/>
        </w:r>
        <w:r w:rsidR="00703649">
          <w:instrText xml:space="preserve"> PAGEREF _Toc446538975 \h </w:instrText>
        </w:r>
        <w:r w:rsidR="00703649">
          <w:fldChar w:fldCharType="separate"/>
        </w:r>
        <w:r w:rsidR="00703649">
          <w:t>71</w:t>
        </w:r>
        <w:r w:rsidR="00703649">
          <w:fldChar w:fldCharType="end"/>
        </w:r>
      </w:hyperlink>
    </w:p>
    <w:p w:rsidR="00703649" w:rsidRDefault="005E5FCC">
      <w:pPr>
        <w:pStyle w:val="TOC1"/>
        <w:rPr>
          <w:rFonts w:eastAsiaTheme="minorEastAsia"/>
          <w:b w:val="0"/>
          <w:caps w:val="0"/>
          <w:noProof/>
          <w:sz w:val="22"/>
          <w:szCs w:val="22"/>
        </w:rPr>
      </w:pPr>
      <w:hyperlink w:anchor="_Toc446538976" w:history="1">
        <w:r w:rsidR="00703649" w:rsidRPr="00606668">
          <w:rPr>
            <w:rStyle w:val="Hyperlink"/>
            <w:noProof/>
          </w:rPr>
          <w:t>Glossaire</w:t>
        </w:r>
        <w:r w:rsidR="00703649">
          <w:rPr>
            <w:noProof/>
          </w:rPr>
          <w:tab/>
        </w:r>
        <w:r w:rsidR="00703649">
          <w:rPr>
            <w:noProof/>
          </w:rPr>
          <w:fldChar w:fldCharType="begin"/>
        </w:r>
        <w:r w:rsidR="00703649">
          <w:rPr>
            <w:noProof/>
          </w:rPr>
          <w:instrText xml:space="preserve"> PAGEREF _Toc446538976 \h </w:instrText>
        </w:r>
        <w:r w:rsidR="00703649">
          <w:rPr>
            <w:noProof/>
          </w:rPr>
        </w:r>
        <w:r w:rsidR="00703649">
          <w:rPr>
            <w:noProof/>
          </w:rPr>
          <w:fldChar w:fldCharType="separate"/>
        </w:r>
        <w:r w:rsidR="00703649">
          <w:rPr>
            <w:noProof/>
          </w:rPr>
          <w:t>73</w:t>
        </w:r>
        <w:r w:rsidR="00703649">
          <w:rPr>
            <w:noProof/>
          </w:rPr>
          <w:fldChar w:fldCharType="end"/>
        </w:r>
      </w:hyperlink>
    </w:p>
    <w:p w:rsidR="00703649" w:rsidRDefault="005E5FCC">
      <w:pPr>
        <w:pStyle w:val="TOC2"/>
        <w:rPr>
          <w:rFonts w:eastAsiaTheme="minorEastAsia"/>
          <w:smallCaps w:val="0"/>
          <w:sz w:val="22"/>
        </w:rPr>
      </w:pPr>
      <w:hyperlink w:anchor="_Toc446538977" w:history="1">
        <w:r w:rsidR="00703649" w:rsidRPr="00606668">
          <w:rPr>
            <w:rStyle w:val="Hyperlink"/>
          </w:rPr>
          <w:t>Attributs</w:t>
        </w:r>
        <w:r w:rsidR="00703649">
          <w:tab/>
        </w:r>
        <w:r w:rsidR="00703649">
          <w:fldChar w:fldCharType="begin"/>
        </w:r>
        <w:r w:rsidR="00703649">
          <w:instrText xml:space="preserve"> PAGEREF _Toc446538977 \h </w:instrText>
        </w:r>
        <w:r w:rsidR="00703649">
          <w:fldChar w:fldCharType="separate"/>
        </w:r>
        <w:r w:rsidR="00703649">
          <w:t>73</w:t>
        </w:r>
        <w:r w:rsidR="00703649">
          <w:fldChar w:fldCharType="end"/>
        </w:r>
      </w:hyperlink>
    </w:p>
    <w:p w:rsidR="00703649" w:rsidRDefault="005E5FCC">
      <w:pPr>
        <w:pStyle w:val="TOC2"/>
        <w:rPr>
          <w:rFonts w:eastAsiaTheme="minorEastAsia"/>
          <w:smallCaps w:val="0"/>
          <w:sz w:val="22"/>
        </w:rPr>
      </w:pPr>
      <w:hyperlink w:anchor="_Toc446538978" w:history="1">
        <w:r w:rsidR="00703649" w:rsidRPr="00606668">
          <w:rPr>
            <w:rStyle w:val="Hyperlink"/>
          </w:rPr>
          <w:t>Valeurs</w:t>
        </w:r>
        <w:r w:rsidR="00703649">
          <w:tab/>
        </w:r>
        <w:r w:rsidR="00703649">
          <w:fldChar w:fldCharType="begin"/>
        </w:r>
        <w:r w:rsidR="00703649">
          <w:instrText xml:space="preserve"> PAGEREF _Toc446538978 \h </w:instrText>
        </w:r>
        <w:r w:rsidR="00703649">
          <w:fldChar w:fldCharType="separate"/>
        </w:r>
        <w:r w:rsidR="00703649">
          <w:t>74</w:t>
        </w:r>
        <w:r w:rsidR="00703649">
          <w:fldChar w:fldCharType="end"/>
        </w:r>
      </w:hyperlink>
    </w:p>
    <w:p w:rsidR="00703649" w:rsidRDefault="005E5FCC">
      <w:pPr>
        <w:pStyle w:val="TOC2"/>
        <w:rPr>
          <w:rFonts w:eastAsiaTheme="minorEastAsia"/>
          <w:smallCaps w:val="0"/>
          <w:sz w:val="22"/>
        </w:rPr>
      </w:pPr>
      <w:hyperlink w:anchor="_Toc446538979" w:history="1">
        <w:r w:rsidR="00703649" w:rsidRPr="00606668">
          <w:rPr>
            <w:rStyle w:val="Hyperlink"/>
          </w:rPr>
          <w:t>En-têtes de colonne</w:t>
        </w:r>
        <w:r w:rsidR="00703649">
          <w:tab/>
        </w:r>
        <w:r w:rsidR="00703649">
          <w:fldChar w:fldCharType="begin"/>
        </w:r>
        <w:r w:rsidR="00703649">
          <w:instrText xml:space="preserve"> PAGEREF _Toc446538979 \h </w:instrText>
        </w:r>
        <w:r w:rsidR="00703649">
          <w:fldChar w:fldCharType="separate"/>
        </w:r>
        <w:r w:rsidR="00703649">
          <w:t>75</w:t>
        </w:r>
        <w:r w:rsidR="00703649">
          <w:fldChar w:fldCharType="end"/>
        </w:r>
      </w:hyperlink>
    </w:p>
    <w:p w:rsidR="00703649" w:rsidRDefault="005E5FCC">
      <w:pPr>
        <w:pStyle w:val="TOC2"/>
        <w:rPr>
          <w:rFonts w:eastAsiaTheme="minorEastAsia"/>
          <w:smallCaps w:val="0"/>
          <w:sz w:val="22"/>
        </w:rPr>
      </w:pPr>
      <w:hyperlink w:anchor="_Toc446538980" w:history="1">
        <w:r w:rsidR="00703649" w:rsidRPr="00606668">
          <w:rPr>
            <w:rStyle w:val="Hyperlink"/>
          </w:rPr>
          <w:t>Définitions</w:t>
        </w:r>
        <w:r w:rsidR="00703649">
          <w:tab/>
        </w:r>
        <w:r w:rsidR="00703649">
          <w:fldChar w:fldCharType="begin"/>
        </w:r>
        <w:r w:rsidR="00703649">
          <w:instrText xml:space="preserve"> PAGEREF _Toc446538980 \h </w:instrText>
        </w:r>
        <w:r w:rsidR="00703649">
          <w:fldChar w:fldCharType="separate"/>
        </w:r>
        <w:r w:rsidR="00703649">
          <w:t>75</w:t>
        </w:r>
        <w:r w:rsidR="00703649">
          <w:fldChar w:fldCharType="end"/>
        </w:r>
      </w:hyperlink>
    </w:p>
    <w:p w:rsidR="00703649" w:rsidRDefault="005E5FCC">
      <w:pPr>
        <w:pStyle w:val="TOC1"/>
        <w:rPr>
          <w:rFonts w:eastAsiaTheme="minorEastAsia"/>
          <w:b w:val="0"/>
          <w:caps w:val="0"/>
          <w:noProof/>
          <w:sz w:val="22"/>
          <w:szCs w:val="22"/>
        </w:rPr>
      </w:pPr>
      <w:hyperlink w:anchor="_Toc446538981" w:history="1">
        <w:r w:rsidR="00703649" w:rsidRPr="00606668">
          <w:rPr>
            <w:rStyle w:val="Hyperlink"/>
            <w:noProof/>
          </w:rPr>
          <w:t>Annexe A – Licences Équivalentes CAL/ML</w:t>
        </w:r>
        <w:r w:rsidR="00703649">
          <w:rPr>
            <w:noProof/>
          </w:rPr>
          <w:tab/>
        </w:r>
        <w:r w:rsidR="00703649">
          <w:rPr>
            <w:noProof/>
          </w:rPr>
          <w:fldChar w:fldCharType="begin"/>
        </w:r>
        <w:r w:rsidR="00703649">
          <w:rPr>
            <w:noProof/>
          </w:rPr>
          <w:instrText xml:space="preserve"> PAGEREF _Toc446538981 \h </w:instrText>
        </w:r>
        <w:r w:rsidR="00703649">
          <w:rPr>
            <w:noProof/>
          </w:rPr>
        </w:r>
        <w:r w:rsidR="00703649">
          <w:rPr>
            <w:noProof/>
          </w:rPr>
          <w:fldChar w:fldCharType="separate"/>
        </w:r>
        <w:r w:rsidR="00703649">
          <w:rPr>
            <w:noProof/>
          </w:rPr>
          <w:t>78</w:t>
        </w:r>
        <w:r w:rsidR="00703649">
          <w:rPr>
            <w:noProof/>
          </w:rPr>
          <w:fldChar w:fldCharType="end"/>
        </w:r>
      </w:hyperlink>
    </w:p>
    <w:p w:rsidR="00703649" w:rsidRDefault="005E5FCC">
      <w:pPr>
        <w:pStyle w:val="TOC1"/>
        <w:rPr>
          <w:rFonts w:eastAsiaTheme="minorEastAsia"/>
          <w:b w:val="0"/>
          <w:caps w:val="0"/>
          <w:noProof/>
          <w:sz w:val="22"/>
          <w:szCs w:val="22"/>
        </w:rPr>
      </w:pPr>
      <w:hyperlink w:anchor="_Toc446538982" w:history="1">
        <w:r w:rsidR="00703649" w:rsidRPr="00606668">
          <w:rPr>
            <w:rStyle w:val="Hyperlink"/>
            <w:noProof/>
          </w:rPr>
          <w:t>Annexe B – Software Assurance</w:t>
        </w:r>
        <w:r w:rsidR="00703649">
          <w:rPr>
            <w:noProof/>
          </w:rPr>
          <w:tab/>
        </w:r>
        <w:r w:rsidR="00703649">
          <w:rPr>
            <w:noProof/>
          </w:rPr>
          <w:fldChar w:fldCharType="begin"/>
        </w:r>
        <w:r w:rsidR="00703649">
          <w:rPr>
            <w:noProof/>
          </w:rPr>
          <w:instrText xml:space="preserve"> PAGEREF _Toc446538982 \h </w:instrText>
        </w:r>
        <w:r w:rsidR="00703649">
          <w:rPr>
            <w:noProof/>
          </w:rPr>
        </w:r>
        <w:r w:rsidR="00703649">
          <w:rPr>
            <w:noProof/>
          </w:rPr>
          <w:fldChar w:fldCharType="separate"/>
        </w:r>
        <w:r w:rsidR="00703649">
          <w:rPr>
            <w:noProof/>
          </w:rPr>
          <w:t>79</w:t>
        </w:r>
        <w:r w:rsidR="00703649">
          <w:rPr>
            <w:noProof/>
          </w:rPr>
          <w:fldChar w:fldCharType="end"/>
        </w:r>
      </w:hyperlink>
    </w:p>
    <w:p w:rsidR="00703649" w:rsidRDefault="005E5FCC">
      <w:pPr>
        <w:pStyle w:val="TOC2"/>
        <w:rPr>
          <w:rFonts w:eastAsiaTheme="minorEastAsia"/>
          <w:smallCaps w:val="0"/>
          <w:sz w:val="22"/>
        </w:rPr>
      </w:pPr>
      <w:hyperlink w:anchor="_Toc446538983" w:history="1">
        <w:r w:rsidR="00703649" w:rsidRPr="00606668">
          <w:rPr>
            <w:rStyle w:val="Hyperlink"/>
          </w:rPr>
          <w:t>Achat de la Software Assurance</w:t>
        </w:r>
        <w:r w:rsidR="00703649">
          <w:tab/>
        </w:r>
        <w:r w:rsidR="00703649">
          <w:fldChar w:fldCharType="begin"/>
        </w:r>
        <w:r w:rsidR="00703649">
          <w:instrText xml:space="preserve"> PAGEREF _Toc446538983 \h </w:instrText>
        </w:r>
        <w:r w:rsidR="00703649">
          <w:fldChar w:fldCharType="separate"/>
        </w:r>
        <w:r w:rsidR="00703649">
          <w:t>79</w:t>
        </w:r>
        <w:r w:rsidR="00703649">
          <w:fldChar w:fldCharType="end"/>
        </w:r>
      </w:hyperlink>
    </w:p>
    <w:p w:rsidR="00703649" w:rsidRDefault="005E5FCC">
      <w:pPr>
        <w:pStyle w:val="TOC2"/>
        <w:rPr>
          <w:rFonts w:eastAsiaTheme="minorEastAsia"/>
          <w:smallCaps w:val="0"/>
          <w:sz w:val="22"/>
        </w:rPr>
      </w:pPr>
      <w:hyperlink w:anchor="_Toc446538984" w:history="1">
        <w:r w:rsidR="00703649" w:rsidRPr="00606668">
          <w:rPr>
            <w:rStyle w:val="Hyperlink"/>
          </w:rPr>
          <w:t>Renouvellement de la Software Assurance</w:t>
        </w:r>
        <w:r w:rsidR="00703649">
          <w:tab/>
        </w:r>
        <w:r w:rsidR="00703649">
          <w:fldChar w:fldCharType="begin"/>
        </w:r>
        <w:r w:rsidR="00703649">
          <w:instrText xml:space="preserve"> PAGEREF _Toc446538984 \h </w:instrText>
        </w:r>
        <w:r w:rsidR="00703649">
          <w:fldChar w:fldCharType="separate"/>
        </w:r>
        <w:r w:rsidR="00703649">
          <w:t>79</w:t>
        </w:r>
        <w:r w:rsidR="00703649">
          <w:fldChar w:fldCharType="end"/>
        </w:r>
      </w:hyperlink>
    </w:p>
    <w:p w:rsidR="00703649" w:rsidRDefault="005E5FCC">
      <w:pPr>
        <w:pStyle w:val="TOC2"/>
        <w:rPr>
          <w:rFonts w:eastAsiaTheme="minorEastAsia"/>
          <w:smallCaps w:val="0"/>
          <w:sz w:val="22"/>
        </w:rPr>
      </w:pPr>
      <w:hyperlink w:anchor="_Toc446538985" w:history="1">
        <w:r w:rsidR="00703649" w:rsidRPr="00606668">
          <w:rPr>
            <w:rStyle w:val="Hyperlink"/>
          </w:rPr>
          <w:t>Licences de migration pour les Produits en fin de série ou de vie</w:t>
        </w:r>
        <w:r w:rsidR="00703649">
          <w:tab/>
        </w:r>
        <w:r w:rsidR="00703649">
          <w:fldChar w:fldCharType="begin"/>
        </w:r>
        <w:r w:rsidR="00703649">
          <w:instrText xml:space="preserve"> PAGEREF _Toc446538985 \h </w:instrText>
        </w:r>
        <w:r w:rsidR="00703649">
          <w:fldChar w:fldCharType="separate"/>
        </w:r>
        <w:r w:rsidR="00703649">
          <w:t>80</w:t>
        </w:r>
        <w:r w:rsidR="00703649">
          <w:fldChar w:fldCharType="end"/>
        </w:r>
      </w:hyperlink>
    </w:p>
    <w:p w:rsidR="00703649" w:rsidRDefault="005E5FCC">
      <w:pPr>
        <w:pStyle w:val="TOC2"/>
        <w:rPr>
          <w:rFonts w:eastAsiaTheme="minorEastAsia"/>
          <w:smallCaps w:val="0"/>
          <w:sz w:val="22"/>
        </w:rPr>
      </w:pPr>
      <w:hyperlink w:anchor="_Toc446538986" w:history="1">
        <w:r w:rsidR="00703649" w:rsidRPr="00606668">
          <w:rPr>
            <w:rStyle w:val="Hyperlink"/>
          </w:rPr>
          <w:t>Avantages de la Software Assurance</w:t>
        </w:r>
        <w:r w:rsidR="00703649">
          <w:tab/>
        </w:r>
        <w:r w:rsidR="00703649">
          <w:fldChar w:fldCharType="begin"/>
        </w:r>
        <w:r w:rsidR="00703649">
          <w:instrText xml:space="preserve"> PAGEREF _Toc446538986 \h </w:instrText>
        </w:r>
        <w:r w:rsidR="00703649">
          <w:fldChar w:fldCharType="separate"/>
        </w:r>
        <w:r w:rsidR="00703649">
          <w:t>80</w:t>
        </w:r>
        <w:r w:rsidR="00703649">
          <w:fldChar w:fldCharType="end"/>
        </w:r>
      </w:hyperlink>
    </w:p>
    <w:p w:rsidR="00703649" w:rsidRDefault="005E5FCC">
      <w:pPr>
        <w:pStyle w:val="TOC1"/>
        <w:rPr>
          <w:rFonts w:eastAsiaTheme="minorEastAsia"/>
          <w:b w:val="0"/>
          <w:caps w:val="0"/>
          <w:noProof/>
          <w:sz w:val="22"/>
          <w:szCs w:val="22"/>
        </w:rPr>
      </w:pPr>
      <w:hyperlink w:anchor="_Toc446538987" w:history="1">
        <w:r w:rsidR="00703649" w:rsidRPr="00606668">
          <w:rPr>
            <w:rStyle w:val="Hyperlink"/>
            <w:noProof/>
          </w:rPr>
          <w:t>Annexe C – Services Professionnels</w:t>
        </w:r>
        <w:r w:rsidR="00703649">
          <w:rPr>
            <w:noProof/>
          </w:rPr>
          <w:tab/>
        </w:r>
        <w:r w:rsidR="00703649">
          <w:rPr>
            <w:noProof/>
          </w:rPr>
          <w:fldChar w:fldCharType="begin"/>
        </w:r>
        <w:r w:rsidR="00703649">
          <w:rPr>
            <w:noProof/>
          </w:rPr>
          <w:instrText xml:space="preserve"> PAGEREF _Toc446538987 \h </w:instrText>
        </w:r>
        <w:r w:rsidR="00703649">
          <w:rPr>
            <w:noProof/>
          </w:rPr>
        </w:r>
        <w:r w:rsidR="00703649">
          <w:rPr>
            <w:noProof/>
          </w:rPr>
          <w:fldChar w:fldCharType="separate"/>
        </w:r>
        <w:r w:rsidR="00703649">
          <w:rPr>
            <w:noProof/>
          </w:rPr>
          <w:t>92</w:t>
        </w:r>
        <w:r w:rsidR="00703649">
          <w:rPr>
            <w:noProof/>
          </w:rPr>
          <w:fldChar w:fldCharType="end"/>
        </w:r>
      </w:hyperlink>
    </w:p>
    <w:p w:rsidR="00703649" w:rsidRDefault="005E5FCC">
      <w:pPr>
        <w:pStyle w:val="TOC2"/>
        <w:rPr>
          <w:rFonts w:eastAsiaTheme="minorEastAsia"/>
          <w:smallCaps w:val="0"/>
          <w:sz w:val="22"/>
        </w:rPr>
      </w:pPr>
      <w:hyperlink w:anchor="_Toc446538988" w:history="1">
        <w:r w:rsidR="00703649" w:rsidRPr="00606668">
          <w:rPr>
            <w:rStyle w:val="Hyperlink"/>
          </w:rPr>
          <w:t>Offres Support Premier de Microsoft</w:t>
        </w:r>
        <w:r w:rsidR="00703649">
          <w:tab/>
        </w:r>
        <w:r w:rsidR="00703649">
          <w:fldChar w:fldCharType="begin"/>
        </w:r>
        <w:r w:rsidR="00703649">
          <w:instrText xml:space="preserve"> PAGEREF _Toc446538988 \h </w:instrText>
        </w:r>
        <w:r w:rsidR="00703649">
          <w:fldChar w:fldCharType="separate"/>
        </w:r>
        <w:r w:rsidR="00703649">
          <w:t>92</w:t>
        </w:r>
        <w:r w:rsidR="00703649">
          <w:fldChar w:fldCharType="end"/>
        </w:r>
      </w:hyperlink>
    </w:p>
    <w:p w:rsidR="00703649" w:rsidRDefault="005E5FCC">
      <w:pPr>
        <w:pStyle w:val="TOC2"/>
        <w:rPr>
          <w:rFonts w:eastAsiaTheme="minorEastAsia"/>
          <w:smallCaps w:val="0"/>
          <w:sz w:val="22"/>
        </w:rPr>
      </w:pPr>
      <w:hyperlink w:anchor="_Toc446538989" w:history="1">
        <w:r w:rsidR="00703649" w:rsidRPr="00606668">
          <w:rPr>
            <w:rStyle w:val="Hyperlink"/>
          </w:rPr>
          <w:t>Offres du Programme Enterprise Strategy de Microsoft</w:t>
        </w:r>
        <w:r w:rsidR="00703649">
          <w:tab/>
        </w:r>
        <w:r w:rsidR="00703649">
          <w:fldChar w:fldCharType="begin"/>
        </w:r>
        <w:r w:rsidR="00703649">
          <w:instrText xml:space="preserve"> PAGEREF _Toc446538989 \h </w:instrText>
        </w:r>
        <w:r w:rsidR="00703649">
          <w:fldChar w:fldCharType="separate"/>
        </w:r>
        <w:r w:rsidR="00703649">
          <w:t>93</w:t>
        </w:r>
        <w:r w:rsidR="00703649">
          <w:fldChar w:fldCharType="end"/>
        </w:r>
      </w:hyperlink>
    </w:p>
    <w:p w:rsidR="00703649" w:rsidRDefault="005E5FCC">
      <w:pPr>
        <w:pStyle w:val="TOC2"/>
        <w:rPr>
          <w:rFonts w:eastAsiaTheme="minorEastAsia"/>
          <w:smallCaps w:val="0"/>
          <w:sz w:val="22"/>
        </w:rPr>
      </w:pPr>
      <w:hyperlink w:anchor="_Toc446538990" w:history="1">
        <w:r w:rsidR="00703649" w:rsidRPr="00606668">
          <w:rPr>
            <w:rStyle w:val="Hyperlink"/>
          </w:rPr>
          <w:t>Offres Sales Productivity Accelerator</w:t>
        </w:r>
        <w:r w:rsidR="00703649">
          <w:tab/>
        </w:r>
        <w:r w:rsidR="00703649">
          <w:fldChar w:fldCharType="begin"/>
        </w:r>
        <w:r w:rsidR="00703649">
          <w:instrText xml:space="preserve"> PAGEREF _Toc446538990 \h </w:instrText>
        </w:r>
        <w:r w:rsidR="00703649">
          <w:fldChar w:fldCharType="separate"/>
        </w:r>
        <w:r w:rsidR="00703649">
          <w:t>93</w:t>
        </w:r>
        <w:r w:rsidR="00703649">
          <w:fldChar w:fldCharType="end"/>
        </w:r>
      </w:hyperlink>
    </w:p>
    <w:p w:rsidR="00703649" w:rsidRDefault="005E5FCC">
      <w:pPr>
        <w:pStyle w:val="TOC1"/>
        <w:rPr>
          <w:rFonts w:eastAsiaTheme="minorEastAsia"/>
          <w:b w:val="0"/>
          <w:caps w:val="0"/>
          <w:noProof/>
          <w:sz w:val="22"/>
          <w:szCs w:val="22"/>
        </w:rPr>
      </w:pPr>
      <w:hyperlink w:anchor="_Toc446538991" w:history="1">
        <w:r w:rsidR="00703649" w:rsidRPr="00606668">
          <w:rPr>
            <w:rStyle w:val="Hyperlink"/>
            <w:noProof/>
          </w:rPr>
          <w:t>Annexe D – Conditions supplémentaires du programme</w:t>
        </w:r>
        <w:r w:rsidR="00703649">
          <w:rPr>
            <w:noProof/>
          </w:rPr>
          <w:tab/>
        </w:r>
        <w:r w:rsidR="00703649">
          <w:rPr>
            <w:noProof/>
          </w:rPr>
          <w:fldChar w:fldCharType="begin"/>
        </w:r>
        <w:r w:rsidR="00703649">
          <w:rPr>
            <w:noProof/>
          </w:rPr>
          <w:instrText xml:space="preserve"> PAGEREF _Toc446538991 \h </w:instrText>
        </w:r>
        <w:r w:rsidR="00703649">
          <w:rPr>
            <w:noProof/>
          </w:rPr>
        </w:r>
        <w:r w:rsidR="00703649">
          <w:rPr>
            <w:noProof/>
          </w:rPr>
          <w:fldChar w:fldCharType="separate"/>
        </w:r>
        <w:r w:rsidR="00703649">
          <w:rPr>
            <w:noProof/>
          </w:rPr>
          <w:t>95</w:t>
        </w:r>
        <w:r w:rsidR="00703649">
          <w:rPr>
            <w:noProof/>
          </w:rPr>
          <w:fldChar w:fldCharType="end"/>
        </w:r>
      </w:hyperlink>
    </w:p>
    <w:p w:rsidR="00703649" w:rsidRDefault="005E5FCC">
      <w:pPr>
        <w:pStyle w:val="TOC2"/>
        <w:rPr>
          <w:rFonts w:eastAsiaTheme="minorEastAsia"/>
          <w:smallCaps w:val="0"/>
          <w:sz w:val="22"/>
        </w:rPr>
      </w:pPr>
      <w:hyperlink w:anchor="_Toc446538992" w:history="1">
        <w:r w:rsidR="00703649" w:rsidRPr="00606668">
          <w:rPr>
            <w:rStyle w:val="Hyperlink"/>
          </w:rPr>
          <w:t>Conditions Supplémentaires du Programme Select Plus</w:t>
        </w:r>
        <w:r w:rsidR="00703649">
          <w:tab/>
        </w:r>
        <w:r w:rsidR="00703649">
          <w:fldChar w:fldCharType="begin"/>
        </w:r>
        <w:r w:rsidR="00703649">
          <w:instrText xml:space="preserve"> PAGEREF _Toc446538992 \h </w:instrText>
        </w:r>
        <w:r w:rsidR="00703649">
          <w:fldChar w:fldCharType="separate"/>
        </w:r>
        <w:r w:rsidR="00703649">
          <w:t>95</w:t>
        </w:r>
        <w:r w:rsidR="00703649">
          <w:fldChar w:fldCharType="end"/>
        </w:r>
      </w:hyperlink>
    </w:p>
    <w:p w:rsidR="00703649" w:rsidRDefault="005E5FCC">
      <w:pPr>
        <w:pStyle w:val="TOC2"/>
        <w:rPr>
          <w:rFonts w:eastAsiaTheme="minorEastAsia"/>
          <w:smallCaps w:val="0"/>
          <w:sz w:val="22"/>
        </w:rPr>
      </w:pPr>
      <w:hyperlink w:anchor="_Toc446538993" w:history="1">
        <w:r w:rsidR="00703649" w:rsidRPr="00606668">
          <w:rPr>
            <w:rStyle w:val="Hyperlink"/>
          </w:rPr>
          <w:t>Définition de la notion de Gestion pour les Dispositifs Éligibles</w:t>
        </w:r>
        <w:r w:rsidR="00703649">
          <w:tab/>
        </w:r>
        <w:r w:rsidR="00703649">
          <w:fldChar w:fldCharType="begin"/>
        </w:r>
        <w:r w:rsidR="00703649">
          <w:instrText xml:space="preserve"> PAGEREF _Toc446538993 \h </w:instrText>
        </w:r>
        <w:r w:rsidR="00703649">
          <w:fldChar w:fldCharType="separate"/>
        </w:r>
        <w:r w:rsidR="00703649">
          <w:t>95</w:t>
        </w:r>
        <w:r w:rsidR="00703649">
          <w:fldChar w:fldCharType="end"/>
        </w:r>
      </w:hyperlink>
    </w:p>
    <w:p w:rsidR="00703649" w:rsidRDefault="005E5FCC">
      <w:pPr>
        <w:pStyle w:val="TOC2"/>
        <w:rPr>
          <w:rFonts w:eastAsiaTheme="minorEastAsia"/>
          <w:smallCaps w:val="0"/>
          <w:sz w:val="22"/>
        </w:rPr>
      </w:pPr>
      <w:hyperlink w:anchor="_Toc446538994" w:history="1">
        <w:r w:rsidR="00703649" w:rsidRPr="00606668">
          <w:rPr>
            <w:rStyle w:val="Hyperlink"/>
          </w:rPr>
          <w:t>Services en Ligne des programmes Open</w:t>
        </w:r>
        <w:r w:rsidR="00703649">
          <w:tab/>
        </w:r>
        <w:r w:rsidR="00703649">
          <w:fldChar w:fldCharType="begin"/>
        </w:r>
        <w:r w:rsidR="00703649">
          <w:instrText xml:space="preserve"> PAGEREF _Toc446538994 \h </w:instrText>
        </w:r>
        <w:r w:rsidR="00703649">
          <w:fldChar w:fldCharType="separate"/>
        </w:r>
        <w:r w:rsidR="00703649">
          <w:t>95</w:t>
        </w:r>
        <w:r w:rsidR="00703649">
          <w:fldChar w:fldCharType="end"/>
        </w:r>
      </w:hyperlink>
    </w:p>
    <w:p w:rsidR="00703649" w:rsidRDefault="005E5FCC">
      <w:pPr>
        <w:pStyle w:val="TOC2"/>
        <w:rPr>
          <w:rFonts w:eastAsiaTheme="minorEastAsia"/>
          <w:smallCaps w:val="0"/>
          <w:sz w:val="22"/>
        </w:rPr>
      </w:pPr>
      <w:hyperlink w:anchor="_Toc446538995" w:history="1">
        <w:r w:rsidR="00703649" w:rsidRPr="00606668">
          <w:rPr>
            <w:rStyle w:val="Hyperlink"/>
          </w:rPr>
          <w:t>Conditions supplémentaires pour les Services Professionnels – Contrats existants</w:t>
        </w:r>
        <w:r w:rsidR="00703649">
          <w:tab/>
        </w:r>
        <w:r w:rsidR="00703649">
          <w:fldChar w:fldCharType="begin"/>
        </w:r>
        <w:r w:rsidR="00703649">
          <w:instrText xml:space="preserve"> PAGEREF _Toc446538995 \h </w:instrText>
        </w:r>
        <w:r w:rsidR="00703649">
          <w:fldChar w:fldCharType="separate"/>
        </w:r>
        <w:r w:rsidR="00703649">
          <w:t>95</w:t>
        </w:r>
        <w:r w:rsidR="00703649">
          <w:fldChar w:fldCharType="end"/>
        </w:r>
      </w:hyperlink>
    </w:p>
    <w:p w:rsidR="00703649" w:rsidRDefault="005E5FCC">
      <w:pPr>
        <w:pStyle w:val="TOC1"/>
        <w:rPr>
          <w:rFonts w:eastAsiaTheme="minorEastAsia"/>
          <w:b w:val="0"/>
          <w:caps w:val="0"/>
          <w:noProof/>
          <w:sz w:val="22"/>
          <w:szCs w:val="22"/>
        </w:rPr>
      </w:pPr>
      <w:hyperlink w:anchor="_Toc446538996" w:history="1">
        <w:r w:rsidR="00703649" w:rsidRPr="00606668">
          <w:rPr>
            <w:rStyle w:val="Hyperlink"/>
            <w:noProof/>
          </w:rPr>
          <w:t>Annexe E – Promotions</w:t>
        </w:r>
        <w:r w:rsidR="00703649">
          <w:rPr>
            <w:noProof/>
          </w:rPr>
          <w:tab/>
        </w:r>
        <w:r w:rsidR="00703649">
          <w:rPr>
            <w:noProof/>
          </w:rPr>
          <w:fldChar w:fldCharType="begin"/>
        </w:r>
        <w:r w:rsidR="00703649">
          <w:rPr>
            <w:noProof/>
          </w:rPr>
          <w:instrText xml:space="preserve"> PAGEREF _Toc446538996 \h </w:instrText>
        </w:r>
        <w:r w:rsidR="00703649">
          <w:rPr>
            <w:noProof/>
          </w:rPr>
        </w:r>
        <w:r w:rsidR="00703649">
          <w:rPr>
            <w:noProof/>
          </w:rPr>
          <w:fldChar w:fldCharType="separate"/>
        </w:r>
        <w:r w:rsidR="00703649">
          <w:rPr>
            <w:noProof/>
          </w:rPr>
          <w:t>97</w:t>
        </w:r>
        <w:r w:rsidR="00703649">
          <w:rPr>
            <w:noProof/>
          </w:rPr>
          <w:fldChar w:fldCharType="end"/>
        </w:r>
      </w:hyperlink>
    </w:p>
    <w:p w:rsidR="00703649" w:rsidRDefault="005E5FCC">
      <w:pPr>
        <w:pStyle w:val="TOC2"/>
        <w:rPr>
          <w:rFonts w:eastAsiaTheme="minorEastAsia"/>
          <w:smallCaps w:val="0"/>
          <w:sz w:val="22"/>
        </w:rPr>
      </w:pPr>
      <w:hyperlink w:anchor="_Toc446538997" w:history="1">
        <w:r w:rsidR="00703649" w:rsidRPr="00606668">
          <w:rPr>
            <w:rStyle w:val="Hyperlink"/>
          </w:rPr>
          <w:t>Promotion System Center Client Management Suite</w:t>
        </w:r>
        <w:r w:rsidR="00703649">
          <w:tab/>
        </w:r>
        <w:r w:rsidR="00703649">
          <w:fldChar w:fldCharType="begin"/>
        </w:r>
        <w:r w:rsidR="00703649">
          <w:instrText xml:space="preserve"> PAGEREF _Toc446538997 \h </w:instrText>
        </w:r>
        <w:r w:rsidR="00703649">
          <w:fldChar w:fldCharType="separate"/>
        </w:r>
        <w:r w:rsidR="00703649">
          <w:t>97</w:t>
        </w:r>
        <w:r w:rsidR="00703649">
          <w:fldChar w:fldCharType="end"/>
        </w:r>
      </w:hyperlink>
    </w:p>
    <w:p w:rsidR="00703649" w:rsidRDefault="005E5FCC">
      <w:pPr>
        <w:pStyle w:val="TOC2"/>
        <w:rPr>
          <w:rFonts w:eastAsiaTheme="minorEastAsia"/>
          <w:smallCaps w:val="0"/>
          <w:sz w:val="22"/>
        </w:rPr>
      </w:pPr>
      <w:hyperlink w:anchor="_Toc446538998" w:history="1">
        <w:r w:rsidR="00703649" w:rsidRPr="00606668">
          <w:rPr>
            <w:rStyle w:val="Hyperlink"/>
          </w:rPr>
          <w:t>Promotion Capacité de Service de Calcul Azure</w:t>
        </w:r>
        <w:r w:rsidR="00703649">
          <w:tab/>
        </w:r>
        <w:r w:rsidR="00703649">
          <w:fldChar w:fldCharType="begin"/>
        </w:r>
        <w:r w:rsidR="00703649">
          <w:instrText xml:space="preserve"> PAGEREF _Toc446538998 \h </w:instrText>
        </w:r>
        <w:r w:rsidR="00703649">
          <w:fldChar w:fldCharType="separate"/>
        </w:r>
        <w:r w:rsidR="00703649">
          <w:t>97</w:t>
        </w:r>
        <w:r w:rsidR="00703649">
          <w:fldChar w:fldCharType="end"/>
        </w:r>
      </w:hyperlink>
    </w:p>
    <w:p w:rsidR="00703649" w:rsidRDefault="005E5FCC">
      <w:pPr>
        <w:pStyle w:val="TOC1"/>
        <w:rPr>
          <w:rFonts w:eastAsiaTheme="minorEastAsia"/>
          <w:b w:val="0"/>
          <w:caps w:val="0"/>
          <w:noProof/>
          <w:sz w:val="22"/>
          <w:szCs w:val="22"/>
        </w:rPr>
      </w:pPr>
      <w:hyperlink w:anchor="_Toc446538999" w:history="1">
        <w:r w:rsidR="00703649" w:rsidRPr="00606668">
          <w:rPr>
            <w:rStyle w:val="Hyperlink"/>
            <w:noProof/>
          </w:rPr>
          <w:t>Annexe F – Conditions applicables au Système de Stockage</w:t>
        </w:r>
        <w:r w:rsidR="00703649">
          <w:rPr>
            <w:noProof/>
          </w:rPr>
          <w:tab/>
        </w:r>
        <w:r w:rsidR="00703649">
          <w:rPr>
            <w:noProof/>
          </w:rPr>
          <w:fldChar w:fldCharType="begin"/>
        </w:r>
        <w:r w:rsidR="00703649">
          <w:rPr>
            <w:noProof/>
          </w:rPr>
          <w:instrText xml:space="preserve"> PAGEREF _Toc446538999 \h </w:instrText>
        </w:r>
        <w:r w:rsidR="00703649">
          <w:rPr>
            <w:noProof/>
          </w:rPr>
        </w:r>
        <w:r w:rsidR="00703649">
          <w:rPr>
            <w:noProof/>
          </w:rPr>
          <w:fldChar w:fldCharType="separate"/>
        </w:r>
        <w:r w:rsidR="00703649">
          <w:rPr>
            <w:noProof/>
          </w:rPr>
          <w:t>98</w:t>
        </w:r>
        <w:r w:rsidR="00703649">
          <w:rPr>
            <w:noProof/>
          </w:rPr>
          <w:fldChar w:fldCharType="end"/>
        </w:r>
      </w:hyperlink>
    </w:p>
    <w:p w:rsidR="00703649" w:rsidRDefault="005E5FCC">
      <w:pPr>
        <w:pStyle w:val="TOC2"/>
        <w:rPr>
          <w:rFonts w:eastAsiaTheme="minorEastAsia"/>
          <w:smallCaps w:val="0"/>
          <w:sz w:val="22"/>
        </w:rPr>
      </w:pPr>
      <w:hyperlink w:anchor="_Toc446539000" w:history="1">
        <w:r w:rsidR="00703649" w:rsidRPr="00606668">
          <w:rPr>
            <w:rStyle w:val="Hyperlink"/>
          </w:rPr>
          <w:t>Disponibilité</w:t>
        </w:r>
        <w:r w:rsidR="00703649">
          <w:tab/>
        </w:r>
        <w:r w:rsidR="00703649">
          <w:fldChar w:fldCharType="begin"/>
        </w:r>
        <w:r w:rsidR="00703649">
          <w:instrText xml:space="preserve"> PAGEREF _Toc446539000 \h </w:instrText>
        </w:r>
        <w:r w:rsidR="00703649">
          <w:fldChar w:fldCharType="separate"/>
        </w:r>
        <w:r w:rsidR="00703649">
          <w:t>98</w:t>
        </w:r>
        <w:r w:rsidR="00703649">
          <w:fldChar w:fldCharType="end"/>
        </w:r>
      </w:hyperlink>
    </w:p>
    <w:p w:rsidR="00703649" w:rsidRDefault="005E5FCC">
      <w:pPr>
        <w:pStyle w:val="TOC2"/>
        <w:rPr>
          <w:rFonts w:eastAsiaTheme="minorEastAsia"/>
          <w:smallCaps w:val="0"/>
          <w:sz w:val="22"/>
        </w:rPr>
      </w:pPr>
      <w:hyperlink w:anchor="_Toc446539001" w:history="1">
        <w:r w:rsidR="00703649" w:rsidRPr="00606668">
          <w:rPr>
            <w:rStyle w:val="Hyperlink"/>
          </w:rPr>
          <w:t>Livraison et propriété</w:t>
        </w:r>
        <w:r w:rsidR="00703649">
          <w:tab/>
        </w:r>
        <w:r w:rsidR="00703649">
          <w:fldChar w:fldCharType="begin"/>
        </w:r>
        <w:r w:rsidR="00703649">
          <w:instrText xml:space="preserve"> PAGEREF _Toc446539001 \h </w:instrText>
        </w:r>
        <w:r w:rsidR="00703649">
          <w:fldChar w:fldCharType="separate"/>
        </w:r>
        <w:r w:rsidR="00703649">
          <w:t>98</w:t>
        </w:r>
        <w:r w:rsidR="00703649">
          <w:fldChar w:fldCharType="end"/>
        </w:r>
      </w:hyperlink>
    </w:p>
    <w:p w:rsidR="00703649" w:rsidRDefault="005E5FCC">
      <w:pPr>
        <w:pStyle w:val="TOC2"/>
        <w:rPr>
          <w:rFonts w:eastAsiaTheme="minorEastAsia"/>
          <w:smallCaps w:val="0"/>
          <w:sz w:val="22"/>
        </w:rPr>
      </w:pPr>
      <w:hyperlink w:anchor="_Toc446539002" w:history="1">
        <w:r w:rsidR="00703649" w:rsidRPr="00606668">
          <w:rPr>
            <w:rStyle w:val="Hyperlink"/>
          </w:rPr>
          <w:t>Logiciel du Système de Stockage</w:t>
        </w:r>
        <w:r w:rsidR="00703649">
          <w:tab/>
        </w:r>
        <w:r w:rsidR="00703649">
          <w:fldChar w:fldCharType="begin"/>
        </w:r>
        <w:r w:rsidR="00703649">
          <w:instrText xml:space="preserve"> PAGEREF _Toc446539002 \h </w:instrText>
        </w:r>
        <w:r w:rsidR="00703649">
          <w:fldChar w:fldCharType="separate"/>
        </w:r>
        <w:r w:rsidR="00703649">
          <w:t>98</w:t>
        </w:r>
        <w:r w:rsidR="00703649">
          <w:fldChar w:fldCharType="end"/>
        </w:r>
      </w:hyperlink>
    </w:p>
    <w:p w:rsidR="00703649" w:rsidRDefault="005E5FCC">
      <w:pPr>
        <w:pStyle w:val="TOC2"/>
        <w:rPr>
          <w:rFonts w:eastAsiaTheme="minorEastAsia"/>
          <w:smallCaps w:val="0"/>
          <w:sz w:val="22"/>
        </w:rPr>
      </w:pPr>
      <w:hyperlink w:anchor="_Toc446539003" w:history="1">
        <w:r w:rsidR="00703649" w:rsidRPr="00606668">
          <w:rPr>
            <w:rStyle w:val="Hyperlink"/>
          </w:rPr>
          <w:t>Garantie limitée relative au matériel</w:t>
        </w:r>
        <w:r w:rsidR="00703649">
          <w:tab/>
        </w:r>
        <w:r w:rsidR="00703649">
          <w:fldChar w:fldCharType="begin"/>
        </w:r>
        <w:r w:rsidR="00703649">
          <w:instrText xml:space="preserve"> PAGEREF _Toc446539003 \h </w:instrText>
        </w:r>
        <w:r w:rsidR="00703649">
          <w:fldChar w:fldCharType="separate"/>
        </w:r>
        <w:r w:rsidR="00703649">
          <w:t>98</w:t>
        </w:r>
        <w:r w:rsidR="00703649">
          <w:fldChar w:fldCharType="end"/>
        </w:r>
      </w:hyperlink>
    </w:p>
    <w:p w:rsidR="00703649" w:rsidRDefault="005E5FCC">
      <w:pPr>
        <w:pStyle w:val="TOC2"/>
        <w:rPr>
          <w:rFonts w:eastAsiaTheme="minorEastAsia"/>
          <w:smallCaps w:val="0"/>
          <w:sz w:val="22"/>
        </w:rPr>
      </w:pPr>
      <w:hyperlink w:anchor="_Toc446539004" w:history="1">
        <w:r w:rsidR="00703649" w:rsidRPr="00606668">
          <w:rPr>
            <w:rStyle w:val="Hyperlink"/>
          </w:rPr>
          <w:t>Indemnisation. Défense en cas de réclamation de tiers</w:t>
        </w:r>
        <w:r w:rsidR="00703649">
          <w:tab/>
        </w:r>
        <w:r w:rsidR="00703649">
          <w:fldChar w:fldCharType="begin"/>
        </w:r>
        <w:r w:rsidR="00703649">
          <w:instrText xml:space="preserve"> PAGEREF _Toc446539004 \h </w:instrText>
        </w:r>
        <w:r w:rsidR="00703649">
          <w:fldChar w:fldCharType="separate"/>
        </w:r>
        <w:r w:rsidR="00703649">
          <w:t>99</w:t>
        </w:r>
        <w:r w:rsidR="00703649">
          <w:fldChar w:fldCharType="end"/>
        </w:r>
      </w:hyperlink>
    </w:p>
    <w:p w:rsidR="00703649" w:rsidRDefault="005E5FCC">
      <w:pPr>
        <w:pStyle w:val="TOC2"/>
        <w:rPr>
          <w:rFonts w:eastAsiaTheme="minorEastAsia"/>
          <w:smallCaps w:val="0"/>
          <w:sz w:val="22"/>
        </w:rPr>
      </w:pPr>
      <w:hyperlink w:anchor="_Toc446539005" w:history="1">
        <w:r w:rsidR="00703649" w:rsidRPr="00606668">
          <w:rPr>
            <w:rStyle w:val="Hyperlink"/>
          </w:rPr>
          <w:t>Limitation de responsabilité</w:t>
        </w:r>
        <w:r w:rsidR="00703649">
          <w:tab/>
        </w:r>
        <w:r w:rsidR="00703649">
          <w:fldChar w:fldCharType="begin"/>
        </w:r>
        <w:r w:rsidR="00703649">
          <w:instrText xml:space="preserve"> PAGEREF _Toc446539005 \h </w:instrText>
        </w:r>
        <w:r w:rsidR="00703649">
          <w:fldChar w:fldCharType="separate"/>
        </w:r>
        <w:r w:rsidR="00703649">
          <w:t>99</w:t>
        </w:r>
        <w:r w:rsidR="00703649">
          <w:fldChar w:fldCharType="end"/>
        </w:r>
      </w:hyperlink>
    </w:p>
    <w:p w:rsidR="00703649" w:rsidRDefault="005E5FCC">
      <w:pPr>
        <w:pStyle w:val="TOC2"/>
        <w:rPr>
          <w:rFonts w:eastAsiaTheme="minorEastAsia"/>
          <w:smallCaps w:val="0"/>
          <w:sz w:val="22"/>
        </w:rPr>
      </w:pPr>
      <w:hyperlink w:anchor="_Toc446539006" w:history="1">
        <w:r w:rsidR="00703649" w:rsidRPr="00606668">
          <w:rPr>
            <w:rStyle w:val="Hyperlink"/>
          </w:rPr>
          <w:t>Réglementation américaine en matière de contrôle des exportations</w:t>
        </w:r>
        <w:r w:rsidR="00703649">
          <w:tab/>
        </w:r>
        <w:r w:rsidR="00703649">
          <w:fldChar w:fldCharType="begin"/>
        </w:r>
        <w:r w:rsidR="00703649">
          <w:instrText xml:space="preserve"> PAGEREF _Toc446539006 \h </w:instrText>
        </w:r>
        <w:r w:rsidR="00703649">
          <w:fldChar w:fldCharType="separate"/>
        </w:r>
        <w:r w:rsidR="00703649">
          <w:t>99</w:t>
        </w:r>
        <w:r w:rsidR="00703649">
          <w:fldChar w:fldCharType="end"/>
        </w:r>
      </w:hyperlink>
    </w:p>
    <w:p w:rsidR="00703649" w:rsidRDefault="005E5FCC">
      <w:pPr>
        <w:pStyle w:val="TOC2"/>
        <w:rPr>
          <w:rFonts w:eastAsiaTheme="minorEastAsia"/>
          <w:smallCaps w:val="0"/>
          <w:sz w:val="22"/>
        </w:rPr>
      </w:pPr>
      <w:hyperlink w:anchor="_Toc446539007" w:history="1">
        <w:r w:rsidR="00703649" w:rsidRPr="00606668">
          <w:rPr>
            <w:rStyle w:val="Hyperlink"/>
          </w:rPr>
          <w:t>Collecte d’Informations de Diagnostic</w:t>
        </w:r>
        <w:r w:rsidR="00703649">
          <w:tab/>
        </w:r>
        <w:r w:rsidR="00703649">
          <w:fldChar w:fldCharType="begin"/>
        </w:r>
        <w:r w:rsidR="00703649">
          <w:instrText xml:space="preserve"> PAGEREF _Toc446539007 \h </w:instrText>
        </w:r>
        <w:r w:rsidR="00703649">
          <w:fldChar w:fldCharType="separate"/>
        </w:r>
        <w:r w:rsidR="00703649">
          <w:t>99</w:t>
        </w:r>
        <w:r w:rsidR="00703649">
          <w:fldChar w:fldCharType="end"/>
        </w:r>
      </w:hyperlink>
    </w:p>
    <w:p w:rsidR="00703649" w:rsidRDefault="005E5FCC">
      <w:pPr>
        <w:pStyle w:val="TOC2"/>
        <w:rPr>
          <w:rFonts w:eastAsiaTheme="minorEastAsia"/>
          <w:smallCaps w:val="0"/>
          <w:sz w:val="22"/>
        </w:rPr>
      </w:pPr>
      <w:hyperlink w:anchor="_Toc446539008" w:history="1">
        <w:r w:rsidR="00703649" w:rsidRPr="00606668">
          <w:rPr>
            <w:rStyle w:val="Hyperlink"/>
          </w:rPr>
          <w:t>Utilisation dans le Secteur Public</w:t>
        </w:r>
        <w:r w:rsidR="00703649">
          <w:tab/>
        </w:r>
        <w:r w:rsidR="00703649">
          <w:fldChar w:fldCharType="begin"/>
        </w:r>
        <w:r w:rsidR="00703649">
          <w:instrText xml:space="preserve"> PAGEREF _Toc446539008 \h </w:instrText>
        </w:r>
        <w:r w:rsidR="00703649">
          <w:fldChar w:fldCharType="separate"/>
        </w:r>
        <w:r w:rsidR="00703649">
          <w:t>99</w:t>
        </w:r>
        <w:r w:rsidR="00703649">
          <w:fldChar w:fldCharType="end"/>
        </w:r>
      </w:hyperlink>
    </w:p>
    <w:p w:rsidR="00703649" w:rsidRDefault="005E5FCC">
      <w:pPr>
        <w:pStyle w:val="TOC1"/>
        <w:rPr>
          <w:rFonts w:eastAsiaTheme="minorEastAsia"/>
          <w:b w:val="0"/>
          <w:caps w:val="0"/>
          <w:noProof/>
          <w:sz w:val="22"/>
          <w:szCs w:val="22"/>
        </w:rPr>
      </w:pPr>
      <w:hyperlink w:anchor="_Toc446539009" w:history="1">
        <w:r w:rsidR="00703649" w:rsidRPr="00606668">
          <w:rPr>
            <w:rStyle w:val="Hyperlink"/>
            <w:noProof/>
          </w:rPr>
          <w:t>Index</w:t>
        </w:r>
        <w:r w:rsidR="00703649">
          <w:rPr>
            <w:noProof/>
          </w:rPr>
          <w:tab/>
        </w:r>
        <w:r w:rsidR="00703649">
          <w:rPr>
            <w:noProof/>
          </w:rPr>
          <w:fldChar w:fldCharType="begin"/>
        </w:r>
        <w:r w:rsidR="00703649">
          <w:rPr>
            <w:noProof/>
          </w:rPr>
          <w:instrText xml:space="preserve"> PAGEREF _Toc446539009 \h </w:instrText>
        </w:r>
        <w:r w:rsidR="00703649">
          <w:rPr>
            <w:noProof/>
          </w:rPr>
        </w:r>
        <w:r w:rsidR="00703649">
          <w:rPr>
            <w:noProof/>
          </w:rPr>
          <w:fldChar w:fldCharType="separate"/>
        </w:r>
        <w:r w:rsidR="00703649">
          <w:rPr>
            <w:noProof/>
          </w:rPr>
          <w:t>100</w:t>
        </w:r>
        <w:r w:rsidR="00703649">
          <w:rPr>
            <w:noProof/>
          </w:rPr>
          <w:fldChar w:fldCharType="end"/>
        </w:r>
      </w:hyperlink>
    </w:p>
    <w:p w:rsidR="003F4AE0" w:rsidRDefault="00703649">
      <w:pPr>
        <w:pStyle w:val="ProductList-Body"/>
        <w:sectPr w:rsidR="003F4AE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F4AE0" w:rsidRDefault="003F4AE0">
      <w:pPr>
        <w:pStyle w:val="ProductList-Body"/>
      </w:pPr>
    </w:p>
    <w:p w:rsidR="003F4AE0" w:rsidRDefault="003F4AE0">
      <w:pPr>
        <w:sectPr w:rsidR="003F4AE0">
          <w:headerReference w:type="default" r:id="rId20"/>
          <w:footerReference w:type="default" r:id="rId21"/>
          <w:type w:val="continuous"/>
          <w:pgSz w:w="12240" w:h="15840" w:code="1"/>
          <w:pgMar w:top="1170" w:right="720" w:bottom="720" w:left="720" w:header="432" w:footer="288" w:gutter="0"/>
          <w:cols w:space="360"/>
        </w:sectPr>
      </w:pPr>
    </w:p>
    <w:p w:rsidR="003F4AE0" w:rsidRDefault="00703649">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46538880"/>
      <w:r>
        <w:instrText>Introduction</w:instrText>
      </w:r>
      <w:bookmarkEnd w:id="2"/>
      <w:r>
        <w:instrText>" \l 1</w:instrText>
      </w:r>
      <w:r>
        <w:fldChar w:fldCharType="end"/>
      </w:r>
    </w:p>
    <w:p w:rsidR="003F4AE0" w:rsidRDefault="003F4AE0">
      <w:pPr>
        <w:pStyle w:val="ProductList-Body"/>
      </w:pPr>
    </w:p>
    <w:p w:rsidR="003F4AE0" w:rsidRDefault="00703649">
      <w:pPr>
        <w:pStyle w:val="ProductList-Offering1Heading"/>
        <w:outlineLvl w:val="1"/>
      </w:pPr>
      <w:bookmarkStart w:id="3" w:name="_Sec532"/>
      <w:r>
        <w:t>À propos de ce document</w:t>
      </w:r>
      <w:bookmarkEnd w:id="3"/>
      <w:r>
        <w:fldChar w:fldCharType="begin"/>
      </w:r>
      <w:r>
        <w:instrText xml:space="preserve"> TC "</w:instrText>
      </w:r>
      <w:bookmarkStart w:id="4" w:name="_Toc446538881"/>
      <w:r>
        <w:instrText>À propos de ce document</w:instrText>
      </w:r>
      <w:bookmarkEnd w:id="4"/>
      <w:r>
        <w:instrText>" \l 2</w:instrText>
      </w:r>
      <w:r>
        <w:fldChar w:fldCharType="end"/>
      </w:r>
    </w:p>
    <w:p w:rsidR="003F4AE0" w:rsidRDefault="0070364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3F4AE0" w:rsidRDefault="003F4AE0">
      <w:pPr>
        <w:pStyle w:val="ProductList-Body"/>
      </w:pPr>
    </w:p>
    <w:p w:rsidR="003F4AE0" w:rsidRDefault="0070364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3F4AE0" w:rsidRDefault="00703649">
      <w:pPr>
        <w:pStyle w:val="ProductList-Offering1Heading"/>
        <w:outlineLvl w:val="1"/>
      </w:pPr>
      <w:bookmarkStart w:id="5" w:name="_Sec533"/>
      <w:r>
        <w:t>Contenu du document</w:t>
      </w:r>
      <w:bookmarkEnd w:id="5"/>
      <w:r>
        <w:fldChar w:fldCharType="begin"/>
      </w:r>
      <w:r>
        <w:instrText xml:space="preserve"> TC "</w:instrText>
      </w:r>
      <w:bookmarkStart w:id="6" w:name="_Toc446538882"/>
      <w:r>
        <w:instrText>Contenu du document</w:instrText>
      </w:r>
      <w:bookmarkEnd w:id="6"/>
      <w:r>
        <w:instrText>" \l 2</w:instrText>
      </w:r>
      <w:r>
        <w:fldChar w:fldCharType="end"/>
      </w:r>
    </w:p>
    <w:p w:rsidR="003F4AE0" w:rsidRDefault="00703649">
      <w:pPr>
        <w:pStyle w:val="ProductList-Body"/>
      </w:pPr>
      <w:r>
        <w:t>Les Conditions des Produits se composent des sections suivantes :</w:t>
      </w:r>
    </w:p>
    <w:p w:rsidR="003F4AE0" w:rsidRDefault="005E5FCC" w:rsidP="00703649">
      <w:pPr>
        <w:pStyle w:val="ProductList-Bullet"/>
        <w:numPr>
          <w:ilvl w:val="0"/>
          <w:numId w:val="3"/>
        </w:numPr>
      </w:pPr>
      <w:hyperlink w:anchor="_Sec531">
        <w:r w:rsidR="00703649">
          <w:rPr>
            <w:color w:val="00467F"/>
            <w:u w:val="single"/>
          </w:rPr>
          <w:t>Introduction</w:t>
        </w:r>
      </w:hyperlink>
      <w:r w:rsidR="00703649">
        <w:t xml:space="preserve">, qui énumère les modifications récentes. </w:t>
      </w:r>
    </w:p>
    <w:p w:rsidR="003F4AE0" w:rsidRDefault="005E5FCC" w:rsidP="00703649">
      <w:pPr>
        <w:pStyle w:val="ProductList-Bullet"/>
        <w:numPr>
          <w:ilvl w:val="0"/>
          <w:numId w:val="3"/>
        </w:numPr>
      </w:pPr>
      <w:hyperlink w:anchor="_Sec536">
        <w:r w:rsidR="00703649">
          <w:rPr>
            <w:color w:val="00467F"/>
            <w:u w:val="single"/>
          </w:rPr>
          <w:t>Termes du Contrat de Licence</w:t>
        </w:r>
      </w:hyperlink>
      <w:r w:rsidR="00703649">
        <w:t xml:space="preserve">, qui stipule les Conditions Universelles de Licence et les Conditions de Modèle de Licence applicables aux Produits Logiciels. </w:t>
      </w:r>
    </w:p>
    <w:p w:rsidR="003F4AE0" w:rsidRDefault="005E5FCC" w:rsidP="00703649">
      <w:pPr>
        <w:pStyle w:val="ProductList-Bullet"/>
        <w:numPr>
          <w:ilvl w:val="0"/>
          <w:numId w:val="3"/>
        </w:numPr>
      </w:pPr>
      <w:hyperlink w:anchor="_Sec547">
        <w:r w:rsidR="00703649">
          <w:rPr>
            <w:color w:val="00467F"/>
            <w:u w:val="single"/>
          </w:rPr>
          <w:t>Produits Logiciels</w:t>
        </w:r>
      </w:hyperlink>
      <w:r w:rsidR="00703649">
        <w:t xml:space="preserve">, qui énumère tous les Produits Logiciels concernés. </w:t>
      </w:r>
    </w:p>
    <w:p w:rsidR="003F4AE0" w:rsidRDefault="005E5FCC" w:rsidP="00703649">
      <w:pPr>
        <w:pStyle w:val="ProductList-Bullet"/>
        <w:numPr>
          <w:ilvl w:val="0"/>
          <w:numId w:val="3"/>
        </w:numPr>
      </w:pPr>
      <w:hyperlink w:anchor="_Sec548">
        <w:r w:rsidR="00703649">
          <w:rPr>
            <w:color w:val="00467F"/>
            <w:u w:val="single"/>
          </w:rPr>
          <w:t>Services en Ligne</w:t>
        </w:r>
      </w:hyperlink>
      <w:r w:rsidR="00703649">
        <w:t xml:space="preserve">, qui énumère tous les Services en Ligne concernés. </w:t>
      </w:r>
    </w:p>
    <w:p w:rsidR="003F4AE0" w:rsidRDefault="005E5FCC" w:rsidP="00703649">
      <w:pPr>
        <w:pStyle w:val="ProductList-Bullet"/>
        <w:numPr>
          <w:ilvl w:val="0"/>
          <w:numId w:val="3"/>
        </w:numPr>
      </w:pPr>
      <w:hyperlink w:anchor="_Sec549">
        <w:r w:rsidR="00703649">
          <w:rPr>
            <w:color w:val="00467F"/>
            <w:u w:val="single"/>
          </w:rPr>
          <w:t>Glossaire</w:t>
        </w:r>
      </w:hyperlink>
      <w:r w:rsidR="00703649">
        <w:t xml:space="preserve">, qui définit les Attributs, les Valeurs, les En-têtes de colonne et les termes commençant par une lettre majuscule qui sont utilisés dans les Conditions des Produits. </w:t>
      </w:r>
    </w:p>
    <w:p w:rsidR="003F4AE0" w:rsidRDefault="00703649" w:rsidP="00703649">
      <w:pPr>
        <w:pStyle w:val="ProductList-Bullet"/>
        <w:numPr>
          <w:ilvl w:val="0"/>
          <w:numId w:val="3"/>
        </w:numPr>
      </w:pPr>
      <w:r>
        <w:t xml:space="preserve">Elles incluent également les annexes suivantes : </w:t>
      </w:r>
    </w:p>
    <w:p w:rsidR="003F4AE0" w:rsidRDefault="005E5FCC" w:rsidP="00703649">
      <w:pPr>
        <w:pStyle w:val="ProductList-Bullet"/>
        <w:numPr>
          <w:ilvl w:val="1"/>
          <w:numId w:val="3"/>
        </w:numPr>
      </w:pPr>
      <w:hyperlink w:anchor="_Sec591">
        <w:r w:rsidR="00703649">
          <w:rPr>
            <w:color w:val="00467F"/>
            <w:u w:val="single"/>
          </w:rPr>
          <w:t>Annexe A – Tableau des Licences Équivalentes de CAL/ML</w:t>
        </w:r>
      </w:hyperlink>
      <w:r w:rsidR="00703649">
        <w:t xml:space="preserve">, qui spécifie les suites CAL et Licences d’abonnement aux Services en Ligne disponibles donnant accès aux Produits Serveur. </w:t>
      </w:r>
    </w:p>
    <w:p w:rsidR="003F4AE0" w:rsidRDefault="005E5FCC" w:rsidP="00703649">
      <w:pPr>
        <w:pStyle w:val="ProductList-Bullet"/>
        <w:numPr>
          <w:ilvl w:val="1"/>
          <w:numId w:val="3"/>
        </w:numPr>
      </w:pPr>
      <w:hyperlink w:anchor="_Sec564">
        <w:r w:rsidR="00703649">
          <w:rPr>
            <w:color w:val="00467F"/>
            <w:u w:val="single"/>
          </w:rPr>
          <w:t>Annexe B – Software Assurance</w:t>
        </w:r>
      </w:hyperlink>
      <w:r w:rsidR="00703649">
        <w:t xml:space="preserve">, qui définit les règles applicables à l’achat de SA et les avantages de la SA. </w:t>
      </w:r>
    </w:p>
    <w:p w:rsidR="003F4AE0" w:rsidRDefault="005E5FCC" w:rsidP="00703649">
      <w:pPr>
        <w:pStyle w:val="ProductList-Bullet"/>
        <w:numPr>
          <w:ilvl w:val="1"/>
          <w:numId w:val="3"/>
        </w:numPr>
      </w:pPr>
      <w:hyperlink w:anchor="_Sec562">
        <w:r w:rsidR="00703649">
          <w:rPr>
            <w:color w:val="00467F"/>
            <w:u w:val="single"/>
          </w:rPr>
          <w:t>Annexe C – Services Professionnels</w:t>
        </w:r>
      </w:hyperlink>
      <w:r w:rsidR="00703649">
        <w:t xml:space="preserve">, qui énumère les Services Professionnels disponibles dans le cadre des Licences en Volume Microsoft. </w:t>
      </w:r>
    </w:p>
    <w:p w:rsidR="003F4AE0" w:rsidRDefault="005E5FCC" w:rsidP="00703649">
      <w:pPr>
        <w:pStyle w:val="ProductList-Bullet"/>
        <w:numPr>
          <w:ilvl w:val="1"/>
          <w:numId w:val="3"/>
        </w:numPr>
      </w:pPr>
      <w:hyperlink w:anchor="_Sec563">
        <w:r w:rsidR="00703649">
          <w:rPr>
            <w:color w:val="00467F"/>
            <w:u w:val="single"/>
          </w:rPr>
          <w:t>Annexe D – Conditions Supplémentaires du Programme</w:t>
        </w:r>
      </w:hyperlink>
      <w:r w:rsidR="00703649">
        <w:t xml:space="preserve">, qui définit les dispositions complémentaires des conditions générales du Contrat de Licence en Volume Microsoft. </w:t>
      </w:r>
    </w:p>
    <w:p w:rsidR="003F4AE0" w:rsidRDefault="005E5FCC" w:rsidP="00703649">
      <w:pPr>
        <w:pStyle w:val="ProductList-Bullet"/>
        <w:numPr>
          <w:ilvl w:val="1"/>
          <w:numId w:val="3"/>
        </w:numPr>
      </w:pPr>
      <w:hyperlink w:anchor="_Sec572">
        <w:r w:rsidR="00703649">
          <w:rPr>
            <w:color w:val="00467F"/>
            <w:u w:val="single"/>
          </w:rPr>
          <w:t>Annexe E – Promotions de Produits</w:t>
        </w:r>
      </w:hyperlink>
      <w:r w:rsidR="00703649">
        <w:t xml:space="preserve">, qui présente les promotions qui ne figurent pas dans la Liste des Prix. </w:t>
      </w:r>
    </w:p>
    <w:p w:rsidR="003F4AE0" w:rsidRDefault="005E5FCC" w:rsidP="00703649">
      <w:pPr>
        <w:pStyle w:val="ProductList-Bullet"/>
        <w:numPr>
          <w:ilvl w:val="1"/>
          <w:numId w:val="3"/>
        </w:numPr>
      </w:pPr>
      <w:hyperlink w:anchor="_Sec899">
        <w:r w:rsidR="00703649">
          <w:rPr>
            <w:color w:val="00467F"/>
            <w:u w:val="single"/>
          </w:rPr>
          <w:t>Annexe F - Conditions applicables au Système de stockage</w:t>
        </w:r>
      </w:hyperlink>
      <w:r w:rsidR="00703649">
        <w:t>, qui définit des conditions supplémentaires pour les dispositifs du Système de Stockage.</w:t>
      </w:r>
    </w:p>
    <w:p w:rsidR="003F4AE0" w:rsidRDefault="005E5FCC" w:rsidP="00703649">
      <w:pPr>
        <w:pStyle w:val="ProductList-Bullet"/>
        <w:numPr>
          <w:ilvl w:val="0"/>
          <w:numId w:val="3"/>
        </w:numPr>
      </w:pPr>
      <w:hyperlink w:anchor="_Sec844">
        <w:r w:rsidR="00703649">
          <w:rPr>
            <w:color w:val="00467F"/>
            <w:u w:val="single"/>
          </w:rPr>
          <w:t>Index</w:t>
        </w:r>
      </w:hyperlink>
      <w:r w:rsidR="00703649">
        <w:t>, qui liste tous les Produits référencés dans les Conditions des Produits et le numéro des pages qui y font référence.</w:t>
      </w:r>
    </w:p>
    <w:p w:rsidR="003F4AE0" w:rsidRDefault="00703649">
      <w:pPr>
        <w:pStyle w:val="ProductList-Offering1Heading"/>
        <w:outlineLvl w:val="1"/>
      </w:pPr>
      <w:bookmarkStart w:id="7" w:name="_Sec534"/>
      <w:r>
        <w:t>Comment parcourir une Entrée Produit</w:t>
      </w:r>
      <w:bookmarkEnd w:id="7"/>
      <w:r>
        <w:fldChar w:fldCharType="begin"/>
      </w:r>
      <w:r>
        <w:instrText xml:space="preserve"> TC "</w:instrText>
      </w:r>
      <w:bookmarkStart w:id="8" w:name="_Toc446538883"/>
      <w:r>
        <w:instrText>Comment parcourir une Entrée Produit</w:instrText>
      </w:r>
      <w:bookmarkEnd w:id="8"/>
      <w:r>
        <w:instrText>" \l 2</w:instrText>
      </w:r>
      <w:r>
        <w:fldChar w:fldCharType="end"/>
      </w:r>
    </w:p>
    <w:p w:rsidR="003F4AE0" w:rsidRDefault="00703649">
      <w:pPr>
        <w:pStyle w:val="ProductList-Body"/>
      </w:pPr>
      <w:r>
        <w:t>Chaque Entrée Produit de Logiciel comprend quatre sections : Disponibilité du Programme, Conditions des Produits, Droits d’Utilisation et Software Assurance.</w:t>
      </w:r>
    </w:p>
    <w:p w:rsidR="003F4AE0" w:rsidRDefault="00703649">
      <w:pPr>
        <w:pStyle w:val="ProductList-Body"/>
      </w:pPr>
      <w:r>
        <w:t>Chaque Entrée Produit de Services en Ligne comprend deux sections : Disponibilité du Programme et Conditions des Produits.</w:t>
      </w:r>
    </w:p>
    <w:p w:rsidR="003F4AE0" w:rsidRDefault="003F4AE0">
      <w:pPr>
        <w:pStyle w:val="ProductList-Body"/>
      </w:pPr>
    </w:p>
    <w:p w:rsidR="003F4AE0" w:rsidRDefault="00703649">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3F4AE0" w:rsidRDefault="00703649">
      <w:pPr>
        <w:pStyle w:val="ProductList-Body"/>
      </w:pPr>
      <w:r>
        <w:rPr>
          <w:noProof/>
        </w:rPr>
        <w:drawing>
          <wp:inline distT="0" distB="0" distL="0" distR="0">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3F4AE0" w:rsidRDefault="003F4AE0">
      <w:pPr>
        <w:pStyle w:val="ProductList-Body"/>
      </w:pPr>
    </w:p>
    <w:p w:rsidR="003F4AE0" w:rsidRDefault="00703649">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3F4AE0" w:rsidRDefault="00703649">
      <w:pPr>
        <w:pStyle w:val="ProductList-Body"/>
      </w:pPr>
      <w:r>
        <w:rPr>
          <w:noProof/>
        </w:rPr>
        <w:lastRenderedPageBreak/>
        <w:drawing>
          <wp:inline distT="0" distB="0" distL="0" distR="0">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3F4AE0" w:rsidRDefault="003F4AE0">
      <w:pPr>
        <w:pStyle w:val="ProductList-Body"/>
      </w:pPr>
    </w:p>
    <w:p w:rsidR="003F4AE0" w:rsidRDefault="00703649">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3F4AE0" w:rsidRDefault="00703649">
      <w:pPr>
        <w:pStyle w:val="ProductList-Body"/>
      </w:pPr>
      <w:r>
        <w:rPr>
          <w:noProof/>
        </w:rPr>
        <w:drawing>
          <wp:inline distT="0" distB="0" distL="0" distR="0">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3F4AE0" w:rsidRDefault="003F4AE0">
      <w:pPr>
        <w:pStyle w:val="ProductList-Body"/>
      </w:pPr>
    </w:p>
    <w:p w:rsidR="003F4AE0" w:rsidRDefault="00703649">
      <w:pPr>
        <w:pStyle w:val="ProductList-Body"/>
      </w:pPr>
      <w:r>
        <w:rPr>
          <w:b/>
          <w:color w:val="00188F"/>
        </w:rPr>
        <w:t xml:space="preserve">4. Software Assurance </w:t>
      </w:r>
      <w:r>
        <w:t>identifie les conditions générales liées à la SA.</w:t>
      </w:r>
    </w:p>
    <w:p w:rsidR="003F4AE0" w:rsidRDefault="00703649">
      <w:pPr>
        <w:pStyle w:val="ProductList-Body"/>
      </w:pPr>
      <w:r>
        <w:rPr>
          <w:noProof/>
        </w:rPr>
        <w:drawing>
          <wp:inline distT="0" distB="0" distL="0" distR="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3F4AE0" w:rsidRDefault="00703649">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46538884"/>
      <w:r>
        <w:instrText>Clarifications et synthèse des modifications apportées à ce Document</w:instrText>
      </w:r>
      <w:bookmarkEnd w:id="10"/>
      <w:r>
        <w:instrText>" \l 2</w:instrText>
      </w:r>
      <w:r>
        <w:fldChar w:fldCharType="end"/>
      </w:r>
    </w:p>
    <w:p w:rsidR="003F4AE0" w:rsidRDefault="00703649">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87"/>
        <w:gridCol w:w="5403"/>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Suppressions</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Application de Sécurité de Microsoft Cloud</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2014 Developer</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AX Entreprise pour SA</w:t>
            </w:r>
          </w:p>
        </w:tc>
        <w:tc>
          <w:tcPr>
            <w:tcW w:w="612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AX Dispositif pour SA</w:t>
            </w:r>
          </w:p>
        </w:tc>
        <w:tc>
          <w:tcPr>
            <w:tcW w:w="612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AX Libre-Service pour SA</w:t>
            </w:r>
          </w:p>
        </w:tc>
        <w:tc>
          <w:tcPr>
            <w:tcW w:w="612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AX Tâche pour SA</w:t>
            </w:r>
          </w:p>
        </w:tc>
        <w:tc>
          <w:tcPr>
            <w:tcW w:w="612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2"/>
      </w:pPr>
      <w:r>
        <w:t>Logiciel</w:t>
      </w:r>
    </w:p>
    <w:p w:rsidR="003F4AE0" w:rsidRDefault="005E5FCC">
      <w:pPr>
        <w:pStyle w:val="ProductList-Body"/>
      </w:pPr>
      <w:hyperlink w:anchor="_Sec602">
        <w:r w:rsidR="00703649">
          <w:rPr>
            <w:color w:val="00188F"/>
            <w:u w:val="single"/>
          </w:rPr>
          <w:t>Core Infrastructure Server (CIS) Suite</w:t>
        </w:r>
      </w:hyperlink>
      <w:r w:rsidR="00703649">
        <w:t>: Accord de Mise en Œuvre Serveur et Cloud (SCE) - La section Droit de gestion des OSE sur Microsoft Azure en vertu des licences CIS a été déplacée de System Center Server à Core Infrastructure Server (CIS) Suite.</w:t>
      </w:r>
    </w:p>
    <w:p w:rsidR="003F4AE0" w:rsidRDefault="003F4AE0">
      <w:pPr>
        <w:pStyle w:val="ProductList-Body"/>
      </w:pPr>
    </w:p>
    <w:p w:rsidR="003F4AE0" w:rsidRDefault="00703649">
      <w:pPr>
        <w:pStyle w:val="ProductList-ClauseHeading"/>
        <w:outlineLvl w:val="2"/>
      </w:pPr>
      <w:r>
        <w:t>Services en Ligne</w:t>
      </w:r>
    </w:p>
    <w:p w:rsidR="003F4AE0" w:rsidRDefault="005E5FCC">
      <w:pPr>
        <w:pStyle w:val="ProductList-Body"/>
      </w:pPr>
      <w:hyperlink w:anchor="_Sec659">
        <w:r w:rsidR="00703649">
          <w:rPr>
            <w:color w:val="00188F"/>
            <w:u w:val="single"/>
          </w:rPr>
          <w:t>Azure Rights Management Premium</w:t>
        </w:r>
      </w:hyperlink>
      <w:r w:rsidR="00703649">
        <w:t>: Le produit Azure Rights Management s‘appelle désormais Azure Rights Management Premium.</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3F4AE0">
      <w:pPr>
        <w:sectPr w:rsidR="003F4AE0">
          <w:headerReference w:type="default" r:id="rId29"/>
          <w:footerReference w:type="default" r:id="rId30"/>
          <w:type w:val="continuous"/>
          <w:pgSz w:w="12240" w:h="15840" w:code="1"/>
          <w:pgMar w:top="1170" w:right="720" w:bottom="720" w:left="720" w:header="432" w:footer="288" w:gutter="0"/>
          <w:cols w:space="360"/>
        </w:sectPr>
      </w:pPr>
    </w:p>
    <w:p w:rsidR="003F4AE0" w:rsidRDefault="00703649">
      <w:pPr>
        <w:pStyle w:val="ProductList-SectionHeading"/>
        <w:pageBreakBefore/>
        <w:outlineLvl w:val="0"/>
      </w:pPr>
      <w:bookmarkStart w:id="11" w:name="_Sec536"/>
      <w:bookmarkEnd w:id="1"/>
      <w:r>
        <w:lastRenderedPageBreak/>
        <w:t>Termes du Contrat de Licence</w:t>
      </w:r>
      <w:r>
        <w:fldChar w:fldCharType="begin"/>
      </w:r>
      <w:r>
        <w:instrText xml:space="preserve"> TC "</w:instrText>
      </w:r>
      <w:bookmarkStart w:id="12" w:name="_Toc446538885"/>
      <w:r>
        <w:instrText>Termes du Contrat de Licence</w:instrText>
      </w:r>
      <w:bookmarkEnd w:id="12"/>
      <w:r>
        <w:instrText>" \l 1</w:instrText>
      </w:r>
      <w:r>
        <w:fldChar w:fldCharType="end"/>
      </w:r>
    </w:p>
    <w:p w:rsidR="003F4AE0" w:rsidRDefault="00703649">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3F4AE0" w:rsidRDefault="003F4AE0">
      <w:pPr>
        <w:pStyle w:val="ProductList-Body"/>
      </w:pPr>
    </w:p>
    <w:p w:rsidR="003F4AE0" w:rsidRDefault="00703649">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3F4AE0" w:rsidRDefault="00703649">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46538886"/>
      <w:r>
        <w:instrText>Conditions universelles de licence</w:instrText>
      </w:r>
      <w:bookmarkEnd w:id="14"/>
      <w:r>
        <w:instrText>" \l 2</w:instrText>
      </w:r>
      <w:r>
        <w:fldChar w:fldCharType="end"/>
      </w:r>
    </w:p>
    <w:p w:rsidR="003F4AE0" w:rsidRDefault="00703649">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3F4AE0" w:rsidRDefault="003F4AE0">
      <w:pPr>
        <w:pStyle w:val="ProductList-Body"/>
      </w:pPr>
    </w:p>
    <w:p w:rsidR="003F4AE0" w:rsidRDefault="00703649">
      <w:pPr>
        <w:pStyle w:val="ProductList-ClauseHeading"/>
        <w:outlineLvl w:val="2"/>
      </w:pPr>
      <w:r>
        <w:t>1. Définitions</w:t>
      </w:r>
    </w:p>
    <w:p w:rsidR="003F4AE0" w:rsidRDefault="00703649">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3F4AE0" w:rsidRDefault="003F4AE0">
      <w:pPr>
        <w:pStyle w:val="ProductList-Body"/>
      </w:pPr>
    </w:p>
    <w:p w:rsidR="003F4AE0" w:rsidRDefault="00703649">
      <w:pPr>
        <w:pStyle w:val="ProductList-ClauseHeading"/>
        <w:outlineLvl w:val="2"/>
      </w:pPr>
      <w:r>
        <w:t>2. Droits d’Utilisation du Client</w:t>
      </w:r>
    </w:p>
    <w:p w:rsidR="003F4AE0" w:rsidRDefault="00703649">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3F4AE0" w:rsidRDefault="003F4AE0">
      <w:pPr>
        <w:pStyle w:val="ProductList-Body"/>
      </w:pPr>
    </w:p>
    <w:p w:rsidR="003F4AE0" w:rsidRDefault="00703649">
      <w:pPr>
        <w:pStyle w:val="ProductList-ClauseHeading"/>
        <w:outlineLvl w:val="2"/>
      </w:pPr>
      <w:r>
        <w:t>3. Droits d’Utilisation d’autres versions et d’éditions antérieures</w:t>
      </w:r>
    </w:p>
    <w:p w:rsidR="003F4AE0" w:rsidRDefault="0070364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3F4AE0" w:rsidRDefault="003F4AE0">
      <w:pPr>
        <w:pStyle w:val="ProductList-Body"/>
      </w:pPr>
    </w:p>
    <w:p w:rsidR="003F4AE0" w:rsidRDefault="00703649">
      <w:pPr>
        <w:pStyle w:val="ProductList-ClauseHeading"/>
        <w:outlineLvl w:val="2"/>
      </w:pPr>
      <w:r>
        <w:t>4. Logiciel tiers</w:t>
      </w:r>
    </w:p>
    <w:p w:rsidR="003F4AE0" w:rsidRDefault="00703649">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3F4AE0" w:rsidRDefault="003F4AE0">
      <w:pPr>
        <w:pStyle w:val="ProductList-Body"/>
      </w:pPr>
    </w:p>
    <w:p w:rsidR="003F4AE0" w:rsidRDefault="00703649">
      <w:pPr>
        <w:pStyle w:val="ProductList-ClauseHeading"/>
        <w:outlineLvl w:val="2"/>
      </w:pPr>
      <w:r>
        <w:t>5. Code en version précommerciale, mises à jour ou suppléments, fonctionnalités supplémentaires</w:t>
      </w:r>
    </w:p>
    <w:p w:rsidR="003F4AE0" w:rsidRDefault="0070364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3F4AE0" w:rsidRDefault="003F4AE0">
      <w:pPr>
        <w:pStyle w:val="ProductList-Body"/>
      </w:pPr>
    </w:p>
    <w:p w:rsidR="003F4AE0" w:rsidRDefault="00703649">
      <w:pPr>
        <w:pStyle w:val="ProductList-ClauseHeading"/>
        <w:outlineLvl w:val="2"/>
      </w:pPr>
      <w:r>
        <w:t>6. Restrictions</w:t>
      </w:r>
    </w:p>
    <w:p w:rsidR="003F4AE0" w:rsidRDefault="00703649">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3F4AE0" w:rsidRDefault="003F4AE0">
      <w:pPr>
        <w:pStyle w:val="ProductList-Body"/>
      </w:pPr>
    </w:p>
    <w:p w:rsidR="003F4AE0" w:rsidRDefault="00703649">
      <w:pPr>
        <w:pStyle w:val="ProductList-ClauseHeading"/>
        <w:outlineLvl w:val="2"/>
      </w:pPr>
      <w:r>
        <w:t>7. Software Assurance</w:t>
      </w:r>
    </w:p>
    <w:p w:rsidR="003F4AE0" w:rsidRDefault="00703649">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3F4AE0" w:rsidRDefault="003F4AE0">
      <w:pPr>
        <w:pStyle w:val="ProductList-Body"/>
      </w:pPr>
    </w:p>
    <w:p w:rsidR="003F4AE0" w:rsidRDefault="00703649">
      <w:pPr>
        <w:pStyle w:val="ProductList-ClauseHeading"/>
        <w:outlineLvl w:val="2"/>
      </w:pPr>
      <w:r>
        <w:t>8. Infogérance</w:t>
      </w:r>
    </w:p>
    <w:p w:rsidR="003F4AE0" w:rsidRDefault="0070364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3F4AE0" w:rsidRDefault="003F4AE0">
      <w:pPr>
        <w:pStyle w:val="ProductList-Body"/>
      </w:pPr>
    </w:p>
    <w:p w:rsidR="003F4AE0" w:rsidRDefault="00703649">
      <w:pPr>
        <w:pStyle w:val="ProductList-ClauseHeading"/>
        <w:outlineLvl w:val="2"/>
      </w:pPr>
      <w:r>
        <w:lastRenderedPageBreak/>
        <w:t>9. Attribution et réattribution de licences</w:t>
      </w:r>
    </w:p>
    <w:p w:rsidR="003F4AE0" w:rsidRDefault="00703649">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par d’autres conditions, comme décrit dans l’</w:t>
      </w:r>
      <w:hyperlink w:anchor="_Sec652">
        <w:r>
          <w:rPr>
            <w:color w:val="00467F"/>
            <w:u w:val="single"/>
          </w:rPr>
          <w:t>Entrée des Produits Windows</w:t>
        </w:r>
      </w:hyperlink>
      <w:r>
        <w:t>.</w:t>
      </w:r>
    </w:p>
    <w:p w:rsidR="003F4AE0" w:rsidRDefault="003F4AE0">
      <w:pPr>
        <w:pStyle w:val="ProductList-Body"/>
      </w:pPr>
    </w:p>
    <w:p w:rsidR="003F4AE0" w:rsidRDefault="00703649">
      <w:pPr>
        <w:pStyle w:val="ProductList-ClauseHeading"/>
        <w:outlineLvl w:val="2"/>
      </w:pPr>
      <w:r>
        <w:t>10. Mesures techniques</w:t>
      </w:r>
    </w:p>
    <w:p w:rsidR="003F4AE0" w:rsidRDefault="00703649">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3F4AE0" w:rsidRDefault="003F4AE0">
      <w:pPr>
        <w:pStyle w:val="ProductList-Body"/>
      </w:pPr>
    </w:p>
    <w:p w:rsidR="003F4AE0" w:rsidRDefault="00703649">
      <w:pPr>
        <w:pStyle w:val="ProductList-SubClauseHeading"/>
        <w:outlineLvl w:val="3"/>
      </w:pPr>
      <w:r>
        <w:t>10.1 Activation et validation</w:t>
      </w:r>
    </w:p>
    <w:p w:rsidR="003F4AE0" w:rsidRDefault="00703649">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3F4AE0" w:rsidRDefault="003F4AE0">
      <w:pPr>
        <w:pStyle w:val="ProductList-BodyIndented"/>
      </w:pPr>
    </w:p>
    <w:p w:rsidR="003F4AE0" w:rsidRDefault="00703649">
      <w:pPr>
        <w:pStyle w:val="ProductList-SubClauseHeading"/>
        <w:outlineLvl w:val="3"/>
      </w:pPr>
      <w:r>
        <w:t>10.2 Clés de produit</w:t>
      </w:r>
    </w:p>
    <w:p w:rsidR="003F4AE0" w:rsidRDefault="00703649">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3F4AE0" w:rsidRDefault="003F4AE0">
      <w:pPr>
        <w:pStyle w:val="ProductList-BodyIndented"/>
      </w:pPr>
    </w:p>
    <w:p w:rsidR="003F4AE0" w:rsidRDefault="00703649">
      <w:pPr>
        <w:pStyle w:val="ProductList-ClauseHeading"/>
        <w:outlineLvl w:val="2"/>
      </w:pPr>
      <w:r>
        <w:t>11. au transfert de données</w:t>
      </w:r>
    </w:p>
    <w:p w:rsidR="003F4AE0" w:rsidRDefault="00703649">
      <w:pPr>
        <w:pStyle w:val="ProductList-Body"/>
      </w:pPr>
      <w:r>
        <w:t>Les notifications suivantes mentionnées dans la section Droits d’Utilisation de chaque note relative au Produit s’appliquent :</w:t>
      </w:r>
    </w:p>
    <w:p w:rsidR="003F4AE0" w:rsidRDefault="003F4AE0">
      <w:pPr>
        <w:pStyle w:val="ProductList-Body"/>
      </w:pPr>
    </w:p>
    <w:p w:rsidR="003F4AE0" w:rsidRDefault="00703649">
      <w:pPr>
        <w:pStyle w:val="ProductList-SubClauseHeading"/>
        <w:outlineLvl w:val="3"/>
      </w:pPr>
      <w:r>
        <w:t>11. 1 Fonctionnalités Internet</w:t>
      </w:r>
    </w:p>
    <w:p w:rsidR="003F4AE0" w:rsidRDefault="0070364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3F4AE0" w:rsidRDefault="003F4AE0">
      <w:pPr>
        <w:pStyle w:val="ProductList-BodyIndented"/>
      </w:pPr>
    </w:p>
    <w:p w:rsidR="003F4AE0" w:rsidRDefault="00703649">
      <w:pPr>
        <w:pStyle w:val="ProductList-SubClauseHeading"/>
        <w:outlineLvl w:val="3"/>
      </w:pPr>
      <w:r>
        <w:t>11.2 Bing Maps</w:t>
      </w:r>
    </w:p>
    <w:p w:rsidR="003F4AE0" w:rsidRDefault="00703649">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3F4AE0" w:rsidRDefault="003F4AE0">
      <w:pPr>
        <w:pStyle w:val="ProductList-BodyIndented"/>
      </w:pPr>
    </w:p>
    <w:p w:rsidR="003F4AE0" w:rsidRDefault="00703649">
      <w:pPr>
        <w:pStyle w:val="ProductList-SubClauseHeading"/>
        <w:outlineLvl w:val="3"/>
      </w:pPr>
      <w:r>
        <w:t>11.3 Norme visuelle H.264/AVC, norme vidéo VC-1 et norme visuelle MPEG-4 Part 2</w:t>
      </w:r>
    </w:p>
    <w:p w:rsidR="003F4AE0" w:rsidRDefault="00703649">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3F4AE0" w:rsidRDefault="003F4AE0">
      <w:pPr>
        <w:pStyle w:val="ProductList-BodyIndented"/>
      </w:pPr>
    </w:p>
    <w:p w:rsidR="003F4AE0" w:rsidRDefault="00703649">
      <w:pPr>
        <w:pStyle w:val="ProductList-ClauseHeading"/>
        <w:outlineLvl w:val="2"/>
      </w:pPr>
      <w:r>
        <w:t>12. Polices, images et sons</w:t>
      </w:r>
    </w:p>
    <w:p w:rsidR="003F4AE0" w:rsidRDefault="00703649">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3F4AE0" w:rsidRDefault="003F4AE0">
      <w:pPr>
        <w:pStyle w:val="ProductList-Body"/>
      </w:pPr>
    </w:p>
    <w:p w:rsidR="003F4AE0" w:rsidRDefault="00703649">
      <w:pPr>
        <w:pStyle w:val="ProductList-ClauseHeading"/>
        <w:outlineLvl w:val="2"/>
      </w:pPr>
      <w:r>
        <w:lastRenderedPageBreak/>
        <w:t>13. Technologies incluses</w:t>
      </w:r>
    </w:p>
    <w:p w:rsidR="003F4AE0" w:rsidRDefault="00703649">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3F4AE0" w:rsidRDefault="003F4AE0">
      <w:pPr>
        <w:pStyle w:val="ProductList-Body"/>
      </w:pPr>
    </w:p>
    <w:p w:rsidR="003F4AE0" w:rsidRDefault="00703649">
      <w:pPr>
        <w:pStyle w:val="ProductList-ClauseHeading"/>
        <w:outlineLvl w:val="2"/>
      </w:pPr>
      <w:r>
        <w:t>14. Tests d’évaluation</w:t>
      </w:r>
    </w:p>
    <w:p w:rsidR="003F4AE0" w:rsidRDefault="00703649">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3F4AE0" w:rsidRDefault="003F4AE0">
      <w:pPr>
        <w:pStyle w:val="ProductList-Body"/>
      </w:pPr>
    </w:p>
    <w:p w:rsidR="003F4AE0" w:rsidRDefault="00703649">
      <w:pPr>
        <w:pStyle w:val="ProductList-ClauseHeading"/>
        <w:outlineLvl w:val="2"/>
      </w:pPr>
      <w:r>
        <w:t>15. Multiplexage</w:t>
      </w:r>
    </w:p>
    <w:p w:rsidR="003F4AE0" w:rsidRDefault="00703649">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3F4AE0" w:rsidRDefault="003F4AE0">
      <w:pPr>
        <w:pStyle w:val="ProductList-Body"/>
      </w:pPr>
    </w:p>
    <w:p w:rsidR="003F4AE0" w:rsidRDefault="00703649">
      <w:pPr>
        <w:pStyle w:val="ProductList-ClauseHeading"/>
        <w:outlineLvl w:val="2"/>
      </w:pPr>
      <w:r>
        <w:t>16. Droits d’administration et de support</w:t>
      </w:r>
    </w:p>
    <w:p w:rsidR="003F4AE0" w:rsidRDefault="00703649">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3F4AE0" w:rsidRDefault="003F4AE0">
      <w:pPr>
        <w:pStyle w:val="ProductList-Body"/>
      </w:pPr>
    </w:p>
    <w:p w:rsidR="003F4AE0" w:rsidRDefault="00703649">
      <w:pPr>
        <w:pStyle w:val="ProductList-ClauseHeading"/>
        <w:outlineLvl w:val="2"/>
      </w:pPr>
      <w:r>
        <w:t>17. Code Distribuable</w:t>
      </w:r>
    </w:p>
    <w:p w:rsidR="003F4AE0" w:rsidRDefault="00703649">
      <w:pPr>
        <w:pStyle w:val="ProductList-Body"/>
      </w:pPr>
      <w:r>
        <w:t xml:space="preserve">Les logiciels peuvent contenir du code que les Clients sont autorisés à distribuer dans des programmes qu’ils développent, sous réserve de respecter les conditions ci-après. </w:t>
      </w:r>
    </w:p>
    <w:p w:rsidR="003F4AE0" w:rsidRDefault="003F4AE0">
      <w:pPr>
        <w:pStyle w:val="ProductList-Body"/>
      </w:pPr>
    </w:p>
    <w:p w:rsidR="003F4AE0" w:rsidRDefault="00703649">
      <w:pPr>
        <w:pStyle w:val="ProductList-SubClauseHeading"/>
        <w:outlineLvl w:val="3"/>
      </w:pPr>
      <w:r>
        <w:t>17.1 Droits d’Utilisation et de distribution</w:t>
      </w:r>
    </w:p>
    <w:p w:rsidR="003F4AE0" w:rsidRDefault="00703649">
      <w:pPr>
        <w:pStyle w:val="ProductList-BodyIndented"/>
      </w:pPr>
      <w:r>
        <w:t xml:space="preserve">Le code et les fichiers texte répertoriés ci-après constituent le « Code distribuable ». </w:t>
      </w:r>
    </w:p>
    <w:p w:rsidR="003F4AE0" w:rsidRDefault="00703649" w:rsidP="00703649">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3F4AE0" w:rsidRDefault="00703649" w:rsidP="00703649">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rsidR="003F4AE0" w:rsidRDefault="00703649" w:rsidP="00703649">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3F4AE0" w:rsidRDefault="00703649" w:rsidP="00703649">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3F4AE0" w:rsidRDefault="003F4AE0">
      <w:pPr>
        <w:pStyle w:val="ProductList-BodyIndented"/>
      </w:pPr>
    </w:p>
    <w:p w:rsidR="003F4AE0" w:rsidRDefault="00703649">
      <w:pPr>
        <w:pStyle w:val="ProductList-SubClauseHeading"/>
        <w:outlineLvl w:val="3"/>
      </w:pPr>
      <w:r>
        <w:t>17.2 Conditions de distribution</w:t>
      </w:r>
    </w:p>
    <w:p w:rsidR="003F4AE0" w:rsidRDefault="00703649">
      <w:pPr>
        <w:pStyle w:val="ProductList-BodyIndented"/>
      </w:pPr>
      <w:r>
        <w:t>Pour distribuer tout Code Distribuable, les Clients doivent respecter les conditions suivantes :</w:t>
      </w:r>
    </w:p>
    <w:p w:rsidR="003F4AE0" w:rsidRDefault="00703649" w:rsidP="00703649">
      <w:pPr>
        <w:pStyle w:val="ProductList-Bullet"/>
        <w:numPr>
          <w:ilvl w:val="1"/>
          <w:numId w:val="5"/>
        </w:numPr>
      </w:pPr>
      <w:r>
        <w:t>distribuer le Code Distribuable uniquement avec ceux de leurs programmes incluant les fonctionnalités essentielles au Code Distribuable ;</w:t>
      </w:r>
    </w:p>
    <w:p w:rsidR="003F4AE0" w:rsidRDefault="00703649" w:rsidP="00703649">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3F4AE0" w:rsidRDefault="00703649" w:rsidP="00703649">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3F4AE0" w:rsidRDefault="003F4AE0">
      <w:pPr>
        <w:pStyle w:val="ProductList-BodyIndented"/>
      </w:pPr>
    </w:p>
    <w:p w:rsidR="003F4AE0" w:rsidRDefault="00703649">
      <w:pPr>
        <w:pStyle w:val="ProductList-SubClauseHeading"/>
        <w:outlineLvl w:val="3"/>
      </w:pPr>
      <w:r>
        <w:t>17.3 Restrictions de distribution</w:t>
      </w:r>
    </w:p>
    <w:p w:rsidR="003F4AE0" w:rsidRDefault="00703649">
      <w:pPr>
        <w:pStyle w:val="ProductList-BodyIndented"/>
      </w:pPr>
      <w:r>
        <w:t>Les Clients ne sont pas autorisés à :</w:t>
      </w:r>
    </w:p>
    <w:p w:rsidR="003F4AE0" w:rsidRDefault="00703649" w:rsidP="00703649">
      <w:pPr>
        <w:pStyle w:val="ProductList-Bullet"/>
        <w:numPr>
          <w:ilvl w:val="1"/>
          <w:numId w:val="6"/>
        </w:numPr>
      </w:pPr>
      <w:r>
        <w:t xml:space="preserve">modifier toute mention de droits d’auteur, de marques ou de droits de propriété industrielle pouvant figurer dans le Code Distribuable ; </w:t>
      </w:r>
    </w:p>
    <w:p w:rsidR="003F4AE0" w:rsidRDefault="00703649" w:rsidP="00703649">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3F4AE0" w:rsidRDefault="00703649" w:rsidP="00703649">
      <w:pPr>
        <w:pStyle w:val="ProductList-Bullet"/>
        <w:numPr>
          <w:ilvl w:val="1"/>
          <w:numId w:val="6"/>
        </w:numPr>
      </w:pPr>
      <w:r>
        <w:t>distribuer le Code Distribuable dans ou avec des programmes malveillants, trompeurs ou interdits par la loi ; ou</w:t>
      </w:r>
    </w:p>
    <w:p w:rsidR="003F4AE0" w:rsidRDefault="00703649" w:rsidP="00703649">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3F4AE0" w:rsidRDefault="003F4AE0">
      <w:pPr>
        <w:pStyle w:val="ProductList-BodyIndented"/>
      </w:pPr>
    </w:p>
    <w:p w:rsidR="003F4AE0" w:rsidRDefault="00703649">
      <w:pPr>
        <w:pStyle w:val="ProductList-ClauseHeading"/>
        <w:outlineLvl w:val="2"/>
      </w:pPr>
      <w:r>
        <w:t>18. Software Plus Services</w:t>
      </w:r>
    </w:p>
    <w:p w:rsidR="003F4AE0" w:rsidRDefault="00703649">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46538887"/>
      <w:r>
        <w:instrText>Conditions de Modèle de Licence</w:instrText>
      </w:r>
      <w:bookmarkEnd w:id="16"/>
      <w:r>
        <w:instrText>" \l 2</w:instrText>
      </w:r>
      <w:r>
        <w:fldChar w:fldCharType="end"/>
      </w:r>
    </w:p>
    <w:p w:rsidR="003F4AE0" w:rsidRDefault="00703649">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3F4AE0" w:rsidRDefault="00703649">
      <w:pPr>
        <w:pStyle w:val="ProductList-Offering2Heading"/>
        <w:outlineLvl w:val="2"/>
      </w:pPr>
      <w:bookmarkStart w:id="17" w:name="_Sec539"/>
      <w:r>
        <w:t>Applications bureautiques</w:t>
      </w:r>
      <w:bookmarkEnd w:id="17"/>
      <w:r>
        <w:fldChar w:fldCharType="begin"/>
      </w:r>
      <w:r>
        <w:instrText xml:space="preserve"> TC "</w:instrText>
      </w:r>
      <w:bookmarkStart w:id="18" w:name="_Toc446538888"/>
      <w:r>
        <w:instrText>Applications bureautiques</w:instrText>
      </w:r>
      <w:bookmarkEnd w:id="18"/>
      <w:r>
        <w:instrText>" \l 3</w:instrText>
      </w:r>
      <w:r>
        <w:fldChar w:fldCharType="end"/>
      </w:r>
    </w:p>
    <w:p w:rsidR="003F4AE0" w:rsidRDefault="00703649">
      <w:pPr>
        <w:pStyle w:val="ProductList-ClauseHeading"/>
        <w:outlineLvl w:val="3"/>
      </w:pPr>
      <w:r>
        <w:t>Licence de Dispositif</w:t>
      </w:r>
    </w:p>
    <w:p w:rsidR="003F4AE0" w:rsidRDefault="00703649" w:rsidP="00703649">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3F4AE0" w:rsidRDefault="00703649" w:rsidP="00703649">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3F4AE0" w:rsidRDefault="00703649" w:rsidP="00703649">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3F4AE0" w:rsidRDefault="00703649" w:rsidP="00703649">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3F4AE0" w:rsidRDefault="00703649" w:rsidP="00703649">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3F4AE0" w:rsidRDefault="003F4AE0">
      <w:pPr>
        <w:pStyle w:val="ProductList-Body"/>
      </w:pPr>
    </w:p>
    <w:p w:rsidR="003F4AE0" w:rsidRDefault="00703649">
      <w:pPr>
        <w:pStyle w:val="ProductList-ClauseHeading"/>
        <w:outlineLvl w:val="3"/>
      </w:pPr>
      <w:r>
        <w:t>Éléments multimédias et modèles</w:t>
      </w:r>
    </w:p>
    <w:p w:rsidR="003F4AE0" w:rsidRDefault="00703649">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3F4AE0" w:rsidRDefault="00703649">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46538889"/>
      <w:r>
        <w:instrText>Systèmes d’Exploitation d’Ordinateur</w:instrText>
      </w:r>
      <w:bookmarkEnd w:id="20"/>
      <w:r>
        <w:instrText>" \l 3</w:instrText>
      </w:r>
      <w:r>
        <w:fldChar w:fldCharType="end"/>
      </w:r>
    </w:p>
    <w:p w:rsidR="003F4AE0" w:rsidRDefault="00703649">
      <w:pPr>
        <w:pStyle w:val="ProductList-ClauseHeading"/>
        <w:outlineLvl w:val="3"/>
      </w:pPr>
      <w:r>
        <w:t>Licence de Dispositif</w:t>
      </w:r>
    </w:p>
    <w:p w:rsidR="003F4AE0" w:rsidRDefault="00703649" w:rsidP="00703649">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3F4AE0" w:rsidRDefault="00703649" w:rsidP="00703649">
      <w:pPr>
        <w:pStyle w:val="ProductList-Bullet"/>
        <w:numPr>
          <w:ilvl w:val="0"/>
          <w:numId w:val="8"/>
        </w:numPr>
      </w:pPr>
      <w:r>
        <w:t>Le Client est autorisé à utiliser le logiciel sur deux (2) processeurs maximum.</w:t>
      </w:r>
    </w:p>
    <w:p w:rsidR="003F4AE0" w:rsidRDefault="00703649" w:rsidP="00703649">
      <w:pPr>
        <w:pStyle w:val="ProductList-Bullet"/>
        <w:numPr>
          <w:ilvl w:val="0"/>
          <w:numId w:val="8"/>
        </w:numPr>
      </w:pPr>
      <w:r>
        <w:t>L’utilisation en local est autorisée pour tout utilisateur.</w:t>
      </w:r>
    </w:p>
    <w:p w:rsidR="003F4AE0" w:rsidRDefault="00703649" w:rsidP="00703649">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3F4AE0" w:rsidRDefault="00703649" w:rsidP="00703649">
      <w:pPr>
        <w:pStyle w:val="ProductList-Bullet"/>
        <w:numPr>
          <w:ilvl w:val="0"/>
          <w:numId w:val="8"/>
        </w:numPr>
      </w:pPr>
      <w:r>
        <w:t>Seul un utilisateur à la fois peut accéder au logiciel et l’utiliser.</w:t>
      </w:r>
    </w:p>
    <w:p w:rsidR="003F4AE0" w:rsidRDefault="00703649" w:rsidP="00703649">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3F4AE0" w:rsidRDefault="00703649" w:rsidP="00703649">
      <w:pPr>
        <w:pStyle w:val="ProductList-Bullet"/>
        <w:numPr>
          <w:ilvl w:val="0"/>
          <w:numId w:val="8"/>
        </w:numPr>
      </w:pPr>
      <w:r>
        <w:t>Le nombre de connexions autorisées pour l’activation du service de gestion de clés (KMS) ou une technologie similaire n’est pas limité.</w:t>
      </w:r>
    </w:p>
    <w:p w:rsidR="003F4AE0" w:rsidRDefault="003F4AE0">
      <w:pPr>
        <w:pStyle w:val="ProductList-Body"/>
      </w:pPr>
    </w:p>
    <w:p w:rsidR="003F4AE0" w:rsidRDefault="00703649">
      <w:pPr>
        <w:pStyle w:val="ProductList-ClauseHeading"/>
        <w:outlineLvl w:val="3"/>
      </w:pPr>
      <w:r>
        <w:t>Adobe Flash Player</w:t>
      </w:r>
    </w:p>
    <w:p w:rsidR="003F4AE0" w:rsidRDefault="0070364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3F4AE0" w:rsidRDefault="00703649">
      <w:pPr>
        <w:pStyle w:val="ProductList-Offering2Heading"/>
        <w:outlineLvl w:val="2"/>
      </w:pPr>
      <w:bookmarkStart w:id="21" w:name="_Sec541"/>
      <w:r>
        <w:t>Par Processeur/CAL</w:t>
      </w:r>
      <w:bookmarkEnd w:id="21"/>
      <w:r>
        <w:fldChar w:fldCharType="begin"/>
      </w:r>
      <w:r>
        <w:instrText xml:space="preserve"> TC "</w:instrText>
      </w:r>
      <w:bookmarkStart w:id="22" w:name="_Toc446538890"/>
      <w:r>
        <w:instrText>Par Processeur/CAL</w:instrText>
      </w:r>
      <w:bookmarkEnd w:id="22"/>
      <w:r>
        <w:instrText>" \l 3</w:instrText>
      </w:r>
      <w:r>
        <w:fldChar w:fldCharType="end"/>
      </w:r>
    </w:p>
    <w:p w:rsidR="003F4AE0" w:rsidRDefault="00703649">
      <w:pPr>
        <w:pStyle w:val="ProductList-ClauseHeading"/>
        <w:outlineLvl w:val="3"/>
      </w:pPr>
      <w:r>
        <w:t>Licences Serveur (par processeur)</w:t>
      </w:r>
    </w:p>
    <w:p w:rsidR="003F4AE0" w:rsidRDefault="00703649" w:rsidP="00703649">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3F4AE0" w:rsidRDefault="00703649" w:rsidP="00703649">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3F4AE0" w:rsidRDefault="00703649" w:rsidP="00703649">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3F4AE0" w:rsidRDefault="00703649" w:rsidP="00703649">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3F4AE0" w:rsidRDefault="00703649" w:rsidP="00703649">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3F4AE0" w:rsidRDefault="00703649" w:rsidP="00703649">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3F4AE0" w:rsidRDefault="00703649" w:rsidP="00703649">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3F4AE0" w:rsidRDefault="00703649" w:rsidP="00703649">
      <w:pPr>
        <w:pStyle w:val="ProductList-Bullet"/>
        <w:numPr>
          <w:ilvl w:val="0"/>
          <w:numId w:val="9"/>
        </w:numPr>
      </w:pPr>
      <w:r>
        <w:lastRenderedPageBreak/>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3F4AE0" w:rsidRDefault="003F4AE0">
      <w:pPr>
        <w:pStyle w:val="ProductList-Body"/>
      </w:pPr>
    </w:p>
    <w:p w:rsidR="003F4AE0" w:rsidRDefault="00703649">
      <w:pPr>
        <w:pStyle w:val="ProductList-ClauseHeading"/>
        <w:outlineLvl w:val="3"/>
      </w:pPr>
      <w:r>
        <w:t>Licences d’Accès</w:t>
      </w:r>
    </w:p>
    <w:p w:rsidR="003F4AE0" w:rsidRDefault="00703649" w:rsidP="00703649">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3F4AE0" w:rsidRDefault="00703649" w:rsidP="00703649">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703649" w:rsidP="00703649">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3F4AE0" w:rsidRDefault="00703649" w:rsidP="00703649">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3F4AE0" w:rsidRDefault="00703649">
      <w:pPr>
        <w:pStyle w:val="ProductList-Offering2Heading"/>
        <w:outlineLvl w:val="2"/>
      </w:pPr>
      <w:bookmarkStart w:id="23" w:name="_Sec542"/>
      <w:r>
        <w:t>Serveur / CAL</w:t>
      </w:r>
      <w:bookmarkEnd w:id="23"/>
      <w:r>
        <w:fldChar w:fldCharType="begin"/>
      </w:r>
      <w:r>
        <w:instrText xml:space="preserve"> TC "</w:instrText>
      </w:r>
      <w:bookmarkStart w:id="24" w:name="_Toc446538891"/>
      <w:r>
        <w:instrText>Serveur / CAL</w:instrText>
      </w:r>
      <w:bookmarkEnd w:id="24"/>
      <w:r>
        <w:instrText>" \l 3</w:instrText>
      </w:r>
      <w:r>
        <w:fldChar w:fldCharType="end"/>
      </w:r>
    </w:p>
    <w:p w:rsidR="003F4AE0" w:rsidRDefault="00703649">
      <w:pPr>
        <w:pStyle w:val="ProductList-ClauseHeading"/>
        <w:outlineLvl w:val="3"/>
      </w:pPr>
      <w:r>
        <w:t>Licences Serveur (par Instance)</w:t>
      </w:r>
    </w:p>
    <w:p w:rsidR="003F4AE0" w:rsidRDefault="00703649">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3F4AE0">
      <w:pPr>
        <w:pStyle w:val="ProductList-Body"/>
      </w:pPr>
    </w:p>
    <w:p w:rsidR="003F4AE0" w:rsidRDefault="00703649">
      <w:pPr>
        <w:pStyle w:val="ProductList-ClauseHeading"/>
        <w:outlineLvl w:val="3"/>
      </w:pPr>
      <w:r>
        <w:t>Licences d’Accès</w:t>
      </w:r>
    </w:p>
    <w:p w:rsidR="003F4AE0" w:rsidRDefault="00703649" w:rsidP="00703649">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3F4AE0" w:rsidRDefault="00703649" w:rsidP="00703649">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
        <w:outlineLvl w:val="2"/>
      </w:pPr>
      <w:bookmarkStart w:id="25" w:name="_Sec543"/>
      <w:r>
        <w:t>Par Cœur</w:t>
      </w:r>
      <w:bookmarkEnd w:id="25"/>
      <w:r>
        <w:fldChar w:fldCharType="begin"/>
      </w:r>
      <w:r>
        <w:instrText xml:space="preserve"> TC "</w:instrText>
      </w:r>
      <w:bookmarkStart w:id="26" w:name="_Toc446538892"/>
      <w:r>
        <w:instrText>Par Cœur</w:instrText>
      </w:r>
      <w:bookmarkEnd w:id="26"/>
      <w:r>
        <w:instrText>" \l 3</w:instrText>
      </w:r>
      <w:r>
        <w:fldChar w:fldCharType="end"/>
      </w:r>
    </w:p>
    <w:p w:rsidR="003F4AE0" w:rsidRDefault="00703649">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3F4AE0" w:rsidRDefault="003F4AE0">
      <w:pPr>
        <w:pStyle w:val="ProductList-Body"/>
      </w:pPr>
    </w:p>
    <w:p w:rsidR="003F4AE0" w:rsidRDefault="00703649">
      <w:pPr>
        <w:pStyle w:val="ProductList-ClauseHeading"/>
        <w:outlineLvl w:val="3"/>
      </w:pPr>
      <w:r>
        <w:t>Licences Serveur (par cœur) – Licence par Cœur Physique sur un Serveur</w:t>
      </w:r>
    </w:p>
    <w:p w:rsidR="003F4AE0" w:rsidRDefault="00703649" w:rsidP="00703649">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3F4AE0" w:rsidRDefault="00703649" w:rsidP="00703649">
      <w:pPr>
        <w:pStyle w:val="ProductList-Bullet"/>
        <w:numPr>
          <w:ilvl w:val="0"/>
          <w:numId w:val="12"/>
        </w:numPr>
      </w:pPr>
      <w:r>
        <w:t xml:space="preserve">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5">
        <w:r>
          <w:rPr>
            <w:color w:val="00467F"/>
            <w:u w:val="single"/>
          </w:rPr>
          <w:t>http://go.microsoft.com/fwlink/?LinkID=229882</w:t>
        </w:r>
      </w:hyperlink>
      <w:r>
        <w:t>.</w:t>
      </w:r>
    </w:p>
    <w:p w:rsidR="003F4AE0" w:rsidRDefault="00703649" w:rsidP="00703649">
      <w:pPr>
        <w:pStyle w:val="ProductList-Bullet"/>
        <w:numPr>
          <w:ilvl w:val="0"/>
          <w:numId w:val="12"/>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w:t>
      </w:r>
    </w:p>
    <w:p w:rsidR="003F4AE0" w:rsidRDefault="00703649" w:rsidP="00703649">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703649" w:rsidP="00703649">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3F4AE0">
      <w:pPr>
        <w:pStyle w:val="ProductList-Body"/>
      </w:pPr>
    </w:p>
    <w:p w:rsidR="003F4AE0" w:rsidRDefault="00703649">
      <w:pPr>
        <w:pStyle w:val="ProductList-ClauseHeading"/>
        <w:outlineLvl w:val="3"/>
      </w:pPr>
      <w:r>
        <w:t>Licences Serveur (par cœur) – Licence par OSE Virtuel Individuel</w:t>
      </w:r>
    </w:p>
    <w:p w:rsidR="003F4AE0" w:rsidRDefault="00703649" w:rsidP="00703649">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3F4AE0" w:rsidRDefault="00703649" w:rsidP="00703649">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3F4AE0" w:rsidRDefault="00703649" w:rsidP="00703649">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3F4AE0" w:rsidRDefault="00703649">
      <w:pPr>
        <w:pStyle w:val="ProductList-Offering2Heading"/>
        <w:outlineLvl w:val="2"/>
      </w:pPr>
      <w:bookmarkStart w:id="27" w:name="_Sec544"/>
      <w:r>
        <w:t>Serveurs de gestion</w:t>
      </w:r>
      <w:bookmarkEnd w:id="27"/>
      <w:r>
        <w:fldChar w:fldCharType="begin"/>
      </w:r>
      <w:r>
        <w:instrText xml:space="preserve"> TC "</w:instrText>
      </w:r>
      <w:bookmarkStart w:id="28" w:name="_Toc446538893"/>
      <w:r>
        <w:instrText>Serveurs de gestion</w:instrText>
      </w:r>
      <w:bookmarkEnd w:id="28"/>
      <w:r>
        <w:instrText>" \l 3</w:instrText>
      </w:r>
      <w:r>
        <w:fldChar w:fldCharType="end"/>
      </w:r>
    </w:p>
    <w:p w:rsidR="003F4AE0" w:rsidRDefault="00703649">
      <w:pPr>
        <w:pStyle w:val="ProductList-ClauseHeading"/>
        <w:outlineLvl w:val="3"/>
      </w:pPr>
      <w:r>
        <w:t>Licences de gestion</w:t>
      </w:r>
    </w:p>
    <w:p w:rsidR="003F4AE0" w:rsidRDefault="00703649">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3F4AE0" w:rsidRDefault="003F4AE0">
      <w:pPr>
        <w:pStyle w:val="ProductList-Body"/>
      </w:pPr>
    </w:p>
    <w:p w:rsidR="003F4AE0" w:rsidRDefault="00703649">
      <w:pPr>
        <w:pStyle w:val="ProductList-ClauseHeading"/>
        <w:outlineLvl w:val="3"/>
      </w:pPr>
      <w:r>
        <w:t>Licences de Gestion Serveur (par processeur)</w:t>
      </w:r>
    </w:p>
    <w:p w:rsidR="003F4AE0" w:rsidRDefault="00703649" w:rsidP="00703649">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3F4AE0" w:rsidRDefault="00703649" w:rsidP="00703649">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3F4AE0" w:rsidRDefault="00703649" w:rsidP="00703649">
      <w:pPr>
        <w:pStyle w:val="ProductList-Bullet"/>
        <w:numPr>
          <w:ilvl w:val="0"/>
          <w:numId w:val="14"/>
        </w:numPr>
      </w:pPr>
      <w:r>
        <w:t>Une Licence est requise pour chaque paire de processeurs du Serveur Concédé Sous Licence.</w:t>
      </w:r>
    </w:p>
    <w:p w:rsidR="003F4AE0" w:rsidRDefault="00703649" w:rsidP="00703649">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703649" w:rsidP="00703649">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3F4AE0" w:rsidRDefault="00703649" w:rsidP="00703649">
      <w:pPr>
        <w:pStyle w:val="ProductList-Bullet"/>
        <w:numPr>
          <w:ilvl w:val="0"/>
          <w:numId w:val="14"/>
        </w:numPr>
      </w:pPr>
      <w:r>
        <w:lastRenderedPageBreak/>
        <w:t xml:space="preserve">Le Client est autorisé à attribuer des Licences Standard supplémentaires à son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3F4AE0" w:rsidRDefault="00703649" w:rsidP="00703649">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3F4AE0" w:rsidRDefault="003F4AE0">
      <w:pPr>
        <w:pStyle w:val="ProductList-Body"/>
      </w:pPr>
    </w:p>
    <w:p w:rsidR="003F4AE0" w:rsidRDefault="00703649">
      <w:pPr>
        <w:pStyle w:val="ProductList-ClauseHeading"/>
        <w:outlineLvl w:val="3"/>
      </w:pPr>
      <w:r>
        <w:t>Licences de Gestion Client (par OSE ou utilisateur)</w:t>
      </w:r>
    </w:p>
    <w:p w:rsidR="003F4AE0" w:rsidRDefault="00703649" w:rsidP="00703649">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3F4AE0" w:rsidRDefault="00703649" w:rsidP="00703649">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3F4AE0" w:rsidRDefault="00703649" w:rsidP="00703649">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3F4AE0" w:rsidRDefault="00703649" w:rsidP="00703649">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3F4AE0" w:rsidRDefault="003F4AE0">
      <w:pPr>
        <w:pStyle w:val="ProductList-Body"/>
      </w:pPr>
    </w:p>
    <w:p w:rsidR="003F4AE0" w:rsidRDefault="00703649">
      <w:pPr>
        <w:pStyle w:val="ProductList-ClauseHeading"/>
        <w:outlineLvl w:val="3"/>
      </w:pPr>
      <w:r>
        <w:t>Les Licences de Gestion ne sont pas requises pour :</w:t>
      </w:r>
    </w:p>
    <w:p w:rsidR="003F4AE0" w:rsidRDefault="00703649" w:rsidP="00703649">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3F4AE0" w:rsidRDefault="00703649" w:rsidP="00703649">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3F4AE0" w:rsidRDefault="00703649" w:rsidP="00703649">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3F4AE0" w:rsidRDefault="00703649" w:rsidP="00703649">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3F4AE0" w:rsidRDefault="003F4AE0">
      <w:pPr>
        <w:pStyle w:val="ProductList-Body"/>
      </w:pPr>
    </w:p>
    <w:p w:rsidR="003F4AE0" w:rsidRDefault="00703649">
      <w:pPr>
        <w:pStyle w:val="ProductList-ClauseHeading"/>
        <w:outlineLvl w:val="3"/>
      </w:pPr>
      <w:r>
        <w:t>Groupes de Données</w:t>
      </w:r>
    </w:p>
    <w:p w:rsidR="003F4AE0" w:rsidRDefault="00703649">
      <w:pPr>
        <w:pStyle w:val="ProductList-Body"/>
      </w:pPr>
      <w:r>
        <w:t>Le Client n’est pas autorisé à copier ou distribuer des groupes de données (ou une partie quelconque du groupe de données) inclus dans le logiciel.</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
        <w:outlineLvl w:val="2"/>
      </w:pPr>
      <w:bookmarkStart w:id="29" w:name="_Sec545"/>
      <w:r>
        <w:t>Serveurs spéciaux</w:t>
      </w:r>
      <w:bookmarkEnd w:id="29"/>
      <w:r>
        <w:fldChar w:fldCharType="begin"/>
      </w:r>
      <w:r>
        <w:instrText xml:space="preserve"> TC "</w:instrText>
      </w:r>
      <w:bookmarkStart w:id="30" w:name="_Toc446538894"/>
      <w:r>
        <w:instrText>Serveurs spéciaux</w:instrText>
      </w:r>
      <w:bookmarkEnd w:id="30"/>
      <w:r>
        <w:instrText>" \l 3</w:instrText>
      </w:r>
      <w:r>
        <w:fldChar w:fldCharType="end"/>
      </w:r>
    </w:p>
    <w:p w:rsidR="003F4AE0" w:rsidRDefault="00703649">
      <w:pPr>
        <w:pStyle w:val="ProductList-ClauseHeading"/>
        <w:outlineLvl w:val="3"/>
      </w:pPr>
      <w:r>
        <w:t>Licences Serveur (par Instance)</w:t>
      </w:r>
    </w:p>
    <w:p w:rsidR="003F4AE0" w:rsidRDefault="00703649">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3F4AE0" w:rsidRDefault="00703649">
      <w:pPr>
        <w:pStyle w:val="ProductList-Offering2Heading"/>
        <w:outlineLvl w:val="2"/>
      </w:pPr>
      <w:bookmarkStart w:id="31" w:name="_Sec546"/>
      <w:r>
        <w:t>Outils de développement</w:t>
      </w:r>
      <w:bookmarkEnd w:id="31"/>
      <w:r>
        <w:fldChar w:fldCharType="begin"/>
      </w:r>
      <w:r>
        <w:instrText xml:space="preserve"> TC "</w:instrText>
      </w:r>
      <w:bookmarkStart w:id="32" w:name="_Toc446538895"/>
      <w:r>
        <w:instrText>Outils de développement</w:instrText>
      </w:r>
      <w:bookmarkEnd w:id="32"/>
      <w:r>
        <w:instrText>" \l 3</w:instrText>
      </w:r>
      <w:r>
        <w:fldChar w:fldCharType="end"/>
      </w:r>
    </w:p>
    <w:p w:rsidR="003F4AE0" w:rsidRDefault="00703649">
      <w:pPr>
        <w:pStyle w:val="ProductList-ClauseHeading"/>
        <w:outlineLvl w:val="3"/>
      </w:pPr>
      <w:r>
        <w:t>Licences Utilisateur</w:t>
      </w:r>
    </w:p>
    <w:p w:rsidR="003F4AE0" w:rsidRDefault="00703649" w:rsidP="00703649">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3F4AE0" w:rsidRDefault="00703649" w:rsidP="00703649">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3F4AE0" w:rsidRDefault="00703649" w:rsidP="00703649">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3F4AE0" w:rsidRDefault="003F4AE0">
      <w:pPr>
        <w:pStyle w:val="ProductList-Body"/>
      </w:pPr>
    </w:p>
    <w:p w:rsidR="003F4AE0" w:rsidRDefault="00703649">
      <w:pPr>
        <w:pStyle w:val="ProductList-ClauseHeading"/>
        <w:outlineLvl w:val="3"/>
      </w:pPr>
      <w:r>
        <w:t>Conditions de licence supplémentaires pour les abonnements MSDN</w:t>
      </w:r>
    </w:p>
    <w:p w:rsidR="003F4AE0" w:rsidRDefault="00703649">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3F4AE0" w:rsidRDefault="003F4AE0">
      <w:pPr>
        <w:pStyle w:val="ProductList-Body"/>
      </w:pPr>
    </w:p>
    <w:p w:rsidR="003F4AE0" w:rsidRDefault="00703649">
      <w:pPr>
        <w:pStyle w:val="ProductList-SubClauseHeading"/>
        <w:outlineLvl w:val="4"/>
      </w:pPr>
      <w:r>
        <w:t>Exécution du Logiciel sur les Services de la Plateforme Microsoft Azure</w:t>
      </w:r>
    </w:p>
    <w:p w:rsidR="003F4AE0" w:rsidRDefault="00703649" w:rsidP="00703649">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3F4AE0" w:rsidRDefault="00703649" w:rsidP="00703649">
      <w:pPr>
        <w:pStyle w:val="ProductList-Bullet"/>
        <w:numPr>
          <w:ilvl w:val="1"/>
          <w:numId w:val="18"/>
        </w:numPr>
      </w:pPr>
      <w:r>
        <w:t>L’utilisation du Logiciel est régie par les conditions générales du contrat de licence en volume du Client et par toute condition accompagnant le Logiciel.</w:t>
      </w:r>
    </w:p>
    <w:p w:rsidR="003F4AE0" w:rsidRDefault="00703649" w:rsidP="00703649">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3F4AE0" w:rsidRDefault="003F4AE0">
      <w:pPr>
        <w:pStyle w:val="ProductList-BodyIndented"/>
      </w:pPr>
    </w:p>
    <w:p w:rsidR="003F4AE0" w:rsidRDefault="00703649">
      <w:pPr>
        <w:pStyle w:val="ProductList-SubClauseHeading"/>
        <w:outlineLvl w:val="4"/>
      </w:pPr>
      <w:r>
        <w:t>Conditions supplémentaires.</w:t>
      </w:r>
    </w:p>
    <w:p w:rsidR="003F4AE0" w:rsidRDefault="00703649">
      <w:pPr>
        <w:pStyle w:val="ProductList-BodyIndented"/>
      </w:pPr>
      <w:r>
        <w:t>Pour exécuter le Logiciel sur les Services de la Plateforme Microsoft Azure, le Client doit activer son abonnement MSDN en y associant son compte Microsoft.</w:t>
      </w:r>
    </w:p>
    <w:p w:rsidR="003F4AE0" w:rsidRDefault="003F4AE0">
      <w:pPr>
        <w:pStyle w:val="ProductList-BodyIndented"/>
      </w:pPr>
    </w:p>
    <w:p w:rsidR="003F4AE0" w:rsidRDefault="00703649">
      <w:pPr>
        <w:pStyle w:val="ProductList-SubClauseHeading"/>
        <w:outlineLvl w:val="4"/>
      </w:pPr>
      <w:r>
        <w:t>Test de réception et retour</w:t>
      </w:r>
    </w:p>
    <w:p w:rsidR="003F4AE0" w:rsidRDefault="00703649">
      <w:pPr>
        <w:pStyle w:val="ProductList-BodyIndented"/>
      </w:pPr>
      <w:r>
        <w:t>Les utilisateurs finaux du Client peuvent accéder au Logiciel pour effectuer des tests de réception ou fournir des retours sur les programmes.</w:t>
      </w:r>
    </w:p>
    <w:p w:rsidR="003F4AE0" w:rsidRDefault="003F4AE0">
      <w:pPr>
        <w:pStyle w:val="ProductList-BodyIndented"/>
      </w:pPr>
    </w:p>
    <w:p w:rsidR="003F4AE0" w:rsidRDefault="00703649">
      <w:pPr>
        <w:pStyle w:val="ProductList-SubClauseHeading"/>
        <w:outlineLvl w:val="4"/>
      </w:pPr>
      <w:r>
        <w:t>Services Bureau à Distance pour Windows Server 2012 R2</w:t>
      </w:r>
    </w:p>
    <w:p w:rsidR="003F4AE0" w:rsidRDefault="00703649">
      <w:pPr>
        <w:pStyle w:val="ProductList-BodyIndented"/>
      </w:pPr>
      <w:r>
        <w:t>Au maximum, deux cents (200) utilisateurs anonymes peuvent utiliser simultanément les Services Bureau à Distance du logiciel Windows Server pour accéder aux présentations en ligne des programmes du Client.</w:t>
      </w:r>
    </w:p>
    <w:p w:rsidR="003F4AE0" w:rsidRDefault="003F4AE0">
      <w:pPr>
        <w:pStyle w:val="ProductList-BodyIndented"/>
      </w:pPr>
    </w:p>
    <w:p w:rsidR="003F4AE0" w:rsidRDefault="00703649">
      <w:pPr>
        <w:pStyle w:val="ProductList-SubClauseHeading"/>
        <w:outlineLvl w:val="4"/>
      </w:pPr>
      <w:r>
        <w:t>Produits Windows Embedded</w:t>
      </w:r>
    </w:p>
    <w:p w:rsidR="003F4AE0" w:rsidRDefault="00703649">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3F4AE0" w:rsidRDefault="003F4AE0">
      <w:pPr>
        <w:pStyle w:val="ProductList-BodyIndented"/>
        <w:jc w:val="right"/>
      </w:pPr>
    </w:p>
    <w:tbl>
      <w:tblPr>
        <w:tblStyle w:val="PURTable0"/>
        <w:tblW w:w="0" w:type="dxa"/>
        <w:tblLook w:val="04A0" w:firstRow="1" w:lastRow="0" w:firstColumn="1" w:lastColumn="0" w:noHBand="0" w:noVBand="1"/>
      </w:tblPr>
      <w:tblGrid>
        <w:gridCol w:w="1044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Indented"/>
      </w:pPr>
    </w:p>
    <w:p w:rsidR="003F4AE0" w:rsidRDefault="003F4AE0">
      <w:pPr>
        <w:sectPr w:rsidR="003F4AE0">
          <w:headerReference w:type="default" r:id="rId36"/>
          <w:footerReference w:type="default" r:id="rId37"/>
          <w:type w:val="continuous"/>
          <w:pgSz w:w="12240" w:h="15840" w:code="1"/>
          <w:pgMar w:top="1170" w:right="720" w:bottom="720" w:left="720" w:header="432" w:footer="288" w:gutter="0"/>
          <w:cols w:space="360"/>
        </w:sectPr>
      </w:pPr>
    </w:p>
    <w:p w:rsidR="003F4AE0" w:rsidRDefault="00703649">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46538896"/>
      <w:r>
        <w:instrText>Logiciel</w:instrText>
      </w:r>
      <w:bookmarkEnd w:id="34"/>
      <w:r>
        <w:instrText>" \l 1</w:instrText>
      </w:r>
      <w:r>
        <w:fldChar w:fldCharType="end"/>
      </w:r>
    </w:p>
    <w:p w:rsidR="003F4AE0" w:rsidRDefault="00703649">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8897"/>
      <w:r>
        <w:instrText>Advanced Threat Analytics</w:instrText>
      </w:r>
      <w:bookmarkEnd w:id="36"/>
      <w:r>
        <w:instrText>" \l 2</w:instrText>
      </w:r>
      <w:r>
        <w:fldChar w:fldCharType="end"/>
      </w:r>
    </w:p>
    <w:p w:rsidR="003F4AE0" w:rsidRDefault="00703649">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rsidRPr="006F1A49">
              <w:fldChar w:fldCharType="begin"/>
            </w:r>
            <w:r w:rsidRPr="006F1A49">
              <w:instrText xml:space="preserve"> AutoTextList   \s NoStyle \t "Produit Supplémentaire" </w:instrText>
            </w:r>
            <w:r w:rsidRPr="006F1A49">
              <w:fldChar w:fldCharType="separate"/>
            </w:r>
            <w:r w:rsidRPr="006F1A49">
              <w:t xml:space="preserve"> A</w:t>
            </w:r>
            <w:r w:rsidRPr="006F1A49">
              <w:fldChar w:fldCharType="end"/>
            </w:r>
            <w:r w:rsidRPr="006F1A49">
              <w:t>,</w:t>
            </w:r>
            <w:r w:rsidRPr="006F1A49">
              <w:fldChar w:fldCharType="begin"/>
            </w:r>
            <w:r w:rsidRPr="006F1A49">
              <w:instrText xml:space="preserve"> AutoTextList   \s NoStyle \t "Offre Étudiant" </w:instrText>
            </w:r>
            <w:r w:rsidRPr="006F1A49">
              <w:fldChar w:fldCharType="separate"/>
            </w:r>
            <w:r w:rsidRPr="006F1A49">
              <w:t>ST</w:t>
            </w:r>
            <w:r w:rsidRPr="006F1A49">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2.1 Restrictions spécifiques</w:t>
      </w:r>
    </w:p>
    <w:p w:rsidR="003F4AE0" w:rsidRDefault="00703649">
      <w:pPr>
        <w:pStyle w:val="ProductList-Body"/>
      </w:pPr>
      <w:r>
        <w:t>Le Client n’est pas autorisé à télécharger Advanced Threat Analytics 2016 pour une utilisation ou distribution en République populaire de Chine.</w:t>
      </w:r>
    </w:p>
    <w:p w:rsidR="003F4AE0" w:rsidRDefault="00703649">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 xml:space="preserve">Licence Équivalente de Licence de Gestion (cf. </w:t>
            </w:r>
            <w:hyperlink w:anchor="_Sec591">
              <w:r>
                <w:rPr>
                  <w:color w:val="00467F"/>
                  <w:u w:val="single"/>
                </w:rPr>
                <w:t>Annexe A</w:t>
              </w:r>
            </w:hyperlink>
            <w:r>
              <w:t>)</w:t>
            </w:r>
          </w:p>
        </w:tc>
      </w:tr>
    </w:tbl>
    <w:p w:rsidR="003F4AE0" w:rsidRDefault="003F4AE0">
      <w:pPr>
        <w:pStyle w:val="ProductList-Body"/>
      </w:pPr>
    </w:p>
    <w:p w:rsidR="003F4AE0" w:rsidRDefault="00703649">
      <w:pPr>
        <w:pStyle w:val="ProductList-ClauseHeading"/>
        <w:outlineLvl w:val="3"/>
      </w:pPr>
      <w:r>
        <w:t>3.2 Utilisations nécessitant une Licence de Gestion</w:t>
      </w:r>
    </w:p>
    <w:p w:rsidR="003F4AE0" w:rsidRDefault="00703649">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3F4AE0" w:rsidRDefault="003F4AE0">
      <w:pPr>
        <w:pStyle w:val="ProductList-Body"/>
      </w:pPr>
    </w:p>
    <w:p w:rsidR="003F4AE0" w:rsidRDefault="00703649">
      <w:pPr>
        <w:pStyle w:val="ProductList-ClauseHeading"/>
        <w:outlineLvl w:val="3"/>
      </w:pPr>
      <w:r>
        <w:t>3.3 Bibliothèques concédées sous une Licence Publique Générale GNU Limitée</w:t>
      </w:r>
    </w:p>
    <w:p w:rsidR="003F4AE0" w:rsidRDefault="0070364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3F4AE0" w:rsidRDefault="0070364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41" w:name="_Sec592"/>
      <w:r>
        <w:t>BizTalk</w:t>
      </w:r>
      <w:bookmarkEnd w:id="41"/>
      <w:r>
        <w:fldChar w:fldCharType="begin"/>
      </w:r>
      <w:r>
        <w:instrText xml:space="preserve"> TC "</w:instrText>
      </w:r>
      <w:bookmarkStart w:id="42" w:name="_Toc446538898"/>
      <w:r>
        <w:instrText>BizTalk</w:instrText>
      </w:r>
      <w:bookmarkEnd w:id="42"/>
      <w:r>
        <w:instrText>" \l 2</w:instrText>
      </w:r>
      <w:r>
        <w:fldChar w:fldCharType="end"/>
      </w:r>
    </w:p>
    <w:p w:rsidR="003F4AE0" w:rsidRDefault="00703649">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F4AE0" w:rsidRDefault="007036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lastRenderedPageBreak/>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AE0" w:rsidRDefault="007036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4AE0" w:rsidRDefault="007036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6E6E6E"/>
              <w:right w:val="none" w:sz="4" w:space="0" w:color="6E6E6E"/>
            </w:tcBorders>
          </w:tcPr>
          <w:p w:rsidR="003F4AE0" w:rsidRDefault="00703649">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4AE0" w:rsidRDefault="0070364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4AE0" w:rsidRDefault="003F4A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4AE0" w:rsidRDefault="003F4A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9"/>
        <w:gridCol w:w="3565"/>
        <w:gridCol w:w="361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BizTalk Server 2013 R2 Éditions Branch et Standard</w:t>
      </w:r>
    </w:p>
    <w:p w:rsidR="003F4AE0" w:rsidRDefault="00703649">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F4AE0" w:rsidRDefault="003F4AE0">
      <w:pPr>
        <w:pStyle w:val="ProductList-Body"/>
      </w:pPr>
    </w:p>
    <w:p w:rsidR="003F4AE0" w:rsidRDefault="00703649">
      <w:pPr>
        <w:pStyle w:val="ProductList-ClauseHeading"/>
        <w:outlineLvl w:val="3"/>
      </w:pPr>
      <w:r>
        <w:t>3.2 BizTalk Server 2013 R2 Édition Branch</w:t>
      </w:r>
    </w:p>
    <w:p w:rsidR="003F4AE0" w:rsidRDefault="00703649">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3F4AE0" w:rsidRDefault="00703649" w:rsidP="00703649">
      <w:pPr>
        <w:pStyle w:val="ProductList-Bullet"/>
        <w:numPr>
          <w:ilvl w:val="0"/>
          <w:numId w:val="19"/>
        </w:numPr>
      </w:pPr>
      <w:r>
        <w:t xml:space="preserve">être utilisé en tant que nœud central dans un modèle de réseau Hub and Spoke, </w:t>
      </w:r>
    </w:p>
    <w:p w:rsidR="003F4AE0" w:rsidRDefault="00703649" w:rsidP="00703649">
      <w:pPr>
        <w:pStyle w:val="ProductList-Bullet"/>
        <w:numPr>
          <w:ilvl w:val="0"/>
          <w:numId w:val="19"/>
        </w:numPr>
      </w:pPr>
      <w:r>
        <w:t xml:space="preserve">centraliser les communications d’entreprise avec d’autres Serveurs ou dispositifs ; ou </w:t>
      </w:r>
    </w:p>
    <w:p w:rsidR="003F4AE0" w:rsidRDefault="00703649" w:rsidP="00703649">
      <w:pPr>
        <w:pStyle w:val="ProductList-Bullet"/>
        <w:numPr>
          <w:ilvl w:val="0"/>
          <w:numId w:val="19"/>
        </w:numPr>
      </w:pPr>
      <w:r>
        <w:t>automatiser les processus métier entre les divisions, les unités opérationnelles ou les succursales.</w:t>
      </w:r>
    </w:p>
    <w:p w:rsidR="003F4AE0" w:rsidRDefault="003F4AE0">
      <w:pPr>
        <w:pStyle w:val="ProductList-Body"/>
      </w:pPr>
    </w:p>
    <w:p w:rsidR="003F4AE0" w:rsidRDefault="00703649">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Schémas et modèles BizTalk Server</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API d’événements et intercepteurs et outils d’administration BAM</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Outils de développement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MQHelper.dll</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Adaptateur de réception SOAP</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UDDI</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2"/>
      </w:pPr>
      <w:bookmarkStart w:id="46" w:name="_Sec596"/>
      <w:r>
        <w:t>4. Software Assurance</w:t>
      </w:r>
      <w:bookmarkEnd w:id="46"/>
    </w:p>
    <w:p w:rsidR="003F4AE0" w:rsidRDefault="003F4AE0">
      <w:pPr>
        <w:pStyle w:val="ProductList-Body"/>
      </w:pPr>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4.1 Biz Talk Server 2013 R2 Enterprise - Virtualisation illimitée</w:t>
      </w:r>
    </w:p>
    <w:p w:rsidR="003F4AE0" w:rsidRDefault="00703649">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47" w:name="_Sec597"/>
      <w:r>
        <w:t>Suites de CAL</w:t>
      </w:r>
      <w:bookmarkEnd w:id="47"/>
      <w:r>
        <w:fldChar w:fldCharType="begin"/>
      </w:r>
      <w:r>
        <w:instrText xml:space="preserve"> TC "</w:instrText>
      </w:r>
      <w:bookmarkStart w:id="48" w:name="_Toc446538899"/>
      <w:r>
        <w:instrText>Suites de CAL</w:instrText>
      </w:r>
      <w:bookmarkEnd w:id="48"/>
      <w:r>
        <w:instrText>" \l 2</w:instrText>
      </w:r>
      <w:r>
        <w:fldChar w:fldCharType="end"/>
      </w:r>
    </w:p>
    <w:p w:rsidR="003F4AE0" w:rsidRDefault="00703649">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Core Suite Bridge pour Microsoft Intune </w:t>
            </w:r>
            <w:r>
              <w:fldChar w:fldCharType="begin"/>
            </w:r>
            <w:r>
              <w:instrText xml:space="preserve"> XE "CAL Core Suite Bridge pour Microsoft Intune "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3F4AE0">
      <w:pPr>
        <w:pStyle w:val="ProductList-Body"/>
      </w:pPr>
    </w:p>
    <w:p w:rsidR="003F4AE0" w:rsidRDefault="00703649">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2.1 Détermination des Droits d’Utilisation applicables aux offres CAL Suite</w:t>
      </w:r>
    </w:p>
    <w:p w:rsidR="003F4AE0" w:rsidRDefault="0070364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3F4AE0" w:rsidRDefault="003F4AE0">
      <w:pPr>
        <w:pStyle w:val="ProductList-Body"/>
      </w:pPr>
    </w:p>
    <w:p w:rsidR="003F4AE0" w:rsidRDefault="00703649">
      <w:pPr>
        <w:pStyle w:val="ProductList-ClauseHeading"/>
        <w:outlineLvl w:val="3"/>
      </w:pPr>
      <w:r>
        <w:t>2.2 Composants de CAL Suite</w:t>
      </w:r>
    </w:p>
    <w:p w:rsidR="003F4AE0" w:rsidRDefault="00703649">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3F4AE0" w:rsidRDefault="003F4AE0">
      <w:pPr>
        <w:pStyle w:val="ProductList-Body"/>
      </w:pPr>
    </w:p>
    <w:p w:rsidR="003F4AE0" w:rsidRDefault="00703649">
      <w:pPr>
        <w:pStyle w:val="ProductList-ClauseHeading"/>
        <w:outlineLvl w:val="3"/>
      </w:pPr>
      <w:r>
        <w:t>2.3 Services en Ligne inclus avec la CAL Entreprise Suite</w:t>
      </w:r>
    </w:p>
    <w:p w:rsidR="003F4AE0" w:rsidRDefault="00703649">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3F4AE0" w:rsidRDefault="003F4AE0">
      <w:pPr>
        <w:pStyle w:val="ProductList-Body"/>
      </w:pPr>
    </w:p>
    <w:p w:rsidR="003F4AE0" w:rsidRDefault="00703649">
      <w:pPr>
        <w:pStyle w:val="ProductList-ClauseHeading"/>
        <w:outlineLvl w:val="3"/>
      </w:pPr>
      <w:r>
        <w:t>2.4 CAL Suite Bridge pour O365, pour O365 &amp; Intune et pour Intune</w:t>
      </w:r>
    </w:p>
    <w:p w:rsidR="003F4AE0" w:rsidRDefault="00703649">
      <w:pPr>
        <w:pStyle w:val="ProductList-SubClauseHeading"/>
        <w:outlineLvl w:val="4"/>
      </w:pPr>
      <w:r>
        <w:t>2.4.1 Exigences relatives à la CAL Suite Bridge</w:t>
      </w:r>
    </w:p>
    <w:p w:rsidR="003F4AE0" w:rsidRDefault="00703649">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3F4AE0" w:rsidRDefault="003F4AE0">
      <w:pPr>
        <w:pStyle w:val="ProductList-BodyIndented"/>
      </w:pPr>
    </w:p>
    <w:p w:rsidR="003F4AE0" w:rsidRDefault="00703649">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Services en Ligne éligibles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3F4AE0" w:rsidRDefault="0070364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3F4AE0" w:rsidRDefault="0070364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Intune</w:t>
            </w:r>
            <w:r>
              <w:fldChar w:fldCharType="begin"/>
            </w:r>
            <w:r>
              <w:instrText xml:space="preserve"> XE "Microsoft Intune" </w:instrText>
            </w:r>
            <w:r>
              <w:fldChar w:fldCharType="end"/>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Enterprise Mobility Suite</w:t>
            </w:r>
            <w:r>
              <w:fldChar w:fldCharType="begin"/>
            </w:r>
            <w:r>
              <w:instrText xml:space="preserve"> XE "Enterprise Mobility Suite" </w:instrText>
            </w:r>
            <w:r>
              <w:fldChar w:fldCharType="end"/>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E3</w:t>
            </w:r>
            <w:r>
              <w:fldChar w:fldCharType="begin"/>
            </w:r>
            <w:r>
              <w:instrText xml:space="preserve"> XE "Office 365 Entreprise E3" </w:instrText>
            </w:r>
            <w:r>
              <w:fldChar w:fldCharType="end"/>
            </w:r>
            <w:r>
              <w:t>, ou</w:t>
            </w:r>
          </w:p>
          <w:p w:rsidR="003F4AE0" w:rsidRDefault="00703649">
            <w:pPr>
              <w:pStyle w:val="ProductList-TableBody"/>
            </w:pPr>
            <w:r>
              <w:t>Office 365 Entreprise E4</w:t>
            </w:r>
            <w:r>
              <w:fldChar w:fldCharType="begin"/>
            </w:r>
            <w:r>
              <w:instrText xml:space="preserve"> XE "Office 365 Entreprise E4" </w:instrText>
            </w:r>
            <w:r>
              <w:fldChar w:fldCharType="end"/>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3F4AE0" w:rsidRDefault="0070364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Intune</w:t>
            </w:r>
            <w:r>
              <w:fldChar w:fldCharType="begin"/>
            </w:r>
            <w:r>
              <w:instrText xml:space="preserve"> XE "Microsoft Intune" </w:instrText>
            </w:r>
            <w:r>
              <w:fldChar w:fldCharType="end"/>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Enterprise Mobility Suite</w:t>
            </w:r>
            <w:r>
              <w:fldChar w:fldCharType="begin"/>
            </w:r>
            <w:r>
              <w:instrText xml:space="preserve"> XE "Enterprise Mobility Suite" </w:instrText>
            </w:r>
            <w:r>
              <w:fldChar w:fldCharType="end"/>
            </w:r>
          </w:p>
        </w:tc>
      </w:tr>
    </w:tbl>
    <w:p w:rsidR="003F4AE0" w:rsidRDefault="00703649">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3F4AE0" w:rsidRDefault="003F4AE0">
      <w:pPr>
        <w:pStyle w:val="ProductList-BodyIndented"/>
      </w:pPr>
    </w:p>
    <w:p w:rsidR="003F4AE0" w:rsidRDefault="00703649">
      <w:pPr>
        <w:pStyle w:val="ProductList-SubClauseHeading"/>
        <w:outlineLvl w:val="4"/>
      </w:pPr>
      <w:r>
        <w:t>2.4.2 CAL Étudiant Uniquement (Licence Open Éducation et Select Éducation)</w:t>
      </w:r>
    </w:p>
    <w:p w:rsidR="003F4AE0" w:rsidRDefault="00703649">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3F4AE0" w:rsidRDefault="00703649">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611"/>
        <w:gridCol w:w="3564"/>
        <w:gridCol w:w="3615"/>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p w:rsidR="003F4AE0" w:rsidRDefault="00703649">
      <w:pPr>
        <w:pStyle w:val="ProductList-ClauseHeading"/>
        <w:outlineLvl w:val="3"/>
      </w:pPr>
      <w:r>
        <w:t>4.1 Droits d’Utilisation Supplémentaires pour les Clients Enterprise Cloud Suite</w:t>
      </w:r>
    </w:p>
    <w:p w:rsidR="003F4AE0" w:rsidRDefault="00703649">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3F4AE0" w:rsidRDefault="003F4AE0">
      <w:pPr>
        <w:pStyle w:val="ProductList-Body"/>
      </w:pPr>
    </w:p>
    <w:p w:rsidR="003F4AE0" w:rsidRDefault="00703649">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8900"/>
      <w:r>
        <w:instrText>Core Infrastructure Server (CIS) Suite</w:instrText>
      </w:r>
      <w:bookmarkEnd w:id="54"/>
      <w:r>
        <w:instrText>" \l 2</w:instrText>
      </w:r>
      <w:r>
        <w:fldChar w:fldCharType="end"/>
      </w:r>
    </w:p>
    <w:p w:rsidR="003F4AE0" w:rsidRDefault="00703649">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Droits d’Utilisation applicables</w:t>
      </w:r>
    </w:p>
    <w:p w:rsidR="003F4AE0" w:rsidRDefault="00703649">
      <w:pPr>
        <w:pStyle w:val="ProductList-Body"/>
      </w:pPr>
      <w:r>
        <w:t xml:space="preserve">L’accès et l’utilisation du logiciel CIS par le Client sont régis par les Termes du Contrat de Licences applicables à chaque Produit composant le logiciel CIS, comme modifiées par les présentes Termes du Contrat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3F4AE0" w:rsidRDefault="003F4AE0">
      <w:pPr>
        <w:pStyle w:val="ProductList-Body"/>
      </w:pPr>
    </w:p>
    <w:p w:rsidR="003F4AE0" w:rsidRDefault="00703649">
      <w:pPr>
        <w:pStyle w:val="ProductList-ClauseHeading"/>
        <w:outlineLvl w:val="3"/>
      </w:pPr>
      <w:r>
        <w:t>3.2 Logiciels inclus dans CIS Suite Standard</w:t>
      </w:r>
    </w:p>
    <w:p w:rsidR="003F4AE0" w:rsidRDefault="00703649">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3F4AE0" w:rsidRDefault="00703649" w:rsidP="00703649">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3F4AE0" w:rsidRDefault="00703649" w:rsidP="00703649">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3F4AE0" w:rsidRDefault="00703649">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3F4AE0" w:rsidRDefault="003F4AE0">
      <w:pPr>
        <w:pStyle w:val="ProductList-Body"/>
      </w:pPr>
    </w:p>
    <w:p w:rsidR="003F4AE0" w:rsidRDefault="00703649">
      <w:pPr>
        <w:pStyle w:val="ProductList-ClauseHeading"/>
        <w:outlineLvl w:val="3"/>
      </w:pPr>
      <w:r>
        <w:t>3.3 Logiciels inclus dans CIS Suite Datacenter</w:t>
      </w:r>
    </w:p>
    <w:p w:rsidR="003F4AE0" w:rsidRDefault="00703649">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3F4AE0" w:rsidRDefault="003F4AE0">
      <w:pPr>
        <w:pStyle w:val="ProductList-Body"/>
      </w:pPr>
    </w:p>
    <w:p w:rsidR="003F4AE0" w:rsidRDefault="00703649">
      <w:pPr>
        <w:pStyle w:val="ProductList-ClauseHeading"/>
        <w:outlineLvl w:val="3"/>
      </w:pPr>
      <w:r>
        <w:t>3.4 Licence de gestion</w:t>
      </w:r>
    </w:p>
    <w:p w:rsidR="003F4AE0" w:rsidRDefault="00703649">
      <w:pPr>
        <w:pStyle w:val="ProductList-Body"/>
      </w:pPr>
      <w:r>
        <w:t xml:space="preserve">Conformément aux Termes du Contrat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3F4AE0" w:rsidRDefault="003F4AE0">
      <w:pPr>
        <w:pStyle w:val="ProductList-Body"/>
      </w:pPr>
    </w:p>
    <w:p w:rsidR="003F4AE0" w:rsidRDefault="00703649">
      <w:pPr>
        <w:pStyle w:val="ProductList-ClauseHeading"/>
        <w:outlineLvl w:val="3"/>
      </w:pPr>
      <w:r>
        <w:t>3.5 Conditions supplémentaires</w:t>
      </w:r>
    </w:p>
    <w:p w:rsidR="003F4AE0" w:rsidRDefault="0070364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3F4AE0" w:rsidRDefault="003F4AE0">
      <w:pPr>
        <w:pStyle w:val="ProductList-Body"/>
      </w:pPr>
    </w:p>
    <w:p w:rsidR="003F4AE0" w:rsidRDefault="00703649">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3F4AE0" w:rsidRDefault="003F4AE0">
      <w:pPr>
        <w:pStyle w:val="ProductList-Body"/>
      </w:pPr>
    </w:p>
    <w:p w:rsidR="003F4AE0" w:rsidRDefault="00703649">
      <w:pPr>
        <w:pStyle w:val="ProductList-ClauseHeading"/>
        <w:outlineLvl w:val="3"/>
      </w:pPr>
      <w:r>
        <w:t>3.6 Droits spéciaux de passage à une version antérieure – Core Infrastructure Server Suite Standard</w:t>
      </w:r>
    </w:p>
    <w:p w:rsidR="003F4AE0" w:rsidRDefault="00703649">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3F4AE0" w:rsidRDefault="0070364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4.1 Accord de Mise en Œuvre Serveur et Cloud (SCE) - Droit de gestion des OSE sur Microsoft Azure en vertu des Licences CIS</w:t>
      </w:r>
    </w:p>
    <w:p w:rsidR="003F4AE0" w:rsidRDefault="00703649">
      <w:pPr>
        <w:pStyle w:val="ProductList-Body"/>
      </w:pPr>
      <w:r>
        <w:t>Les Clients ayant conclu un SCE qui satisfont les exigences de couverture de l’accord de mise en œuvre, et qui utilisent et disposent de licence pour Core Infrastructure Server (CIS) Suite pour gérer les OSE dans leurs propres centres de données peuvent également utiliser le logiciel System Center concédé sous licence en vertu de CIS pour gérer leurs OSE Virtuels éligibles s’exécutant dans Microsoft Azure. Pour chaque Licence CIS couverte par le SCE du client, ce dernier peut gérer jusqu’à 10 OSE Virtuels éligibles s’exécutant dans Microsoft Azure. OSE Virtuels éligibles :</w:t>
      </w:r>
    </w:p>
    <w:p w:rsidR="003F4AE0" w:rsidRDefault="00703649">
      <w:pPr>
        <w:pStyle w:val="ProductList-Body"/>
        <w:ind w:left="720"/>
      </w:pPr>
      <w:r>
        <w:t>• Instances de Machine Virtuelle Windows Server (y compris les Instances déployées au titre du HUB Azure)</w:t>
      </w:r>
    </w:p>
    <w:p w:rsidR="003F4AE0" w:rsidRDefault="00703649">
      <w:pPr>
        <w:pStyle w:val="ProductList-Body"/>
        <w:ind w:left="720"/>
      </w:pPr>
      <w:r>
        <w:t>• Instances de Services Cloud (rôles Web et de Travail)</w:t>
      </w:r>
    </w:p>
    <w:p w:rsidR="003F4AE0" w:rsidRDefault="00703649">
      <w:pPr>
        <w:pStyle w:val="ProductList-Body"/>
        <w:ind w:left="720"/>
      </w:pPr>
      <w:r>
        <w:t>• Comptes de stockage</w:t>
      </w:r>
    </w:p>
    <w:p w:rsidR="003F4AE0" w:rsidRDefault="00703649">
      <w:pPr>
        <w:pStyle w:val="ProductList-Body"/>
        <w:ind w:left="720"/>
      </w:pPr>
      <w:r>
        <w:t>• Bases de données SQL</w:t>
      </w:r>
    </w:p>
    <w:p w:rsidR="003F4AE0" w:rsidRDefault="00703649">
      <w:pPr>
        <w:pStyle w:val="ProductList-Body"/>
        <w:ind w:left="720"/>
      </w:pPr>
      <w:r>
        <w:t>• Instances de sites Web</w:t>
      </w:r>
    </w:p>
    <w:p w:rsidR="003F4AE0" w:rsidRDefault="003F4AE0">
      <w:pPr>
        <w:pStyle w:val="ProductList-Body"/>
      </w:pPr>
    </w:p>
    <w:p w:rsidR="003F4AE0" w:rsidRDefault="00703649">
      <w:pPr>
        <w:pStyle w:val="ProductList-ClauseHeading"/>
        <w:outlineLvl w:val="3"/>
      </w:pPr>
      <w:r>
        <w:lastRenderedPageBreak/>
        <w:t>4.2 Avantage Microsoft Azure Hybrid Use Benefit</w:t>
      </w:r>
    </w:p>
    <w:p w:rsidR="003F4AE0" w:rsidRDefault="00703649">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3F4AE0" w:rsidRDefault="003F4AE0">
      <w:pPr>
        <w:pStyle w:val="ProductList-Body"/>
      </w:pPr>
    </w:p>
    <w:p w:rsidR="003F4AE0" w:rsidRDefault="00703649">
      <w:pPr>
        <w:pStyle w:val="ProductList-ClauseHeading"/>
        <w:outlineLvl w:val="3"/>
      </w:pPr>
      <w:r>
        <w:t>4.3 Offre de renouvellement de Software Assurance pour Windows Server et System Center</w:t>
      </w:r>
    </w:p>
    <w:p w:rsidR="003F4AE0" w:rsidRDefault="00703649">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Colonne B</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Server Standard</w:t>
            </w:r>
            <w:r>
              <w:fldChar w:fldCharType="begin"/>
            </w:r>
            <w:r>
              <w:instrText xml:space="preserve"> XE "Windows Server Standard" </w:instrText>
            </w:r>
            <w:r>
              <w:fldChar w:fldCharType="end"/>
            </w:r>
          </w:p>
          <w:p w:rsidR="003F4AE0" w:rsidRDefault="007036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Core Infrastructure Server Suite Standard</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Server Datacenter</w:t>
            </w:r>
            <w:r>
              <w:fldChar w:fldCharType="begin"/>
            </w:r>
            <w:r>
              <w:instrText xml:space="preserve"> XE "Windows Server Datacenter" </w:instrText>
            </w:r>
            <w:r>
              <w:fldChar w:fldCharType="end"/>
            </w:r>
          </w:p>
          <w:p w:rsidR="003F4AE0" w:rsidRDefault="0070364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Core Infrastructure Server Suite Datacenter</w:t>
            </w:r>
          </w:p>
        </w:tc>
      </w:tr>
    </w:tbl>
    <w:p w:rsidR="003F4AE0" w:rsidRDefault="00703649">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3F4AE0" w:rsidRDefault="003F4AE0">
      <w:pPr>
        <w:pStyle w:val="ProductList-Body"/>
      </w:pPr>
    </w:p>
    <w:p w:rsidR="003F4AE0" w:rsidRDefault="00703649">
      <w:pPr>
        <w:pStyle w:val="ProductList-ClauseHeading"/>
        <w:outlineLvl w:val="3"/>
      </w:pPr>
      <w:r>
        <w:t>4.4 Droits et Avantages relatifs à la Software Assurance pour les Licences d’Abonnement</w:t>
      </w:r>
    </w:p>
    <w:p w:rsidR="003F4AE0" w:rsidRDefault="00703649">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59" w:name="_Sec862"/>
      <w:r>
        <w:t>Forefront</w:t>
      </w:r>
      <w:bookmarkEnd w:id="59"/>
      <w:r>
        <w:fldChar w:fldCharType="begin"/>
      </w:r>
      <w:r>
        <w:instrText xml:space="preserve"> TC "</w:instrText>
      </w:r>
      <w:bookmarkStart w:id="60" w:name="_Toc446538901"/>
      <w:r>
        <w:instrText>Forefront</w:instrText>
      </w:r>
      <w:bookmarkEnd w:id="60"/>
      <w:r>
        <w:instrText>" \l 2</w:instrText>
      </w:r>
      <w:r>
        <w:fldChar w:fldCharType="end"/>
      </w:r>
    </w:p>
    <w:p w:rsidR="003F4AE0" w:rsidRDefault="00703649">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BFBFBF"/>
              <w:bottom w:val="none" w:sz="4" w:space="0" w:color="BFBFBF"/>
              <w:right w:val="none" w:sz="4" w:space="0" w:color="6E6E6E"/>
            </w:tcBorders>
          </w:tcPr>
          <w:p w:rsidR="003F4AE0" w:rsidRDefault="00703649">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F4AE0" w:rsidRDefault="007036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2.1 Forefront Identity Manager 2010 – Édition Windows Live</w:t>
      </w:r>
    </w:p>
    <w:p w:rsidR="003F4AE0" w:rsidRDefault="00703649">
      <w:pPr>
        <w:pStyle w:val="ProductList-Body"/>
      </w:pPr>
      <w:r>
        <w:t>Forefront Identity Manager 2010 – Édition Windows Live est la version qui suit Identity Lifecycle Manager 2007 – Édition Windows Live.</w:t>
      </w:r>
    </w:p>
    <w:p w:rsidR="003F4AE0" w:rsidRDefault="00703649">
      <w:pPr>
        <w:pStyle w:val="ProductList-Offering1SubSection"/>
        <w:outlineLvl w:val="2"/>
      </w:pPr>
      <w:bookmarkStart w:id="63" w:name="_Sec865"/>
      <w:r>
        <w:t>3. Droits d’utilisation</w:t>
      </w:r>
      <w:bookmarkEnd w:id="63"/>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Importation des données d’identité : Forefront Identity Manager 2010 R2 – Édition Windows Live</w:t>
      </w:r>
    </w:p>
    <w:p w:rsidR="003F4AE0" w:rsidRDefault="0070364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3F4AE0" w:rsidRDefault="003F4AE0">
      <w:pPr>
        <w:pStyle w:val="ProductList-Body"/>
      </w:pPr>
    </w:p>
    <w:p w:rsidR="003F4AE0" w:rsidRDefault="00703649">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65" w:name="_Sec608"/>
      <w:r>
        <w:t>Microsoft Dynamics</w:t>
      </w:r>
      <w:bookmarkEnd w:id="65"/>
      <w:r>
        <w:fldChar w:fldCharType="begin"/>
      </w:r>
      <w:r>
        <w:instrText xml:space="preserve"> TC "</w:instrText>
      </w:r>
      <w:bookmarkStart w:id="66" w:name="_Toc446538902"/>
      <w:r>
        <w:instrText>Microsoft Dynamics</w:instrText>
      </w:r>
      <w:bookmarkEnd w:id="66"/>
      <w:r>
        <w:instrText>" \l 2</w:instrText>
      </w:r>
      <w:r>
        <w:fldChar w:fldCharType="end"/>
      </w:r>
    </w:p>
    <w:p w:rsidR="003F4AE0" w:rsidRDefault="00703649">
      <w:pPr>
        <w:pStyle w:val="ProductList-Offering2HeadingNoBorder"/>
        <w:outlineLvl w:val="2"/>
      </w:pPr>
      <w:bookmarkStart w:id="67" w:name="_Sec609"/>
      <w:r>
        <w:t>Microsoft Dynamics AX</w:t>
      </w:r>
      <w:bookmarkEnd w:id="67"/>
      <w:r>
        <w:fldChar w:fldCharType="begin"/>
      </w:r>
      <w:r>
        <w:instrText xml:space="preserve"> TC "</w:instrText>
      </w:r>
      <w:bookmarkStart w:id="68" w:name="_Toc446538903"/>
      <w:r>
        <w:instrText>Microsoft Dynamics AX</w:instrText>
      </w:r>
      <w:bookmarkEnd w:id="68"/>
      <w:r>
        <w:instrText>" \l 3</w:instrText>
      </w:r>
      <w:r>
        <w:fldChar w:fldCharType="end"/>
      </w:r>
    </w:p>
    <w:p w:rsidR="003F4AE0" w:rsidRDefault="00703649">
      <w:pPr>
        <w:pStyle w:val="ProductList-Offering1SubSection"/>
        <w:outlineLvl w:val="3"/>
      </w:pPr>
      <w:bookmarkStart w:id="69" w:name="_Sec678"/>
      <w:r>
        <w:t>1. Disponibilité des programmes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70" w:name="_Sec734"/>
      <w:r>
        <w:t>2. Conditions des Produits</w:t>
      </w:r>
      <w:bookmarkEnd w:id="70"/>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71" w:name="_Sec789"/>
      <w:r>
        <w:t>3. Droits d’utilisation</w:t>
      </w:r>
      <w:bookmarkEnd w:id="71"/>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p w:rsidR="003F4AE0" w:rsidRDefault="00703649">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Microsoft Dynamics AX Libre-Service (SL Utilisateur)</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3F4AE0" w:rsidRDefault="00703649">
            <w:pPr>
              <w:pStyle w:val="ProductList-TableBody"/>
            </w:pPr>
            <w:r>
              <w:t>Microsoft Dynamics AX Entreprise (SL Utilisateur)</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SubClauseHeading"/>
        <w:outlineLvl w:val="5"/>
      </w:pPr>
      <w:r>
        <w:t>3.1.1 Fonctionnalités supplémentaires associées à la CAL Tâche Microsoft Dynamics AX 2012 R3</w:t>
      </w:r>
    </w:p>
    <w:p w:rsidR="003F4AE0" w:rsidRDefault="00703649">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CAL Tâche Supplémentaire Microsoft Dynamics AX 2012 R3</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AX Tâche (SL Utilisateur)</w:t>
            </w:r>
          </w:p>
        </w:tc>
        <w:tc>
          <w:tcPr>
            <w:tcW w:w="4040" w:type="dxa"/>
            <w:tcBorders>
              <w:top w:val="single" w:sz="4" w:space="0" w:color="000000"/>
              <w:left w:val="none" w:sz="4" w:space="0" w:color="000000"/>
              <w:bottom w:val="single" w:sz="4" w:space="0" w:color="000000"/>
              <w:right w:val="single" w:sz="4" w:space="0" w:color="000000"/>
            </w:tcBorders>
          </w:tcPr>
          <w:p w:rsidR="003F4AE0" w:rsidRDefault="00703649">
            <w:pPr>
              <w:pStyle w:val="ProductList-TableBody"/>
            </w:pPr>
            <w:r>
              <w:t>Microsoft Dynamics AX Entreprise (SL Utilisateur)</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AX Dispositif (SL Dispositif)</w:t>
            </w:r>
          </w:p>
        </w:tc>
        <w:tc>
          <w:tcPr>
            <w:tcW w:w="40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5"/>
      </w:pPr>
      <w:r>
        <w:t>3.1.2 Fonctionnalités supplémentaires associées à la CAL Fonctionnelle Microsoft Dynamics AX 2012 R3</w:t>
      </w:r>
    </w:p>
    <w:p w:rsidR="003F4AE0" w:rsidRDefault="00703649">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CAL Fonctionnelle Supplémentaire Microsoft Dynamics AX 2012 R3</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5"/>
      </w:pPr>
      <w:r>
        <w:t>3.1.3 Fonctionnalités supplémentaires associées à la CAL Entreprise Microsoft Dynamics AX 2012 R3</w:t>
      </w:r>
    </w:p>
    <w:p w:rsidR="003F4AE0" w:rsidRDefault="00703649">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CAL Entreprise Supplémentaire Microsoft Dynamics AX 2012 R3</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AX Entreprise (SL Utilisateur)</w:t>
            </w:r>
          </w:p>
        </w:tc>
        <w:tc>
          <w:tcPr>
            <w:tcW w:w="40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ClauseHeading"/>
        <w:outlineLvl w:val="4"/>
      </w:pPr>
      <w:r>
        <w:t>3.2 Droit de modification</w:t>
      </w:r>
    </w:p>
    <w:p w:rsidR="003F4AE0" w:rsidRDefault="00703649">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3F4AE0" w:rsidRDefault="003F4AE0">
      <w:pPr>
        <w:pStyle w:val="ProductList-Body"/>
      </w:pPr>
    </w:p>
    <w:p w:rsidR="003F4AE0" w:rsidRDefault="00703649">
      <w:pPr>
        <w:pStyle w:val="ProductList-ClauseHeading"/>
        <w:outlineLvl w:val="4"/>
      </w:pPr>
      <w:r>
        <w:t>3.3 Logiciel supplémentaire</w:t>
      </w:r>
    </w:p>
    <w:tbl>
      <w:tblPr>
        <w:tblStyle w:val="PURTable"/>
        <w:tblW w:w="0" w:type="dxa"/>
        <w:tblLook w:val="04A0" w:firstRow="1" w:lastRow="0" w:firstColumn="1" w:lastColumn="0" w:noHBand="0" w:noVBand="1"/>
      </w:tblPr>
      <w:tblGrid>
        <w:gridCol w:w="3644"/>
        <w:gridCol w:w="3613"/>
        <w:gridCol w:w="353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597"/>
        <w:gridCol w:w="359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Localisation et mises à jour</w:t>
      </w:r>
    </w:p>
    <w:p w:rsidR="003F4AE0" w:rsidRDefault="00703649">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73" w:name="_Sec610"/>
      <w:r>
        <w:t>Microsoft Dynamics CRM</w:t>
      </w:r>
      <w:bookmarkEnd w:id="73"/>
      <w:r>
        <w:fldChar w:fldCharType="begin"/>
      </w:r>
      <w:r>
        <w:instrText xml:space="preserve"> TC "</w:instrText>
      </w:r>
      <w:bookmarkStart w:id="74" w:name="_Toc446538904"/>
      <w:r>
        <w:instrText>Microsoft Dynamics CRM</w:instrText>
      </w:r>
      <w:bookmarkEnd w:id="74"/>
      <w:r>
        <w:instrText>" \l 3</w:instrText>
      </w:r>
      <w:r>
        <w:fldChar w:fldCharType="end"/>
      </w:r>
    </w:p>
    <w:p w:rsidR="003F4AE0" w:rsidRDefault="00703649">
      <w:pPr>
        <w:pStyle w:val="ProductList-Offering1SubSection"/>
        <w:outlineLvl w:val="3"/>
      </w:pPr>
      <w:bookmarkStart w:id="75" w:name="_Sec679"/>
      <w:r>
        <w:t>1. Disponibilité des programmes</w:t>
      </w:r>
      <w:bookmarkEnd w:id="75"/>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76" w:name="_Sec735"/>
      <w:r>
        <w:t>2. Conditions des Produits</w:t>
      </w:r>
      <w:bookmarkEnd w:id="76"/>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77" w:name="_Sec790"/>
      <w:r>
        <w:t>3. Droits d’utilisation</w:t>
      </w:r>
      <w:bookmarkEnd w:id="77"/>
    </w:p>
    <w:tbl>
      <w:tblPr>
        <w:tblStyle w:val="PURTable"/>
        <w:tblW w:w="0" w:type="dxa"/>
        <w:tblLook w:val="04A0" w:firstRow="1" w:lastRow="0" w:firstColumn="1" w:lastColumn="0" w:noHBand="0" w:noVBand="1"/>
      </w:tblPr>
      <w:tblGrid>
        <w:gridCol w:w="3594"/>
        <w:gridCol w:w="3585"/>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p w:rsidR="003F4AE0" w:rsidRDefault="00703649">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Microsoft Dynamics CRM Online Essential (SL Utilisateur)</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Microsoft Dynamics CRM Online Professional (SL Utilisateur)</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SubClauseHeading"/>
        <w:outlineLvl w:val="5"/>
      </w:pPr>
      <w:r>
        <w:t>3.1.1 Fonctionnalités supplémentaires associées à la CAL Supplémentaire Utilisation Basique Microsoft Dynamics CRM 2016</w:t>
      </w:r>
    </w:p>
    <w:p w:rsidR="003F4AE0" w:rsidRDefault="00703649">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Microsoft Dynamics CRM Online Basic (SL Utilisateur)</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Microsoft Dynamics CRM Online Professional (SL Utilisateur)</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5"/>
      </w:pPr>
      <w:r>
        <w:t>3.1.2 Fonctionnalités supplémentaires associées à la CAL Supplémentaire Utilisation Professionnelle Microsoft Dynamics CRM 2016</w:t>
      </w:r>
    </w:p>
    <w:p w:rsidR="003F4AE0" w:rsidRDefault="00703649">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Microsoft Dynamics CRM Online Professional (SL Utilisateur)</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CRM Online Enterprise (SL Utilisateur)</w:t>
            </w:r>
          </w:p>
        </w:tc>
      </w:tr>
    </w:tbl>
    <w:p w:rsidR="003F4AE0" w:rsidRDefault="003F4AE0">
      <w:pPr>
        <w:pStyle w:val="ProductList-BodyIndented"/>
      </w:pPr>
    </w:p>
    <w:p w:rsidR="003F4AE0" w:rsidRDefault="00703649">
      <w:pPr>
        <w:pStyle w:val="ProductList-ClauseHeading"/>
        <w:outlineLvl w:val="4"/>
      </w:pPr>
      <w:r>
        <w:t>3.2 Yammer</w:t>
      </w:r>
    </w:p>
    <w:p w:rsidR="003F4AE0" w:rsidRDefault="00703649">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3F4AE0" w:rsidRDefault="003F4AE0">
      <w:pPr>
        <w:pStyle w:val="ProductList-Body"/>
      </w:pPr>
    </w:p>
    <w:p w:rsidR="003F4AE0" w:rsidRDefault="00703649">
      <w:pPr>
        <w:pStyle w:val="ProductList-ClauseHeading"/>
        <w:outlineLvl w:val="4"/>
      </w:pPr>
      <w:r>
        <w:t>3.3 Droits de Basculement</w:t>
      </w:r>
    </w:p>
    <w:p w:rsidR="003F4AE0" w:rsidRDefault="00703649">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3F4AE0">
      <w:pPr>
        <w:pStyle w:val="ProductList-Body"/>
      </w:pPr>
    </w:p>
    <w:p w:rsidR="003F4AE0" w:rsidRDefault="00703649">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Microsoft Dynamics CRM 2016 pour Microsoft Office Outlook</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CRM Reporting Extensions pour Microsoft Dynamics CRM 2016</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lastRenderedPageBreak/>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Marketing Connector pour Microsoft Dynamics CRM (hors Workgroup Server)</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CAL Supplémentaire Professionnelle Microsoft Dynamics CRM 2016 - Unified Service Desk</w:t>
      </w:r>
    </w:p>
    <w:p w:rsidR="003F4AE0" w:rsidRDefault="00703649">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3F4AE0" w:rsidRDefault="003F4AE0">
      <w:pPr>
        <w:pStyle w:val="ProductList-Body"/>
      </w:pPr>
    </w:p>
    <w:p w:rsidR="003F4AE0" w:rsidRDefault="00703649">
      <w:pPr>
        <w:pStyle w:val="ProductList-ClauseHeading"/>
        <w:outlineLvl w:val="4"/>
      </w:pPr>
      <w:r>
        <w:t>4.2 Microsoft Dynamics CustomerSource</w:t>
      </w:r>
    </w:p>
    <w:p w:rsidR="003F4AE0" w:rsidRDefault="00703649">
      <w:pPr>
        <w:pStyle w:val="ProductList-Body"/>
      </w:pPr>
      <w:r>
        <w:t xml:space="preserve">Les clients Microsoft Dynamics avec une SA ou un Abonnement en Ligne actif auront accès à CustomerSource. </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8905"/>
      <w:r>
        <w:instrText>Microsoft Identity Manager</w:instrText>
      </w:r>
      <w:bookmarkEnd w:id="80"/>
      <w:r>
        <w:instrText>" \l 2</w:instrText>
      </w:r>
      <w:r>
        <w:fldChar w:fldCharType="end"/>
      </w:r>
    </w:p>
    <w:p w:rsidR="003F4AE0" w:rsidRDefault="00703649">
      <w:pPr>
        <w:pStyle w:val="ProductList-Offering1SubSection"/>
        <w:outlineLvl w:val="2"/>
      </w:pPr>
      <w:bookmarkStart w:id="81" w:name="_Sec677"/>
      <w:r>
        <w:t>1. Disponibilité des programmes</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BFBFBF"/>
              <w:bottom w:val="dashed" w:sz="4" w:space="0" w:color="BFBFBF"/>
              <w:right w:val="none" w:sz="4" w:space="0" w:color="6E6E6E"/>
            </w:tcBorders>
          </w:tcPr>
          <w:p w:rsidR="003F4AE0" w:rsidRDefault="0070364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BFBFBF"/>
              <w:bottom w:val="none" w:sz="4" w:space="0" w:color="BFBFBF"/>
              <w:right w:val="none" w:sz="4" w:space="0" w:color="6E6E6E"/>
            </w:tcBorders>
          </w:tcPr>
          <w:p w:rsidR="003F4AE0" w:rsidRDefault="00703649">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2"/>
      </w:pPr>
      <w:bookmarkStart w:id="82" w:name="_Sec733"/>
      <w:r>
        <w:t>2. Conditions des Produits</w:t>
      </w:r>
      <w:bookmarkEnd w:id="82"/>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2"/>
      </w:pPr>
      <w:bookmarkStart w:id="83" w:name="_Sec788"/>
      <w:r>
        <w:t>3. Droits d’utilisation</w:t>
      </w:r>
      <w:bookmarkEnd w:id="83"/>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F4AE0" w:rsidRDefault="003F4AE0">
            <w:pPr>
              <w:pStyle w:val="ProductList-TableBody"/>
            </w:pPr>
          </w:p>
        </w:tc>
      </w:tr>
    </w:tbl>
    <w:p w:rsidR="003F4AE0" w:rsidRDefault="00703649">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85" w:name="_Sec611"/>
      <w:r>
        <w:lastRenderedPageBreak/>
        <w:t>Applications Office</w:t>
      </w:r>
      <w:bookmarkEnd w:id="85"/>
      <w:r>
        <w:fldChar w:fldCharType="begin"/>
      </w:r>
      <w:r>
        <w:instrText xml:space="preserve"> TC "</w:instrText>
      </w:r>
      <w:bookmarkStart w:id="86" w:name="_Toc446538906"/>
      <w:r>
        <w:instrText>Applications Office</w:instrText>
      </w:r>
      <w:bookmarkEnd w:id="86"/>
      <w:r>
        <w:instrText>" \l 2</w:instrText>
      </w:r>
      <w:r>
        <w:fldChar w:fldCharType="end"/>
      </w:r>
    </w:p>
    <w:p w:rsidR="003F4AE0" w:rsidRDefault="00703649">
      <w:pPr>
        <w:pStyle w:val="ProductList-Offering2HeadingNoBorder"/>
        <w:outlineLvl w:val="2"/>
      </w:pPr>
      <w:bookmarkStart w:id="87" w:name="_Sec636"/>
      <w:r>
        <w:t>Applications bureautiques Office</w:t>
      </w:r>
      <w:bookmarkEnd w:id="87"/>
      <w:r>
        <w:fldChar w:fldCharType="begin"/>
      </w:r>
      <w:r>
        <w:instrText xml:space="preserve"> TC "</w:instrText>
      </w:r>
      <w:bookmarkStart w:id="88" w:name="_Toc446538907"/>
      <w:r>
        <w:instrText>Applications bureautiques Office</w:instrText>
      </w:r>
      <w:bookmarkEnd w:id="88"/>
      <w:r>
        <w:instrText>" \l 3</w:instrText>
      </w:r>
      <w:r>
        <w:fldChar w:fldCharType="end"/>
      </w:r>
    </w:p>
    <w:p w:rsidR="003F4AE0" w:rsidRDefault="00703649">
      <w:pPr>
        <w:pStyle w:val="ProductList-Offering1SubSection"/>
        <w:outlineLvl w:val="3"/>
      </w:pPr>
      <w:bookmarkStart w:id="89" w:name="_Sec681"/>
      <w:r>
        <w:t>1. Disponibilité des programmes</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000000"/>
              <w:bottom w:val="dashed" w:sz="4" w:space="0" w:color="BFBFBF"/>
              <w:right w:val="single" w:sz="6" w:space="0" w:color="FFFFFF"/>
            </w:tcBorders>
          </w:tcPr>
          <w:p w:rsidR="003F4AE0" w:rsidRDefault="0070364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dashed" w:sz="4" w:space="0" w:color="BFBFBF"/>
              <w:right w:val="single" w:sz="6" w:space="0" w:color="FFFFFF"/>
            </w:tcBorders>
          </w:tcPr>
          <w:p w:rsidR="003F4AE0" w:rsidRDefault="00703649">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F4AE0" w:rsidRDefault="003F4A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000000"/>
              <w:bottom w:val="none" w:sz="4" w:space="0" w:color="BFBFBF"/>
              <w:right w:val="single" w:sz="6" w:space="0" w:color="FFFFFF"/>
            </w:tcBorders>
          </w:tcPr>
          <w:p w:rsidR="003F4AE0" w:rsidRDefault="00703649">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F4AE0" w:rsidRDefault="0070364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F4AE0" w:rsidRDefault="003F4A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90" w:name="_Sec736"/>
      <w:r>
        <w:t>2. Conditions des Produits</w:t>
      </w:r>
      <w:bookmarkEnd w:id="90"/>
    </w:p>
    <w:tbl>
      <w:tblPr>
        <w:tblStyle w:val="PURTable"/>
        <w:tblW w:w="0" w:type="dxa"/>
        <w:tblLook w:val="04A0" w:firstRow="1" w:lastRow="0" w:firstColumn="1" w:lastColumn="0" w:noHBand="0" w:noVBand="1"/>
      </w:tblPr>
      <w:tblGrid>
        <w:gridCol w:w="3599"/>
        <w:gridCol w:w="3585"/>
        <w:gridCol w:w="360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Project Professionnel 2016</w:t>
      </w:r>
    </w:p>
    <w:p w:rsidR="003F4AE0" w:rsidRDefault="00703649">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3F4AE0" w:rsidRDefault="003F4AE0">
      <w:pPr>
        <w:pStyle w:val="ProductList-Body"/>
      </w:pPr>
    </w:p>
    <w:p w:rsidR="003F4AE0" w:rsidRDefault="00703649">
      <w:pPr>
        <w:pStyle w:val="ProductList-ClauseHeading"/>
        <w:outlineLvl w:val="4"/>
      </w:pPr>
      <w:r>
        <w:t>2.2 Licences Work-at-Home</w:t>
      </w:r>
    </w:p>
    <w:p w:rsidR="003F4AE0" w:rsidRDefault="00703649">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3F4AE0" w:rsidRDefault="003F4AE0">
      <w:pPr>
        <w:pStyle w:val="ProductList-Body"/>
      </w:pPr>
    </w:p>
    <w:p w:rsidR="003F4AE0" w:rsidRDefault="00703649">
      <w:pPr>
        <w:pStyle w:val="ProductList-ClauseHeading"/>
        <w:outlineLvl w:val="4"/>
      </w:pPr>
      <w:r>
        <w:t>2.3 Licences indépendantes de la plateforme</w:t>
      </w:r>
    </w:p>
    <w:p w:rsidR="003F4AE0" w:rsidRDefault="0070364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3F4AE0" w:rsidRDefault="003F4AE0">
      <w:pPr>
        <w:pStyle w:val="ProductList-Body"/>
      </w:pPr>
    </w:p>
    <w:p w:rsidR="003F4AE0" w:rsidRDefault="00703649">
      <w:pPr>
        <w:pStyle w:val="ProductList-ClauseHeading"/>
        <w:outlineLvl w:val="4"/>
      </w:pPr>
      <w:r>
        <w:t>2.4 Successeurs</w:t>
      </w:r>
    </w:p>
    <w:p w:rsidR="003F4AE0" w:rsidRDefault="00703649">
      <w:pPr>
        <w:pStyle w:val="ProductList-Body"/>
      </w:pPr>
      <w:r>
        <w:t>Skype Entreprise 2016 est le successeur de Lync 2013.</w:t>
      </w:r>
    </w:p>
    <w:p w:rsidR="003F4AE0" w:rsidRDefault="00703649">
      <w:pPr>
        <w:pStyle w:val="ProductList-Offering1SubSection"/>
        <w:outlineLvl w:val="3"/>
      </w:pPr>
      <w:bookmarkStart w:id="91" w:name="_Sec791"/>
      <w:r>
        <w:t>3. Droits d’utilisation</w:t>
      </w:r>
      <w:bookmarkEnd w:id="91"/>
    </w:p>
    <w:tbl>
      <w:tblPr>
        <w:tblStyle w:val="PURTable"/>
        <w:tblW w:w="0" w:type="dxa"/>
        <w:tblLook w:val="04A0" w:firstRow="1" w:lastRow="0" w:firstColumn="1" w:lastColumn="0" w:noHBand="0" w:noVBand="1"/>
      </w:tblPr>
      <w:tblGrid>
        <w:gridCol w:w="3598"/>
        <w:gridCol w:w="3578"/>
        <w:gridCol w:w="361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Droits d’utilisation commerciale d’Office Famille et Étudiant 2013 RT</w:t>
      </w:r>
    </w:p>
    <w:p w:rsidR="003F4AE0" w:rsidRDefault="00703649">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3F4AE0" w:rsidRDefault="003F4AE0">
      <w:pPr>
        <w:pStyle w:val="ProductList-Body"/>
      </w:pPr>
    </w:p>
    <w:p w:rsidR="003F4AE0" w:rsidRDefault="00703649">
      <w:pPr>
        <w:pStyle w:val="ProductList-ClauseHeading"/>
        <w:outlineLvl w:val="4"/>
      </w:pPr>
      <w:r>
        <w:t>3.2 Office Professionnel Plus 2016 et Office Standard 2016 – Office Famille et Étudiant 2013 RT, utilisation commerciale</w:t>
      </w:r>
    </w:p>
    <w:p w:rsidR="003F4AE0" w:rsidRDefault="00703649">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3F4AE0" w:rsidRDefault="00703649">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Project Professionnel 2016</w:t>
      </w:r>
    </w:p>
    <w:p w:rsidR="003F4AE0" w:rsidRDefault="00703649">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93" w:name="_Sec680"/>
      <w:r>
        <w:t>Office pour Mac</w:t>
      </w:r>
      <w:bookmarkEnd w:id="93"/>
      <w:r>
        <w:fldChar w:fldCharType="begin"/>
      </w:r>
      <w:r>
        <w:instrText xml:space="preserve"> TC "</w:instrText>
      </w:r>
      <w:bookmarkStart w:id="94" w:name="_Toc446538908"/>
      <w:r>
        <w:instrText>Office pour Mac</w:instrText>
      </w:r>
      <w:bookmarkEnd w:id="94"/>
      <w:r>
        <w:instrText>" \l 3</w:instrText>
      </w:r>
      <w:r>
        <w:fldChar w:fldCharType="end"/>
      </w:r>
    </w:p>
    <w:p w:rsidR="003F4AE0" w:rsidRDefault="00703649">
      <w:pPr>
        <w:pStyle w:val="ProductList-Offering1SubSection"/>
        <w:outlineLvl w:val="3"/>
      </w:pPr>
      <w:bookmarkStart w:id="95" w:name="_Sec682"/>
      <w:r>
        <w:t>1. Disponibilité des programmes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96" w:name="_Sec737"/>
      <w:r>
        <w:t>2. Conditions des Produits</w:t>
      </w:r>
      <w:bookmarkEnd w:id="96"/>
    </w:p>
    <w:tbl>
      <w:tblPr>
        <w:tblStyle w:val="PURTable"/>
        <w:tblW w:w="0" w:type="dxa"/>
        <w:tblLook w:val="04A0" w:firstRow="1" w:lastRow="0" w:firstColumn="1" w:lastColumn="0" w:noHBand="0" w:noVBand="1"/>
      </w:tblPr>
      <w:tblGrid>
        <w:gridCol w:w="3592"/>
        <w:gridCol w:w="3589"/>
        <w:gridCol w:w="360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Successeurs</w:t>
      </w:r>
    </w:p>
    <w:p w:rsidR="003F4AE0" w:rsidRDefault="00703649">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3F4AE0" w:rsidRDefault="003F4AE0">
      <w:pPr>
        <w:pStyle w:val="ProductList-Body"/>
      </w:pPr>
    </w:p>
    <w:p w:rsidR="003F4AE0" w:rsidRDefault="00703649">
      <w:pPr>
        <w:pStyle w:val="ProductList-ClauseHeading"/>
        <w:outlineLvl w:val="4"/>
      </w:pPr>
      <w:r>
        <w:t>2.2 Licences Work-at-Home</w:t>
      </w:r>
    </w:p>
    <w:p w:rsidR="003F4AE0" w:rsidRDefault="00703649">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3F4AE0" w:rsidRDefault="003F4AE0">
      <w:pPr>
        <w:pStyle w:val="ProductList-Body"/>
      </w:pPr>
    </w:p>
    <w:p w:rsidR="003F4AE0" w:rsidRDefault="00703649">
      <w:pPr>
        <w:pStyle w:val="ProductList-ClauseHeading"/>
        <w:outlineLvl w:val="4"/>
      </w:pPr>
      <w:r>
        <w:t>2.3 Licences indépendantes de la plateforme</w:t>
      </w:r>
    </w:p>
    <w:p w:rsidR="003F4AE0" w:rsidRDefault="00703649">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w:t>
      </w:r>
      <w:r>
        <w:lastRenderedPageBreak/>
        <w:t xml:space="preserve">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3F4AE0" w:rsidRDefault="00703649">
      <w:pPr>
        <w:pStyle w:val="ProductList-Offering1SubSection"/>
        <w:outlineLvl w:val="3"/>
      </w:pPr>
      <w:bookmarkStart w:id="97" w:name="_Sec792"/>
      <w:r>
        <w:t>3. Droits d’utilisation</w:t>
      </w:r>
      <w:bookmarkEnd w:id="97"/>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Utilisation commerciale d’Office Famille et Étudiant 2013 RT</w:t>
      </w:r>
    </w:p>
    <w:p w:rsidR="003F4AE0" w:rsidRDefault="00703649">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3F4AE0" w:rsidRDefault="00703649">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2"/>
        <w:gridCol w:w="3612"/>
        <w:gridCol w:w="358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99" w:name="_Sec612"/>
      <w:r>
        <w:t>Serveurs Office</w:t>
      </w:r>
      <w:bookmarkEnd w:id="99"/>
      <w:r>
        <w:fldChar w:fldCharType="begin"/>
      </w:r>
      <w:r>
        <w:instrText xml:space="preserve"> TC "</w:instrText>
      </w:r>
      <w:bookmarkStart w:id="100" w:name="_Toc446538909"/>
      <w:r>
        <w:instrText>Serveurs Office</w:instrText>
      </w:r>
      <w:bookmarkEnd w:id="100"/>
      <w:r>
        <w:instrText>" \l 2</w:instrText>
      </w:r>
      <w:r>
        <w:fldChar w:fldCharType="end"/>
      </w:r>
    </w:p>
    <w:p w:rsidR="003F4AE0" w:rsidRDefault="00703649">
      <w:pPr>
        <w:pStyle w:val="ProductList-Offering2HeadingNoBorder"/>
        <w:outlineLvl w:val="2"/>
      </w:pPr>
      <w:bookmarkStart w:id="101" w:name="_Sec638"/>
      <w:r>
        <w:t>Exchange Server</w:t>
      </w:r>
      <w:bookmarkEnd w:id="101"/>
      <w:r>
        <w:fldChar w:fldCharType="begin"/>
      </w:r>
      <w:r>
        <w:instrText xml:space="preserve"> TC "</w:instrText>
      </w:r>
      <w:bookmarkStart w:id="102" w:name="_Toc446538910"/>
      <w:r>
        <w:instrText>Exchange Server</w:instrText>
      </w:r>
      <w:bookmarkEnd w:id="102"/>
      <w:r>
        <w:instrText>" \l 3</w:instrText>
      </w:r>
      <w:r>
        <w:fldChar w:fldCharType="end"/>
      </w:r>
    </w:p>
    <w:p w:rsidR="003F4AE0" w:rsidRDefault="00703649">
      <w:pPr>
        <w:pStyle w:val="ProductList-Offering1SubSection"/>
        <w:outlineLvl w:val="3"/>
      </w:pPr>
      <w:bookmarkStart w:id="103" w:name="_Sec683"/>
      <w:r>
        <w:t>1. Disponibilité des programmes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104" w:name="_Sec738"/>
      <w:r>
        <w:t>2. Conditions des Produits</w:t>
      </w:r>
      <w:bookmarkEnd w:id="104"/>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05" w:name="_Sec793"/>
      <w:r>
        <w:t>3. Droits d’utilisation</w:t>
      </w:r>
      <w:bookmarkEnd w:id="105"/>
    </w:p>
    <w:tbl>
      <w:tblPr>
        <w:tblStyle w:val="PURTable"/>
        <w:tblW w:w="0" w:type="dxa"/>
        <w:tblLook w:val="04A0" w:firstRow="1" w:lastRow="0" w:firstColumn="1" w:lastColumn="0" w:noHBand="0" w:noVBand="1"/>
      </w:tblPr>
      <w:tblGrid>
        <w:gridCol w:w="3567"/>
        <w:gridCol w:w="3616"/>
        <w:gridCol w:w="360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F4AE0" w:rsidRDefault="0070364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Exchange Online Plan 1</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Exchange Online Plan 2</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Exchange Online Plan 2G</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SubClauseHeading"/>
        <w:outlineLvl w:val="5"/>
      </w:pPr>
      <w:r>
        <w:t>3.1.1 Fonctionnalités supplémentaires associées à la CAL Entreprise Exchange</w:t>
      </w:r>
    </w:p>
    <w:p w:rsidR="003F4AE0" w:rsidRDefault="00703649">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Exchange Online Plan 2</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Exchange Online Plan 2G</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Conditions générales supplémentaires applicables à la CAL Entreprise Exchange avec Services 2016</w:t>
      </w:r>
    </w:p>
    <w:p w:rsidR="003F4AE0" w:rsidRDefault="00703649">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9">
        <w:r>
          <w:rPr>
            <w:color w:val="00467F"/>
            <w:u w:val="single"/>
          </w:rPr>
          <w:t>http://go.microsoft.com/?linkid=9839207</w:t>
        </w:r>
      </w:hyperlink>
      <w:r>
        <w:t>.</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07" w:name="_Sec639"/>
      <w:r>
        <w:t>Project Server</w:t>
      </w:r>
      <w:bookmarkEnd w:id="107"/>
      <w:r>
        <w:fldChar w:fldCharType="begin"/>
      </w:r>
      <w:r>
        <w:instrText xml:space="preserve"> TC "</w:instrText>
      </w:r>
      <w:bookmarkStart w:id="108" w:name="_Toc446538911"/>
      <w:r>
        <w:instrText>Project Server</w:instrText>
      </w:r>
      <w:bookmarkEnd w:id="108"/>
      <w:r>
        <w:instrText>" \l 3</w:instrText>
      </w:r>
      <w:r>
        <w:fldChar w:fldCharType="end"/>
      </w:r>
    </w:p>
    <w:p w:rsidR="003F4AE0" w:rsidRDefault="00703649">
      <w:pPr>
        <w:pStyle w:val="ProductList-Offering1SubSection"/>
        <w:outlineLvl w:val="3"/>
      </w:pPr>
      <w:bookmarkStart w:id="109" w:name="_Sec684"/>
      <w:r>
        <w:t>1. Disponibilité des programmes</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Project Server 2013</w:t>
            </w:r>
            <w:r>
              <w:fldChar w:fldCharType="begin"/>
            </w:r>
            <w:r>
              <w:instrText xml:space="preserve"> XE "CAL Project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110" w:name="_Sec739"/>
      <w:r>
        <w:t>2. Conditions des Produits</w:t>
      </w:r>
      <w:bookmarkEnd w:id="110"/>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11" w:name="_Sec795"/>
      <w:r>
        <w:t>3. Droits d’utilisation</w:t>
      </w:r>
      <w:bookmarkEnd w:id="111"/>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605"/>
        <w:gridCol w:w="3605"/>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Project Lite</w:t>
            </w:r>
            <w:r>
              <w:fldChar w:fldCharType="begin"/>
            </w:r>
            <w:r>
              <w:instrText xml:space="preserve"> XE "Project Lite" </w:instrText>
            </w:r>
            <w:r>
              <w:fldChar w:fldCharType="end"/>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F4AE0" w:rsidRDefault="00703649">
            <w:pPr>
              <w:pStyle w:val="ProductList-TableBody"/>
            </w:pPr>
            <w:r>
              <w:t>SL Utilisateur Project Pro pour Office 365</w:t>
            </w:r>
            <w:r>
              <w:fldChar w:fldCharType="begin"/>
            </w:r>
            <w:r>
              <w:instrText xml:space="preserve"> XE "Project Pro pour Office 365" </w:instrText>
            </w:r>
            <w:r>
              <w:fldChar w:fldCharType="end"/>
            </w:r>
          </w:p>
        </w:tc>
      </w:tr>
    </w:tbl>
    <w:p w:rsidR="003F4AE0" w:rsidRDefault="003F4AE0">
      <w:pPr>
        <w:pStyle w:val="ProductList-Body"/>
      </w:pPr>
    </w:p>
    <w:p w:rsidR="003F4AE0" w:rsidRDefault="00703649">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3"/>
      </w:pPr>
      <w:bookmarkStart w:id="112" w:name="_Sec822"/>
      <w:r>
        <w:lastRenderedPageBreak/>
        <w:t>4. Software Assurance</w:t>
      </w:r>
      <w:bookmarkEnd w:id="112"/>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13" w:name="_Sec640"/>
      <w:r>
        <w:t>SharePoint Server</w:t>
      </w:r>
      <w:bookmarkEnd w:id="113"/>
      <w:r>
        <w:fldChar w:fldCharType="begin"/>
      </w:r>
      <w:r>
        <w:instrText xml:space="preserve"> TC "</w:instrText>
      </w:r>
      <w:bookmarkStart w:id="114" w:name="_Toc446538912"/>
      <w:r>
        <w:instrText>SharePoint Server</w:instrText>
      </w:r>
      <w:bookmarkEnd w:id="114"/>
      <w:r>
        <w:instrText>" \l 3</w:instrText>
      </w:r>
      <w:r>
        <w:fldChar w:fldCharType="end"/>
      </w:r>
    </w:p>
    <w:p w:rsidR="003F4AE0" w:rsidRDefault="00703649">
      <w:pPr>
        <w:pStyle w:val="ProductList-Offering1SubSection"/>
        <w:outlineLvl w:val="3"/>
      </w:pPr>
      <w:bookmarkStart w:id="115" w:name="_Sec685"/>
      <w:r>
        <w:t>1. Disponibilité des programmes</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Standard SharePoint Server 2013</w:t>
            </w:r>
            <w:r>
              <w:fldChar w:fldCharType="begin"/>
            </w:r>
            <w:r>
              <w:instrText xml:space="preserve"> XE "CAL Standard SharePoint Server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 xml:space="preserve">CAL Entreprise SharePoint Server 2013 </w:t>
            </w:r>
            <w:r>
              <w:fldChar w:fldCharType="begin"/>
            </w:r>
            <w:r>
              <w:instrText xml:space="preserve"> XE "CAL Entreprise SharePoint Server 2013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116" w:name="_Sec740"/>
      <w:r>
        <w:t>2. Conditions des Produits</w:t>
      </w:r>
      <w:bookmarkEnd w:id="116"/>
    </w:p>
    <w:tbl>
      <w:tblPr>
        <w:tblStyle w:val="PURTable"/>
        <w:tblW w:w="0" w:type="dxa"/>
        <w:tblLook w:val="04A0" w:firstRow="1" w:lastRow="0" w:firstColumn="1" w:lastColumn="0" w:noHBand="0" w:noVBand="1"/>
      </w:tblPr>
      <w:tblGrid>
        <w:gridCol w:w="3598"/>
        <w:gridCol w:w="3586"/>
        <w:gridCol w:w="360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17" w:name="_Sec798"/>
      <w:r>
        <w:t>3. Droits d’utilisation</w:t>
      </w:r>
      <w:bookmarkEnd w:id="117"/>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SharePoint Online Plan 2</w:t>
            </w:r>
            <w:r>
              <w:fldChar w:fldCharType="begin"/>
            </w:r>
            <w:r>
              <w:instrText xml:space="preserve"> XE "SharePoint Online Plan 2" </w:instrText>
            </w:r>
            <w:r>
              <w:fldChar w:fldCharType="end"/>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3.2 Accès Logiciel Serveur SharePoint Server 2013</w:t>
      </w:r>
    </w:p>
    <w:tbl>
      <w:tblPr>
        <w:tblStyle w:val="PURTable"/>
        <w:tblW w:w="0" w:type="dxa"/>
        <w:tblLook w:val="04A0" w:firstRow="1" w:lastRow="0" w:firstColumn="1" w:lastColumn="0" w:noHBand="0" w:noVBand="1"/>
      </w:tblPr>
      <w:tblGrid>
        <w:gridCol w:w="3575"/>
        <w:gridCol w:w="3611"/>
        <w:gridCol w:w="360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w:t>
            </w:r>
            <w:r>
              <w:fldChar w:fldCharType="begin"/>
            </w:r>
            <w:r>
              <w:instrText xml:space="preserve"> XE "SL Utilisateur" </w:instrText>
            </w:r>
            <w:r>
              <w:fldChar w:fldCharType="end"/>
            </w:r>
            <w:r>
              <w:t xml:space="preserve"> SharePoint Online Plan 1 ou 2</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703649">
            <w:pPr>
              <w:pStyle w:val="ProductList-TableBody"/>
            </w:pPr>
            <w:r>
              <w:t>SL Utilisateur SharePoint Online Plan 2</w:t>
            </w:r>
          </w:p>
        </w:tc>
      </w:tr>
    </w:tbl>
    <w:p w:rsidR="003F4AE0" w:rsidRDefault="003F4AE0">
      <w:pPr>
        <w:pStyle w:val="ProductList-Body"/>
      </w:pPr>
    </w:p>
    <w:p w:rsidR="003F4AE0" w:rsidRDefault="00703649">
      <w:pPr>
        <w:pStyle w:val="ProductList-SubClauseHeading"/>
        <w:outlineLvl w:val="5"/>
      </w:pPr>
      <w:r>
        <w:t>3.2.1 Fonctionnalités supplémentaires SharePoint Server associées à la CAL Entreprise SharePoint</w:t>
      </w:r>
    </w:p>
    <w:p w:rsidR="003F4AE0" w:rsidRDefault="00703649">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SharePoint Online Plan 2</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ClauseHeading"/>
        <w:outlineLvl w:val="4"/>
      </w:pPr>
      <w:r>
        <w:t>3.3 Exemption de CAL pour les utilisateurs accédant à du contenu à la disposition du public</w:t>
      </w:r>
    </w:p>
    <w:p w:rsidR="003F4AE0" w:rsidRDefault="0070364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3F4AE0" w:rsidRDefault="003F4AE0">
      <w:pPr>
        <w:pStyle w:val="ProductList-Body"/>
      </w:pPr>
    </w:p>
    <w:p w:rsidR="003F4AE0" w:rsidRDefault="00703649">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3"/>
      </w:pPr>
      <w:bookmarkStart w:id="118" w:name="_Sec825"/>
      <w:r>
        <w:lastRenderedPageBreak/>
        <w:t>4. Software Assurance</w:t>
      </w:r>
      <w:bookmarkEnd w:id="118"/>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19" w:name="_Sec641"/>
      <w:r>
        <w:t>Skype Entreprise Server</w:t>
      </w:r>
      <w:bookmarkEnd w:id="119"/>
      <w:r>
        <w:fldChar w:fldCharType="begin"/>
      </w:r>
      <w:r>
        <w:instrText xml:space="preserve"> TC "</w:instrText>
      </w:r>
      <w:bookmarkStart w:id="120" w:name="_Toc446538913"/>
      <w:r>
        <w:instrText>Skype Entreprise Server</w:instrText>
      </w:r>
      <w:bookmarkEnd w:id="120"/>
      <w:r>
        <w:instrText>" \l 3</w:instrText>
      </w:r>
      <w:r>
        <w:fldChar w:fldCharType="end"/>
      </w:r>
    </w:p>
    <w:p w:rsidR="003F4AE0" w:rsidRDefault="00703649">
      <w:pPr>
        <w:pStyle w:val="ProductList-Offering1SubSection"/>
        <w:outlineLvl w:val="3"/>
      </w:pPr>
      <w:bookmarkStart w:id="121" w:name="_Sec686"/>
      <w:r>
        <w:t>1. Disponibilité des programmes</w:t>
      </w:r>
      <w:bookmarkEnd w:id="121"/>
    </w:p>
    <w:p w:rsidR="003F4AE0" w:rsidRDefault="003F4AE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122" w:name="_Sec741"/>
      <w:r>
        <w:t>2. Conditions des Produits</w:t>
      </w:r>
      <w:bookmarkEnd w:id="122"/>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23" w:name="_Sec799"/>
      <w:r>
        <w:t>3. Droits d’utilisation</w:t>
      </w:r>
      <w:bookmarkEnd w:id="123"/>
    </w:p>
    <w:tbl>
      <w:tblPr>
        <w:tblStyle w:val="PURTable"/>
        <w:tblW w:w="0" w:type="dxa"/>
        <w:tblLook w:val="04A0" w:firstRow="1" w:lastRow="0" w:firstColumn="1" w:lastColumn="0" w:noHBand="0" w:noVBand="1"/>
      </w:tblPr>
      <w:tblGrid>
        <w:gridCol w:w="3595"/>
        <w:gridCol w:w="3572"/>
        <w:gridCol w:w="362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Skype Entreprise Online Plan 1</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Skype Entreprise Online Plan 2</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Skype Entreprise Online Plan 2G</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SubClauseHeading"/>
        <w:outlineLvl w:val="5"/>
      </w:pPr>
      <w:r>
        <w:t>3.1.1 Fonctionnalités supplémentaires associées à la CAL Entreprise Skype Entreprise Server</w:t>
      </w:r>
    </w:p>
    <w:p w:rsidR="003F4AE0" w:rsidRDefault="0070364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Skype Entreprise Online Plan 2</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Skype Entreprise Online Plan 2G</w:t>
            </w:r>
          </w:p>
        </w:tc>
      </w:tr>
      <w:tr w:rsidR="003F4A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F4AE0" w:rsidRDefault="00703649">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F4AE0" w:rsidRDefault="00703649">
            <w:pPr>
              <w:pStyle w:val="ProductList-TableBody"/>
            </w:pPr>
            <w:r>
              <w:t>SL Utilisateur Live Meeting Professional</w:t>
            </w:r>
            <w:r>
              <w:fldChar w:fldCharType="begin"/>
            </w:r>
            <w:r>
              <w:instrText xml:space="preserve"> XE "Live Meeting Professional" </w:instrText>
            </w:r>
            <w:r>
              <w:fldChar w:fldCharType="end"/>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5"/>
      </w:pPr>
      <w:r>
        <w:t>3.1.2 Fonctionnalités supplémentaires associées à la CAL Plus Skype Entreprise Server</w:t>
      </w:r>
    </w:p>
    <w:p w:rsidR="003F4AE0" w:rsidRDefault="0070364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3F4AE0" w:rsidRDefault="00703649">
            <w:pPr>
              <w:pStyle w:val="ProductList-TableBody"/>
            </w:pPr>
            <w:r>
              <w:t>CAL Plus Skype Entreprise (SL Utilisateur)</w:t>
            </w:r>
          </w:p>
        </w:tc>
      </w:tr>
    </w:tbl>
    <w:p w:rsidR="003F4AE0" w:rsidRDefault="003F4AE0">
      <w:pPr>
        <w:pStyle w:val="ProductList-BodyIndented"/>
      </w:pPr>
    </w:p>
    <w:p w:rsidR="003F4AE0" w:rsidRDefault="00703649">
      <w:pPr>
        <w:pStyle w:val="ProductList-ClauseHeading"/>
        <w:outlineLvl w:val="4"/>
      </w:pPr>
      <w:r>
        <w:lastRenderedPageBreak/>
        <w:t>3.2 Logiciel supplémentaire</w:t>
      </w:r>
    </w:p>
    <w:tbl>
      <w:tblPr>
        <w:tblStyle w:val="PURTable"/>
        <w:tblW w:w="0" w:type="dxa"/>
        <w:tblLook w:val="04A0" w:firstRow="1" w:lastRow="0" w:firstColumn="1" w:lastColumn="0" w:noHBand="0" w:noVBand="1"/>
      </w:tblPr>
      <w:tblGrid>
        <w:gridCol w:w="3593"/>
        <w:gridCol w:w="3594"/>
        <w:gridCol w:w="360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Serveur de conférence Audio/Video</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direction</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médiation</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Outil d’administration Microsoft Lync Server 2013 Group Chat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Composant logiciel enfichable PowerShell</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Survivable Branch Appliance</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d’interopérabilité vidéo</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125" w:name="_Sec883"/>
      <w:r>
        <w:t>R Server</w:t>
      </w:r>
      <w:bookmarkEnd w:id="125"/>
      <w:r>
        <w:fldChar w:fldCharType="begin"/>
      </w:r>
      <w:r>
        <w:instrText xml:space="preserve"> TC "</w:instrText>
      </w:r>
      <w:bookmarkStart w:id="126" w:name="_Toc446538914"/>
      <w:r>
        <w:instrText>R Server</w:instrText>
      </w:r>
      <w:bookmarkEnd w:id="126"/>
      <w:r>
        <w:instrText xml:space="preserve"> " \l 2</w:instrText>
      </w:r>
      <w:r>
        <w:fldChar w:fldCharType="end"/>
      </w:r>
    </w:p>
    <w:p w:rsidR="003F4AE0" w:rsidRDefault="00703649">
      <w:pPr>
        <w:pStyle w:val="ProductList-Offering1SubSection"/>
        <w:outlineLvl w:val="2"/>
      </w:pPr>
      <w:bookmarkStart w:id="127" w:name="_Sec884"/>
      <w:r>
        <w:t>1. Disponibilité des programmes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none" w:sz="4" w:space="0" w:color="FFFFFF"/>
              <w:left w:val="none" w:sz="4" w:space="0" w:color="FFFFFF"/>
              <w:bottom w:val="dashed" w:sz="4" w:space="0" w:color="BFBFBF"/>
              <w:right w:val="none" w:sz="4" w:space="0" w:color="FFFFFF"/>
            </w:tcBorders>
          </w:tcPr>
          <w:p w:rsidR="003F4AE0" w:rsidRDefault="00703649">
            <w:pPr>
              <w:pStyle w:val="ProductList-TableBody"/>
            </w:pPr>
            <w:r>
              <w:t>R Server 2016 pour Hadoop sur Red Hat</w:t>
            </w:r>
            <w:r>
              <w:fldChar w:fldCharType="begin"/>
            </w:r>
            <w:r>
              <w:instrText xml:space="preserve"> XE "R Server 2016 pour Hadoop sur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rPr>
                <w:color w:val="000000"/>
              </w:rPr>
              <w:t>R Server 2016 pour Red Hat Linux</w:t>
            </w:r>
            <w:r>
              <w:fldChar w:fldCharType="begin"/>
            </w:r>
            <w:r>
              <w:instrText xml:space="preserve"> XE "R Server 2016 pour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t>R Server 2016 pour SUSE Linux</w:t>
            </w:r>
            <w:r>
              <w:fldChar w:fldCharType="begin"/>
            </w:r>
            <w:r>
              <w:instrText xml:space="preserve"> XE "R Server 2016 pour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2"/>
      </w:pPr>
      <w:bookmarkStart w:id="128" w:name="_Sec885"/>
      <w:r>
        <w:t>2. Conditions des Produits</w:t>
      </w:r>
      <w:bookmarkEnd w:id="128"/>
    </w:p>
    <w:tbl>
      <w:tblPr>
        <w:tblStyle w:val="PURTable"/>
        <w:tblW w:w="0" w:type="dxa"/>
        <w:tblLook w:val="04A0" w:firstRow="1" w:lastRow="0" w:firstColumn="1" w:lastColumn="0" w:noHBand="0" w:noVBand="1"/>
      </w:tblPr>
      <w:tblGrid>
        <w:gridCol w:w="3586"/>
        <w:gridCol w:w="3593"/>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2"/>
      </w:pPr>
      <w:bookmarkStart w:id="129" w:name="_Sec886"/>
      <w:r>
        <w:t>3. Droits d’utilisation</w:t>
      </w:r>
      <w:bookmarkEnd w:id="129"/>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52">
              <w:r>
                <w:rPr>
                  <w:color w:val="00467F"/>
                  <w:u w:val="single"/>
                </w:rPr>
                <w:t>Universelles</w:t>
              </w:r>
            </w:hyperlink>
            <w:r>
              <w:t xml:space="preserve"> ; </w:t>
            </w:r>
            <w:hyperlink w:anchor="_Sec543">
              <w:r>
                <w:rPr>
                  <w:color w:val="00467F"/>
                  <w:u w:val="single"/>
                </w:rPr>
                <w:t xml:space="preserve">Par Cœur </w:t>
              </w:r>
            </w:hyperlink>
            <w:r>
              <w:t xml:space="preserve">– Éditions Red Hat Linux et SUSE Linux, </w:t>
            </w:r>
            <w:hyperlink w:anchor="_Sec545">
              <w:r>
                <w:rPr>
                  <w:color w:val="00467F"/>
                  <w:u w:val="single"/>
                </w:rPr>
                <w:t xml:space="preserve">Serveurs Spéciaux </w:t>
              </w:r>
            </w:hyperlink>
            <w:r>
              <w:t>– Éditions Hadoop sur Red Hat et Teradata DB</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R Server 2016 pour Hadoop sur Red Hat et R Server pour Teradata DB</w:t>
      </w:r>
    </w:p>
    <w:p w:rsidR="003F4AE0" w:rsidRDefault="00703649">
      <w:pPr>
        <w:pStyle w:val="ProductList-Body"/>
      </w:pPr>
      <w:r>
        <w:t xml:space="preserve">Chaque Licence Serveur pour R Server 2016 pour Hadoop sur Red Hat et R Server 2016 pour Teradata DB couvre jusqu’à 16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3F4AE0" w:rsidRDefault="00703649">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131" w:name="_Sec614"/>
      <w:r>
        <w:lastRenderedPageBreak/>
        <w:t>SQL Server</w:t>
      </w:r>
      <w:bookmarkEnd w:id="131"/>
      <w:r>
        <w:fldChar w:fldCharType="begin"/>
      </w:r>
      <w:r>
        <w:instrText xml:space="preserve"> TC "</w:instrText>
      </w:r>
      <w:bookmarkStart w:id="132" w:name="_Toc446538915"/>
      <w:r>
        <w:instrText>SQL Server</w:instrText>
      </w:r>
      <w:bookmarkEnd w:id="132"/>
      <w:r>
        <w:instrText>" \l 2</w:instrText>
      </w:r>
      <w:r>
        <w:fldChar w:fldCharType="end"/>
      </w:r>
    </w:p>
    <w:p w:rsidR="003F4AE0" w:rsidRDefault="00703649">
      <w:pPr>
        <w:pStyle w:val="ProductList-Offering1SubSection"/>
        <w:outlineLvl w:val="2"/>
      </w:pPr>
      <w:bookmarkStart w:id="133" w:name="_Sec688"/>
      <w:r>
        <w:t>1. Disponibilité des programmes</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sidR="006F1A49">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94"/>
        <w:gridCol w:w="3589"/>
        <w:gridCol w:w="360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2.1 SQL Server 2014 Entreprise</w:t>
      </w:r>
    </w:p>
    <w:p w:rsidR="003F4AE0" w:rsidRDefault="00703649">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3">
        <w:r>
          <w:rPr>
            <w:color w:val="00467F"/>
            <w:u w:val="single"/>
          </w:rPr>
          <w:t>http://go.microsoft.com/?linkid=9839206</w:t>
        </w:r>
      </w:hyperlink>
      <w:r>
        <w:t xml:space="preserve"> pour connaître les Termes du Contrat de Licence applicables.</w:t>
      </w:r>
    </w:p>
    <w:p w:rsidR="003F4AE0" w:rsidRDefault="003F4AE0">
      <w:pPr>
        <w:pStyle w:val="ProductList-Body"/>
      </w:pPr>
    </w:p>
    <w:p w:rsidR="003F4AE0" w:rsidRDefault="00703649">
      <w:pPr>
        <w:pStyle w:val="ProductList-ClauseHeading"/>
        <w:outlineLvl w:val="3"/>
      </w:pPr>
      <w:r>
        <w:t>2.2 Build SQL Server Parallel Data Warehouse sans Oracle Java en option</w:t>
      </w:r>
    </w:p>
    <w:p w:rsidR="003F4AE0" w:rsidRDefault="00703649">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4">
        <w:r>
          <w:rPr>
            <w:color w:val="00467F"/>
            <w:u w:val="single"/>
          </w:rPr>
          <w:t>http://www.microsoft.com/en-us/sqlserver/solutions-technologies/data-warehousing/pdw.aspx</w:t>
        </w:r>
      </w:hyperlink>
      <w:r>
        <w:t>.</w:t>
      </w:r>
    </w:p>
    <w:p w:rsidR="003F4AE0" w:rsidRDefault="003F4AE0">
      <w:pPr>
        <w:pStyle w:val="ProductList-Body"/>
      </w:pPr>
    </w:p>
    <w:p w:rsidR="003F4AE0" w:rsidRDefault="00703649">
      <w:pPr>
        <w:pStyle w:val="ProductList-ClauseHeading"/>
        <w:outlineLvl w:val="3"/>
      </w:pPr>
      <w:r>
        <w:t>2.3 SQL Server Parallel Data Warehouse</w:t>
      </w:r>
    </w:p>
    <w:p w:rsidR="003F4AE0" w:rsidRDefault="00703649">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3F4AE0" w:rsidRDefault="00703649">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603"/>
        <w:gridCol w:w="3576"/>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F4AE0" w:rsidRDefault="0070364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3.2 Mises à jour automatiques de versions précédentes de SQL Server</w:t>
      </w:r>
    </w:p>
    <w:p w:rsidR="003F4AE0" w:rsidRDefault="00703649">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w:t>
      </w:r>
      <w:r>
        <w:lastRenderedPageBreak/>
        <w:t xml:space="preserve">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3F4AE0" w:rsidRDefault="003F4AE0">
      <w:pPr>
        <w:pStyle w:val="ProductList-Body"/>
      </w:pPr>
    </w:p>
    <w:p w:rsidR="003F4AE0" w:rsidRDefault="00703649">
      <w:pPr>
        <w:pStyle w:val="ProductList-ClauseHeading"/>
        <w:outlineLvl w:val="3"/>
      </w:pPr>
      <w:r>
        <w:t>3.3 Exécution d’Instances des éditions Business Intelligence et Standard</w:t>
      </w:r>
    </w:p>
    <w:p w:rsidR="003F4AE0" w:rsidRDefault="00703649">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3F4AE0" w:rsidRDefault="003F4AE0">
      <w:pPr>
        <w:pStyle w:val="ProductList-Body"/>
      </w:pPr>
    </w:p>
    <w:p w:rsidR="003F4AE0" w:rsidRDefault="00703649">
      <w:pPr>
        <w:pStyle w:val="ProductList-ClauseHeading"/>
        <w:outlineLvl w:val="3"/>
      </w:pPr>
      <w:r>
        <w:t>3.4 SQL Server Business Intelligence (2012 et 2014) : Stipulation concernant la CAL pour le traitement par lot.</w:t>
      </w:r>
    </w:p>
    <w:p w:rsidR="003F4AE0" w:rsidRDefault="0070364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3F4AE0" w:rsidRDefault="003F4AE0">
      <w:pPr>
        <w:pStyle w:val="ProductList-Body"/>
      </w:pPr>
    </w:p>
    <w:p w:rsidR="003F4AE0" w:rsidRDefault="00703649">
      <w:pPr>
        <w:pStyle w:val="ProductList-ClauseHeading"/>
        <w:outlineLvl w:val="3"/>
      </w:pPr>
      <w:r>
        <w:t>3.5 Serveurs de basculement pour Parallel Data Warehouse (PDW)</w:t>
      </w:r>
    </w:p>
    <w:p w:rsidR="003F4AE0" w:rsidRDefault="00703649">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3F4AE0" w:rsidRDefault="003F4AE0">
      <w:pPr>
        <w:pStyle w:val="ProductList-Body"/>
      </w:pPr>
    </w:p>
    <w:p w:rsidR="003F4AE0" w:rsidRDefault="00703649">
      <w:pPr>
        <w:pStyle w:val="ProductList-ClauseHeading"/>
        <w:outlineLvl w:val="3"/>
      </w:pPr>
      <w:r>
        <w:t>3.6 SQL Server 2014 Developer : utilisation à des fins de démonstration</w:t>
      </w:r>
    </w:p>
    <w:p w:rsidR="003F4AE0" w:rsidRDefault="00703649">
      <w:pPr>
        <w:pStyle w:val="ProductList-Body"/>
      </w:pPr>
      <w:r>
        <w:t>Outre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3F4AE0" w:rsidRDefault="003F4AE0">
      <w:pPr>
        <w:pStyle w:val="ProductList-Body"/>
      </w:pPr>
    </w:p>
    <w:p w:rsidR="003F4AE0" w:rsidRDefault="00703649">
      <w:pPr>
        <w:pStyle w:val="ProductList-ClauseHeading"/>
        <w:outlineLvl w:val="3"/>
      </w:pPr>
      <w:r>
        <w:t>3.7 Logiciels Supplémentaires – Toutes les éditions (hormis Developer)</w:t>
      </w:r>
    </w:p>
    <w:p w:rsidR="003F4AE0" w:rsidRDefault="00703649">
      <w:pPr>
        <w:pStyle w:val="ProductList-SubClauseHeading"/>
        <w:outlineLvl w:val="4"/>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Client Tools Connectivity</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Distributed Replay Client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Outils de gestion - Complet</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4"/>
      </w:pPr>
      <w:r>
        <w:t>3.7.2 Logiciels Supplémentaires – Parallel Data Warehouse</w:t>
      </w:r>
    </w:p>
    <w:tbl>
      <w:tblPr>
        <w:tblStyle w:val="PURTable0"/>
        <w:tblW w:w="0" w:type="dxa"/>
        <w:tblLook w:val="04A0" w:firstRow="1" w:lastRow="0" w:firstColumn="1" w:lastColumn="0" w:noHBand="0" w:noVBand="1"/>
      </w:tblPr>
      <w:tblGrid>
        <w:gridCol w:w="3504"/>
        <w:gridCol w:w="3523"/>
        <w:gridCol w:w="340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URBreadcrumb"/>
      </w:pPr>
    </w:p>
    <w:p w:rsidR="003F4AE0" w:rsidRDefault="00703649">
      <w:pPr>
        <w:pStyle w:val="ProductList-ClauseHeading"/>
        <w:outlineLvl w:val="3"/>
      </w:pPr>
      <w:r>
        <w:t>4.1 SQL Server 2014 Enterprise Core- Virtualisation illimitée</w:t>
      </w:r>
    </w:p>
    <w:p w:rsidR="003F4AE0" w:rsidRDefault="00703649">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3F4AE0" w:rsidRDefault="003F4AE0">
      <w:pPr>
        <w:pStyle w:val="ProductList-Body"/>
      </w:pPr>
    </w:p>
    <w:p w:rsidR="003F4AE0" w:rsidRDefault="00703649">
      <w:pPr>
        <w:pStyle w:val="ProductList-ClauseHeading"/>
        <w:outlineLvl w:val="3"/>
      </w:pPr>
      <w:r>
        <w:t>4.2 RRE pour Windows—SQL Server Enterprise Core et SQL Server Enterprise</w:t>
      </w:r>
    </w:p>
    <w:p w:rsidR="003F4AE0" w:rsidRDefault="00703649">
      <w:pPr>
        <w:pStyle w:val="ProductList-Body"/>
      </w:pPr>
      <w:r>
        <w:t>Les Clients disposant de serveurs concédés sous licence pour exécuter SQL Server Enterprise Core avec SA ou SQL Server Enterprise avec SA peuvent utiliser RRE pour Windows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RRE pour Windows expire en même temps que leur SA.</w:t>
      </w:r>
    </w:p>
    <w:p w:rsidR="003F4AE0" w:rsidRDefault="003F4AE0">
      <w:pPr>
        <w:pStyle w:val="ProductList-ClauseHeading"/>
        <w:outlineLvl w:val="3"/>
      </w:pPr>
    </w:p>
    <w:p w:rsidR="003F4AE0" w:rsidRDefault="00703649">
      <w:pPr>
        <w:pStyle w:val="ProductList-ClauseHeading"/>
        <w:outlineLvl w:val="3"/>
      </w:pPr>
      <w:r>
        <w:t>4.3 SQL Server 2012 Parallel Data Warehouse – Mises à jour</w:t>
      </w:r>
    </w:p>
    <w:p w:rsidR="003F4AE0" w:rsidRDefault="00703649">
      <w:pPr>
        <w:pStyle w:val="ProductList-Body"/>
      </w:pPr>
      <w:r>
        <w:t>Les Clients détenteurs d’une SA sont éligibles aux mises à jour fonctionnelles (par exemple, des mises à jour d’appliance) avant le lancement d’une nouvelle version majeure.</w:t>
      </w:r>
    </w:p>
    <w:p w:rsidR="003F4AE0" w:rsidRDefault="003F4AE0">
      <w:pPr>
        <w:pStyle w:val="ProductList-Body"/>
      </w:pPr>
    </w:p>
    <w:p w:rsidR="003F4AE0" w:rsidRDefault="00703649">
      <w:pPr>
        <w:pStyle w:val="ProductList-ClauseHeading"/>
        <w:outlineLvl w:val="3"/>
      </w:pPr>
      <w:r>
        <w:t>4.4 Option d’Achat SQL Server dans le cadre de l’Accord de Mise en Œuvre pour Plate-forme d’Application (EAP)</w:t>
      </w:r>
    </w:p>
    <w:p w:rsidR="003F4AE0" w:rsidRDefault="00703649">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3F4AE0" w:rsidRDefault="003F4AE0">
      <w:pPr>
        <w:pStyle w:val="ProductList-Body"/>
      </w:pPr>
    </w:p>
    <w:p w:rsidR="003F4AE0" w:rsidRDefault="00703649">
      <w:pPr>
        <w:pStyle w:val="ProductList-ClauseHeading"/>
        <w:outlineLvl w:val="3"/>
      </w:pPr>
      <w:r>
        <w:lastRenderedPageBreak/>
        <w:t>4.5 Déploiement de SQL Server Parallel Data Warehouse dans le cadre des Licences SQL Server Enterprise Par Cœur (voir Éditions Antérieures)</w:t>
      </w:r>
    </w:p>
    <w:p w:rsidR="003F4AE0" w:rsidRDefault="00703649">
      <w:pPr>
        <w:pStyle w:val="ProductList-Body"/>
      </w:pPr>
      <w:r>
        <w:t>L’accès aux mises à jour des fonctionnalités de SQL Server Parallel Data Warehouse nécessite de disposer d’une SA sur toutes les Licences SQL Enterprise Par Cœur déployées de cette manière.</w:t>
      </w:r>
    </w:p>
    <w:p w:rsidR="003F4AE0" w:rsidRDefault="003F4AE0">
      <w:pPr>
        <w:pStyle w:val="ProductList-Body"/>
      </w:pPr>
    </w:p>
    <w:p w:rsidR="003F4AE0" w:rsidRDefault="00703649">
      <w:pPr>
        <w:pStyle w:val="ProductList-ClauseHeading"/>
        <w:outlineLvl w:val="3"/>
      </w:pPr>
      <w:r>
        <w:t>4.6 Build SQL Server 2012 Parallel Data Warehouse (PDW) en option sans Oracle Java</w:t>
      </w:r>
    </w:p>
    <w:p w:rsidR="003F4AE0" w:rsidRDefault="00703649">
      <w:pPr>
        <w:pStyle w:val="ProductList-Body"/>
      </w:pPr>
      <w:r>
        <w:t xml:space="preserve">Les clients disposant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3F4AE0" w:rsidRDefault="003F4AE0">
      <w:pPr>
        <w:pStyle w:val="ProductList-Body"/>
      </w:pPr>
    </w:p>
    <w:p w:rsidR="003F4AE0" w:rsidRDefault="00703649">
      <w:pPr>
        <w:pStyle w:val="ProductList-ClauseHeading"/>
        <w:outlineLvl w:val="3"/>
      </w:pPr>
      <w:r>
        <w:t>4.7 Droits et Avantages relatifs à la Software Assurance pour les Licences d’Abonnement</w:t>
      </w:r>
    </w:p>
    <w:p w:rsidR="003F4AE0" w:rsidRDefault="00703649">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138" w:name="_Sec615"/>
      <w:r>
        <w:t>System Center</w:t>
      </w:r>
      <w:bookmarkEnd w:id="138"/>
      <w:r>
        <w:fldChar w:fldCharType="begin"/>
      </w:r>
      <w:r>
        <w:instrText xml:space="preserve"> TC "</w:instrText>
      </w:r>
      <w:bookmarkStart w:id="139" w:name="_Toc446538916"/>
      <w:r>
        <w:instrText>System Center</w:instrText>
      </w:r>
      <w:bookmarkEnd w:id="139"/>
      <w:r>
        <w:instrText>" \l 2</w:instrText>
      </w:r>
      <w:r>
        <w:fldChar w:fldCharType="end"/>
      </w:r>
    </w:p>
    <w:p w:rsidR="003F4AE0" w:rsidRDefault="00703649">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8917"/>
      <w:r>
        <w:instrText>System Center Server</w:instrText>
      </w:r>
      <w:bookmarkEnd w:id="141"/>
      <w:r>
        <w:instrText>" \l 3</w:instrText>
      </w:r>
      <w:r>
        <w:fldChar w:fldCharType="end"/>
      </w:r>
    </w:p>
    <w:p w:rsidR="003F4AE0" w:rsidRDefault="00703649">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3.3 Technologie SQL Server</w:t>
      </w:r>
    </w:p>
    <w:p w:rsidR="003F4AE0" w:rsidRDefault="00703649">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3F4AE0" w:rsidRDefault="0070364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lastRenderedPageBreak/>
        <w:t>4.1 System Center Global Service Monitor</w:t>
      </w:r>
    </w:p>
    <w:p w:rsidR="003F4AE0" w:rsidRDefault="00703649">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8918"/>
      <w:r>
        <w:instrText>System Center Client Management Suite</w:instrText>
      </w:r>
      <w:bookmarkEnd w:id="147"/>
      <w:r>
        <w:instrText>" \l 3</w:instrText>
      </w:r>
      <w:r>
        <w:fldChar w:fldCharType="end"/>
      </w:r>
    </w:p>
    <w:p w:rsidR="003F4AE0" w:rsidRDefault="00703649">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3.2 Technologie SQL Server</w:t>
      </w:r>
    </w:p>
    <w:p w:rsidR="003F4AE0" w:rsidRDefault="00703649">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3F4AE0" w:rsidRDefault="00703649">
      <w:pPr>
        <w:pStyle w:val="ProductList-Offering1SubSection"/>
        <w:outlineLvl w:val="3"/>
      </w:pPr>
      <w:bookmarkStart w:id="151" w:name="_Sec816"/>
      <w:r>
        <w:t>4. Software Assurance</w:t>
      </w:r>
      <w:bookmarkEnd w:id="151"/>
    </w:p>
    <w:p w:rsidR="003F4AE0" w:rsidRDefault="003F4AE0">
      <w:pPr>
        <w:pStyle w:val="ProductList-ClauseHeading"/>
        <w:outlineLvl w:val="4"/>
      </w:pPr>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8919"/>
      <w:r>
        <w:instrText>System Center Configuration Manager</w:instrText>
      </w:r>
      <w:bookmarkEnd w:id="153"/>
      <w:r>
        <w:instrText>" \l 3</w:instrText>
      </w:r>
      <w:r>
        <w:fldChar w:fldCharType="end"/>
      </w:r>
    </w:p>
    <w:p w:rsidR="003F4AE0" w:rsidRDefault="00703649">
      <w:pPr>
        <w:pStyle w:val="ProductList-Offering1SubSection"/>
        <w:outlineLvl w:val="3"/>
      </w:pPr>
      <w:bookmarkStart w:id="154" w:name="_Sec691"/>
      <w:r>
        <w:t>1. Disponibilité des programmes</w:t>
      </w:r>
      <w:bookmarkEnd w:id="154"/>
    </w:p>
    <w:p w:rsidR="003F4AE0" w:rsidRDefault="003F4AE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lastRenderedPageBreak/>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 xml:space="preserve">Licence Équivalente de Licence de Gestion (cf. </w:t>
            </w:r>
            <w:hyperlink w:anchor="_Sec591">
              <w:r>
                <w:rPr>
                  <w:color w:val="00467F"/>
                  <w:u w:val="single"/>
                </w:rPr>
                <w:t>Annexe A</w:t>
              </w:r>
            </w:hyperlink>
            <w:r>
              <w:t>)</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3.2 Technologie SQL Server</w:t>
      </w:r>
    </w:p>
    <w:p w:rsidR="003F4AE0" w:rsidRDefault="00703649">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3F4AE0" w:rsidRDefault="0070364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System Center Configuration Manager – Droits applicables à VDI</w:t>
      </w:r>
    </w:p>
    <w:p w:rsidR="003F4AE0" w:rsidRDefault="00703649">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3F4AE0" w:rsidRDefault="003F4AE0">
      <w:pPr>
        <w:pStyle w:val="ProductList-Body"/>
      </w:pPr>
    </w:p>
    <w:p w:rsidR="003F4AE0" w:rsidRDefault="00703649">
      <w:pPr>
        <w:pStyle w:val="ProductList-ClauseHeading"/>
        <w:outlineLvl w:val="4"/>
      </w:pPr>
      <w:r>
        <w:t>4.2 Droits System Center Configuration Manager (current branch)</w:t>
      </w:r>
    </w:p>
    <w:p w:rsidR="003F4AE0" w:rsidRDefault="00703649">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8920"/>
      <w:r>
        <w:instrText>System Center Data Protection Manager</w:instrText>
      </w:r>
      <w:bookmarkEnd w:id="159"/>
      <w:r>
        <w:instrText>" \l 3</w:instrText>
      </w:r>
      <w:r>
        <w:fldChar w:fldCharType="end"/>
      </w:r>
    </w:p>
    <w:p w:rsidR="003F4AE0" w:rsidRDefault="00703649">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59">
        <w:r>
          <w:rPr>
            <w:color w:val="00467F"/>
            <w:u w:val="single"/>
          </w:rPr>
          <w:t>http://go.microsoft.com/?linkid=9839206</w:t>
        </w:r>
      </w:hyperlink>
      <w:r>
        <w:t xml:space="preserve"> et à la Liste des Produits de juin 2015 à l’adresse </w:t>
      </w:r>
      <w:hyperlink r:id="rId60">
        <w:r>
          <w:rPr>
            <w:color w:val="00467F"/>
            <w:u w:val="single"/>
          </w:rPr>
          <w:t>http://go.microsoft.com/?linkid=9839207</w:t>
        </w:r>
      </w:hyperlink>
      <w:r>
        <w: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6538921"/>
      <w:r>
        <w:instrText>System Center Endpoint Protection</w:instrText>
      </w:r>
      <w:bookmarkEnd w:id="161"/>
      <w:r>
        <w:instrText>" \l 3</w:instrText>
      </w:r>
      <w:r>
        <w:fldChar w:fldCharType="end"/>
      </w:r>
    </w:p>
    <w:p w:rsidR="003F4AE0" w:rsidRDefault="00703649">
      <w:pPr>
        <w:pStyle w:val="ProductList-Offering1SubSection"/>
        <w:outlineLvl w:val="3"/>
      </w:pPr>
      <w:bookmarkStart w:id="162" w:name="_Sec892"/>
      <w:r>
        <w:t>1. Disponibilité des programmes</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163" w:name="_Sec893"/>
      <w:r>
        <w:t>2. Conditions des Produits</w:t>
      </w:r>
      <w:bookmarkEnd w:id="163"/>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(SA)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64" w:name="_Sec894"/>
      <w:r>
        <w:t>3. Droits d’utilisation</w:t>
      </w:r>
      <w:bookmarkEnd w:id="164"/>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SL Dispositif et Utilisateur</w:t>
      </w:r>
    </w:p>
    <w:p w:rsidR="003F4AE0" w:rsidRDefault="00703649">
      <w:pPr>
        <w:pStyle w:val="ProductList-Body"/>
      </w:pPr>
      <w:r>
        <w:t>Les Clients peuvent acheter des SL Utilisateur ou des SL Dispositif pour satisfaire les exigences relatives aux Licences de Gestion Client applicables au modèle de licence Serveurs de Gestion.</w:t>
      </w:r>
    </w:p>
    <w:p w:rsidR="003F4AE0" w:rsidRDefault="003F4AE0">
      <w:pPr>
        <w:pStyle w:val="ProductList-Body"/>
      </w:pPr>
    </w:p>
    <w:p w:rsidR="003F4AE0" w:rsidRDefault="00703649">
      <w:pPr>
        <w:pStyle w:val="ProductList-ClauseHeading"/>
        <w:outlineLvl w:val="4"/>
      </w:pPr>
      <w:r>
        <w:t>3.2 SL Gestion Serveur</w:t>
      </w:r>
    </w:p>
    <w:p w:rsidR="003F4AE0" w:rsidRDefault="00703649">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3F4AE0" w:rsidRDefault="003F4AE0">
      <w:pPr>
        <w:pStyle w:val="ProductList-Body"/>
      </w:pPr>
    </w:p>
    <w:p w:rsidR="003F4AE0" w:rsidRDefault="00703649">
      <w:pPr>
        <w:pStyle w:val="ProductList-ClauseHeading"/>
        <w:outlineLvl w:val="4"/>
      </w:pPr>
      <w:r>
        <w:t>3.3 Substitution de moteurs d’analyse</w:t>
      </w:r>
    </w:p>
    <w:p w:rsidR="003F4AE0" w:rsidRDefault="00703649">
      <w:pPr>
        <w:pStyle w:val="ProductList-Body"/>
      </w:pPr>
      <w:r>
        <w:t>Microsoft peut remplacer des fichiers et des logiciels comparables pour les Services en Ligne par :</w:t>
      </w:r>
    </w:p>
    <w:p w:rsidR="003F4AE0" w:rsidRDefault="00703649" w:rsidP="00703649">
      <w:pPr>
        <w:pStyle w:val="ProductList-Bullet"/>
        <w:numPr>
          <w:ilvl w:val="0"/>
          <w:numId w:val="21"/>
        </w:numPr>
      </w:pPr>
      <w:r>
        <w:t>les logiciels antivirus et contre le courrier indésirable ; et</w:t>
      </w:r>
    </w:p>
    <w:p w:rsidR="003F4AE0" w:rsidRDefault="00703649" w:rsidP="00703649">
      <w:pPr>
        <w:pStyle w:val="ProductList-Bullet"/>
        <w:numPr>
          <w:ilvl w:val="0"/>
          <w:numId w:val="21"/>
        </w:numPr>
      </w:pPr>
      <w:r>
        <w:t>les fichiers de signature et de données de filtrage du contenu du service en ligne.</w:t>
      </w:r>
    </w:p>
    <w:p w:rsidR="003F4AE0" w:rsidRDefault="0070364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6538922"/>
      <w:r>
        <w:instrText>System Center Operations Manager</w:instrText>
      </w:r>
      <w:bookmarkEnd w:id="167"/>
      <w:r>
        <w:instrText>" \l 3</w:instrText>
      </w:r>
      <w:r>
        <w:fldChar w:fldCharType="end"/>
      </w:r>
    </w:p>
    <w:p w:rsidR="003F4AE0" w:rsidRDefault="00703649">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8923"/>
      <w:r>
        <w:instrText>System Center Server Management Suite</w:instrText>
      </w:r>
      <w:bookmarkEnd w:id="169"/>
      <w:r>
        <w:instrText>" \l 3</w:instrText>
      </w:r>
      <w:r>
        <w:fldChar w:fldCharType="end"/>
      </w:r>
    </w:p>
    <w:p w:rsidR="003F4AE0" w:rsidRDefault="00703649">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http://go.microsoft.com/?linkid=9839207</w:t>
        </w:r>
      </w:hyperlink>
      <w:r>
        <w: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8924"/>
      <w:r>
        <w:instrText>System Center Service Manager</w:instrText>
      </w:r>
      <w:bookmarkEnd w:id="171"/>
      <w:r>
        <w:instrText>" \l 3</w:instrText>
      </w:r>
      <w:r>
        <w:fldChar w:fldCharType="end"/>
      </w:r>
    </w:p>
    <w:p w:rsidR="003F4AE0" w:rsidRDefault="00703649">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8925"/>
      <w:r>
        <w:instrText>Virtual Desktop Infrastructure (VDI) Suite</w:instrText>
      </w:r>
      <w:bookmarkEnd w:id="173"/>
      <w:r>
        <w:instrText>" \l 2</w:instrText>
      </w:r>
      <w:r>
        <w:fldChar w:fldCharType="end"/>
      </w:r>
    </w:p>
    <w:p w:rsidR="003F4AE0" w:rsidRDefault="00703649">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174" w:name="_Sec617"/>
      <w:r>
        <w:t>Visual Studio</w:t>
      </w:r>
      <w:bookmarkEnd w:id="174"/>
      <w:r>
        <w:fldChar w:fldCharType="begin"/>
      </w:r>
      <w:r>
        <w:instrText xml:space="preserve"> TC "</w:instrText>
      </w:r>
      <w:bookmarkStart w:id="175" w:name="_Toc446538926"/>
      <w:r>
        <w:instrText>Visual Studio</w:instrText>
      </w:r>
      <w:bookmarkEnd w:id="175"/>
      <w:r>
        <w:instrText>" \l 2</w:instrText>
      </w:r>
      <w:r>
        <w:fldChar w:fldCharType="end"/>
      </w:r>
    </w:p>
    <w:p w:rsidR="003F4AE0" w:rsidRDefault="00703649">
      <w:pPr>
        <w:pStyle w:val="ProductList-Offering2HeadingNoBorder"/>
        <w:outlineLvl w:val="2"/>
      </w:pPr>
      <w:bookmarkStart w:id="176" w:name="_Sec649"/>
      <w:r>
        <w:t>Visual Studio</w:t>
      </w:r>
      <w:bookmarkEnd w:id="176"/>
      <w:r>
        <w:fldChar w:fldCharType="begin"/>
      </w:r>
      <w:r>
        <w:instrText xml:space="preserve"> TC "</w:instrText>
      </w:r>
      <w:bookmarkStart w:id="177" w:name="_Toc446538927"/>
      <w:r>
        <w:instrText>Visual Studio</w:instrText>
      </w:r>
      <w:bookmarkEnd w:id="177"/>
      <w:r>
        <w:instrText>" \l 3</w:instrText>
      </w:r>
      <w:r>
        <w:fldChar w:fldCharType="end"/>
      </w:r>
    </w:p>
    <w:p w:rsidR="003F4AE0" w:rsidRDefault="00703649">
      <w:pPr>
        <w:pStyle w:val="ProductList-Offering1SubSection"/>
        <w:outlineLvl w:val="3"/>
      </w:pPr>
      <w:bookmarkStart w:id="178" w:name="_Sec697"/>
      <w:r>
        <w:t>1. Disponibilité des programmes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179" w:name="_Sec752"/>
      <w:r>
        <w:t>2. Conditions des Produits</w:t>
      </w:r>
      <w:bookmarkEnd w:id="179"/>
    </w:p>
    <w:tbl>
      <w:tblPr>
        <w:tblStyle w:val="PURTable"/>
        <w:tblW w:w="0" w:type="dxa"/>
        <w:tblLook w:val="04A0" w:firstRow="1" w:lastRow="0" w:firstColumn="1" w:lastColumn="0" w:noHBand="0" w:noVBand="1"/>
      </w:tblPr>
      <w:tblGrid>
        <w:gridCol w:w="3587"/>
        <w:gridCol w:w="3592"/>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Visual Studio Premium 2013 avec MSDN et Visual Studio Ultimate 2013 avec MSDN.</w:t>
      </w:r>
    </w:p>
    <w:p w:rsidR="003F4AE0" w:rsidRDefault="00703649">
      <w:pPr>
        <w:pStyle w:val="ProductList-Body"/>
      </w:pPr>
      <w:r>
        <w:t>Visual Studio Enterprise 2015 avec MSDN succède à Visual Studio Premium 2013 avec MSDN et Visual Studio Ultimate 2013 avec MSDN.</w:t>
      </w:r>
    </w:p>
    <w:p w:rsidR="003F4AE0" w:rsidRDefault="003F4AE0">
      <w:pPr>
        <w:pStyle w:val="ProductList-Body"/>
      </w:pPr>
    </w:p>
    <w:p w:rsidR="003F4AE0" w:rsidRDefault="00703649">
      <w:pPr>
        <w:pStyle w:val="ProductList-ClauseHeading"/>
        <w:outlineLvl w:val="4"/>
      </w:pPr>
      <w:r>
        <w:t>2.2 Concession de licence pour SQL Server Parallel Data Warehouse Developer</w:t>
      </w:r>
    </w:p>
    <w:p w:rsidR="003F4AE0" w:rsidRDefault="0070364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3F4AE0" w:rsidRDefault="003F4AE0">
      <w:pPr>
        <w:pStyle w:val="ProductList-Body"/>
      </w:pPr>
    </w:p>
    <w:p w:rsidR="003F4AE0" w:rsidRDefault="00703649">
      <w:pPr>
        <w:pStyle w:val="ProductList-ClauseHeading"/>
        <w:outlineLvl w:val="4"/>
      </w:pPr>
      <w:r>
        <w:t>2.3 Concession de licence pour Visual Studio Team Foundation Server 2015</w:t>
      </w:r>
    </w:p>
    <w:p w:rsidR="003F4AE0" w:rsidRDefault="0070364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3F4AE0" w:rsidRDefault="003F4AE0">
      <w:pPr>
        <w:pStyle w:val="ProductList-Body"/>
      </w:pPr>
    </w:p>
    <w:p w:rsidR="003F4AE0" w:rsidRDefault="00703649">
      <w:pPr>
        <w:pStyle w:val="ProductList-ClauseHeading"/>
        <w:outlineLvl w:val="4"/>
      </w:pPr>
      <w:r>
        <w:t>2.4 Services de la Plateforme Microsoft Azure</w:t>
      </w:r>
    </w:p>
    <w:p w:rsidR="003F4AE0" w:rsidRDefault="00703649">
      <w:pPr>
        <w:pStyle w:val="ProductList-Body"/>
      </w:pPr>
      <w:r>
        <w:t>Un seul compte Microsoft Azure ne peut pas bénéficier des avantages Microsoft Azure cumulés de plusieurs abonnements MSDN.</w:t>
      </w:r>
    </w:p>
    <w:p w:rsidR="003F4AE0" w:rsidRDefault="00703649">
      <w:pPr>
        <w:pStyle w:val="ProductList-Offering1SubSection"/>
        <w:outlineLvl w:val="3"/>
      </w:pPr>
      <w:bookmarkStart w:id="180" w:name="_Sec810"/>
      <w:r>
        <w:t>3. Droits d’utilisation</w:t>
      </w:r>
      <w:bookmarkEnd w:id="180"/>
    </w:p>
    <w:tbl>
      <w:tblPr>
        <w:tblStyle w:val="PURTable"/>
        <w:tblW w:w="0" w:type="dxa"/>
        <w:tblLook w:val="04A0" w:firstRow="1" w:lastRow="0" w:firstColumn="1" w:lastColumn="0" w:noHBand="0" w:noVBand="1"/>
      </w:tblPr>
      <w:tblGrid>
        <w:gridCol w:w="3609"/>
        <w:gridCol w:w="3565"/>
        <w:gridCol w:w="361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Fichier BUILDSERVER.TXT.</w:t>
      </w:r>
    </w:p>
    <w:p w:rsidR="003F4AE0" w:rsidRDefault="00703649">
      <w:pPr>
        <w:pStyle w:val="ProductList-Body"/>
      </w:pPr>
      <w:r>
        <w:t xml:space="preserve">Le Client peut installer des copies des fichiers des Listes BuildServer publiées à l’adresse </w:t>
      </w:r>
      <w:hyperlink r:id="rId70">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3F4AE0" w:rsidRDefault="003F4AE0">
      <w:pPr>
        <w:pStyle w:val="ProductList-Body"/>
      </w:pPr>
    </w:p>
    <w:p w:rsidR="003F4AE0" w:rsidRDefault="00703649">
      <w:pPr>
        <w:pStyle w:val="ProductList-ClauseHeading"/>
        <w:outlineLvl w:val="4"/>
      </w:pPr>
      <w:r>
        <w:t>3.2 Utilitaires</w:t>
      </w:r>
    </w:p>
    <w:p w:rsidR="003F4AE0" w:rsidRDefault="00703649">
      <w:pPr>
        <w:pStyle w:val="ProductList-Body"/>
      </w:pPr>
      <w:r>
        <w:t xml:space="preserve">Le Client peut copier et installer les Utilitaires figurant dans la liste publiée à l’adresse </w:t>
      </w:r>
      <w:hyperlink r:id="rId71">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3F4AE0" w:rsidRDefault="003F4AE0">
      <w:pPr>
        <w:pStyle w:val="ProductList-Body"/>
      </w:pPr>
    </w:p>
    <w:p w:rsidR="003F4AE0" w:rsidRDefault="00703649">
      <w:pPr>
        <w:pStyle w:val="ProductList-ClauseHeading"/>
        <w:outlineLvl w:val="4"/>
      </w:pPr>
      <w:r>
        <w:t>3.3 System Center – Virtual Machine Manager (SCVMM) – Visual Studio Enterprise avec MSDN et Visual Studio Test Professional avec MSDN</w:t>
      </w:r>
    </w:p>
    <w:p w:rsidR="003F4AE0" w:rsidRDefault="00703649">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3F4AE0" w:rsidRDefault="003F4AE0">
      <w:pPr>
        <w:pStyle w:val="ProductList-Body"/>
      </w:pPr>
    </w:p>
    <w:p w:rsidR="003F4AE0" w:rsidRDefault="00703649">
      <w:pPr>
        <w:pStyle w:val="ProductList-ClauseHeading"/>
        <w:outlineLvl w:val="4"/>
      </w:pPr>
      <w:r>
        <w:t>3.4 Office Professionnel Plus 2016 – Visual Studio Enterprise avec MSDN</w:t>
      </w:r>
    </w:p>
    <w:p w:rsidR="003F4AE0" w:rsidRDefault="0070364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3F4AE0" w:rsidRDefault="003F4AE0">
      <w:pPr>
        <w:pStyle w:val="ProductList-Body"/>
      </w:pPr>
    </w:p>
    <w:p w:rsidR="003F4AE0" w:rsidRDefault="00703649">
      <w:pPr>
        <w:pStyle w:val="ProductList-ClauseHeading"/>
        <w:outlineLvl w:val="4"/>
      </w:pPr>
      <w:r>
        <w:t>3.5 Bibliothèques concédées sous une Licence Publique Générale GNU Limitée</w:t>
      </w:r>
    </w:p>
    <w:p w:rsidR="003F4AE0" w:rsidRDefault="0070364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3F4AE0" w:rsidRDefault="0070364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Éligibilité à la Software Assurance</w:t>
      </w:r>
    </w:p>
    <w:p w:rsidR="003F4AE0" w:rsidRDefault="00703649">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3F4AE0" w:rsidRDefault="003F4AE0">
      <w:pPr>
        <w:pStyle w:val="ProductList-Body"/>
      </w:pPr>
    </w:p>
    <w:p w:rsidR="003F4AE0" w:rsidRDefault="00703649">
      <w:pPr>
        <w:pStyle w:val="ProductList-ClauseHeading"/>
        <w:outlineLvl w:val="4"/>
      </w:pPr>
      <w:r>
        <w:t>4.2 Droits permanents pour MSDN</w:t>
      </w:r>
    </w:p>
    <w:p w:rsidR="003F4AE0" w:rsidRDefault="00703649">
      <w:pPr>
        <w:pStyle w:val="ProductList-Body"/>
      </w:pPr>
      <w:r>
        <w:t>Les droits d’utilisation d’un logiciel concédé sous licence via MSDN deviennent permanents lorsque le droit d’utiliser Visual Studio devient permanent.</w:t>
      </w:r>
    </w:p>
    <w:p w:rsidR="003F4AE0" w:rsidRDefault="003F4AE0">
      <w:pPr>
        <w:pStyle w:val="ProductList-Body"/>
      </w:pPr>
    </w:p>
    <w:p w:rsidR="003F4AE0" w:rsidRDefault="00703649">
      <w:pPr>
        <w:pStyle w:val="ProductList-ClauseHeading"/>
        <w:outlineLvl w:val="4"/>
      </w:pPr>
      <w:r>
        <w:t>4.3 Droits et Avantages relatifs à la Software Assurance pour les Licences d’Abonnement</w:t>
      </w:r>
    </w:p>
    <w:p w:rsidR="003F4AE0" w:rsidRDefault="00703649">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6538928"/>
      <w:r>
        <w:instrText>Visual Studio Team Foundation Server</w:instrText>
      </w:r>
      <w:bookmarkEnd w:id="183"/>
      <w:r>
        <w:instrText>" \l 3</w:instrText>
      </w:r>
      <w:r>
        <w:fldChar w:fldCharType="end"/>
      </w:r>
    </w:p>
    <w:p w:rsidR="003F4AE0" w:rsidRDefault="00703649">
      <w:pPr>
        <w:pStyle w:val="ProductList-Offering1SubSection"/>
        <w:outlineLvl w:val="3"/>
      </w:pPr>
      <w:bookmarkStart w:id="184" w:name="_Sec698"/>
      <w:r>
        <w:t>1. Disponibilité des programmes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F4AE0" w:rsidRDefault="003F4A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F4AE0" w:rsidRDefault="003F4A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185" w:name="_Sec753"/>
      <w:r>
        <w:t>2. Conditions des Produits</w:t>
      </w:r>
      <w:bookmarkEnd w:id="185"/>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186" w:name="_Sec811"/>
      <w:r>
        <w:t>3. Droits d’utilisation</w:t>
      </w:r>
      <w:bookmarkEnd w:id="186"/>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Utilisateur payant de Visual Studio Team Services</w:t>
            </w:r>
          </w:p>
        </w:tc>
      </w:tr>
    </w:tbl>
    <w:p w:rsidR="003F4AE0" w:rsidRDefault="003F4AE0">
      <w:pPr>
        <w:pStyle w:val="ProductList-Body"/>
      </w:pPr>
    </w:p>
    <w:p w:rsidR="003F4AE0" w:rsidRDefault="00703649">
      <w:pPr>
        <w:pStyle w:val="ProductList-SubClauseHeading"/>
        <w:outlineLvl w:val="5"/>
      </w:pPr>
      <w:r>
        <w:t>3.1.1 Fonctionnalités supplémentaires</w:t>
      </w:r>
    </w:p>
    <w:p w:rsidR="003F4AE0" w:rsidRDefault="00703649">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Visual Studio Enterprise 2015 avec MSDN</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5"/>
      </w:pPr>
      <w:r>
        <w:t>3.1.2 Fonctionnalités supplémentaires</w:t>
      </w:r>
    </w:p>
    <w:p w:rsidR="003F4AE0" w:rsidRDefault="00703649">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Visual Studio Enterprise 2015 avec MSDN</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3F4AE0" w:rsidRDefault="00703649">
            <w:pPr>
              <w:pStyle w:val="ProductList-TableBody"/>
            </w:pPr>
            <w:r>
              <w:t>Visual Studio Team Services Test Manager Extension</w:t>
            </w:r>
          </w:p>
        </w:tc>
      </w:tr>
    </w:tbl>
    <w:p w:rsidR="003F4AE0" w:rsidRDefault="003F4AE0">
      <w:pPr>
        <w:pStyle w:val="ProductList-BodyIndented"/>
      </w:pPr>
    </w:p>
    <w:p w:rsidR="003F4AE0" w:rsidRDefault="00703649">
      <w:pPr>
        <w:pStyle w:val="ProductList-ClauseHeading"/>
        <w:outlineLvl w:val="4"/>
      </w:pPr>
      <w:r>
        <w:t>3.2 Utilisations ne nécessitant pas de CAL</w:t>
      </w:r>
    </w:p>
    <w:p w:rsidR="003F4AE0" w:rsidRDefault="0070364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3F4AE0" w:rsidRDefault="003F4AE0">
      <w:pPr>
        <w:pStyle w:val="ProductList-Body"/>
      </w:pPr>
    </w:p>
    <w:p w:rsidR="003F4AE0" w:rsidRDefault="00703649">
      <w:pPr>
        <w:pStyle w:val="ProductList-ClauseHeading"/>
        <w:outlineLvl w:val="4"/>
      </w:pPr>
      <w:r>
        <w:t>3.3 Technologie SQL Server</w:t>
      </w:r>
    </w:p>
    <w:p w:rsidR="003F4AE0" w:rsidRDefault="00703649">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3F4AE0" w:rsidRDefault="003F4AE0">
      <w:pPr>
        <w:pStyle w:val="ProductList-Body"/>
      </w:pPr>
    </w:p>
    <w:p w:rsidR="003F4AE0" w:rsidRDefault="00703649">
      <w:pPr>
        <w:pStyle w:val="ProductList-ClauseHeading"/>
        <w:outlineLvl w:val="4"/>
      </w:pPr>
      <w:r>
        <w:t>3.4 Bibliothèques concédées sous une Licence Publique Générale GNU Limitée</w:t>
      </w:r>
    </w:p>
    <w:p w:rsidR="003F4AE0" w:rsidRDefault="0070364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3F4AE0" w:rsidRDefault="003F4AE0">
      <w:pPr>
        <w:pStyle w:val="ProductList-Body"/>
      </w:pPr>
    </w:p>
    <w:p w:rsidR="003F4AE0" w:rsidRDefault="00703649">
      <w:pPr>
        <w:pStyle w:val="ProductList-ClauseHeading"/>
        <w:outlineLvl w:val="4"/>
      </w:pPr>
      <w:r>
        <w:t>3.5 Services de build Visual Studio Team Foundation Server</w:t>
      </w:r>
    </w:p>
    <w:p w:rsidR="003F4AE0" w:rsidRDefault="0070364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3F4AE0" w:rsidRDefault="003F4AE0">
      <w:pPr>
        <w:pStyle w:val="ProductList-Body"/>
      </w:pPr>
    </w:p>
    <w:p w:rsidR="003F4AE0" w:rsidRDefault="00703649">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596"/>
        <w:gridCol w:w="3597"/>
        <w:gridCol w:w="359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Extensions SharePoint pour Visual Studio Team Foundation Server</w:t>
            </w:r>
          </w:p>
        </w:tc>
      </w:tr>
    </w:tbl>
    <w:p w:rsidR="003F4AE0" w:rsidRDefault="0070364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00"/>
        <w:gridCol w:w="3562"/>
        <w:gridCol w:w="3540"/>
        <w:gridCol w:w="88"/>
      </w:tblGrid>
      <w:tr w:rsidR="003F4AE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r w:rsidR="003F4AE0">
        <w:tc>
          <w:tcPr>
            <w:tcW w:w="12240" w:type="dxa"/>
            <w:gridSpan w:val="4"/>
            <w:tcBorders>
              <w:top w:val="none" w:sz="4" w:space="0" w:color="6E6E6E"/>
              <w:left w:val="none" w:sz="4" w:space="0" w:color="6E6E6E"/>
              <w:bottom w:val="none" w:sz="4" w:space="0" w:color="6E6E6E"/>
              <w:right w:val="none" w:sz="4" w:space="0" w:color="6E6E6E"/>
            </w:tcBorders>
          </w:tcPr>
          <w:p w:rsidR="003F4AE0" w:rsidRDefault="003F4AE0">
            <w:pPr>
              <w:pStyle w:val="PURBreadcrumb"/>
            </w:pPr>
          </w:p>
          <w:tbl>
            <w:tblPr>
              <w:tblW w:w="0" w:type="dxa"/>
              <w:tblLook w:val="04A0" w:firstRow="1" w:lastRow="0" w:firstColumn="1" w:lastColumn="0" w:noHBand="0" w:noVBand="1"/>
            </w:tblPr>
            <w:tblGrid>
              <w:gridCol w:w="10674"/>
            </w:tblGrid>
            <w:tr w:rsidR="003F4AE0">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TableBody"/>
            </w:pPr>
          </w:p>
        </w:tc>
      </w:tr>
    </w:tbl>
    <w:p w:rsidR="003F4AE0" w:rsidRDefault="003F4AE0">
      <w:pPr>
        <w:pStyle w:val="ProductList-Body"/>
      </w:pPr>
    </w:p>
    <w:p w:rsidR="003F4AE0" w:rsidRDefault="00703649">
      <w:pPr>
        <w:pStyle w:val="ProductList-OfferingGroupHeading"/>
        <w:outlineLvl w:val="1"/>
      </w:pPr>
      <w:bookmarkStart w:id="188" w:name="_Sec618"/>
      <w:r>
        <w:t>Windows</w:t>
      </w:r>
      <w:bookmarkEnd w:id="188"/>
      <w:r>
        <w:fldChar w:fldCharType="begin"/>
      </w:r>
      <w:r>
        <w:instrText xml:space="preserve"> TC "</w:instrText>
      </w:r>
      <w:bookmarkStart w:id="189" w:name="_Toc446538929"/>
      <w:r>
        <w:instrText>Windows</w:instrText>
      </w:r>
      <w:bookmarkEnd w:id="189"/>
      <w:r>
        <w:instrText>" \l 2</w:instrText>
      </w:r>
      <w:r>
        <w:fldChar w:fldCharType="end"/>
      </w:r>
    </w:p>
    <w:p w:rsidR="003F4AE0" w:rsidRDefault="00703649">
      <w:pPr>
        <w:pStyle w:val="ProductList-Offering2HeadingNoBorder"/>
        <w:outlineLvl w:val="2"/>
      </w:pPr>
      <w:bookmarkStart w:id="190" w:name="_Sec652"/>
      <w:r>
        <w:t>Système d’Exploitation d’Ordinateur Windows</w:t>
      </w:r>
      <w:bookmarkEnd w:id="190"/>
      <w:r>
        <w:fldChar w:fldCharType="begin"/>
      </w:r>
      <w:r>
        <w:instrText xml:space="preserve"> TC "</w:instrText>
      </w:r>
      <w:bookmarkStart w:id="191" w:name="_Toc446538930"/>
      <w:r>
        <w:instrText>Système d’Exploitation d’Ordinateur Windows</w:instrText>
      </w:r>
      <w:bookmarkEnd w:id="191"/>
      <w:r>
        <w:instrText>" \l 3</w:instrText>
      </w:r>
      <w:r>
        <w:fldChar w:fldCharType="end"/>
      </w:r>
    </w:p>
    <w:p w:rsidR="003F4AE0" w:rsidRDefault="00703649">
      <w:pPr>
        <w:pStyle w:val="ProductList-Offering1SubSection"/>
        <w:outlineLvl w:val="3"/>
      </w:pPr>
      <w:bookmarkStart w:id="192" w:name="_Sec700"/>
      <w:r>
        <w:t>1. Disponibilité des programmes</w:t>
      </w:r>
      <w:bookmarkEnd w:id="192"/>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d’Ordinateur à usage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single" w:sz="9" w:space="0" w:color="FFFFFF"/>
              <w:bottom w:val="none" w:sz="4" w:space="0" w:color="BFBFBF"/>
              <w:right w:val="single" w:sz="9" w:space="0" w:color="FFFFFF"/>
            </w:tcBorders>
          </w:tcPr>
          <w:p w:rsidR="003F4AE0" w:rsidRDefault="00703649">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F4AE0" w:rsidRDefault="0070364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F4AE0" w:rsidRDefault="003F4AE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193" w:name="_Sec755"/>
      <w:r>
        <w:t>2. Conditions des Produits</w:t>
      </w:r>
      <w:bookmarkEnd w:id="193"/>
    </w:p>
    <w:tbl>
      <w:tblPr>
        <w:tblStyle w:val="PURTable"/>
        <w:tblW w:w="0" w:type="dxa"/>
        <w:tblLook w:val="04A0" w:firstRow="1" w:lastRow="0" w:firstColumn="1" w:lastColumn="0" w:noHBand="0" w:noVBand="1"/>
      </w:tblPr>
      <w:tblGrid>
        <w:gridCol w:w="3580"/>
        <w:gridCol w:w="3583"/>
        <w:gridCol w:w="362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Systèmes d’exploitation éligibles</w:t>
      </w:r>
    </w:p>
    <w:p w:rsidR="003F4AE0" w:rsidRDefault="00703649">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3F4AE0" w:rsidRDefault="003F4AE0">
      <w:pPr>
        <w:pStyle w:val="ProductList-Body"/>
      </w:pPr>
    </w:p>
    <w:p w:rsidR="003F4AE0" w:rsidRDefault="00703649">
      <w:pPr>
        <w:pStyle w:val="ProductList-SubClauseHeading"/>
        <w:outlineLvl w:val="5"/>
      </w:pPr>
      <w:r>
        <w:t>2.1.1 Tableau des systèmes d’exploitation éligibles</w:t>
      </w:r>
    </w:p>
    <w:p w:rsidR="003F4AE0" w:rsidRDefault="00703649">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3F4A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 xml:space="preserve">Nouveau Contrat Entreprise (EA)/Open Value avec option </w:t>
            </w:r>
            <w:r>
              <w:rPr>
                <w:color w:val="FFFFFF"/>
              </w:rPr>
              <w:lastRenderedPageBreak/>
              <w:t>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lastRenderedPageBreak/>
              <w:t xml:space="preserve">Contrat Enterprise (EA)/Open Value avec option couvrant l’ensemble de </w:t>
            </w:r>
            <w:r>
              <w:rPr>
                <w:color w:val="FFFFFF"/>
              </w:rPr>
              <w:lastRenderedPageBreak/>
              <w:t>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lastRenderedPageBreak/>
              <w:t xml:space="preserve">Contrat de Fourniture de Produits et de Services Microsoft </w:t>
            </w:r>
            <w:r>
              <w:rPr>
                <w:color w:val="FFFFFF"/>
              </w:rPr>
              <w:lastRenderedPageBreak/>
              <w:t>(MPSA)/Select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lastRenderedPageBreak/>
              <w:t>Éducation et Charity</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none" w:sz="4" w:space="0" w:color="000000"/>
            </w:tcBorders>
          </w:tcPr>
          <w:p w:rsidR="003F4AE0" w:rsidRDefault="00703649">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F4AE0" w:rsidRDefault="003F4A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F4AE0" w:rsidRDefault="003F4AE0">
            <w:pPr>
              <w:pStyle w:val="ProductList-TableBody"/>
              <w:jc w:val="center"/>
            </w:pP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bl>
    <w:p w:rsidR="003F4AE0" w:rsidRDefault="00703649">
      <w:pPr>
        <w:pStyle w:val="ProductList-BodyIndented"/>
      </w:pPr>
      <w:r>
        <w:rPr>
          <w:i/>
          <w:vertAlign w:val="superscript"/>
        </w:rPr>
        <w:t>1</w:t>
      </w:r>
      <w:r>
        <w:rPr>
          <w:i/>
        </w:rPr>
        <w:t xml:space="preserve">Inclut les systèmes d’exploitation 32 et 64 bits. </w:t>
      </w:r>
    </w:p>
    <w:p w:rsidR="003F4AE0" w:rsidRDefault="00703649">
      <w:pPr>
        <w:pStyle w:val="ProductList-BodyIndented"/>
      </w:pPr>
      <w:r>
        <w:rPr>
          <w:i/>
          <w:vertAlign w:val="superscript"/>
        </w:rPr>
        <w:t>2</w:t>
      </w:r>
      <w:r>
        <w:rPr>
          <w:i/>
        </w:rPr>
        <w:t xml:space="preserve">Également applicable aux Dispositifs Éligibles acquis par l’intermédiaire de fusions ou d’acquisitions </w:t>
      </w:r>
    </w:p>
    <w:p w:rsidR="003F4AE0" w:rsidRDefault="00703649">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3F4AE0" w:rsidRDefault="00703649">
      <w:pPr>
        <w:pStyle w:val="ProductList-BodyIndented"/>
      </w:pPr>
      <w:r>
        <w:rPr>
          <w:i/>
          <w:vertAlign w:val="superscript"/>
        </w:rPr>
        <w:t>4</w:t>
      </w:r>
      <w:r>
        <w:rPr>
          <w:i/>
        </w:rPr>
        <w:t>Ne s’applique pas aux contrats Éducation, Charity et OV-CW.</w:t>
      </w:r>
    </w:p>
    <w:p w:rsidR="003F4AE0" w:rsidRDefault="00703649">
      <w:pPr>
        <w:pStyle w:val="ProductList-BodyIndented"/>
      </w:pPr>
      <w:r>
        <w:rPr>
          <w:i/>
          <w:vertAlign w:val="superscript"/>
        </w:rPr>
        <w:t>5</w:t>
      </w:r>
      <w:r>
        <w:rPr>
          <w:i/>
        </w:rPr>
        <w:t>N, K et KN sont des éditions spéciales disponibles pour certains marchés.</w:t>
      </w:r>
    </w:p>
    <w:p w:rsidR="003F4AE0" w:rsidRDefault="003F4AE0">
      <w:pPr>
        <w:pStyle w:val="ProductList-BodyIndented"/>
      </w:pPr>
    </w:p>
    <w:p w:rsidR="003F4AE0" w:rsidRDefault="00703649">
      <w:pPr>
        <w:pStyle w:val="ProductList-SubClauseHeading"/>
        <w:outlineLvl w:val="5"/>
      </w:pPr>
      <w:r>
        <w:t>2.1.2 Tableau des restrictions d’utilisation relatives aux systèmes d’exploitation éligibles</w:t>
      </w:r>
    </w:p>
    <w:p w:rsidR="003F4AE0" w:rsidRDefault="00703649">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3F4A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Éducation et Charity</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6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bl>
    <w:p w:rsidR="003F4AE0" w:rsidRDefault="00703649">
      <w:pPr>
        <w:pStyle w:val="ProductList-BodyIndented"/>
      </w:pPr>
      <w:r>
        <w:rPr>
          <w:i/>
          <w:vertAlign w:val="superscript"/>
        </w:rPr>
        <w:t>1</w:t>
      </w:r>
      <w:r>
        <w:rPr>
          <w:i/>
        </w:rPr>
        <w:t xml:space="preserve">Inclut les systèmes d’exploitation 32 et 64 bits. </w:t>
      </w:r>
    </w:p>
    <w:p w:rsidR="003F4AE0" w:rsidRDefault="00703649">
      <w:pPr>
        <w:pStyle w:val="ProductList-BodyIndented"/>
      </w:pPr>
      <w:r>
        <w:rPr>
          <w:i/>
          <w:vertAlign w:val="superscript"/>
        </w:rPr>
        <w:lastRenderedPageBreak/>
        <w:t>2</w:t>
      </w:r>
      <w:r>
        <w:rPr>
          <w:i/>
        </w:rPr>
        <w:t xml:space="preserve">Également applicable aux Dispositifs Éligibles acquis par l’intermédiaire de fusions ou d’acquisitions </w:t>
      </w:r>
    </w:p>
    <w:p w:rsidR="003F4AE0" w:rsidRDefault="00703649">
      <w:pPr>
        <w:pStyle w:val="ProductList-BodyIndented"/>
      </w:pPr>
      <w:r>
        <w:rPr>
          <w:i/>
          <w:vertAlign w:val="superscript"/>
        </w:rPr>
        <w:t>3</w:t>
      </w:r>
      <w:r>
        <w:rPr>
          <w:i/>
        </w:rPr>
        <w:t>Ne s’applique pas aux contrats Éducation, Charity et OV-CW.</w:t>
      </w:r>
    </w:p>
    <w:p w:rsidR="003F4AE0" w:rsidRDefault="003F4AE0">
      <w:pPr>
        <w:pStyle w:val="ProductList-BodyIndented"/>
      </w:pPr>
    </w:p>
    <w:p w:rsidR="003F4AE0" w:rsidRDefault="00703649">
      <w:pPr>
        <w:pStyle w:val="ProductList-BodyIndented"/>
      </w:pPr>
      <w:r>
        <w:rPr>
          <w:b/>
        </w:rPr>
        <w:t>2.1.2.1 Restrictions d’utilisation relatives aux systèmes d’exploitation Windows Embedded éligibles</w:t>
      </w:r>
    </w:p>
    <w:p w:rsidR="003F4AE0" w:rsidRDefault="00703649" w:rsidP="00703649">
      <w:pPr>
        <w:pStyle w:val="ProductList-Bullet"/>
        <w:numPr>
          <w:ilvl w:val="1"/>
          <w:numId w:val="22"/>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rsidR="003F4AE0" w:rsidRDefault="00703649" w:rsidP="00703649">
      <w:pPr>
        <w:pStyle w:val="ProductList-Bullet"/>
        <w:numPr>
          <w:ilvl w:val="2"/>
          <w:numId w:val="22"/>
        </w:numPr>
      </w:pPr>
      <w:r>
        <w:t xml:space="preserve">Utilisation spécifique. Le Dispositif Sous Licence du Client est destiné à une utilisation spécifique. Le Client n’est autorisé à utiliser le logiciel qu’à cette fin spécifique. </w:t>
      </w:r>
    </w:p>
    <w:p w:rsidR="003F4AE0" w:rsidRDefault="00703649" w:rsidP="00703649">
      <w:pPr>
        <w:pStyle w:val="ProductList-Bullet"/>
        <w:numPr>
          <w:ilvl w:val="2"/>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3F4AE0" w:rsidRDefault="00703649" w:rsidP="00703649">
      <w:pPr>
        <w:pStyle w:val="ProductList-Bullet"/>
        <w:numPr>
          <w:ilvl w:val="1"/>
          <w:numId w:val="22"/>
        </w:numPr>
      </w:pPr>
      <w:r>
        <w:t xml:space="preserve">En outre, le Client peut utiliser le logiciel localement uniquement sur des dispositifs ayant bénéficié d’une mise à jour vers Windows 10 IoT Enterprise Retail/Thin Clients : </w:t>
      </w:r>
    </w:p>
    <w:p w:rsidR="003F4AE0" w:rsidRDefault="00703649" w:rsidP="00703649">
      <w:pPr>
        <w:pStyle w:val="ProductList-Bullet"/>
        <w:numPr>
          <w:ilvl w:val="2"/>
          <w:numId w:val="22"/>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3F4AE0" w:rsidRDefault="003F4AE0">
      <w:pPr>
        <w:pStyle w:val="ProductList-BodyIndented"/>
      </w:pPr>
    </w:p>
    <w:p w:rsidR="003F4AE0" w:rsidRDefault="00703649">
      <w:pPr>
        <w:pStyle w:val="ProductList-SubClauseHeading"/>
        <w:outlineLvl w:val="5"/>
      </w:pPr>
      <w:r>
        <w:t>2.1.3 Règles relatives aux systèmes d’exploitation éligibles pour les Licences de Mise à Jour Windows VL</w:t>
      </w:r>
    </w:p>
    <w:p w:rsidR="003F4AE0" w:rsidRDefault="00703649" w:rsidP="00703649">
      <w:pPr>
        <w:pStyle w:val="ProductList-Bullet"/>
        <w:numPr>
          <w:ilvl w:val="1"/>
          <w:numId w:val="23"/>
        </w:numPr>
      </w:pPr>
      <w:r>
        <w:t xml:space="preserve">Le système d’exploitation éligible doit être installé sur le dispositif auquel la Licence de Mise à Jour VL doit être attribuée. </w:t>
      </w:r>
    </w:p>
    <w:p w:rsidR="003F4AE0" w:rsidRDefault="00703649" w:rsidP="00703649">
      <w:pPr>
        <w:pStyle w:val="ProductList-Bullet"/>
        <w:numPr>
          <w:ilvl w:val="1"/>
          <w:numId w:val="23"/>
        </w:numPr>
      </w:pPr>
      <w:r>
        <w:t xml:space="preserve">Apple Macintosh ne constitue un système d’exploitation éligible que s’il est installé par le fabricant autorisé avant la vente initiale du dispositif. </w:t>
      </w:r>
    </w:p>
    <w:p w:rsidR="003F4AE0" w:rsidRDefault="00703649" w:rsidP="00703649">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rsidR="003F4AE0" w:rsidRDefault="00703649" w:rsidP="00703649">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3F4AE0" w:rsidRDefault="003F4AE0">
      <w:pPr>
        <w:pStyle w:val="ProductList-BodyIndented"/>
      </w:pPr>
    </w:p>
    <w:p w:rsidR="003F4AE0" w:rsidRDefault="00703649">
      <w:pPr>
        <w:pStyle w:val="ProductList-ClauseHeading"/>
        <w:outlineLvl w:val="4"/>
      </w:pPr>
      <w:r>
        <w:t>2.2 Mise à Jour Windows Entreprise (sans version) et Windows Professionnel (sans version)</w:t>
      </w:r>
    </w:p>
    <w:p w:rsidR="003F4AE0" w:rsidRDefault="0070364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3F4AE0" w:rsidRDefault="003F4AE0">
      <w:pPr>
        <w:pStyle w:val="ProductList-Body"/>
      </w:pPr>
    </w:p>
    <w:p w:rsidR="003F4AE0" w:rsidRDefault="00703649">
      <w:pPr>
        <w:pStyle w:val="ProductList-ClauseHeading"/>
        <w:outlineLvl w:val="4"/>
      </w:pPr>
      <w:r>
        <w:t>2.3 Création de masters avec Windows 10</w:t>
      </w:r>
    </w:p>
    <w:p w:rsidR="003F4AE0" w:rsidRDefault="00703649">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3F4AE0" w:rsidRDefault="003F4AE0">
      <w:pPr>
        <w:pStyle w:val="ProductList-Body"/>
      </w:pPr>
    </w:p>
    <w:p w:rsidR="003F4AE0" w:rsidRDefault="00703649">
      <w:pPr>
        <w:pStyle w:val="ProductList-ClauseHeading"/>
        <w:outlineLvl w:val="4"/>
      </w:pPr>
      <w:r>
        <w:t>2.4 Options d’approvisionnement régional</w:t>
      </w:r>
    </w:p>
    <w:p w:rsidR="003F4AE0" w:rsidRDefault="00703649">
      <w:pPr>
        <w:pStyle w:val="ProductList-SubClauseHeading"/>
        <w:outlineLvl w:val="5"/>
      </w:pPr>
      <w:r>
        <w:t>2.4.1 Versions N (sans lecteur Windows Media) de Microsoft Windows XP Professionnel, Vista Professionnel et 7 Professionnel</w:t>
      </w:r>
    </w:p>
    <w:p w:rsidR="003F4AE0" w:rsidRDefault="00703649">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3">
        <w:r>
          <w:rPr>
            <w:color w:val="00467F"/>
            <w:u w:val="single"/>
          </w:rPr>
          <w:t>http://go.microsoft.com/?linkid=9839207</w:t>
        </w:r>
      </w:hyperlink>
      <w:r>
        <w:t>).</w:t>
      </w:r>
    </w:p>
    <w:p w:rsidR="003F4AE0" w:rsidRDefault="003F4AE0">
      <w:pPr>
        <w:pStyle w:val="ProductList-BodyIndented"/>
      </w:pPr>
    </w:p>
    <w:p w:rsidR="003F4AE0" w:rsidRDefault="00703649">
      <w:pPr>
        <w:pStyle w:val="ProductList-SubClauseHeading"/>
        <w:outlineLvl w:val="5"/>
      </w:pPr>
      <w:r>
        <w:t>2.4.2 Versions K et KN de Windows XP Professionnel, Vista Professionnel et 7 Professionnel</w:t>
      </w:r>
    </w:p>
    <w:p w:rsidR="003F4AE0" w:rsidRDefault="00703649">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4">
        <w:r>
          <w:rPr>
            <w:color w:val="00467F"/>
            <w:u w:val="single"/>
          </w:rPr>
          <w:t>http://go.microsoft.com/?linkid=9839207</w:t>
        </w:r>
      </w:hyperlink>
      <w:r>
        <w:t>).</w:t>
      </w:r>
    </w:p>
    <w:p w:rsidR="003F4AE0" w:rsidRDefault="003F4AE0">
      <w:pPr>
        <w:pStyle w:val="ProductList-BodyIndented"/>
      </w:pPr>
    </w:p>
    <w:p w:rsidR="003F4AE0" w:rsidRDefault="00703649">
      <w:pPr>
        <w:pStyle w:val="ProductList-SubClauseHeading"/>
        <w:outlineLvl w:val="5"/>
      </w:pPr>
      <w:r>
        <w:lastRenderedPageBreak/>
        <w:t>2.4.3 Windows 8/8.1 Pro KN et Windows 10 Pro KN</w:t>
      </w:r>
    </w:p>
    <w:p w:rsidR="003F4AE0" w:rsidRDefault="00703649">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3F4AE0" w:rsidRDefault="003F4AE0">
      <w:pPr>
        <w:pStyle w:val="ProductList-BodyIndented"/>
      </w:pPr>
    </w:p>
    <w:p w:rsidR="003F4AE0" w:rsidRDefault="00703649">
      <w:pPr>
        <w:pStyle w:val="ProductList-SubClauseHeading"/>
        <w:outlineLvl w:val="5"/>
      </w:pPr>
      <w:r>
        <w:t>2.4.4 Windows 8/8.1 Pro N et Windows 10 Pro N (sans Lecteur Windows Media)</w:t>
      </w:r>
    </w:p>
    <w:p w:rsidR="003F4AE0" w:rsidRDefault="00703649">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3F4AE0" w:rsidRDefault="003F4AE0">
      <w:pPr>
        <w:pStyle w:val="ProductList-BodyIndented"/>
      </w:pPr>
    </w:p>
    <w:p w:rsidR="003F4AE0" w:rsidRDefault="00703649">
      <w:pPr>
        <w:pStyle w:val="ProductList-ClauseHeading"/>
        <w:outlineLvl w:val="4"/>
      </w:pPr>
      <w:r>
        <w:t>2.5 Kit Entreprise Windows Embedded 8 Standard</w:t>
      </w:r>
    </w:p>
    <w:p w:rsidR="003F4AE0" w:rsidRDefault="0070364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3F4AE0" w:rsidRDefault="00703649">
      <w:pPr>
        <w:pStyle w:val="ProductList-Offering1SubSection"/>
        <w:outlineLvl w:val="3"/>
      </w:pPr>
      <w:bookmarkStart w:id="194" w:name="_Sec813"/>
      <w:r>
        <w:t>3. Droits d’utilisation</w:t>
      </w:r>
      <w:bookmarkEnd w:id="194"/>
    </w:p>
    <w:tbl>
      <w:tblPr>
        <w:tblStyle w:val="PURTable"/>
        <w:tblW w:w="0" w:type="dxa"/>
        <w:tblLook w:val="04A0" w:firstRow="1" w:lastRow="0" w:firstColumn="1" w:lastColumn="0" w:noHBand="0" w:noVBand="1"/>
      </w:tblPr>
      <w:tblGrid>
        <w:gridCol w:w="3595"/>
        <w:gridCol w:w="3572"/>
        <w:gridCol w:w="362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Attribution de licence</w:t>
      </w:r>
    </w:p>
    <w:p w:rsidR="003F4AE0" w:rsidRDefault="00703649">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3F4AE0" w:rsidRDefault="003F4AE0">
      <w:pPr>
        <w:pStyle w:val="ProductList-Body"/>
      </w:pPr>
    </w:p>
    <w:p w:rsidR="003F4AE0" w:rsidRDefault="00703649">
      <w:pPr>
        <w:pStyle w:val="ProductList-ClauseHeading"/>
        <w:outlineLvl w:val="4"/>
      </w:pPr>
      <w:r>
        <w:t>3.2 Applications Windows</w:t>
      </w:r>
    </w:p>
    <w:p w:rsidR="003F4AE0" w:rsidRDefault="00703649">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5">
        <w:r>
          <w:rPr>
            <w:color w:val="00467F"/>
            <w:u w:val="single"/>
          </w:rPr>
          <w:t>http://go.microsoft.com/fwlink/?linkid=246338</w:t>
        </w:r>
      </w:hyperlink>
      <w:r>
        <w:t xml:space="preserve"> ou, dans le cas des applications Windows qui accèdent aux services Xbox, par les conditions d’utilisation de Xbox.com à l’adresse </w:t>
      </w:r>
      <w:hyperlink r:id="rId76">
        <w:r>
          <w:rPr>
            <w:color w:val="00467F"/>
            <w:u w:val="single"/>
          </w:rPr>
          <w:t>http://xbox.com/legal/livetou</w:t>
        </w:r>
      </w:hyperlink>
      <w:r>
        <w:t>.</w:t>
      </w:r>
    </w:p>
    <w:p w:rsidR="003F4AE0" w:rsidRDefault="0070364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656"/>
        <w:gridCol w:w="356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8">
              <w:r>
                <w:rPr>
                  <w:color w:val="00467F"/>
                  <w:u w:val="single"/>
                </w:rPr>
                <w:t>Février 2016 – Conditions des Produits</w:t>
              </w:r>
            </w:hyperlink>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4.1 Droits supplémentaires concédés par la Software Assurance pour Windows Entreprise (par Utilisateur et par Dispositif) et Windows Virtual Desktop Access (VDA) (par Utilisateur et par Dispositif)</w:t>
      </w:r>
    </w:p>
    <w:p w:rsidR="003F4AE0" w:rsidRDefault="00703649">
      <w:pPr>
        <w:pStyle w:val="ProductList-Body"/>
      </w:pPr>
      <w:r>
        <w:t xml:space="preserve">« </w:t>
      </w:r>
      <w:r>
        <w:rPr>
          <w:b/>
          <w:color w:val="00188F"/>
        </w:rPr>
        <w:t>Logiciel</w:t>
      </w:r>
      <w:r>
        <w:t xml:space="preserve"> », tel qu’utilisé ici, fait référence à Windows 10 Entreprise Current Branch ou à Windows Enterprise LTSB. </w:t>
      </w:r>
    </w:p>
    <w:p w:rsidR="003F4AE0" w:rsidRDefault="00703649">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3F4AE0" w:rsidRDefault="00703649">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3F4AE0" w:rsidRDefault="00703649" w:rsidP="00703649">
      <w:pPr>
        <w:pStyle w:val="ProductList-Bullet"/>
        <w:numPr>
          <w:ilvl w:val="0"/>
          <w:numId w:val="24"/>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3F4AE0" w:rsidRDefault="00703649" w:rsidP="00703649">
      <w:pPr>
        <w:pStyle w:val="ProductList-Bullet"/>
        <w:numPr>
          <w:ilvl w:val="0"/>
          <w:numId w:val="24"/>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3F4AE0" w:rsidRDefault="00703649" w:rsidP="00703649">
      <w:pPr>
        <w:pStyle w:val="ProductList-Bullet"/>
        <w:numPr>
          <w:ilvl w:val="0"/>
          <w:numId w:val="24"/>
        </w:numPr>
      </w:pPr>
      <w:r>
        <w:t xml:space="preserve">Le Client est autorisé à exécuter Windows 10 Pro, ou une version antérieure du Logiciel, au lieu de toute Instance autorisée en vertu du présent article. </w:t>
      </w:r>
    </w:p>
    <w:p w:rsidR="003F4AE0" w:rsidRDefault="00703649" w:rsidP="00703649">
      <w:pPr>
        <w:pStyle w:val="ProductList-Bullet"/>
        <w:numPr>
          <w:ilvl w:val="0"/>
          <w:numId w:val="24"/>
        </w:numPr>
      </w:pPr>
      <w:r>
        <w:t>Aucune licence n’est requise pour accéder aux Instances autorisées à la seule fin de gérer le Logiciel.</w:t>
      </w:r>
    </w:p>
    <w:p w:rsidR="003F4AE0" w:rsidRDefault="003F4AE0">
      <w:pPr>
        <w:pStyle w:val="ProductList-Body"/>
      </w:pPr>
    </w:p>
    <w:p w:rsidR="003F4AE0" w:rsidRDefault="00703649">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3F4AE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F4AE0" w:rsidRDefault="003F4AE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F4AE0" w:rsidRDefault="00703649">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F4AE0" w:rsidRDefault="00703649">
            <w:pPr>
              <w:pStyle w:val="ProductList-TableBody"/>
              <w:jc w:val="center"/>
            </w:pPr>
            <w:r>
              <w:rPr>
                <w:color w:val="FFFFFF"/>
              </w:rPr>
              <w:t>Windows VDA</w:t>
            </w:r>
          </w:p>
        </w:tc>
      </w:tr>
      <w:tr w:rsidR="003F4AE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F4AE0" w:rsidRDefault="003F4AE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Utilisateur</w:t>
            </w:r>
          </w:p>
        </w:tc>
      </w:tr>
      <w:tr w:rsidR="003F4AE0">
        <w:tc>
          <w:tcPr>
            <w:tcW w:w="80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w:t>
            </w:r>
            <w:r>
              <w:lastRenderedPageBreak/>
              <w:t xml:space="preserve">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80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lastRenderedPageBreak/>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80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bl>
    <w:p w:rsidR="003F4AE0" w:rsidRDefault="003F4AE0">
      <w:pPr>
        <w:pStyle w:val="ProductList-Body"/>
      </w:pPr>
    </w:p>
    <w:p w:rsidR="003F4AE0" w:rsidRDefault="00703649">
      <w:pPr>
        <w:pStyle w:val="ProductList-SubClauseHeading"/>
        <w:outlineLvl w:val="5"/>
      </w:pPr>
      <w:r>
        <w:t>4.1.1 Droits Windows 10 Entreprise Current Branch</w:t>
      </w:r>
    </w:p>
    <w:p w:rsidR="003F4AE0" w:rsidRDefault="00703649">
      <w:pPr>
        <w:pStyle w:val="ProductList-BodyIndented"/>
      </w:pPr>
      <w:r>
        <w:t>Windows 10 Entreprise Current Branch est réservé aux Clients disposant d’une SA Windows ou de licences VDA actives.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3F4AE0" w:rsidRDefault="003F4AE0">
      <w:pPr>
        <w:pStyle w:val="ProductList-BodyIndented"/>
      </w:pPr>
    </w:p>
    <w:p w:rsidR="003F4AE0" w:rsidRDefault="00703649">
      <w:pPr>
        <w:pStyle w:val="ProductList-ClauseHeading"/>
        <w:outlineLvl w:val="4"/>
      </w:pPr>
      <w:r>
        <w:t>4.2 Systèmes d’exploitation éligibles</w:t>
      </w:r>
    </w:p>
    <w:p w:rsidR="003F4AE0" w:rsidRDefault="00703649">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3F4AE0" w:rsidRDefault="00703649" w:rsidP="00703649">
      <w:pPr>
        <w:pStyle w:val="ProductList-Bullet"/>
        <w:numPr>
          <w:ilvl w:val="0"/>
          <w:numId w:val="25"/>
        </w:numPr>
      </w:pPr>
      <w:r>
        <w:t xml:space="preserve">Les clients ayant précédemment acheté une SA pour Windows Pro sont autorisés à renouveler leur SA sur les dispositifs couverts sans acheter de licence de Mise à Jour Windows Entreprise. </w:t>
      </w:r>
    </w:p>
    <w:p w:rsidR="003F4AE0" w:rsidRDefault="00703649" w:rsidP="00703649">
      <w:pPr>
        <w:pStyle w:val="ProductList-Bullet"/>
        <w:numPr>
          <w:ilvl w:val="0"/>
          <w:numId w:val="25"/>
        </w:numPr>
      </w:pPr>
      <w:r>
        <w:t>Tout Client ayant acheté précédemment une licence de Mise à Jour Windows Pro + SA pourra acheter des licences de Mise à Jour Windows Pro + SA jusqu’à la fin de son accord de mise en œuvre ou contrat.</w:t>
      </w:r>
    </w:p>
    <w:p w:rsidR="003F4AE0" w:rsidRDefault="003F4AE0">
      <w:pPr>
        <w:pStyle w:val="ProductList-Body"/>
      </w:pPr>
    </w:p>
    <w:p w:rsidR="003F4AE0" w:rsidRDefault="00703649">
      <w:pPr>
        <w:pStyle w:val="ProductList-ClauseHeading"/>
        <w:outlineLvl w:val="4"/>
      </w:pPr>
      <w:r>
        <w:t>4.3 Réattribution de Software Assurance Windows par Dispositif</w:t>
      </w:r>
    </w:p>
    <w:p w:rsidR="003F4AE0" w:rsidRDefault="00703649">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3F4AE0" w:rsidRDefault="003F4AE0">
      <w:pPr>
        <w:pStyle w:val="ProductList-Body"/>
      </w:pPr>
    </w:p>
    <w:p w:rsidR="003F4AE0" w:rsidRDefault="00703649">
      <w:pPr>
        <w:pStyle w:val="ProductList-ClauseHeading"/>
        <w:outlineLvl w:val="4"/>
      </w:pPr>
      <w:r>
        <w:t>4.4 Règles d’attribution de Software Assurance Windows par SL Utilisateur :</w:t>
      </w:r>
    </w:p>
    <w:p w:rsidR="003F4AE0" w:rsidRDefault="00703649">
      <w:pPr>
        <w:pStyle w:val="ProductList-SubClauseHeading"/>
        <w:outlineLvl w:val="5"/>
      </w:pPr>
      <w:r>
        <w:t>4.4.1 SA Windows Entreprise par SL Utilisateur</w:t>
      </w:r>
    </w:p>
    <w:p w:rsidR="003F4AE0" w:rsidRDefault="0070364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3F4AE0" w:rsidRDefault="003F4AE0">
      <w:pPr>
        <w:pStyle w:val="ProductList-BodyIndented"/>
      </w:pPr>
    </w:p>
    <w:p w:rsidR="003F4AE0" w:rsidRDefault="00703649">
      <w:pPr>
        <w:pStyle w:val="ProductList-SubClauseHeading"/>
        <w:outlineLvl w:val="5"/>
      </w:pPr>
      <w:r>
        <w:t>4.4.2 Module Complémentaire SA pour Windows Entreprise par Utilisateur</w:t>
      </w:r>
    </w:p>
    <w:p w:rsidR="003F4AE0" w:rsidRDefault="0070364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3F4AE0" w:rsidRDefault="003F4AE0">
      <w:pPr>
        <w:pStyle w:val="ProductList-BodyIndented"/>
      </w:pPr>
    </w:p>
    <w:p w:rsidR="003F4AE0" w:rsidRDefault="00703649">
      <w:pPr>
        <w:pStyle w:val="ProductList-ClauseHeading"/>
        <w:outlineLvl w:val="4"/>
      </w:pPr>
      <w:r>
        <w:t>4.5 Module Complémentaire Software Assurance pour Système d’Exploitation d’Ordinateur Windows Par Utilisateur</w:t>
      </w:r>
    </w:p>
    <w:p w:rsidR="003F4AE0" w:rsidRDefault="00703649">
      <w:pPr>
        <w:pStyle w:val="ProductList-Body"/>
      </w:pPr>
      <w:r>
        <w:t xml:space="preserve">Le Module Complémentaire Software Assurance par Utilisateur pour Système d’Exploitation d’Ordinateur Windows est une Licence d’Abonnement </w:t>
      </w:r>
    </w:p>
    <w:p w:rsidR="003F4AE0" w:rsidRDefault="00703649" w:rsidP="00703649">
      <w:pPr>
        <w:pStyle w:val="ProductList-Bullet"/>
        <w:numPr>
          <w:ilvl w:val="0"/>
          <w:numId w:val="26"/>
        </w:numPr>
      </w:pPr>
      <w:r>
        <w:t>acquise en plus du (et associée à un dispositif sous licence pour le) Système d’Exploitation d’Ordinateur Windows avec SA (« Couverture Éligible ») ou VDA (« Licence Éligible »).</w:t>
      </w:r>
    </w:p>
    <w:p w:rsidR="003F4AE0" w:rsidRDefault="00703649" w:rsidP="00703649">
      <w:pPr>
        <w:pStyle w:val="ProductList-Bullet"/>
        <w:numPr>
          <w:ilvl w:val="0"/>
          <w:numId w:val="26"/>
        </w:numPr>
      </w:pPr>
      <w:r>
        <w:t>attribuée à l’Utilisateur Principal dudit dispositif (lequel est le dispositif de travail principal de l’Utilisateur Principal),</w:t>
      </w:r>
    </w:p>
    <w:p w:rsidR="003F4AE0" w:rsidRDefault="00703649" w:rsidP="00703649">
      <w:pPr>
        <w:pStyle w:val="ProductList-Bullet"/>
        <w:numPr>
          <w:ilvl w:val="0"/>
          <w:numId w:val="26"/>
        </w:numPr>
      </w:pPr>
      <w:r>
        <w:t>qui permet l’utilisation du logiciel Windows Entreprise conformément aux Termes du Contrat de Licence par Utilisateur de Windows Enterprise ou de VDA, respectivement associés à la Couverture Éligible et à la Licence Éligible, et</w:t>
      </w:r>
    </w:p>
    <w:p w:rsidR="003F4AE0" w:rsidRDefault="00703649" w:rsidP="00703649">
      <w:pPr>
        <w:pStyle w:val="ProductList-Bullet"/>
        <w:numPr>
          <w:ilvl w:val="0"/>
          <w:numId w:val="26"/>
        </w:numPr>
      </w:pPr>
      <w:r>
        <w:t xml:space="preserve">qui prend fin à l’expiration de la Couverture Éligible ou de la Licence Éligible correspondante. </w:t>
      </w:r>
    </w:p>
    <w:p w:rsidR="003F4AE0" w:rsidRDefault="00703649">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3F4AE0" w:rsidRDefault="003F4AE0">
      <w:pPr>
        <w:pStyle w:val="ProductList-Body"/>
      </w:pPr>
    </w:p>
    <w:p w:rsidR="003F4AE0" w:rsidRDefault="00703649">
      <w:pPr>
        <w:pStyle w:val="ProductList-ClauseHeading"/>
        <w:outlineLvl w:val="4"/>
      </w:pPr>
      <w:r>
        <w:t>4.6 Accords de Mise en Œuvre Entreprise avec combinaison de couverture SA ou VDA Windows Par Utilisateur et Par Dispositif</w:t>
      </w:r>
    </w:p>
    <w:p w:rsidR="003F4AE0" w:rsidRDefault="00703649">
      <w:pPr>
        <w:pStyle w:val="ProductList-Body"/>
      </w:pPr>
      <w:r>
        <w:t>Les clients qui souhaitent combiner des licences SA Windows par Dispositif avec des SA Windows par Utilisateur sont autorisés à le faire pour autant que :</w:t>
      </w:r>
    </w:p>
    <w:p w:rsidR="003F4AE0" w:rsidRDefault="00703649" w:rsidP="00703649">
      <w:pPr>
        <w:pStyle w:val="ProductList-Bullet"/>
        <w:numPr>
          <w:ilvl w:val="0"/>
          <w:numId w:val="27"/>
        </w:numPr>
      </w:pPr>
      <w:r>
        <w:lastRenderedPageBreak/>
        <w:t xml:space="preserve">tous les utilisateurs qui utilisent des Dispositifs Éligibles disposent d’une SA Windows par Utilisateur (SL Utilisateur ou SL Utilisateur Module Complémentaire) et ; </w:t>
      </w:r>
    </w:p>
    <w:p w:rsidR="003F4AE0" w:rsidRDefault="00703649" w:rsidP="00703649">
      <w:pPr>
        <w:pStyle w:val="ProductList-Bullet"/>
        <w:numPr>
          <w:ilvl w:val="0"/>
          <w:numId w:val="27"/>
        </w:numPr>
      </w:pPr>
      <w:r>
        <w:t>tous les Dispositifs Éligibles utilisés par des utilisateurs ne disposant pas d’une licence soient couverts par une SA Windows par Dispositif.</w:t>
      </w:r>
    </w:p>
    <w:p w:rsidR="003F4AE0" w:rsidRDefault="003F4AE0">
      <w:pPr>
        <w:pStyle w:val="ProductList-Body"/>
      </w:pPr>
    </w:p>
    <w:p w:rsidR="003F4AE0" w:rsidRDefault="00703649">
      <w:pPr>
        <w:pStyle w:val="ProductList-ClauseHeading"/>
        <w:outlineLvl w:val="4"/>
      </w:pPr>
      <w:r>
        <w:t>4.7 Conditions requises pour l’achat de SL Utilisateur au titre de la Software Assurance pour Système d’Exploitation d’Ordinateur Windows (Par Utilisateur)</w:t>
      </w:r>
    </w:p>
    <w:p w:rsidR="003F4AE0" w:rsidRDefault="00703649">
      <w:pPr>
        <w:pStyle w:val="ProductList-SubClauseHeading"/>
        <w:outlineLvl w:val="5"/>
      </w:pPr>
      <w:r>
        <w:t>4.7.1 Contrats Entreprise</w:t>
      </w:r>
    </w:p>
    <w:p w:rsidR="003F4AE0" w:rsidRDefault="00703649">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correspondante au titre de la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au Titre de la SA pour Système d’Exploitation d’Ordinateur Windows (par Utilisateur)</w:t>
            </w:r>
            <w:r>
              <w:rPr>
                <w:vertAlign w:val="superscript"/>
              </w:rPr>
              <w:t>1</w:t>
            </w:r>
          </w:p>
        </w:tc>
      </w:tr>
    </w:tbl>
    <w:p w:rsidR="003F4AE0" w:rsidRDefault="00703649">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3F4AE0" w:rsidRDefault="003F4AE0">
      <w:pPr>
        <w:pStyle w:val="ProductList-BodyIndented"/>
      </w:pPr>
    </w:p>
    <w:p w:rsidR="003F4AE0" w:rsidRDefault="00703649">
      <w:pPr>
        <w:pStyle w:val="ProductList-SubClauseHeading"/>
        <w:outlineLvl w:val="5"/>
      </w:pPr>
      <w:r>
        <w:t>4.7.2 Contrat Souscription Entreprise</w:t>
      </w:r>
    </w:p>
    <w:p w:rsidR="003F4AE0" w:rsidRDefault="00703649">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3F4AE0" w:rsidRDefault="003F4AE0">
      <w:pPr>
        <w:pStyle w:val="ProductList-BodyIndented"/>
      </w:pPr>
    </w:p>
    <w:p w:rsidR="003F4AE0" w:rsidRDefault="00703649">
      <w:pPr>
        <w:pStyle w:val="ProductList-ClauseHeading"/>
        <w:outlineLvl w:val="4"/>
      </w:pPr>
      <w:r>
        <w:t>4.8 Microsoft Desktop Optimization Pack (MDOP)</w:t>
      </w:r>
    </w:p>
    <w:p w:rsidR="003F4AE0" w:rsidRDefault="00703649">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3F4AE0" w:rsidRDefault="003F4AE0">
      <w:pPr>
        <w:pStyle w:val="ProductList-Body"/>
      </w:pPr>
    </w:p>
    <w:p w:rsidR="003F4AE0" w:rsidRDefault="00703649">
      <w:pPr>
        <w:pStyle w:val="ProductList-SubClauseHeading"/>
        <w:outlineLvl w:val="5"/>
      </w:pPr>
      <w:r>
        <w:t>4.8.1 Conditions d’éligibilité pour les Clients MDOP</w:t>
      </w:r>
    </w:p>
    <w:p w:rsidR="003F4AE0" w:rsidRDefault="00703649">
      <w:pPr>
        <w:pStyle w:val="ProductList-BodyIndented"/>
      </w:pPr>
      <w:r>
        <w:t>Les Clients suivants disposent de droits d’utilisation de MDOP via la Software Assurance Windows et Windows VDA sans devoir acheter MDOP séparément.</w:t>
      </w:r>
    </w:p>
    <w:p w:rsidR="003F4AE0" w:rsidRDefault="00703649" w:rsidP="00703649">
      <w:pPr>
        <w:pStyle w:val="ProductList-Bullet"/>
        <w:numPr>
          <w:ilvl w:val="1"/>
          <w:numId w:val="28"/>
        </w:numPr>
      </w:pPr>
      <w:r>
        <w:t xml:space="preserve">Tous les Clients disposant de SL Utilisateur avec Software Assurance Windows par Utilisateur ou de SL Utilisateur avec VDA par Utilisateur actives. </w:t>
      </w:r>
    </w:p>
    <w:p w:rsidR="003F4AE0" w:rsidRDefault="00703649" w:rsidP="00703649">
      <w:pPr>
        <w:pStyle w:val="ProductList-Bullet"/>
        <w:numPr>
          <w:ilvl w:val="1"/>
          <w:numId w:val="28"/>
        </w:numPr>
      </w:pPr>
      <w:r>
        <w:t>Les Clients signataires de contrats entrant en vigueur à compter du 1er août 2015 et disposant d’une Software Assurance Windows par Dispositif et/ou d’une licence VDA par Dispositif active(s).</w:t>
      </w:r>
    </w:p>
    <w:p w:rsidR="003F4AE0" w:rsidRDefault="003F4AE0">
      <w:pPr>
        <w:pStyle w:val="ProductList-BodyIndented"/>
      </w:pPr>
    </w:p>
    <w:p w:rsidR="003F4AE0" w:rsidRDefault="00703649">
      <w:pPr>
        <w:pStyle w:val="ProductList-ClauseHeading"/>
        <w:outlineLvl w:val="4"/>
      </w:pPr>
      <w:r>
        <w:t>4.9 Programmes Éducation</w:t>
      </w:r>
    </w:p>
    <w:p w:rsidR="003F4AE0" w:rsidRDefault="00703649">
      <w:pPr>
        <w:pStyle w:val="ProductList-Body"/>
      </w:pPr>
      <w:r>
        <w:t>Les dispositions suivantes s’appliquent aux clients ayant conclu un Contrat de Licence en Volume Éducation :</w:t>
      </w:r>
    </w:p>
    <w:p w:rsidR="003F4AE0" w:rsidRDefault="00703649">
      <w:pPr>
        <w:pStyle w:val="ProductList-SubClauseHeading"/>
        <w:outlineLvl w:val="5"/>
      </w:pPr>
      <w:r>
        <w:t>4.9.1 Droits relatifs à Windows Entreprise LTSB</w:t>
      </w:r>
    </w:p>
    <w:p w:rsidR="003F4AE0" w:rsidRDefault="00703649">
      <w:pPr>
        <w:pStyle w:val="ProductList-BodyIndented"/>
      </w:pPr>
      <w:r>
        <w:t>Les Établissements d’Enseignement disposant d’une SA pour Windows Entreprise ou Windows Éducation sont autorisés à installer Windows 10 Entreprise LTSB au lieu de toute instance autorisée.</w:t>
      </w:r>
    </w:p>
    <w:p w:rsidR="003F4AE0" w:rsidRDefault="003F4AE0">
      <w:pPr>
        <w:pStyle w:val="ProductList-BodyIndented"/>
      </w:pPr>
    </w:p>
    <w:p w:rsidR="003F4AE0" w:rsidRDefault="00703649">
      <w:pPr>
        <w:pStyle w:val="ProductList-SubClauseHeading"/>
        <w:outlineLvl w:val="5"/>
      </w:pPr>
      <w:r>
        <w:t>4.9.2 Droits relatifs à Windows 10 Entreprise ou Windows 10 Éducation</w:t>
      </w:r>
    </w:p>
    <w:p w:rsidR="003F4AE0" w:rsidRDefault="00703649">
      <w:pPr>
        <w:pStyle w:val="ProductList-BodyIndented"/>
      </w:pPr>
      <w:r>
        <w:t>Les Établissements d’Enseignement disposant d’une Software Assurance pour Windows Entreprise ou Windows Éducation peuvent installer et utiliser Windows 10 Entreprise ou Windows 10 Éducation.</w:t>
      </w:r>
    </w:p>
    <w:p w:rsidR="003F4AE0" w:rsidRDefault="003F4AE0">
      <w:pPr>
        <w:pStyle w:val="ProductList-BodyIndented"/>
      </w:pPr>
    </w:p>
    <w:p w:rsidR="003F4AE0" w:rsidRDefault="00703649">
      <w:pPr>
        <w:pStyle w:val="ProductList-SubClauseHeading"/>
        <w:outlineLvl w:val="5"/>
      </w:pPr>
      <w:r>
        <w:t>4.9.3 Droits de passage à une version antérieure</w:t>
      </w:r>
    </w:p>
    <w:p w:rsidR="003F4AE0" w:rsidRDefault="00703649">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3F4AE0" w:rsidRDefault="003F4AE0">
      <w:pPr>
        <w:pStyle w:val="ProductList-BodyIndented"/>
      </w:pPr>
    </w:p>
    <w:p w:rsidR="003F4AE0" w:rsidRDefault="00703649">
      <w:pPr>
        <w:pStyle w:val="ProductList-SubClauseHeading"/>
        <w:outlineLvl w:val="5"/>
      </w:pPr>
      <w:r>
        <w:t>4.9.4 Conditions d’éligibilité pour les Clients MDOP</w:t>
      </w:r>
    </w:p>
    <w:p w:rsidR="003F4AE0" w:rsidRDefault="00703649">
      <w:pPr>
        <w:pStyle w:val="ProductList-BodyIndented"/>
      </w:pPr>
      <w:r>
        <w:t>Les Établissements d’Enseignement disposant d’une Software Assurance pour Windows Entreprise ou Windows Éducation peuvent installer et utiliser MDOP.</w:t>
      </w:r>
    </w:p>
    <w:p w:rsidR="003F4AE0" w:rsidRDefault="003F4AE0">
      <w:pPr>
        <w:pStyle w:val="ProductList-BodyIndented"/>
      </w:pPr>
    </w:p>
    <w:p w:rsidR="003F4AE0" w:rsidRDefault="00703649">
      <w:pPr>
        <w:pStyle w:val="ProductList-SubClauseHeading"/>
        <w:outlineLvl w:val="5"/>
      </w:pPr>
      <w:r>
        <w:t>4.9.5 Option Étudiant dans le cadre des droits d’utilisation de Windows To Go</w:t>
      </w:r>
    </w:p>
    <w:p w:rsidR="003F4AE0" w:rsidRDefault="00703649">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3F4AE0" w:rsidRDefault="003F4AE0">
      <w:pPr>
        <w:pStyle w:val="ProductList-BodyIndented"/>
      </w:pPr>
    </w:p>
    <w:p w:rsidR="003F4AE0" w:rsidRDefault="00703649">
      <w:pPr>
        <w:pStyle w:val="ProductList-ClauseHeading"/>
        <w:outlineLvl w:val="4"/>
      </w:pPr>
      <w:r>
        <w:t>4.10 Windows 10 Mobile Entreprise</w:t>
      </w:r>
    </w:p>
    <w:p w:rsidR="003F4AE0" w:rsidRDefault="00703649">
      <w:pPr>
        <w:pStyle w:val="ProductList-Body"/>
      </w:pPr>
      <w:r>
        <w:t>Les Clients titulaires d’une SA Windows active par SL Utilisateur ou Module Complémentaire Utilisateur peuvent installer Windows 10 Mobile Entreprise sur les dispositifs secondaires de l’utilisateur titulaire de la licence.</w:t>
      </w:r>
    </w:p>
    <w:p w:rsidR="003F4AE0" w:rsidRDefault="003F4AE0">
      <w:pPr>
        <w:pStyle w:val="ProductList-Body"/>
      </w:pPr>
    </w:p>
    <w:p w:rsidR="003F4AE0" w:rsidRDefault="00703649">
      <w:pPr>
        <w:pStyle w:val="ProductList-ClauseHeading"/>
        <w:outlineLvl w:val="4"/>
      </w:pPr>
      <w:r>
        <w:t>4.11 Système d’Exploitation d’Ordinateur Windows - Droit d’exécuter des « Applications de Calcul Hautes Performances en Cluster »</w:t>
      </w:r>
    </w:p>
    <w:p w:rsidR="003F4AE0" w:rsidRDefault="003F4AE0">
      <w:pPr>
        <w:pStyle w:val="ProductList-Body"/>
      </w:pPr>
    </w:p>
    <w:p w:rsidR="003F4AE0" w:rsidRDefault="00703649">
      <w:pPr>
        <w:pStyle w:val="ProductList-Body"/>
      </w:pPr>
      <w:r>
        <w:lastRenderedPageBreak/>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3F4AE0" w:rsidRDefault="003F4AE0">
      <w:pPr>
        <w:pStyle w:val="ProductList-Body"/>
      </w:pPr>
    </w:p>
    <w:p w:rsidR="003F4AE0" w:rsidRDefault="00703649">
      <w:pPr>
        <w:pStyle w:val="ProductList-ClauseHeading"/>
        <w:outlineLvl w:val="4"/>
      </w:pPr>
      <w:r>
        <w:t>4.12 Système d’Exploitation d’Ordinateur Windows – Windows Thin PC</w:t>
      </w:r>
    </w:p>
    <w:p w:rsidR="003F4AE0" w:rsidRDefault="00703649">
      <w:pPr>
        <w:pStyle w:val="ProductList-Body"/>
      </w:pPr>
      <w:r>
        <w:t>Les Clients sont autorisés à utiliser le logiciel Windows Thin PC au lieu du Système d’Exploitation d’Ordinateur Windows à la seule fin d’exécuter les types d’applications spécifiés ci-dessous.</w:t>
      </w:r>
    </w:p>
    <w:p w:rsidR="003F4AE0" w:rsidRDefault="00703649" w:rsidP="00703649">
      <w:pPr>
        <w:pStyle w:val="ProductList-Bullet"/>
        <w:numPr>
          <w:ilvl w:val="0"/>
          <w:numId w:val="29"/>
        </w:numPr>
      </w:pPr>
      <w:r>
        <w:t>sécurité ;</w:t>
      </w:r>
    </w:p>
    <w:p w:rsidR="003F4AE0" w:rsidRDefault="00703649" w:rsidP="00703649">
      <w:pPr>
        <w:pStyle w:val="ProductList-Bullet"/>
        <w:numPr>
          <w:ilvl w:val="0"/>
          <w:numId w:val="29"/>
        </w:numPr>
      </w:pPr>
      <w:r>
        <w:t>gestion ;</w:t>
      </w:r>
    </w:p>
    <w:p w:rsidR="003F4AE0" w:rsidRDefault="00703649" w:rsidP="00703649">
      <w:pPr>
        <w:pStyle w:val="ProductList-Bullet"/>
        <w:numPr>
          <w:ilvl w:val="0"/>
          <w:numId w:val="29"/>
        </w:numPr>
      </w:pPr>
      <w:r>
        <w:t>émulation de terminal</w:t>
      </w:r>
    </w:p>
    <w:p w:rsidR="003F4AE0" w:rsidRDefault="00703649" w:rsidP="00703649">
      <w:pPr>
        <w:pStyle w:val="ProductList-Bullet"/>
        <w:numPr>
          <w:ilvl w:val="0"/>
          <w:numId w:val="29"/>
        </w:numPr>
      </w:pPr>
      <w:r>
        <w:t>bureau à distance et technologies similaires</w:t>
      </w:r>
    </w:p>
    <w:p w:rsidR="003F4AE0" w:rsidRDefault="00703649" w:rsidP="00703649">
      <w:pPr>
        <w:pStyle w:val="ProductList-Bullet"/>
        <w:numPr>
          <w:ilvl w:val="0"/>
          <w:numId w:val="29"/>
        </w:numPr>
      </w:pPr>
      <w:r>
        <w:t>navigateur Web ;</w:t>
      </w:r>
    </w:p>
    <w:p w:rsidR="003F4AE0" w:rsidRDefault="00703649" w:rsidP="00703649">
      <w:pPr>
        <w:pStyle w:val="ProductList-Bullet"/>
        <w:numPr>
          <w:ilvl w:val="0"/>
          <w:numId w:val="29"/>
        </w:numPr>
      </w:pPr>
      <w:r>
        <w:t>lecteur multimédia ;</w:t>
      </w:r>
    </w:p>
    <w:p w:rsidR="003F4AE0" w:rsidRDefault="00703649" w:rsidP="00703649">
      <w:pPr>
        <w:pStyle w:val="ProductList-Bullet"/>
        <w:numPr>
          <w:ilvl w:val="0"/>
          <w:numId w:val="29"/>
        </w:numPr>
      </w:pPr>
      <w:r>
        <w:t>client de messagerie instantanée</w:t>
      </w:r>
    </w:p>
    <w:p w:rsidR="003F4AE0" w:rsidRDefault="00703649" w:rsidP="00703649">
      <w:pPr>
        <w:pStyle w:val="ProductList-Bullet"/>
        <w:numPr>
          <w:ilvl w:val="0"/>
          <w:numId w:val="29"/>
        </w:numPr>
      </w:pPr>
      <w:r>
        <w:t>visionneuses de documents ;</w:t>
      </w:r>
    </w:p>
    <w:p w:rsidR="003F4AE0" w:rsidRDefault="00703649" w:rsidP="00703649">
      <w:pPr>
        <w:pStyle w:val="ProductList-Bullet"/>
        <w:numPr>
          <w:ilvl w:val="0"/>
          <w:numId w:val="29"/>
        </w:numPr>
      </w:pPr>
      <w:r>
        <w:t>NET Framework et machine virtuelle Java.</w:t>
      </w:r>
    </w:p>
    <w:p w:rsidR="003F4AE0" w:rsidRDefault="00703649">
      <w:pPr>
        <w:pStyle w:val="ProductList-Body"/>
      </w:pPr>
      <w:r>
        <w:t>Les Clients sont autorisés à utiliser le logiciel sur un dispositif différent de celui sur lequel ils l’ont installé la première fois s’ils transfèrent la Software Assurance correspondante à ce dispositif.</w:t>
      </w:r>
    </w:p>
    <w:p w:rsidR="003F4AE0" w:rsidRDefault="003F4AE0">
      <w:pPr>
        <w:pStyle w:val="ProductList-Body"/>
      </w:pPr>
    </w:p>
    <w:p w:rsidR="003F4AE0" w:rsidRDefault="00703649">
      <w:pPr>
        <w:pStyle w:val="ProductList-ClauseHeading"/>
        <w:outlineLvl w:val="4"/>
      </w:pPr>
      <w:r>
        <w:t>4.13 Software Assurance pour Windows Embedded Industry Enterprise</w:t>
      </w:r>
    </w:p>
    <w:p w:rsidR="003F4AE0" w:rsidRDefault="00703649">
      <w:pPr>
        <w:pStyle w:val="ProductList-Body"/>
      </w:pPr>
      <w:r>
        <w:t xml:space="preserve">La Software Assurance pour Windows Embedded Industry Enterprise offre les mêmes droits et impose les mêmes restrictions que la Software Assurance Windows. </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196" w:name="_Sec619"/>
      <w:r>
        <w:t>Windows Server</w:t>
      </w:r>
      <w:bookmarkEnd w:id="196"/>
      <w:r>
        <w:fldChar w:fldCharType="begin"/>
      </w:r>
      <w:r>
        <w:instrText xml:space="preserve"> TC "</w:instrText>
      </w:r>
      <w:bookmarkStart w:id="197" w:name="_Toc446538931"/>
      <w:r>
        <w:instrText>Windows Server</w:instrText>
      </w:r>
      <w:bookmarkEnd w:id="197"/>
      <w:r>
        <w:instrText>" \l 2</w:instrText>
      </w:r>
      <w:r>
        <w:fldChar w:fldCharType="end"/>
      </w:r>
    </w:p>
    <w:p w:rsidR="003F4AE0" w:rsidRDefault="0070364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8932"/>
      <w:r>
        <w:instrText>Windows MultiPoint Server</w:instrText>
      </w:r>
      <w:bookmarkEnd w:id="199"/>
      <w:r>
        <w:instrText>" \l 3</w:instrText>
      </w:r>
      <w:r>
        <w:fldChar w:fldCharType="end"/>
      </w:r>
    </w:p>
    <w:p w:rsidR="003F4AE0" w:rsidRDefault="00703649">
      <w:pPr>
        <w:pStyle w:val="ProductList-Offering1SubSection"/>
        <w:outlineLvl w:val="3"/>
      </w:pPr>
      <w:bookmarkStart w:id="200" w:name="_Sec702"/>
      <w:r>
        <w:t>1. Disponibilité des programmes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3F4AE0">
        <w:tc>
          <w:tcPr>
            <w:tcW w:w="416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201" w:name="_Sec757"/>
      <w:r>
        <w:t>2. Conditions des Produits</w:t>
      </w:r>
      <w:bookmarkEnd w:id="201"/>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(SA)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202" w:name="_Sec800"/>
      <w:r>
        <w:t>3. Droits d’utilisation</w:t>
      </w:r>
      <w:bookmarkEnd w:id="202"/>
    </w:p>
    <w:tbl>
      <w:tblPr>
        <w:tblStyle w:val="PURTable"/>
        <w:tblW w:w="0" w:type="dxa"/>
        <w:tblLook w:val="04A0" w:firstRow="1" w:lastRow="0" w:firstColumn="1" w:lastColumn="0" w:noHBand="0" w:noVBand="1"/>
      </w:tblPr>
      <w:tblGrid>
        <w:gridCol w:w="3603"/>
        <w:gridCol w:w="3568"/>
        <w:gridCol w:w="361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 xml:space="preserve">CAL Windows MultiPoint Server 2012 et </w:t>
            </w:r>
          </w:p>
          <w:p w:rsidR="003F4AE0" w:rsidRDefault="00703649">
            <w:pPr>
              <w:pStyle w:val="ProductList-TableBody"/>
            </w:pPr>
            <w:r>
              <w:t xml:space="preserve">Licence Équivalente CAL (cf. </w:t>
            </w:r>
            <w:hyperlink w:anchor="_Sec591">
              <w:r>
                <w:rPr>
                  <w:color w:val="00467F"/>
                  <w:u w:val="single"/>
                </w:rPr>
                <w:t>Annexe A</w:t>
              </w:r>
            </w:hyperlink>
            <w:r>
              <w:t>)</w:t>
            </w:r>
          </w:p>
        </w:tc>
      </w:tr>
    </w:tbl>
    <w:p w:rsidR="003F4AE0" w:rsidRDefault="003F4AE0">
      <w:pPr>
        <w:pStyle w:val="ProductList-Body"/>
      </w:pPr>
    </w:p>
    <w:p w:rsidR="003F4AE0" w:rsidRDefault="00703649">
      <w:pPr>
        <w:pStyle w:val="ProductList-SubClauseHeading"/>
        <w:outlineLvl w:val="5"/>
      </w:pPr>
      <w:r>
        <w:t>3.1.1 Fonctionnalités supplémentaires associées à la CAL Services AD RMS de Windows Server 2012</w:t>
      </w:r>
    </w:p>
    <w:p w:rsidR="003F4AE0" w:rsidRDefault="00703649">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r>
    </w:tbl>
    <w:p w:rsidR="003F4AE0" w:rsidRDefault="003F4AE0">
      <w:pPr>
        <w:pStyle w:val="ProductList-BodyIndented"/>
      </w:pPr>
    </w:p>
    <w:p w:rsidR="003F4AE0" w:rsidRDefault="00703649">
      <w:pPr>
        <w:pStyle w:val="ProductList-ClauseHeading"/>
        <w:outlineLvl w:val="4"/>
      </w:pPr>
      <w:r>
        <w:t>3.2 Exécution d’instances du logiciel</w:t>
      </w:r>
    </w:p>
    <w:p w:rsidR="003F4AE0" w:rsidRDefault="00703649">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3F4AE0" w:rsidRDefault="003F4AE0">
      <w:pPr>
        <w:pStyle w:val="ProductList-Body"/>
      </w:pPr>
    </w:p>
    <w:p w:rsidR="003F4AE0" w:rsidRDefault="00703649">
      <w:pPr>
        <w:pStyle w:val="ProductList-ClauseHeading"/>
        <w:outlineLvl w:val="4"/>
      </w:pPr>
      <w:r>
        <w:t>3.3 Licences d’Accès</w:t>
      </w:r>
    </w:p>
    <w:p w:rsidR="003F4AE0" w:rsidRDefault="00703649">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3F4AE0" w:rsidRDefault="003F4AE0">
      <w:pPr>
        <w:pStyle w:val="ProductList-Body"/>
      </w:pPr>
    </w:p>
    <w:p w:rsidR="003F4AE0" w:rsidRDefault="00703649">
      <w:pPr>
        <w:pStyle w:val="ProductList-ClauseHeading"/>
        <w:outlineLvl w:val="4"/>
      </w:pPr>
      <w:r>
        <w:t>3.4 Windows MultiPoint Server 2012 Connector</w:t>
      </w:r>
    </w:p>
    <w:p w:rsidR="003F4AE0" w:rsidRDefault="00703649">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3F4AE0" w:rsidRDefault="003F4AE0">
      <w:pPr>
        <w:pStyle w:val="ProductList-Body"/>
      </w:pPr>
    </w:p>
    <w:p w:rsidR="003F4AE0" w:rsidRDefault="00703649">
      <w:pPr>
        <w:pStyle w:val="ProductList-ClauseHeading"/>
        <w:outlineLvl w:val="4"/>
      </w:pPr>
      <w:r>
        <w:t>3.5 Logiciel supplémentaire</w:t>
      </w:r>
    </w:p>
    <w:p w:rsidR="003F4AE0" w:rsidRDefault="00703649">
      <w:pPr>
        <w:pStyle w:val="ProductList-Body"/>
      </w:pPr>
      <w:r>
        <w:t xml:space="preserve">Pour obtenir la liste des Logiciels Supplémentaires, rendez-vous sur la page </w:t>
      </w:r>
      <w:hyperlink r:id="rId79">
        <w:r>
          <w:rPr>
            <w:color w:val="00467F"/>
            <w:u w:val="single"/>
          </w:rPr>
          <w:t>http://go.microsoft.com/fwlink/?LinkId=245856</w:t>
        </w:r>
      </w:hyperlink>
      <w:r>
        <w:t>.</w:t>
      </w:r>
    </w:p>
    <w:p w:rsidR="003F4AE0" w:rsidRDefault="0070364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04" w:name="_Sec655"/>
      <w:r>
        <w:t>Windows Server</w:t>
      </w:r>
      <w:bookmarkEnd w:id="204"/>
      <w:r>
        <w:fldChar w:fldCharType="begin"/>
      </w:r>
      <w:r>
        <w:instrText xml:space="preserve"> TC "</w:instrText>
      </w:r>
      <w:bookmarkStart w:id="205" w:name="_Toc446538933"/>
      <w:r>
        <w:instrText>Windows Server</w:instrText>
      </w:r>
      <w:bookmarkEnd w:id="205"/>
      <w:r>
        <w:instrText>" \l 3</w:instrText>
      </w:r>
      <w:r>
        <w:fldChar w:fldCharType="end"/>
      </w:r>
    </w:p>
    <w:p w:rsidR="003F4AE0" w:rsidRDefault="00703649">
      <w:pPr>
        <w:pStyle w:val="ProductList-Offering1SubSection"/>
        <w:outlineLvl w:val="3"/>
      </w:pPr>
      <w:bookmarkStart w:id="206" w:name="_Sec703"/>
      <w:r>
        <w:t>1. Disponibilité des programmes</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A,AO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F4AE0" w:rsidRDefault="007036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416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F4AE0" w:rsidRDefault="007036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07" w:name="_Sec758"/>
      <w:r>
        <w:t>2. Conditions des Produits</w:t>
      </w:r>
      <w:bookmarkEnd w:id="207"/>
    </w:p>
    <w:tbl>
      <w:tblPr>
        <w:tblStyle w:val="PURTable"/>
        <w:tblW w:w="0" w:type="dxa"/>
        <w:tblLook w:val="04A0" w:firstRow="1" w:lastRow="0" w:firstColumn="1" w:lastColumn="0" w:noHBand="0" w:noVBand="1"/>
      </w:tblPr>
      <w:tblGrid>
        <w:gridCol w:w="3592"/>
        <w:gridCol w:w="3592"/>
        <w:gridCol w:w="360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(SA)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208" w:name="_Sec807"/>
      <w:r>
        <w:t>3. Droits d’utilisation</w:t>
      </w:r>
      <w:bookmarkEnd w:id="208"/>
    </w:p>
    <w:tbl>
      <w:tblPr>
        <w:tblStyle w:val="PURTable"/>
        <w:tblW w:w="0" w:type="dxa"/>
        <w:tblLook w:val="04A0" w:firstRow="1" w:lastRow="0" w:firstColumn="1" w:lastColumn="0" w:noHBand="0" w:noVBand="1"/>
      </w:tblPr>
      <w:tblGrid>
        <w:gridCol w:w="3606"/>
        <w:gridCol w:w="3568"/>
        <w:gridCol w:w="361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r>
    </w:tbl>
    <w:p w:rsidR="003F4AE0" w:rsidRDefault="003F4AE0">
      <w:pPr>
        <w:pStyle w:val="ProductList-Body"/>
      </w:pPr>
    </w:p>
    <w:p w:rsidR="003F4AE0" w:rsidRDefault="00703649">
      <w:pPr>
        <w:pStyle w:val="ProductList-SubClauseHeading"/>
        <w:outlineLvl w:val="5"/>
      </w:pPr>
      <w:r>
        <w:t>3.1.1 Fonctionnalités supplémentaires associées à la CAL Services Bureau à Distance pour Windows Server 2012</w:t>
      </w:r>
    </w:p>
    <w:p w:rsidR="003F4AE0" w:rsidRDefault="0070364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3F4AE0" w:rsidRDefault="00703649">
            <w:pPr>
              <w:pStyle w:val="ProductList-TableBody"/>
            </w:pPr>
            <w:r>
              <w:t>SL Utilisateur Services Bureau à Distance Windows Server 2012</w:t>
            </w:r>
          </w:p>
        </w:tc>
      </w:tr>
    </w:tbl>
    <w:p w:rsidR="003F4AE0" w:rsidRDefault="00703649">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3F4AE0" w:rsidRDefault="003F4AE0">
      <w:pPr>
        <w:pStyle w:val="ProductList-BodyIndented"/>
      </w:pPr>
    </w:p>
    <w:p w:rsidR="003F4AE0" w:rsidRDefault="00703649">
      <w:pPr>
        <w:pStyle w:val="ProductList-SubClauseHeading"/>
        <w:outlineLvl w:val="5"/>
      </w:pPr>
      <w:r>
        <w:t>3.1.2 Fonctionnalités supplémentaires associées à la CAL Services RMS de Windows Server 2012</w:t>
      </w:r>
    </w:p>
    <w:p w:rsidR="003F4AE0" w:rsidRDefault="0070364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Azure Rights Management Premium</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SL Utilisateur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r>
    </w:tbl>
    <w:p w:rsidR="003F4AE0" w:rsidRDefault="003F4AE0">
      <w:pPr>
        <w:pStyle w:val="ProductList-BodyIndented"/>
      </w:pPr>
    </w:p>
    <w:p w:rsidR="003F4AE0" w:rsidRDefault="00703649">
      <w:pPr>
        <w:pStyle w:val="ProductList-SubClauseHeading"/>
        <w:outlineLvl w:val="5"/>
      </w:pPr>
      <w:r>
        <w:t>3.1.3 Fonctionnalités supplémentaires associées à la CAL Utilisateur Microsoft Identity Manager</w:t>
      </w:r>
    </w:p>
    <w:p w:rsidR="003F4AE0" w:rsidRDefault="0070364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03"/>
        <w:gridCol w:w="3453"/>
        <w:gridCol w:w="347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F4AE0" w:rsidRDefault="00703649">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F4AE0" w:rsidRDefault="00703649">
            <w:pPr>
              <w:pStyle w:val="ProductList-TableBody"/>
            </w:pPr>
            <w:r>
              <w:t>SL Utilisateur Azure Rights Management Premium</w:t>
            </w:r>
          </w:p>
        </w:tc>
      </w:tr>
      <w:tr w:rsidR="003F4A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4AE0" w:rsidRDefault="003F4A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F4AE0" w:rsidRDefault="0070364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BodyIndented"/>
      </w:pPr>
      <w:r>
        <w:t xml:space="preserve">*Également exigé pour toute personne pour laquelle le logiciel délivre ou gère des informations d’identification. </w:t>
      </w:r>
    </w:p>
    <w:p w:rsidR="003F4AE0" w:rsidRDefault="003F4AE0">
      <w:pPr>
        <w:pStyle w:val="ProductList-BodyIndented"/>
      </w:pPr>
    </w:p>
    <w:p w:rsidR="003F4AE0" w:rsidRDefault="00703649">
      <w:pPr>
        <w:pStyle w:val="ProductList-SubClauseHeading"/>
        <w:outlineLvl w:val="5"/>
      </w:pPr>
      <w:r>
        <w:t>3.1.4 Service de synchronisation</w:t>
      </w:r>
    </w:p>
    <w:p w:rsidR="003F4AE0" w:rsidRDefault="00703649">
      <w:pPr>
        <w:pStyle w:val="ProductList-BodyIndented"/>
      </w:pPr>
      <w:r>
        <w:t>Aucune CAL Microsoft Identity Manager 2016 n’est requise pour les utilisateurs utilisant uniquement le service de synchronisation de Microsoft Identity Manager.</w:t>
      </w:r>
    </w:p>
    <w:p w:rsidR="003F4AE0" w:rsidRDefault="003F4AE0">
      <w:pPr>
        <w:pStyle w:val="ProductList-BodyIndented"/>
      </w:pPr>
    </w:p>
    <w:p w:rsidR="003F4AE0" w:rsidRDefault="00703649">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SubClauseHeading"/>
        <w:outlineLvl w:val="5"/>
      </w:pPr>
      <w:r>
        <w:t>3.2.1 Fonctionnalités supplémentaires associées à la Licence Connecteur Externe (External Connector) Services Bureau à Distance pour Windows Server 2012</w:t>
      </w:r>
    </w:p>
    <w:p w:rsidR="003F4AE0" w:rsidRDefault="0070364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3F4AE0" w:rsidRDefault="003F4AE0">
      <w:pPr>
        <w:pStyle w:val="ProductList-BodyIndented"/>
      </w:pPr>
    </w:p>
    <w:p w:rsidR="003F4AE0" w:rsidRDefault="00703649">
      <w:pPr>
        <w:pStyle w:val="ProductList-SubClauseHeading"/>
        <w:outlineLvl w:val="5"/>
      </w:pPr>
      <w:r>
        <w:t>3.2.2 Fonctionnalités supplémentaires associées à la Licence Connecteur Externe (External Connector) Services RMS de Windows Server 2012</w:t>
      </w:r>
    </w:p>
    <w:p w:rsidR="003F4AE0" w:rsidRDefault="0070364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Indented"/>
      </w:pPr>
    </w:p>
    <w:p w:rsidR="003F4AE0" w:rsidRDefault="00703649">
      <w:pPr>
        <w:pStyle w:val="ProductList-SubClauseHeading"/>
        <w:outlineLvl w:val="5"/>
      </w:pPr>
      <w:r>
        <w:t>3.2.3 Fonctionnalités supplémentaires associées à la Licence Connecteur Externe (External Connector) Microsoft Identity Manager</w:t>
      </w:r>
    </w:p>
    <w:p w:rsidR="003F4AE0" w:rsidRDefault="0070364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F4AE0" w:rsidRDefault="00703649">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F4AE0" w:rsidRDefault="003F4AE0">
            <w:pPr>
              <w:pStyle w:val="ProductList-TableBody"/>
            </w:pPr>
          </w:p>
        </w:tc>
      </w:tr>
    </w:tbl>
    <w:p w:rsidR="003F4AE0" w:rsidRDefault="00703649">
      <w:pPr>
        <w:pStyle w:val="ProductList-BodyIndented"/>
      </w:pPr>
      <w:r>
        <w:rPr>
          <w:i/>
        </w:rPr>
        <w:lastRenderedPageBreak/>
        <w:t>*Également exigé pour tout Utilisateur Externe pour lequel le logiciel délivre ou gère des informations d’identification (en l’absence de CAL Microsoft Identity Manager 2016).</w:t>
      </w:r>
    </w:p>
    <w:p w:rsidR="003F4AE0" w:rsidRDefault="003F4AE0">
      <w:pPr>
        <w:pStyle w:val="ProductList-BodyIndented"/>
      </w:pPr>
    </w:p>
    <w:p w:rsidR="003F4AE0" w:rsidRDefault="00703649">
      <w:pPr>
        <w:pStyle w:val="ProductList-ClauseHeading"/>
        <w:outlineLvl w:val="4"/>
      </w:pPr>
      <w:r>
        <w:t>3.3 Conditions de licence supplémentaires pour Windows Server 2012 R2 Essentials</w:t>
      </w:r>
    </w:p>
    <w:p w:rsidR="003F4AE0" w:rsidRDefault="00703649">
      <w:pPr>
        <w:pStyle w:val="ProductList-SubClauseHeading"/>
        <w:outlineLvl w:val="5"/>
      </w:pPr>
      <w:r>
        <w:t>3.3.1 Restrictions d’utilisation</w:t>
      </w:r>
    </w:p>
    <w:p w:rsidR="003F4AE0" w:rsidRDefault="00703649" w:rsidP="00703649">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3F4AE0" w:rsidRDefault="00703649" w:rsidP="00703649">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3F4AE0" w:rsidRDefault="003F4AE0">
      <w:pPr>
        <w:pStyle w:val="ProductList-BodyIndented"/>
      </w:pPr>
    </w:p>
    <w:p w:rsidR="003F4AE0" w:rsidRDefault="00703649">
      <w:pPr>
        <w:pStyle w:val="ProductList-SubClauseHeading"/>
        <w:outlineLvl w:val="5"/>
      </w:pPr>
      <w:r>
        <w:t>3.3.2 Utilisation du logiciel serveur</w:t>
      </w:r>
    </w:p>
    <w:p w:rsidR="003F4AE0" w:rsidRDefault="00703649">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3F4AE0" w:rsidRDefault="003F4AE0">
      <w:pPr>
        <w:pStyle w:val="ProductList-BodyIndented"/>
      </w:pPr>
    </w:p>
    <w:p w:rsidR="003F4AE0" w:rsidRDefault="00703649">
      <w:pPr>
        <w:pStyle w:val="ProductList-SubClauseHeading"/>
        <w:outlineLvl w:val="5"/>
      </w:pPr>
      <w:r>
        <w:t>3.3.3 Connecteur Windows Server 2012 R2 Essentials</w:t>
      </w:r>
    </w:p>
    <w:p w:rsidR="003F4AE0" w:rsidRDefault="00703649">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3F4AE0" w:rsidRDefault="003F4AE0">
      <w:pPr>
        <w:pStyle w:val="ProductList-BodyIndented"/>
      </w:pPr>
    </w:p>
    <w:p w:rsidR="003F4AE0" w:rsidRDefault="00703649">
      <w:pPr>
        <w:pStyle w:val="ProductList-SubClauseHeading"/>
        <w:outlineLvl w:val="5"/>
      </w:pPr>
      <w:r>
        <w:t>3.3.4 Accès aux Services AD RMS de Windows Server 2012 R2</w:t>
      </w:r>
    </w:p>
    <w:p w:rsidR="003F4AE0" w:rsidRDefault="00703649">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3F4AE0" w:rsidRDefault="003F4AE0">
      <w:pPr>
        <w:pStyle w:val="ProductList-BodyIndented"/>
      </w:pPr>
    </w:p>
    <w:p w:rsidR="003F4AE0" w:rsidRDefault="00703649">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0">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1">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4AE0" w:rsidRDefault="003F4AE0">
            <w:pPr>
              <w:pStyle w:val="ProductList-TableBody"/>
            </w:pPr>
          </w:p>
        </w:tc>
      </w:tr>
    </w:tbl>
    <w:p w:rsidR="003F4AE0" w:rsidRDefault="00703649">
      <w:pPr>
        <w:pStyle w:val="ProductList-ClauseHeading"/>
        <w:outlineLvl w:val="4"/>
      </w:pPr>
      <w:r>
        <w:t>4.1 CAL Utilisateur Services Bureau à Distance (« RDS ») – Droits supplémentaires</w:t>
      </w:r>
    </w:p>
    <w:p w:rsidR="003F4AE0" w:rsidRDefault="00703649">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3F4AE0" w:rsidRDefault="003F4AE0">
      <w:pPr>
        <w:pStyle w:val="ProductList-Body"/>
      </w:pPr>
    </w:p>
    <w:p w:rsidR="003F4AE0" w:rsidRDefault="00703649">
      <w:pPr>
        <w:pStyle w:val="ProductList-ClauseHeading"/>
        <w:outlineLvl w:val="4"/>
      </w:pPr>
      <w:r>
        <w:t>4.2 Avantage Microsoft Azure Hybrid Use Benefit</w:t>
      </w:r>
    </w:p>
    <w:p w:rsidR="003F4AE0" w:rsidRDefault="00703649">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3F4AE0" w:rsidRDefault="003F4AE0">
      <w:pPr>
        <w:pStyle w:val="PURBreadcrumb"/>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6538934"/>
      <w:r>
        <w:instrText>Windows Small Business Server</w:instrText>
      </w:r>
      <w:bookmarkEnd w:id="211"/>
      <w:r>
        <w:instrText>" \l 3</w:instrText>
      </w:r>
      <w:r>
        <w:fldChar w:fldCharType="end"/>
      </w:r>
    </w:p>
    <w:p w:rsidR="003F4AE0" w:rsidRDefault="00703649">
      <w:pPr>
        <w:pStyle w:val="ProductList-Offering1SubSection"/>
        <w:outlineLvl w:val="3"/>
      </w:pPr>
      <w:bookmarkStart w:id="212" w:name="_Sec704"/>
      <w:r>
        <w:t>1. Disponibilité des programmes</w:t>
      </w:r>
      <w:bookmarkEnd w:id="212"/>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3F4A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160" w:type="dxa"/>
            <w:tcBorders>
              <w:top w:val="none" w:sz="4" w:space="0" w:color="FFFFFF"/>
              <w:left w:val="none" w:sz="4" w:space="0" w:color="FFFFFF"/>
              <w:bottom w:val="dashed" w:sz="4" w:space="0" w:color="BFBFBF"/>
              <w:right w:val="none" w:sz="4" w:space="0" w:color="FFFFFF"/>
            </w:tcBorders>
          </w:tcPr>
          <w:p w:rsidR="003F4AE0" w:rsidRDefault="00703649">
            <w:pPr>
              <w:pStyle w:val="ProductList-TableBody"/>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F4AE0" w:rsidRDefault="0070364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F4AE0" w:rsidRDefault="0070364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r w:rsidR="003F4AE0">
        <w:tc>
          <w:tcPr>
            <w:tcW w:w="4160" w:type="dxa"/>
            <w:tcBorders>
              <w:top w:val="dashed" w:sz="4" w:space="0" w:color="BFBFBF"/>
              <w:left w:val="none" w:sz="4" w:space="0" w:color="FFFFFF"/>
              <w:bottom w:val="none" w:sz="4" w:space="0" w:color="000000"/>
              <w:right w:val="none" w:sz="4" w:space="0" w:color="FFFFFF"/>
            </w:tcBorders>
          </w:tcPr>
          <w:p w:rsidR="003F4AE0" w:rsidRDefault="00703649">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3F4AE0" w:rsidRDefault="0070364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F4AE0" w:rsidRDefault="0070364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F4AE0" w:rsidRDefault="003F4AE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F4AE0" w:rsidRDefault="003F4A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213" w:name="_Sec759"/>
      <w:r>
        <w:t>2. Conditions des Produits</w:t>
      </w:r>
      <w:bookmarkEnd w:id="213"/>
    </w:p>
    <w:tbl>
      <w:tblPr>
        <w:tblStyle w:val="PURTable"/>
        <w:tblW w:w="0" w:type="dxa"/>
        <w:tblLook w:val="04A0" w:firstRow="1" w:lastRow="0" w:firstColumn="1" w:lastColumn="0" w:noHBand="0" w:noVBand="1"/>
      </w:tblPr>
      <w:tblGrid>
        <w:gridCol w:w="3588"/>
        <w:gridCol w:w="3591"/>
        <w:gridCol w:w="3611"/>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Éditions Antérieures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(SA)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214" w:name="_Sec808"/>
      <w:r>
        <w:t>3. Droits d’utilisation</w:t>
      </w:r>
      <w:bookmarkEnd w:id="214"/>
    </w:p>
    <w:tbl>
      <w:tblPr>
        <w:tblStyle w:val="PURTable"/>
        <w:tblW w:w="0" w:type="dxa"/>
        <w:tblLook w:val="04A0" w:firstRow="1" w:lastRow="0" w:firstColumn="1" w:lastColumn="0" w:noHBand="0" w:noVBand="1"/>
      </w:tblPr>
      <w:tblGrid>
        <w:gridCol w:w="3588"/>
        <w:gridCol w:w="3576"/>
        <w:gridCol w:w="3626"/>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Logiciels supplémentaires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Technologies incluses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703649">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9"/>
        <w:gridCol w:w="3598"/>
        <w:gridCol w:w="3593"/>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Basculement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d’Itinérance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3F4AE0">
      <w:pPr>
        <w:sectPr w:rsidR="003F4AE0">
          <w:headerReference w:type="default" r:id="rId83"/>
          <w:footerReference w:type="default" r:id="rId84"/>
          <w:type w:val="continuous"/>
          <w:pgSz w:w="12240" w:h="15840" w:code="1"/>
          <w:pgMar w:top="1170" w:right="720" w:bottom="720" w:left="720" w:header="432" w:footer="288" w:gutter="0"/>
          <w:cols w:space="360"/>
        </w:sectPr>
      </w:pPr>
    </w:p>
    <w:p w:rsidR="003F4AE0" w:rsidRDefault="00703649">
      <w:pPr>
        <w:pStyle w:val="ProductList-SectionHeading"/>
        <w:pageBreakBefore/>
        <w:outlineLvl w:val="0"/>
      </w:pPr>
      <w:bookmarkStart w:id="216" w:name="_Sec548"/>
      <w:bookmarkEnd w:id="33"/>
      <w:r>
        <w:lastRenderedPageBreak/>
        <w:t>Services en Ligne</w:t>
      </w:r>
      <w:r>
        <w:fldChar w:fldCharType="begin"/>
      </w:r>
      <w:r>
        <w:instrText xml:space="preserve"> TC "</w:instrText>
      </w:r>
      <w:bookmarkStart w:id="217" w:name="_Toc446538935"/>
      <w:r>
        <w:instrText>Services en Ligne</w:instrText>
      </w:r>
      <w:bookmarkEnd w:id="217"/>
      <w:r>
        <w:instrText>" \l 1</w:instrText>
      </w:r>
      <w:r>
        <w:fldChar w:fldCharType="end"/>
      </w:r>
    </w:p>
    <w:p w:rsidR="003F4AE0" w:rsidRDefault="00703649">
      <w:pPr>
        <w:pStyle w:val="ProductList-Body"/>
      </w:pPr>
      <w:r>
        <w:t xml:space="preserve">L’achat et l’utilisation par le Client des Services en Ligne Microsoft sont régis par les Conditions des Produits et les Conditions des Services en Ligne Microsoft (OST) publiées à l’adresse </w:t>
      </w:r>
      <w:hyperlink r:id="rId85">
        <w:r>
          <w:rPr>
            <w:color w:val="00467F"/>
            <w:u w:val="single"/>
          </w:rPr>
          <w:t>http://go.microsoft.com/?linkid=9840733</w:t>
        </w:r>
      </w:hyperlink>
      <w:r>
        <w:t xml:space="preserve"> et incorporées par référence aux présentes.</w:t>
      </w:r>
    </w:p>
    <w:p w:rsidR="003F4AE0" w:rsidRDefault="00703649">
      <w:pPr>
        <w:pStyle w:val="ProductList-Offering1Heading"/>
        <w:outlineLvl w:val="1"/>
      </w:pPr>
      <w:bookmarkStart w:id="218" w:name="_Sec620"/>
      <w:r>
        <w:t>Disponibilité des Services en Ligne</w:t>
      </w:r>
      <w:bookmarkEnd w:id="218"/>
      <w:r>
        <w:fldChar w:fldCharType="begin"/>
      </w:r>
      <w:r>
        <w:instrText xml:space="preserve"> TC "</w:instrText>
      </w:r>
      <w:bookmarkStart w:id="219" w:name="_Toc446538936"/>
      <w:r>
        <w:instrText>Disponibilité des Services en Ligne</w:instrText>
      </w:r>
      <w:bookmarkEnd w:id="219"/>
      <w:r>
        <w:instrText>" \l 2</w:instrText>
      </w:r>
      <w:r>
        <w:fldChar w:fldCharType="end"/>
      </w:r>
    </w:p>
    <w:p w:rsidR="003F4AE0" w:rsidRDefault="00703649">
      <w:pPr>
        <w:pStyle w:val="ProductList-Body"/>
      </w:pPr>
      <w:r>
        <w:t xml:space="preserve">Rendez-vous sur la page </w:t>
      </w:r>
      <w:hyperlink r:id="rId86" w:anchor="international">
        <w:r>
          <w:rPr>
            <w:color w:val="00467F"/>
            <w:u w:val="single"/>
          </w:rPr>
          <w:t>http://www.microsoft.com/online/faq.aspx#international</w:t>
        </w:r>
      </w:hyperlink>
      <w:r>
        <w:t xml:space="preserve"> pour savoir dans quels pays et dans quelles régions les Services en Ligne sont disponibles.</w:t>
      </w:r>
    </w:p>
    <w:p w:rsidR="003F4AE0" w:rsidRDefault="00703649">
      <w:pPr>
        <w:pStyle w:val="ProductList-Offering1Heading"/>
        <w:outlineLvl w:val="1"/>
      </w:pPr>
      <w:bookmarkStart w:id="220" w:name="_Sec621"/>
      <w:r>
        <w:t>Conditions d’achat des Services en Ligne</w:t>
      </w:r>
      <w:bookmarkEnd w:id="220"/>
      <w:r>
        <w:fldChar w:fldCharType="begin"/>
      </w:r>
      <w:r>
        <w:instrText xml:space="preserve"> TC "</w:instrText>
      </w:r>
      <w:bookmarkStart w:id="221" w:name="_Toc446538937"/>
      <w:r>
        <w:instrText>Conditions d’achat des Services en Ligne</w:instrText>
      </w:r>
      <w:bookmarkEnd w:id="221"/>
      <w:r>
        <w:instrText>" \l 2</w:instrText>
      </w:r>
      <w:r>
        <w:fldChar w:fldCharType="end"/>
      </w:r>
    </w:p>
    <w:p w:rsidR="003F4AE0" w:rsidRDefault="00703649">
      <w:pPr>
        <w:pStyle w:val="ProductList-Body"/>
      </w:pPr>
      <w:r>
        <w:t>Les conditions d’achat de Services en Ligne suivantes s’appliquent :</w:t>
      </w:r>
    </w:p>
    <w:p w:rsidR="003F4AE0" w:rsidRDefault="00703649" w:rsidP="00703649">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3F4AE0" w:rsidRDefault="00703649" w:rsidP="00703649">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w:t>
      </w:r>
    </w:p>
    <w:p w:rsidR="003F4AE0" w:rsidRDefault="00703649" w:rsidP="00703649">
      <w:pPr>
        <w:pStyle w:val="ProductList-Bullet"/>
        <w:numPr>
          <w:ilvl w:val="0"/>
          <w:numId w:val="31"/>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3F4AE0" w:rsidRDefault="00703649" w:rsidP="00703649">
      <w:pPr>
        <w:pStyle w:val="ProductList-Bullet"/>
        <w:numPr>
          <w:ilvl w:val="0"/>
          <w:numId w:val="31"/>
        </w:numPr>
      </w:pPr>
      <w:r>
        <w:t xml:space="preserve">Pour connaître les dispositions relatives à Microsoft Azure, reportez-vous à la section Produits Microsoft Azure. </w:t>
      </w:r>
    </w:p>
    <w:p w:rsidR="003F4AE0" w:rsidRDefault="00703649" w:rsidP="00703649">
      <w:pPr>
        <w:pStyle w:val="ProductList-Bullet"/>
        <w:numPr>
          <w:ilvl w:val="0"/>
          <w:numId w:val="31"/>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3F4AE0" w:rsidRDefault="00703649">
      <w:pPr>
        <w:pStyle w:val="ProductList-Offering1Heading"/>
        <w:outlineLvl w:val="1"/>
      </w:pPr>
      <w:bookmarkStart w:id="222" w:name="_Sec623"/>
      <w:r>
        <w:t>Renouvellement des Services en Ligne</w:t>
      </w:r>
      <w:bookmarkEnd w:id="222"/>
      <w:r>
        <w:fldChar w:fldCharType="begin"/>
      </w:r>
      <w:r>
        <w:instrText xml:space="preserve"> TC "</w:instrText>
      </w:r>
      <w:bookmarkStart w:id="223" w:name="_Toc446538938"/>
      <w:r>
        <w:instrText>Renouvellement des Services en Ligne</w:instrText>
      </w:r>
      <w:bookmarkEnd w:id="223"/>
      <w:r>
        <w:instrText>" \l 2</w:instrText>
      </w:r>
      <w:r>
        <w:fldChar w:fldCharType="end"/>
      </w:r>
    </w:p>
    <w:p w:rsidR="003F4AE0" w:rsidRDefault="00703649">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224" w:name="_Sec624"/>
      <w:r>
        <w:t>Services Microsoft Azure</w:t>
      </w:r>
      <w:bookmarkEnd w:id="224"/>
      <w:r>
        <w:fldChar w:fldCharType="begin"/>
      </w:r>
      <w:r>
        <w:instrText xml:space="preserve"> TC "</w:instrText>
      </w:r>
      <w:bookmarkStart w:id="225" w:name="_Toc446538939"/>
      <w:r>
        <w:instrText>Services Microsoft Azure</w:instrText>
      </w:r>
      <w:bookmarkEnd w:id="225"/>
      <w:r>
        <w:instrText>" \l 2</w:instrText>
      </w:r>
      <w:r>
        <w:fldChar w:fldCharType="end"/>
      </w:r>
    </w:p>
    <w:p w:rsidR="003F4AE0" w:rsidRDefault="00703649">
      <w:pPr>
        <w:pStyle w:val="ProductList-ClauseHeading"/>
        <w:outlineLvl w:val="2"/>
      </w:pPr>
      <w:r>
        <w:t>1. Définitions</w:t>
      </w:r>
    </w:p>
    <w:p w:rsidR="003F4AE0" w:rsidRDefault="00703649">
      <w:pPr>
        <w:pStyle w:val="ProductList-Body"/>
      </w:pPr>
      <w:r>
        <w:rPr>
          <w:b/>
          <w:color w:val="00188F"/>
        </w:rPr>
        <w:t>Engagement Annuel Alloué</w:t>
      </w:r>
      <w:r>
        <w:t xml:space="preserve"> désigne la portion de l’Engagement d’Achat allouée chaque année pendant la durée de l’Accord de Mise en Œuvre.</w:t>
      </w:r>
    </w:p>
    <w:p w:rsidR="003F4AE0" w:rsidRDefault="00703649">
      <w:pPr>
        <w:pStyle w:val="ProductList-Body"/>
      </w:pPr>
      <w:r>
        <w:rPr>
          <w:b/>
          <w:color w:val="00188F"/>
        </w:rPr>
        <w:t>Taux d’Engagement</w:t>
      </w:r>
      <w:r>
        <w:t xml:space="preserve"> désigne le prix fixé pour toute utilisation des Services Microsoft Azure, à l’exception des Plans de Services Microsoft Azure, dans la limite de l’Engagement Annuel Alloué.</w:t>
      </w:r>
    </w:p>
    <w:p w:rsidR="003F4AE0" w:rsidRDefault="00703649">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3F4AE0" w:rsidRDefault="00703649">
      <w:pPr>
        <w:pStyle w:val="ProductList-Body"/>
      </w:pPr>
      <w:r>
        <w:rPr>
          <w:b/>
          <w:color w:val="00188F"/>
        </w:rPr>
        <w:t xml:space="preserve">Taux de Consommation </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3F4AE0" w:rsidRDefault="00703649">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3F4AE0" w:rsidRDefault="00703649">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3F4AE0" w:rsidRDefault="003F4AE0">
      <w:pPr>
        <w:pStyle w:val="ProductList-Body"/>
      </w:pPr>
    </w:p>
    <w:p w:rsidR="003F4AE0" w:rsidRDefault="00703649">
      <w:pPr>
        <w:pStyle w:val="ProductList-ClauseHeading"/>
        <w:outlineLvl w:val="2"/>
      </w:pPr>
      <w:r>
        <w:t>2. Durée de l’abonnement</w:t>
      </w:r>
    </w:p>
    <w:p w:rsidR="003F4AE0" w:rsidRDefault="00703649">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3F4AE0" w:rsidRDefault="003F4AE0">
      <w:pPr>
        <w:pStyle w:val="ProductList-Body"/>
      </w:pPr>
    </w:p>
    <w:p w:rsidR="003F4AE0" w:rsidRDefault="00703649">
      <w:pPr>
        <w:pStyle w:val="ProductList-ClauseHeading"/>
        <w:outlineLvl w:val="2"/>
      </w:pPr>
      <w:r>
        <w:t>3. Achat de Services</w:t>
      </w:r>
    </w:p>
    <w:p w:rsidR="003F4AE0" w:rsidRDefault="00703649">
      <w:pPr>
        <w:pStyle w:val="ProductList-Body"/>
      </w:pPr>
      <w:r>
        <w:t>Il est possible d’acheter des Services Microsoft Azure en utilisant une des méthodes suivantes ou une combinaison de celles-ci :</w:t>
      </w:r>
    </w:p>
    <w:p w:rsidR="003F4AE0" w:rsidRDefault="00703649" w:rsidP="00703649">
      <w:pPr>
        <w:pStyle w:val="ProductList-Bullet"/>
        <w:numPr>
          <w:ilvl w:val="0"/>
          <w:numId w:val="32"/>
        </w:numPr>
      </w:pPr>
      <w:r>
        <w:rPr>
          <w:b/>
          <w:color w:val="00188F"/>
        </w:rPr>
        <w:lastRenderedPageBreak/>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3F4AE0" w:rsidRDefault="00703649" w:rsidP="00703649">
      <w:pPr>
        <w:pStyle w:val="ProductList-Bullet"/>
        <w:numPr>
          <w:ilvl w:val="1"/>
          <w:numId w:val="32"/>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3F4AE0" w:rsidRDefault="00703649" w:rsidP="00703649">
      <w:pPr>
        <w:pStyle w:val="ProductList-Bullet"/>
        <w:numPr>
          <w:ilvl w:val="1"/>
          <w:numId w:val="32"/>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3F4AE0" w:rsidRDefault="00703649" w:rsidP="00703649">
      <w:pPr>
        <w:pStyle w:val="ProductList-Bullet"/>
        <w:numPr>
          <w:ilvl w:val="0"/>
          <w:numId w:val="32"/>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3F4AE0" w:rsidRDefault="00703649" w:rsidP="00703649">
      <w:pPr>
        <w:pStyle w:val="ProductList-Bullet"/>
        <w:numPr>
          <w:ilvl w:val="0"/>
          <w:numId w:val="32"/>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3F4AE0" w:rsidRDefault="00703649" w:rsidP="00703649">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3F4AE0" w:rsidRDefault="003F4AE0">
      <w:pPr>
        <w:pStyle w:val="ProductList-Body"/>
      </w:pPr>
    </w:p>
    <w:p w:rsidR="003F4AE0" w:rsidRDefault="00703649">
      <w:pPr>
        <w:pStyle w:val="ProductList-ClauseHeading"/>
        <w:outlineLvl w:val="2"/>
      </w:pPr>
      <w:r>
        <w:t>4. Tarification</w:t>
      </w:r>
    </w:p>
    <w:p w:rsidR="003F4AE0" w:rsidRDefault="00703649">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3F4AE0" w:rsidRDefault="003F4AE0">
      <w:pPr>
        <w:pStyle w:val="ProductList-Body"/>
      </w:pPr>
    </w:p>
    <w:p w:rsidR="003F4AE0" w:rsidRDefault="00703649">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3F4AE0" w:rsidRDefault="003F4AE0">
      <w:pPr>
        <w:pStyle w:val="ProductList-Body"/>
      </w:pPr>
    </w:p>
    <w:p w:rsidR="003F4AE0" w:rsidRDefault="00703649">
      <w:pPr>
        <w:pStyle w:val="ProductList-ClauseHeading"/>
        <w:outlineLvl w:val="2"/>
      </w:pPr>
      <w:r>
        <w:t>5. Conditions de paiement et redevances</w:t>
      </w:r>
    </w:p>
    <w:p w:rsidR="003F4AE0" w:rsidRDefault="00703649">
      <w:pPr>
        <w:pStyle w:val="ProductList-Body"/>
      </w:pPr>
      <w:r>
        <w:t>Les clients qui ont acquis des Services Microsoft Azure sans Engagement d‘Achat seront facturés chaque trimestre sur la base des Taux de Consommation.</w:t>
      </w:r>
    </w:p>
    <w:p w:rsidR="003F4AE0" w:rsidRDefault="003F4AE0">
      <w:pPr>
        <w:pStyle w:val="ProductList-Body"/>
      </w:pPr>
    </w:p>
    <w:p w:rsidR="003F4AE0" w:rsidRDefault="00703649">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3F4AE0" w:rsidRDefault="003F4AE0">
      <w:pPr>
        <w:pStyle w:val="ProductList-Body"/>
      </w:pPr>
    </w:p>
    <w:p w:rsidR="003F4AE0" w:rsidRDefault="00703649">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3F4AE0" w:rsidRDefault="003F4AE0">
      <w:pPr>
        <w:pStyle w:val="ProductList-Body"/>
      </w:pPr>
    </w:p>
    <w:p w:rsidR="003F4AE0" w:rsidRDefault="00703649">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3F4AE0" w:rsidRDefault="003F4AE0">
      <w:pPr>
        <w:pStyle w:val="ProductList-Body"/>
      </w:pPr>
    </w:p>
    <w:p w:rsidR="003F4AE0" w:rsidRDefault="00703649">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3F4AE0" w:rsidRDefault="003F4AE0">
      <w:pPr>
        <w:pStyle w:val="ProductList-Body"/>
      </w:pPr>
    </w:p>
    <w:p w:rsidR="003F4AE0" w:rsidRDefault="00703649">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3F4AE0" w:rsidRDefault="003F4AE0">
      <w:pPr>
        <w:pStyle w:val="ProductList-Body"/>
      </w:pPr>
    </w:p>
    <w:p w:rsidR="003F4AE0" w:rsidRDefault="00703649">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3F4AE0" w:rsidRDefault="003F4AE0">
      <w:pPr>
        <w:pStyle w:val="ProductList-Body"/>
      </w:pPr>
    </w:p>
    <w:p w:rsidR="003F4AE0" w:rsidRDefault="00703649">
      <w:pPr>
        <w:pStyle w:val="ProductList-ClauseHeading"/>
        <w:outlineLvl w:val="2"/>
      </w:pPr>
      <w:r>
        <w:t>6. Programmes de Licences Open, Open Value et Open Value Souscription</w:t>
      </w:r>
    </w:p>
    <w:p w:rsidR="003F4AE0" w:rsidRDefault="00703649">
      <w:pPr>
        <w:pStyle w:val="ProductList-SubClauseHeading"/>
        <w:outlineLvl w:val="3"/>
      </w:pPr>
      <w:r>
        <w:t>6.1 Définitions</w:t>
      </w:r>
    </w:p>
    <w:p w:rsidR="003F4AE0" w:rsidRDefault="00703649">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3F4AE0" w:rsidRDefault="00703649">
      <w:pPr>
        <w:pStyle w:val="ProductList-BodyIndented"/>
      </w:pPr>
      <w:r>
        <w:rPr>
          <w:b/>
          <w:color w:val="00188F"/>
        </w:rPr>
        <w:t>Portail</w:t>
      </w:r>
      <w:r>
        <w:t xml:space="preserve"> désigne le portail en ligne par l’intermédiaire duquel les Clients gèrent leur Abonnement.</w:t>
      </w:r>
    </w:p>
    <w:p w:rsidR="003F4AE0" w:rsidRDefault="00703649">
      <w:pPr>
        <w:pStyle w:val="ProductList-BodyIndented"/>
      </w:pPr>
      <w:r>
        <w:rPr>
          <w:b/>
          <w:color w:val="00188F"/>
        </w:rPr>
        <w:lastRenderedPageBreak/>
        <w:t>Abonnement</w:t>
      </w:r>
      <w:r>
        <w:t xml:space="preserve"> désigne un abonnement d’une valeur définie à la date de la commande et qui peut être échangé contre une quantité de Services Microsoft Azure.</w:t>
      </w:r>
    </w:p>
    <w:p w:rsidR="003F4AE0" w:rsidRDefault="003F4AE0">
      <w:pPr>
        <w:pStyle w:val="ProductList-BodyIndented"/>
      </w:pPr>
    </w:p>
    <w:p w:rsidR="003F4AE0" w:rsidRDefault="00703649">
      <w:pPr>
        <w:pStyle w:val="ProductList-SubClauseHeading"/>
        <w:outlineLvl w:val="3"/>
      </w:pPr>
      <w:r>
        <w:t>6.2 Durée de l’abonnement</w:t>
      </w:r>
    </w:p>
    <w:p w:rsidR="003F4AE0" w:rsidRDefault="0070364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3F4AE0" w:rsidRDefault="003F4AE0">
      <w:pPr>
        <w:pStyle w:val="ProductList-BodyIndented"/>
      </w:pPr>
    </w:p>
    <w:p w:rsidR="003F4AE0" w:rsidRDefault="00703649">
      <w:pPr>
        <w:pStyle w:val="ProductList-ClauseHeading"/>
        <w:outlineLvl w:val="2"/>
      </w:pPr>
      <w:r>
        <w:t>7. Avantage Microsoft Azure Hybrid Use Benefit</w:t>
      </w:r>
    </w:p>
    <w:p w:rsidR="003F4AE0" w:rsidRDefault="00703649">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3F4AE0" w:rsidRDefault="003F4AE0">
      <w:pPr>
        <w:pStyle w:val="ProductList-Body"/>
      </w:pPr>
    </w:p>
    <w:p w:rsidR="003F4AE0" w:rsidRDefault="00703649">
      <w:pPr>
        <w:pStyle w:val="ProductList-Body"/>
      </w:pPr>
      <w:r>
        <w:t>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alloués sur deux Instances de Base Azure maximum. Les frais relatifs aux Instances de Base Azure ne sont pas inclus dans le HUB.</w:t>
      </w:r>
    </w:p>
    <w:p w:rsidR="003F4AE0" w:rsidRDefault="003F4AE0">
      <w:pPr>
        <w:pStyle w:val="ProductList-Body"/>
      </w:pPr>
    </w:p>
    <w:p w:rsidR="003F4AE0" w:rsidRDefault="00703649">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3F4AE0" w:rsidRDefault="003F4AE0">
      <w:pPr>
        <w:pStyle w:val="ProductList-Body"/>
      </w:pPr>
    </w:p>
    <w:p w:rsidR="003F4AE0" w:rsidRDefault="00703649">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3F4AE0" w:rsidRDefault="00703649">
      <w:pPr>
        <w:pStyle w:val="ProductList-Offering2HeadingNoBorder"/>
        <w:outlineLvl w:val="2"/>
      </w:pPr>
      <w:bookmarkStart w:id="226" w:name="_Sec625"/>
      <w:r>
        <w:t>Services Microsoft Azure</w:t>
      </w:r>
      <w:bookmarkEnd w:id="226"/>
      <w:r>
        <w:fldChar w:fldCharType="begin"/>
      </w:r>
      <w:r>
        <w:instrText xml:space="preserve"> TC "</w:instrText>
      </w:r>
      <w:bookmarkStart w:id="227" w:name="_Toc446538940"/>
      <w:r>
        <w:instrText>Services Microsoft Azure</w:instrText>
      </w:r>
      <w:bookmarkEnd w:id="227"/>
      <w:r>
        <w:instrText>" \l 3</w:instrText>
      </w:r>
      <w:r>
        <w:fldChar w:fldCharType="end"/>
      </w:r>
    </w:p>
    <w:p w:rsidR="003F4AE0" w:rsidRDefault="00703649">
      <w:pPr>
        <w:pStyle w:val="ProductList-Offering1SubSection"/>
        <w:outlineLvl w:val="3"/>
      </w:pPr>
      <w:bookmarkStart w:id="228" w:name="_Sec705"/>
      <w:r>
        <w:t>1. Disponibilité des programmes</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29" w:name="_Sec760"/>
      <w:r>
        <w:t>2. Conditions des Produits</w:t>
      </w:r>
      <w:bookmarkEnd w:id="229"/>
    </w:p>
    <w:tbl>
      <w:tblPr>
        <w:tblStyle w:val="PURTable"/>
        <w:tblW w:w="0" w:type="dxa"/>
        <w:tblLook w:val="04A0" w:firstRow="1" w:lastRow="0" w:firstColumn="1" w:lastColumn="0" w:noHBand="0" w:noVBand="1"/>
      </w:tblPr>
      <w:tblGrid>
        <w:gridCol w:w="3590"/>
        <w:gridCol w:w="3606"/>
        <w:gridCol w:w="359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Plans de Services Microsoft Azure</w:t>
      </w:r>
    </w:p>
    <w:p w:rsidR="003F4AE0" w:rsidRDefault="00703649">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F4AE0" w:rsidRDefault="003F4AE0">
            <w:pPr>
              <w:pStyle w:val="PURBreadcrumb"/>
            </w:pPr>
          </w:p>
          <w:tbl>
            <w:tblPr>
              <w:tblW w:w="0" w:type="dxa"/>
              <w:tblLook w:val="04A0" w:firstRow="1" w:lastRow="0" w:firstColumn="1" w:lastColumn="0" w:noHBand="0" w:noVBand="1"/>
            </w:tblPr>
            <w:tblGrid>
              <w:gridCol w:w="10684"/>
            </w:tblGrid>
            <w:tr w:rsidR="003F4AE0">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TableBody"/>
            </w:pPr>
          </w:p>
        </w:tc>
      </w:tr>
    </w:tbl>
    <w:p w:rsidR="003F4AE0" w:rsidRDefault="00703649">
      <w:pPr>
        <w:pStyle w:val="ProductList-Offering2HeadingNoBorder"/>
        <w:outlineLvl w:val="2"/>
      </w:pPr>
      <w:bookmarkStart w:id="230" w:name="_Sec626"/>
      <w:r>
        <w:t>Support pour Microsoft Azure (Plan)</w:t>
      </w:r>
      <w:bookmarkEnd w:id="230"/>
      <w:r>
        <w:fldChar w:fldCharType="begin"/>
      </w:r>
      <w:r>
        <w:instrText xml:space="preserve"> TC "</w:instrText>
      </w:r>
      <w:bookmarkStart w:id="231" w:name="_Toc446538941"/>
      <w:r>
        <w:instrText>Support pour Microsoft Azure (Plan)</w:instrText>
      </w:r>
      <w:bookmarkEnd w:id="231"/>
      <w:r>
        <w:instrText>" \l 3</w:instrText>
      </w:r>
      <w:r>
        <w:fldChar w:fldCharType="end"/>
      </w:r>
    </w:p>
    <w:p w:rsidR="003F4AE0" w:rsidRDefault="00703649">
      <w:pPr>
        <w:pStyle w:val="ProductList-Offering1SubSection"/>
        <w:outlineLvl w:val="3"/>
      </w:pPr>
      <w:bookmarkStart w:id="232" w:name="_Sec706"/>
      <w:r>
        <w:t>1. Disponibilité des programmes</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33" w:name="_Sec761"/>
      <w:r>
        <w:t>2. Conditions des Produits</w:t>
      </w:r>
      <w:bookmarkEnd w:id="23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lastRenderedPageBreak/>
        <w:t>2.1 Offres de support Microsoft Azure</w:t>
      </w:r>
    </w:p>
    <w:p w:rsidR="003F4AE0" w:rsidRDefault="00703649">
      <w:pPr>
        <w:pStyle w:val="ProductList-Body"/>
      </w:pPr>
      <w:r>
        <w:t xml:space="preserve">Pour en savoir plus sur les offres de support proposées pour Microsoft Azure, rendez-vous sur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F4AE0" w:rsidRDefault="003F4AE0">
            <w:pPr>
              <w:pStyle w:val="PURBreadcrumb"/>
            </w:pPr>
          </w:p>
          <w:tbl>
            <w:tblPr>
              <w:tblW w:w="0" w:type="dxa"/>
              <w:tblLook w:val="04A0" w:firstRow="1" w:lastRow="0" w:firstColumn="1" w:lastColumn="0" w:noHBand="0" w:noVBand="1"/>
            </w:tblPr>
            <w:tblGrid>
              <w:gridCol w:w="10684"/>
            </w:tblGrid>
            <w:tr w:rsidR="003F4AE0">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TableBody"/>
            </w:pPr>
          </w:p>
        </w:tc>
      </w:tr>
    </w:tbl>
    <w:p w:rsidR="003F4AE0" w:rsidRDefault="00703649">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38942"/>
      <w:r>
        <w:instrText>Microsoft Azure Site Recovery (Plan)</w:instrText>
      </w:r>
      <w:bookmarkEnd w:id="235"/>
      <w:r>
        <w:instrText>" \l 3</w:instrText>
      </w:r>
      <w:r>
        <w:fldChar w:fldCharType="end"/>
      </w:r>
    </w:p>
    <w:p w:rsidR="003F4AE0" w:rsidRDefault="00703649">
      <w:pPr>
        <w:pStyle w:val="ProductList-Offering1SubSection"/>
        <w:outlineLvl w:val="3"/>
      </w:pPr>
      <w:bookmarkStart w:id="236" w:name="_Sec708"/>
      <w:r>
        <w:t>1. Disponibilité des programmes</w:t>
      </w:r>
      <w:bookmarkEnd w:id="236"/>
    </w:p>
    <w:p w:rsidR="003F4AE0" w:rsidRDefault="003F4AE0">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37" w:name="_Sec763"/>
      <w:r>
        <w:t>2. Conditions des Produits</w:t>
      </w:r>
      <w:bookmarkEnd w:id="237"/>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Tous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Quantité Initiale</w:t>
      </w:r>
    </w:p>
    <w:p w:rsidR="003F4AE0" w:rsidRDefault="00703649">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38943"/>
      <w:r>
        <w:instrText>Enterprise Mobility Suite (Plan)</w:instrText>
      </w:r>
      <w:bookmarkEnd w:id="239"/>
      <w:r>
        <w:instrText>" \l 3</w:instrText>
      </w:r>
      <w:r>
        <w:fldChar w:fldCharType="end"/>
      </w:r>
    </w:p>
    <w:p w:rsidR="003F4AE0" w:rsidRDefault="00703649">
      <w:pPr>
        <w:pStyle w:val="ProductList-Offering1SubSection"/>
        <w:outlineLvl w:val="3"/>
      </w:pPr>
      <w:bookmarkStart w:id="240" w:name="_Sec709"/>
      <w:r>
        <w:t>1. Disponibilité des programmes</w:t>
      </w:r>
      <w:bookmarkEnd w:id="240"/>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241" w:name="_Sec764"/>
      <w:r>
        <w:t>2. Conditions des Produits</w:t>
      </w:r>
      <w:bookmarkEnd w:id="241"/>
    </w:p>
    <w:tbl>
      <w:tblPr>
        <w:tblStyle w:val="PURTable"/>
        <w:tblW w:w="0" w:type="dxa"/>
        <w:tblLook w:val="04A0" w:firstRow="1" w:lastRow="0" w:firstColumn="1" w:lastColumn="0" w:noHBand="0" w:noVBand="1"/>
      </w:tblPr>
      <w:tblGrid>
        <w:gridCol w:w="3597"/>
        <w:gridCol w:w="3609"/>
        <w:gridCol w:w="3584"/>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Conditions requises pour l’achat de SL Utilisateur Module Complémentaire</w:t>
      </w:r>
    </w:p>
    <w:p w:rsidR="003F4AE0" w:rsidRDefault="00703649">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3F4AE0" w:rsidRDefault="003F4AE0">
      <w:pPr>
        <w:pStyle w:val="ProductList-Body"/>
      </w:pPr>
    </w:p>
    <w:p w:rsidR="003F4AE0" w:rsidRDefault="00703649">
      <w:pPr>
        <w:pStyle w:val="ProductList-ClauseHeading"/>
        <w:outlineLvl w:val="4"/>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Module Complémentaire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4AE0" w:rsidRDefault="00703649">
            <w:pPr>
              <w:pStyle w:val="ProductList-TableBody"/>
            </w:pPr>
            <w:r>
              <w:t>Enterprise Mobility Suite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2.3 Restrictions relatives à l’achat de SL Utilisateur Module Complémentaire</w:t>
      </w:r>
    </w:p>
    <w:p w:rsidR="003F4AE0" w:rsidRDefault="00703649">
      <w:pPr>
        <w:pStyle w:val="ProductList-Body"/>
      </w:pPr>
      <w:r>
        <w:t>Il n’est possible d’acquérir qu’une seule SL Utilisateur Module Complémentaire pour chaque Licence Éligible (ou pour chaque ensemble de Licences Éligibles).</w:t>
      </w:r>
    </w:p>
    <w:p w:rsidR="003F4AE0" w:rsidRDefault="003F4AE0">
      <w:pPr>
        <w:pStyle w:val="ProductList-Body"/>
      </w:pPr>
    </w:p>
    <w:p w:rsidR="003F4AE0" w:rsidRDefault="00703649">
      <w:pPr>
        <w:pStyle w:val="ProductList-Body"/>
      </w:pPr>
      <w:r>
        <w:lastRenderedPageBreak/>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3F4AE0" w:rsidRDefault="003F4AE0">
      <w:pPr>
        <w:pStyle w:val="ProductList-Body"/>
      </w:pPr>
    </w:p>
    <w:p w:rsidR="003F4AE0" w:rsidRDefault="00703649">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3F4AE0" w:rsidRDefault="003F4AE0">
      <w:pPr>
        <w:pStyle w:val="ProductList-Body"/>
      </w:pPr>
    </w:p>
    <w:p w:rsidR="003F4AE0" w:rsidRDefault="00703649">
      <w:pPr>
        <w:pStyle w:val="ProductList-ClauseHeading"/>
        <w:outlineLvl w:val="4"/>
      </w:pPr>
      <w:r>
        <w:t>2.4 Conditions à remplir pour l’achat de SL Utilisateur Enterprise Mobility Suite au titre de la SA</w:t>
      </w:r>
    </w:p>
    <w:p w:rsidR="003F4AE0" w:rsidRDefault="00703649">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CAL Suite Bridge requise</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CAL Core Bridge pour Enterprise Mobility Suite </w:t>
            </w:r>
            <w:r>
              <w:rPr>
                <w:vertAlign w:val="superscript"/>
              </w:rPr>
              <w:t>2,3</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Bridge pour Enterprise Mobility Suite</w:t>
            </w:r>
            <w:r>
              <w:rPr>
                <w:vertAlign w:val="superscript"/>
              </w:rPr>
              <w:t xml:space="preserve"> 2,4</w:t>
            </w:r>
          </w:p>
        </w:tc>
      </w:tr>
    </w:tbl>
    <w:p w:rsidR="003F4AE0" w:rsidRDefault="00703649">
      <w:pPr>
        <w:pStyle w:val="ProductList-Body"/>
      </w:pPr>
      <w:r>
        <w:rPr>
          <w:i/>
          <w:vertAlign w:val="superscript"/>
        </w:rPr>
        <w:t>1</w:t>
      </w:r>
      <w:r>
        <w:rPr>
          <w:i/>
        </w:rPr>
        <w:t>Disponible à l’achat à la date anniversaire de l’accord de mise en œuvre ou au début de la durée d’un nouvel accord de mise en œuvre uniquement.</w:t>
      </w:r>
    </w:p>
    <w:p w:rsidR="003F4AE0" w:rsidRDefault="00703649">
      <w:pPr>
        <w:pStyle w:val="ProductList-Body"/>
      </w:pPr>
      <w:r>
        <w:rPr>
          <w:i/>
          <w:vertAlign w:val="superscript"/>
        </w:rPr>
        <w:t>2</w:t>
      </w:r>
      <w:r>
        <w:rPr>
          <w:i/>
        </w:rPr>
        <w:t>Obligatoire pour l’Achat à la date anniversaire de l’accord de mise en œuvre uniquement.</w:t>
      </w:r>
    </w:p>
    <w:p w:rsidR="003F4AE0" w:rsidRDefault="00703649">
      <w:pPr>
        <w:pStyle w:val="ProductList-Body"/>
      </w:pPr>
      <w:r>
        <w:rPr>
          <w:i/>
          <w:vertAlign w:val="superscript"/>
        </w:rPr>
        <w:t>3</w:t>
      </w:r>
      <w:r>
        <w:rPr>
          <w:i/>
        </w:rPr>
        <w:t xml:space="preserve">Achat non obligatoire pour les utilisateurs qui disposent également de licences Office 365 (Entreprise et Secteur Public E1, E3, E4) </w:t>
      </w:r>
    </w:p>
    <w:p w:rsidR="003F4AE0" w:rsidRDefault="00703649">
      <w:pPr>
        <w:pStyle w:val="ProductList-Body"/>
      </w:pPr>
      <w:r>
        <w:rPr>
          <w:i/>
          <w:vertAlign w:val="superscript"/>
        </w:rPr>
        <w:t>4</w:t>
      </w:r>
      <w:r>
        <w:rPr>
          <w:i/>
        </w:rPr>
        <w:t>Achat non obligatoire pour les utilisateurs qui disposent également de licences Office 365 (Entreprise et Secteur Public E3, E4)</w:t>
      </w:r>
    </w:p>
    <w:p w:rsidR="003F4AE0" w:rsidRDefault="003F4AE0">
      <w:pPr>
        <w:pStyle w:val="ProductList-Body"/>
      </w:pPr>
    </w:p>
    <w:p w:rsidR="003F4AE0" w:rsidRDefault="00703649">
      <w:pPr>
        <w:pStyle w:val="ProductList-ClauseHeading"/>
        <w:outlineLvl w:val="4"/>
      </w:pPr>
      <w:r>
        <w:t>2.5 Achats de SL Utilisateur au titre de la SA</w:t>
      </w:r>
    </w:p>
    <w:p w:rsidR="003F4AE0" w:rsidRDefault="00703649">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3F4AE0" w:rsidRDefault="003F4AE0">
      <w:pPr>
        <w:pStyle w:val="ProductList-Body"/>
      </w:pPr>
    </w:p>
    <w:p w:rsidR="003F4AE0" w:rsidRDefault="00703649">
      <w:pPr>
        <w:pStyle w:val="ProductList-ClauseHeading"/>
        <w:outlineLvl w:val="4"/>
      </w:pPr>
      <w:r>
        <w:t>2.6 Avantages de la SA pour les SL Utilisateur Enterprise Mobility Suite au titre de la SA</w:t>
      </w:r>
    </w:p>
    <w:p w:rsidR="003F4AE0" w:rsidRDefault="00703649">
      <w:pPr>
        <w:pStyle w:val="ProductList-Body"/>
      </w:pPr>
      <w:r>
        <w:t>Les SL Utilisateur Enterprise Mobility Suite au titre de la SA permettent aux Clients de bénéficier des Avantages de la SA en fonction des Licences Éligibles définies à l’article 2.4.</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38944"/>
      <w:r>
        <w:instrText>Azure Active Directory (Plan)</w:instrText>
      </w:r>
      <w:bookmarkEnd w:id="243"/>
      <w:r>
        <w:instrText>" \l 3</w:instrText>
      </w:r>
      <w:r>
        <w:fldChar w:fldCharType="end"/>
      </w:r>
    </w:p>
    <w:p w:rsidR="003F4AE0" w:rsidRDefault="00703649">
      <w:pPr>
        <w:pStyle w:val="ProductList-Offering1SubSection"/>
        <w:outlineLvl w:val="3"/>
      </w:pPr>
      <w:bookmarkStart w:id="244" w:name="_Sec710"/>
      <w:r>
        <w:t>1. Disponibilité des programmes</w:t>
      </w:r>
      <w:bookmarkEnd w:id="244"/>
    </w:p>
    <w:tbl>
      <w:tblPr>
        <w:tblStyle w:val="PURTable"/>
        <w:tblW w:w="0" w:type="dxa"/>
        <w:tblLook w:val="04A0" w:firstRow="1" w:lastRow="0" w:firstColumn="1" w:lastColumn="0" w:noHBand="0" w:noVBand="1"/>
      </w:tblPr>
      <w:tblGrid>
        <w:gridCol w:w="4388"/>
        <w:gridCol w:w="798"/>
        <w:gridCol w:w="774"/>
        <w:gridCol w:w="790"/>
        <w:gridCol w:w="805"/>
        <w:gridCol w:w="826"/>
        <w:gridCol w:w="818"/>
        <w:gridCol w:w="795"/>
        <w:gridCol w:w="790"/>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Azure Active Directory Premium (SL Utilisateur)</w:t>
            </w:r>
            <w:r>
              <w:fldChar w:fldCharType="begin"/>
            </w:r>
            <w:r>
              <w:instrText xml:space="preserve"> XE "Azure Active Directory Premium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245" w:name="_Sec765"/>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Authentification unique (SSO)</w:t>
      </w:r>
    </w:p>
    <w:p w:rsidR="003F4AE0" w:rsidRDefault="00703649">
      <w:pPr>
        <w:pStyle w:val="ProductList-Body"/>
      </w:pPr>
      <w:r>
        <w:t>Les Clients des Services Microsoft Azure Active Directory Basic peuvent utiliser la fonctionnalité SSO pour préintégrer jusqu‘à 10 Applications SAAS / Applications Personnalisées par utilisateur.</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38945"/>
      <w:r>
        <w:instrText>Azure Rights Management Premium (Plan)</w:instrText>
      </w:r>
      <w:bookmarkEnd w:id="247"/>
      <w:r>
        <w:instrText>" \l 3</w:instrText>
      </w:r>
      <w:r>
        <w:fldChar w:fldCharType="end"/>
      </w:r>
    </w:p>
    <w:p w:rsidR="003F4AE0" w:rsidRDefault="00703649">
      <w:pPr>
        <w:pStyle w:val="ProductList-Offering1SubSection"/>
        <w:outlineLvl w:val="3"/>
      </w:pPr>
      <w:bookmarkStart w:id="248" w:name="_Sec711"/>
      <w:r>
        <w:t>1. Disponibilité des programmes</w:t>
      </w:r>
      <w:bookmarkEnd w:id="248"/>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lastRenderedPageBreak/>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249" w:name="_Sec766"/>
      <w:r>
        <w:t>2. Conditions des Produits</w:t>
      </w:r>
      <w:bookmarkEnd w:id="249"/>
    </w:p>
    <w:tbl>
      <w:tblPr>
        <w:tblStyle w:val="PURTable"/>
        <w:tblW w:w="0" w:type="dxa"/>
        <w:tblLook w:val="04A0" w:firstRow="1" w:lastRow="0" w:firstColumn="1" w:lastColumn="0" w:noHBand="0" w:noVBand="1"/>
      </w:tblPr>
      <w:tblGrid>
        <w:gridCol w:w="3586"/>
        <w:gridCol w:w="3606"/>
        <w:gridCol w:w="359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Premium (SL Utilisateur)</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Premium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50" w:name="_Sec660"/>
      <w:r>
        <w:t>Azure RemoteApp (Plan)</w:t>
      </w:r>
      <w:bookmarkEnd w:id="250"/>
      <w:r>
        <w:fldChar w:fldCharType="begin"/>
      </w:r>
      <w:r>
        <w:instrText xml:space="preserve"> TC "</w:instrText>
      </w:r>
      <w:bookmarkStart w:id="251" w:name="_Toc446538946"/>
      <w:r>
        <w:instrText>Azure RemoteApp (Plan)</w:instrText>
      </w:r>
      <w:bookmarkEnd w:id="251"/>
      <w:r>
        <w:instrText>" \l 3</w:instrText>
      </w:r>
      <w:r>
        <w:fldChar w:fldCharType="end"/>
      </w:r>
    </w:p>
    <w:p w:rsidR="003F4AE0" w:rsidRDefault="00703649">
      <w:pPr>
        <w:pStyle w:val="ProductList-Offering1SubSection"/>
        <w:outlineLvl w:val="3"/>
      </w:pPr>
      <w:bookmarkStart w:id="252" w:name="_Sec712"/>
      <w:r>
        <w:t>1. Disponibilité des programmes</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53" w:name="_Sec767"/>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Tous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38947"/>
      <w:r>
        <w:instrText>Operations Management Suite (Plan)</w:instrText>
      </w:r>
      <w:bookmarkEnd w:id="255"/>
      <w:r>
        <w:instrText>" \l 3</w:instrText>
      </w:r>
      <w:r>
        <w:fldChar w:fldCharType="end"/>
      </w:r>
    </w:p>
    <w:p w:rsidR="003F4AE0" w:rsidRDefault="00703649">
      <w:pPr>
        <w:pStyle w:val="ProductList-Offering1SubSection"/>
        <w:outlineLvl w:val="3"/>
      </w:pPr>
      <w:bookmarkStart w:id="256" w:name="_Sec855"/>
      <w:r>
        <w:t>1. Disponibilité des programmes</w:t>
      </w:r>
      <w:bookmarkEnd w:id="256"/>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57" w:name="_Sec856"/>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SL Module Complémentaire</w:t>
      </w:r>
    </w:p>
    <w:tbl>
      <w:tblPr>
        <w:tblStyle w:val="PURTable"/>
        <w:tblW w:w="0" w:type="dxa"/>
        <w:tblLook w:val="04A0" w:firstRow="1" w:lastRow="0" w:firstColumn="1" w:lastColumn="0" w:noHBand="0" w:noVBand="1"/>
      </w:tblPr>
      <w:tblGrid>
        <w:gridCol w:w="5381"/>
        <w:gridCol w:w="5409"/>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Module Complémentaire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Core Infrastructure Server Standard</w:t>
            </w:r>
            <w:r>
              <w:rPr>
                <w:vertAlign w:val="superscript"/>
              </w:rPr>
              <w:t>1</w:t>
            </w:r>
          </w:p>
          <w:p w:rsidR="003F4AE0" w:rsidRDefault="0070364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Module complémentaire Operations Management Suite, Édition Standard</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Core Infrastructure Server Suite Datacenter</w:t>
            </w:r>
            <w:r>
              <w:rPr>
                <w:vertAlign w:val="superscript"/>
              </w:rPr>
              <w:t>1</w:t>
            </w:r>
          </w:p>
          <w:p w:rsidR="003F4AE0" w:rsidRDefault="0070364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Module complémentaire Operations Management Suite, Édition Datacenter</w:t>
            </w:r>
          </w:p>
        </w:tc>
      </w:tr>
    </w:tbl>
    <w:p w:rsidR="003F4AE0" w:rsidRDefault="00703649">
      <w:pPr>
        <w:pStyle w:val="ProductList-Body"/>
      </w:pPr>
      <w:r>
        <w:rPr>
          <w:i/>
          <w:vertAlign w:val="superscript"/>
        </w:rPr>
        <w:t>1</w:t>
      </w:r>
      <w:r>
        <w:rPr>
          <w:i/>
        </w:rPr>
        <w:t>Avec SA active</w:t>
      </w:r>
    </w:p>
    <w:p w:rsidR="003F4AE0" w:rsidRDefault="003F4AE0">
      <w:pPr>
        <w:pStyle w:val="ProductList-Body"/>
      </w:pPr>
    </w:p>
    <w:p w:rsidR="003F4AE0" w:rsidRDefault="00703649">
      <w:pPr>
        <w:pStyle w:val="ProductList-ClauseHeading"/>
        <w:outlineLvl w:val="4"/>
      </w:pPr>
      <w:r>
        <w:t>2.2 Azure Site Recovery avec Operations Management Suite</w:t>
      </w:r>
    </w:p>
    <w:p w:rsidR="003F4AE0" w:rsidRDefault="00703649">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58" w:name="_Sec888"/>
      <w:r>
        <w:t>Microsoft MultiFactor Authentication (Plan)</w:t>
      </w:r>
      <w:bookmarkEnd w:id="258"/>
      <w:r>
        <w:fldChar w:fldCharType="begin"/>
      </w:r>
      <w:r>
        <w:instrText xml:space="preserve"> TC "</w:instrText>
      </w:r>
      <w:bookmarkStart w:id="259" w:name="_Toc446538948"/>
      <w:r>
        <w:instrText>Microsoft MultiFactor Authentication (Plan)</w:instrText>
      </w:r>
      <w:bookmarkEnd w:id="259"/>
      <w:r>
        <w:instrText>" \l 3</w:instrText>
      </w:r>
      <w:r>
        <w:fldChar w:fldCharType="end"/>
      </w:r>
    </w:p>
    <w:p w:rsidR="003F4AE0" w:rsidRDefault="00703649">
      <w:pPr>
        <w:pStyle w:val="ProductList-Offering1SubSection"/>
        <w:outlineLvl w:val="3"/>
      </w:pPr>
      <w:bookmarkStart w:id="260" w:name="_Sec889"/>
      <w:r>
        <w:t>1. Disponibilité des programmes</w:t>
      </w:r>
      <w:bookmarkEnd w:id="260"/>
    </w:p>
    <w:tbl>
      <w:tblPr>
        <w:tblStyle w:val="PURTable"/>
        <w:tblW w:w="0" w:type="dxa"/>
        <w:tblLook w:val="04A0" w:firstRow="1" w:lastRow="0" w:firstColumn="1" w:lastColumn="0" w:noHBand="0" w:noVBand="1"/>
      </w:tblPr>
      <w:tblGrid>
        <w:gridCol w:w="4461"/>
        <w:gridCol w:w="802"/>
        <w:gridCol w:w="779"/>
        <w:gridCol w:w="795"/>
        <w:gridCol w:w="705"/>
        <w:gridCol w:w="828"/>
        <w:gridCol w:w="821"/>
        <w:gridCol w:w="799"/>
        <w:gridCol w:w="794"/>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261" w:name="_Sec890"/>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62" w:name="_Sec913"/>
      <w:r>
        <w:t>Application de Sécurité de Microsoft Cloud</w:t>
      </w:r>
      <w:bookmarkEnd w:id="262"/>
      <w:r>
        <w:fldChar w:fldCharType="begin"/>
      </w:r>
      <w:r>
        <w:instrText xml:space="preserve"> TC "</w:instrText>
      </w:r>
      <w:bookmarkStart w:id="263" w:name="_Toc446538949"/>
      <w:r>
        <w:instrText>Application de Sécurité de Microsoft Cloud</w:instrText>
      </w:r>
      <w:bookmarkEnd w:id="263"/>
      <w:r>
        <w:instrText>" \l 3</w:instrText>
      </w:r>
      <w:r>
        <w:fldChar w:fldCharType="end"/>
      </w:r>
    </w:p>
    <w:p w:rsidR="003F4AE0" w:rsidRDefault="00703649">
      <w:pPr>
        <w:pStyle w:val="ProductList-Offering1SubSection"/>
        <w:outlineLvl w:val="3"/>
      </w:pPr>
      <w:bookmarkStart w:id="264" w:name="_Sec914"/>
      <w:r>
        <w:t>1. Disponibilité des programmes</w:t>
      </w:r>
      <w:bookmarkEnd w:id="264"/>
    </w:p>
    <w:tbl>
      <w:tblPr>
        <w:tblStyle w:val="PURTable"/>
        <w:tblW w:w="0" w:type="dxa"/>
        <w:tblLook w:val="04A0" w:firstRow="1" w:lastRow="0" w:firstColumn="1" w:lastColumn="0" w:noHBand="0" w:noVBand="1"/>
      </w:tblPr>
      <w:tblGrid>
        <w:gridCol w:w="4451"/>
        <w:gridCol w:w="804"/>
        <w:gridCol w:w="783"/>
        <w:gridCol w:w="797"/>
        <w:gridCol w:w="707"/>
        <w:gridCol w:w="829"/>
        <w:gridCol w:w="822"/>
        <w:gridCol w:w="801"/>
        <w:gridCol w:w="790"/>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Application de Sécurité Cloud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Application de Sécurité Cloud K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3F4AE0">
      <w:pPr>
        <w:pStyle w:val="ProductList-Body"/>
      </w:pPr>
    </w:p>
    <w:p w:rsidR="003F4AE0" w:rsidRDefault="003F4AE0">
      <w:pPr>
        <w:pStyle w:val="ProductList-Body"/>
      </w:pPr>
    </w:p>
    <w:p w:rsidR="003F4AE0" w:rsidRDefault="00703649">
      <w:pPr>
        <w:pStyle w:val="ProductList-Offering1SubSection"/>
        <w:outlineLvl w:val="3"/>
      </w:pPr>
      <w:bookmarkStart w:id="265" w:name="_Sec916"/>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t>Éligible à l’Extension de Durée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Éligible à réduction (SCE)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8950"/>
      <w:r>
        <w:instrText>Microsoft Azure StorSimple</w:instrText>
      </w:r>
      <w:bookmarkEnd w:id="267"/>
      <w:r>
        <w:instrText>" \l 3</w:instrText>
      </w:r>
      <w:r>
        <w:fldChar w:fldCharType="end"/>
      </w:r>
    </w:p>
    <w:p w:rsidR="003F4AE0" w:rsidRDefault="00703649">
      <w:pPr>
        <w:pStyle w:val="ProductList-Offering1SubSection"/>
        <w:outlineLvl w:val="3"/>
      </w:pPr>
      <w:bookmarkStart w:id="268" w:name="_Sec910"/>
      <w:r>
        <w:t>1. Disponibilité des programmes</w:t>
      </w:r>
      <w:bookmarkEnd w:id="268"/>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Engagement Financier StorSimple</w:t>
            </w:r>
            <w:r>
              <w:fldChar w:fldCharType="begin"/>
            </w:r>
            <w:r>
              <w:instrText xml:space="preserve"> XE "Engagement Financier StorSimple" </w:instrText>
            </w:r>
            <w:r>
              <w:fldChar w:fldCharType="end"/>
            </w:r>
            <w:r>
              <w:t>-1 (dispositif 8100)</w:t>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Engagement Financier StorSimple</w:t>
            </w:r>
            <w:r>
              <w:fldChar w:fldCharType="begin"/>
            </w:r>
            <w:r>
              <w:instrText xml:space="preserve"> XE "Engagement Financier StorSimple" </w:instrText>
            </w:r>
            <w:r>
              <w:fldChar w:fldCharType="end"/>
            </w:r>
            <w:r>
              <w:t>-2 (dispositif 8600)</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Services de Support Standard StorSimple</w:t>
            </w:r>
            <w:r>
              <w:fldChar w:fldCharType="begin"/>
            </w:r>
            <w:r>
              <w:instrText xml:space="preserve"> XE "Services de Support Standard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Services de Support Standard StorSimple / Services de Support Premium</w:t>
            </w:r>
            <w:r>
              <w:fldChar w:fldCharType="begin"/>
            </w:r>
            <w:r>
              <w:instrText xml:space="preserve"> XE "Services de Support Standard StorSimple / Services de Support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none" w:sz="4" w:space="0" w:color="BFBFBF"/>
              <w:left w:val="none" w:sz="4" w:space="0" w:color="6E6E6E"/>
              <w:bottom w:val="none" w:sz="4" w:space="0" w:color="BFBFBF"/>
              <w:right w:val="none" w:sz="4" w:space="0" w:color="6E6E6E"/>
            </w:tcBorders>
          </w:tcPr>
          <w:p w:rsidR="003F4AE0" w:rsidRDefault="00703649">
            <w:pPr>
              <w:pStyle w:val="ProductList-TableBody"/>
            </w:pPr>
            <w:r>
              <w:t>Services de Support Premium StorSimple</w:t>
            </w:r>
            <w:r>
              <w:fldChar w:fldCharType="begin"/>
            </w:r>
            <w:r>
              <w:instrText xml:space="preserve"> XE "Services de Support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269" w:name="_Sec911"/>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Éligible à Réduction (SCE)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r>
    </w:tbl>
    <w:p w:rsidR="003F4AE0" w:rsidRDefault="003F4AE0">
      <w:pPr>
        <w:pStyle w:val="ProductList-Body"/>
      </w:pPr>
    </w:p>
    <w:p w:rsidR="003F4AE0" w:rsidRDefault="00703649">
      <w:pPr>
        <w:pStyle w:val="ProductList-ClauseHeading"/>
        <w:outlineLvl w:val="4"/>
      </w:pPr>
      <w:r>
        <w:lastRenderedPageBreak/>
        <w:t>2.1 Offres d’Engagement financier StorSimple</w:t>
      </w:r>
    </w:p>
    <w:p w:rsidR="003F4AE0" w:rsidRDefault="00703649">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w:t>
      </w:r>
    </w:p>
    <w:p w:rsidR="003F4AE0" w:rsidRDefault="003F4AE0">
      <w:pPr>
        <w:pStyle w:val="ProductList-Body"/>
      </w:pPr>
    </w:p>
    <w:p w:rsidR="003F4AE0" w:rsidRDefault="00703649">
      <w:pPr>
        <w:pStyle w:val="ProductList-ClauseHeading"/>
        <w:outlineLvl w:val="4"/>
      </w:pPr>
      <w:r>
        <w:t>2.2 Offres de Support Microsoft StorSimple</w:t>
      </w:r>
    </w:p>
    <w:p w:rsidR="003F4AE0" w:rsidRDefault="00703649">
      <w:pPr>
        <w:pStyle w:val="ProductList-Body"/>
      </w:pPr>
      <w:r>
        <w:t>Pour en savoir plus sur les offres de support proposées pour StoreSimple, rendez-vous sur https://msdn.microsoft.com/en-US/library/mt433077(TechNet.10).aspx.</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8951"/>
      <w:r>
        <w:instrText>Enterprise Cloud Suite</w:instrText>
      </w:r>
      <w:bookmarkEnd w:id="271"/>
      <w:r>
        <w:instrText>" \l 2</w:instrText>
      </w:r>
      <w:r>
        <w:fldChar w:fldCharType="end"/>
      </w:r>
    </w:p>
    <w:p w:rsidR="003F4AE0" w:rsidRDefault="00703649">
      <w:pPr>
        <w:pStyle w:val="ProductList-Offering1SubSection"/>
        <w:outlineLvl w:val="2"/>
      </w:pPr>
      <w:bookmarkStart w:id="272" w:name="_Sec713"/>
      <w:r>
        <w:t>1. Disponibilité des programmes</w:t>
      </w:r>
      <w:bookmarkEnd w:id="272"/>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2"/>
      </w:pPr>
      <w:bookmarkStart w:id="273" w:name="_Sec768"/>
      <w:r>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3"/>
      </w:pPr>
      <w:r>
        <w:t>2.1 SL Utilisateur Module Complémentaire et SL Utilisateur au titre de la SA</w:t>
      </w:r>
    </w:p>
    <w:p w:rsidR="003F4AE0" w:rsidRDefault="00703649">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3F4AE0" w:rsidRDefault="003F4AE0">
      <w:pPr>
        <w:pStyle w:val="ProductList-Body"/>
      </w:pPr>
    </w:p>
    <w:p w:rsidR="003F4AE0" w:rsidRDefault="00703649">
      <w:pPr>
        <w:pStyle w:val="ProductList-ClauseHeading"/>
        <w:outlineLvl w:val="3"/>
      </w:pPr>
      <w:r>
        <w:t>2.2 Achats de SL Utilisateur au titre de la SA</w:t>
      </w:r>
    </w:p>
    <w:p w:rsidR="003F4AE0" w:rsidRDefault="00703649">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3F4AE0" w:rsidRDefault="003F4AE0">
      <w:pPr>
        <w:pStyle w:val="ProductList-Body"/>
      </w:pPr>
    </w:p>
    <w:p w:rsidR="003F4AE0" w:rsidRDefault="00703649">
      <w:pPr>
        <w:pStyle w:val="ProductList-ClauseHeading"/>
        <w:outlineLvl w:val="3"/>
      </w:pPr>
      <w:r>
        <w:t>2.3 Avantages de la SA pour les SL Utilisateur Enterprise Cloud Suite au titre de la SA</w:t>
      </w:r>
    </w:p>
    <w:p w:rsidR="003F4AE0" w:rsidRDefault="00703649">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3F4AE0" w:rsidRDefault="003F4AE0">
      <w:pPr>
        <w:pStyle w:val="ProductList-Body"/>
      </w:pPr>
    </w:p>
    <w:p w:rsidR="003F4AE0" w:rsidRDefault="00703649">
      <w:pPr>
        <w:pStyle w:val="ProductList-ClauseHeading"/>
        <w:outlineLvl w:val="3"/>
      </w:pPr>
      <w:r>
        <w:t>2.4 Service de Cloud Communautaire Gouvernemental des États-Unis</w:t>
      </w:r>
    </w:p>
    <w:p w:rsidR="003F4AE0" w:rsidRDefault="00703649">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NoBorder"/>
        <w:outlineLvl w:val="1"/>
      </w:pPr>
      <w:bookmarkStart w:id="274" w:name="_Sec630"/>
      <w:r>
        <w:t>Microsoft Intune</w:t>
      </w:r>
      <w:bookmarkEnd w:id="274"/>
      <w:r>
        <w:fldChar w:fldCharType="begin"/>
      </w:r>
      <w:r>
        <w:instrText xml:space="preserve"> TC "</w:instrText>
      </w:r>
      <w:bookmarkStart w:id="275" w:name="_Toc446538952"/>
      <w:r>
        <w:instrText>Microsoft Intune</w:instrText>
      </w:r>
      <w:bookmarkEnd w:id="275"/>
      <w:r>
        <w:instrText>" \l 2</w:instrText>
      </w:r>
      <w:r>
        <w:fldChar w:fldCharType="end"/>
      </w:r>
    </w:p>
    <w:p w:rsidR="003F4AE0" w:rsidRDefault="00703649">
      <w:pPr>
        <w:pStyle w:val="ProductList-Offering1SubSection"/>
        <w:outlineLvl w:val="2"/>
      </w:pPr>
      <w:bookmarkStart w:id="276" w:name="_Sec714"/>
      <w:r>
        <w:t>1. Disponibilité des programmes</w:t>
      </w:r>
      <w:bookmarkEnd w:id="276"/>
    </w:p>
    <w:tbl>
      <w:tblPr>
        <w:tblStyle w:val="PURTable"/>
        <w:tblW w:w="0" w:type="dxa"/>
        <w:tblLook w:val="04A0" w:firstRow="1" w:lastRow="0" w:firstColumn="1" w:lastColumn="0" w:noHBand="0" w:noVBand="1"/>
      </w:tblPr>
      <w:tblGrid>
        <w:gridCol w:w="4366"/>
        <w:gridCol w:w="904"/>
        <w:gridCol w:w="778"/>
        <w:gridCol w:w="793"/>
        <w:gridCol w:w="705"/>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F4AE0" w:rsidRDefault="00703649">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4900" w:type="dxa"/>
            <w:tcBorders>
              <w:top w:val="none" w:sz="4" w:space="0" w:color="BFBFBF"/>
              <w:left w:val="none" w:sz="4" w:space="0" w:color="000000"/>
              <w:bottom w:val="dashed" w:sz="4" w:space="0" w:color="7F7F7F"/>
              <w:right w:val="none" w:sz="4" w:space="0" w:color="000000"/>
            </w:tcBorders>
          </w:tcPr>
          <w:p w:rsidR="003F4AE0" w:rsidRDefault="00703649">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900" w:type="dxa"/>
            <w:tcBorders>
              <w:top w:val="dashed" w:sz="4" w:space="0" w:color="7F7F7F"/>
              <w:left w:val="none" w:sz="4" w:space="0" w:color="6E6E6E"/>
              <w:bottom w:val="dashed" w:sz="4" w:space="0" w:color="7F7F7F"/>
              <w:right w:val="none" w:sz="4" w:space="0" w:color="6E6E6E"/>
            </w:tcBorders>
          </w:tcPr>
          <w:p w:rsidR="003F4AE0" w:rsidRDefault="00703649">
            <w:pPr>
              <w:pStyle w:val="ProductList-TableBody"/>
            </w:pPr>
            <w:r>
              <w:lastRenderedPageBreak/>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4900" w:type="dxa"/>
            <w:tcBorders>
              <w:top w:val="dashed" w:sz="4" w:space="0" w:color="7F7F7F"/>
              <w:left w:val="none" w:sz="4" w:space="0" w:color="6E6E6E"/>
              <w:bottom w:val="none" w:sz="4" w:space="0" w:color="BFBFBF"/>
              <w:right w:val="none" w:sz="4" w:space="0" w:color="6E6E6E"/>
            </w:tcBorders>
          </w:tcPr>
          <w:p w:rsidR="003F4AE0" w:rsidRDefault="00703649">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2"/>
      </w:pPr>
      <w:bookmarkStart w:id="277" w:name="_Sec769"/>
      <w:r>
        <w:t>2. Conditions des Produits</w:t>
      </w:r>
      <w:bookmarkEnd w:id="277"/>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278" w:name="_Sec631"/>
      <w:r>
        <w:t>Services en Ligne Microsoft Dynamics</w:t>
      </w:r>
      <w:bookmarkEnd w:id="278"/>
      <w:r>
        <w:fldChar w:fldCharType="begin"/>
      </w:r>
      <w:r>
        <w:instrText xml:space="preserve"> TC "</w:instrText>
      </w:r>
      <w:bookmarkStart w:id="279" w:name="_Toc446538953"/>
      <w:r>
        <w:instrText>Services en Ligne Microsoft Dynamics</w:instrText>
      </w:r>
      <w:bookmarkEnd w:id="279"/>
      <w:r>
        <w:instrText>" \l 2</w:instrText>
      </w:r>
      <w:r>
        <w:fldChar w:fldCharType="end"/>
      </w:r>
    </w:p>
    <w:p w:rsidR="003F4AE0" w:rsidRDefault="00703649">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8954"/>
      <w:r>
        <w:instrText>Microsoft Dynamics AX</w:instrText>
      </w:r>
      <w:bookmarkEnd w:id="281"/>
      <w:r>
        <w:instrText>" \l 3</w:instrText>
      </w:r>
      <w:r>
        <w:fldChar w:fldCharType="end"/>
      </w:r>
    </w:p>
    <w:p w:rsidR="003F4AE0" w:rsidRDefault="00703649">
      <w:pPr>
        <w:pStyle w:val="ProductList-Offering1SubSection"/>
        <w:outlineLvl w:val="3"/>
      </w:pPr>
      <w:bookmarkStart w:id="282" w:name="_Sec897"/>
      <w:r>
        <w:t>1. Disponibilité des programmes</w:t>
      </w:r>
      <w:bookmarkEnd w:id="282"/>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283" w:name="_Sec898"/>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Module Complémentaire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Microsoft Dynamics AX Libre-Service pour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rsidR="003F4AE0" w:rsidRDefault="00703649">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Microsoft Dynamics AX Tâche pour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rsidR="003F4AE0" w:rsidRDefault="00703649">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Dispositif Microsoft Dynamics AX Tâche pour SA</w:t>
            </w:r>
          </w:p>
          <w:p w:rsidR="003F4AE0" w:rsidRDefault="003F4AE0">
            <w:pPr>
              <w:pStyle w:val="ProductList-TableBody"/>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rsidR="003F4AE0" w:rsidRDefault="00703649">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rsidR="003F4AE0" w:rsidRDefault="00703649">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rsidR="003F4AE0" w:rsidRDefault="00703649">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Dynamics AX Entreprise pour SA</w:t>
            </w:r>
          </w:p>
        </w:tc>
      </w:tr>
    </w:tbl>
    <w:p w:rsidR="003F4AE0" w:rsidRDefault="00703649">
      <w:pPr>
        <w:pStyle w:val="ProductList-Body"/>
      </w:pPr>
      <w:r>
        <w:rPr>
          <w:i/>
          <w:vertAlign w:val="superscript"/>
        </w:rPr>
        <w:lastRenderedPageBreak/>
        <w:t>1</w:t>
      </w:r>
      <w:r>
        <w:rPr>
          <w:i/>
        </w:rPr>
        <w:t>Avec SA active</w:t>
      </w:r>
    </w:p>
    <w:p w:rsidR="003F4AE0" w:rsidRDefault="003F4AE0">
      <w:pPr>
        <w:pStyle w:val="ProductList-Body"/>
      </w:pPr>
    </w:p>
    <w:p w:rsidR="003F4AE0" w:rsidRDefault="00703649">
      <w:pPr>
        <w:pStyle w:val="ProductList-ClauseHeading"/>
        <w:outlineLvl w:val="4"/>
      </w:pPr>
      <w:r>
        <w:t>2.2 Offres de support Microsoft Dynamics AX</w:t>
      </w:r>
    </w:p>
    <w:p w:rsidR="003F4AE0" w:rsidRDefault="00703649">
      <w:pPr>
        <w:pStyle w:val="ProductList-Body"/>
      </w:pPr>
      <w:r>
        <w:t xml:space="preserve">Pour en savoir plus sur les offres de support proposées pour Microsoft Dynamics AX, rendez-vous sur </w:t>
      </w:r>
      <w:hyperlink r:id="rId103">
        <w:r>
          <w:rPr>
            <w:color w:val="00467F"/>
            <w:u w:val="single"/>
          </w:rPr>
          <w:t>http://www.microsoft.com/en-us/dynamics/dynamics-online-support.aspx</w:t>
        </w:r>
      </w:hyperlink>
      <w:r>
        <w:t xml:space="preserve">.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8955"/>
      <w:r>
        <w:instrText>Microsoft Dynamics CRM Online</w:instrText>
      </w:r>
      <w:bookmarkEnd w:id="285"/>
      <w:r>
        <w:instrText>" \l 3</w:instrText>
      </w:r>
      <w:r>
        <w:fldChar w:fldCharType="end"/>
      </w:r>
    </w:p>
    <w:p w:rsidR="003F4AE0" w:rsidRDefault="00703649">
      <w:pPr>
        <w:pStyle w:val="ProductList-Offering1SubSection"/>
        <w:outlineLvl w:val="3"/>
      </w:pPr>
      <w:bookmarkStart w:id="286" w:name="_Sec715"/>
      <w:r>
        <w:t>1. Disponibilité des programmes</w:t>
      </w:r>
      <w:bookmarkEnd w:id="286"/>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287" w:name="_Sec770"/>
      <w:r>
        <w:t>2. Conditions des Produits</w:t>
      </w:r>
      <w:bookmarkEnd w:id="287"/>
    </w:p>
    <w:tbl>
      <w:tblPr>
        <w:tblStyle w:val="PURTable"/>
        <w:tblW w:w="0" w:type="dxa"/>
        <w:tblLook w:val="04A0" w:firstRow="1" w:lastRow="0" w:firstColumn="1" w:lastColumn="0" w:noHBand="0" w:noVBand="1"/>
      </w:tblPr>
      <w:tblGrid>
        <w:gridCol w:w="3584"/>
        <w:gridCol w:w="3627"/>
        <w:gridCol w:w="357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Module Complémentaire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Dynamics CRM Online Essentials pour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rsidR="003F4AE0" w:rsidRDefault="00703649">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Dynamics CRM Online Basic pour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rsidR="003F4AE0" w:rsidRDefault="00703649">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SL Utilisateur Dynamics CRM Online Professional pour SA</w:t>
            </w:r>
          </w:p>
          <w:p w:rsidR="003F4AE0" w:rsidRDefault="00703649">
            <w:pPr>
              <w:pStyle w:val="ProductList-TableBody"/>
            </w:pPr>
            <w:r>
              <w:t>SL Utilisateur Dynamics CRM Online Enterprise pour SA</w:t>
            </w:r>
          </w:p>
        </w:tc>
      </w:tr>
    </w:tbl>
    <w:p w:rsidR="003F4AE0" w:rsidRDefault="00703649">
      <w:pPr>
        <w:pStyle w:val="ProductList-Body"/>
      </w:pPr>
      <w:r>
        <w:rPr>
          <w:i/>
          <w:vertAlign w:val="superscript"/>
        </w:rPr>
        <w:t>1</w:t>
      </w:r>
      <w:r>
        <w:rPr>
          <w:i/>
        </w:rPr>
        <w:t>Avec SA active</w:t>
      </w:r>
    </w:p>
    <w:p w:rsidR="003F4AE0" w:rsidRDefault="003F4AE0">
      <w:pPr>
        <w:pStyle w:val="ProductList-Body"/>
      </w:pPr>
    </w:p>
    <w:p w:rsidR="003F4AE0" w:rsidRDefault="00703649">
      <w:pPr>
        <w:pStyle w:val="ProductList-ClauseHeading"/>
        <w:outlineLvl w:val="4"/>
      </w:pPr>
      <w:r>
        <w:t>2.2 Microsoft Dynamics CRM Online Professional pour le Secteur Public</w:t>
      </w:r>
    </w:p>
    <w:p w:rsidR="003F4AE0" w:rsidRDefault="00703649">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3F4AE0" w:rsidRDefault="003F4AE0">
      <w:pPr>
        <w:pStyle w:val="ProductList-Body"/>
      </w:pPr>
    </w:p>
    <w:p w:rsidR="003F4AE0" w:rsidRDefault="00703649">
      <w:pPr>
        <w:pStyle w:val="ProductList-ClauseHeading"/>
        <w:outlineLvl w:val="4"/>
      </w:pPr>
      <w:r>
        <w:lastRenderedPageBreak/>
        <w:t>2.3 Offres de support Microsoft Dynamics CRM Online</w:t>
      </w:r>
    </w:p>
    <w:p w:rsidR="003F4AE0" w:rsidRDefault="00703649">
      <w:pPr>
        <w:pStyle w:val="ProductList-Body"/>
      </w:pPr>
      <w:r>
        <w:t xml:space="preserve">Pour en savoir plus sur les offres de support proposées pour Microsoft Dynamics CRM Online, rendez-vous sur </w:t>
      </w:r>
      <w:hyperlink r:id="rId105">
        <w:r>
          <w:rPr>
            <w:color w:val="00467F"/>
            <w:u w:val="single"/>
          </w:rPr>
          <w:t>http://www.microsoft.com/en-us/dynamics/dynamics-online-support.aspx</w:t>
        </w:r>
      </w:hyperlink>
      <w:r>
        <w:t xml:space="preserve">.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8956"/>
      <w:r>
        <w:instrText>Microsoft Dynamics Marketing</w:instrText>
      </w:r>
      <w:bookmarkEnd w:id="289"/>
      <w:r>
        <w:instrText>" \l 3</w:instrText>
      </w:r>
      <w:r>
        <w:fldChar w:fldCharType="end"/>
      </w:r>
    </w:p>
    <w:p w:rsidR="003F4AE0" w:rsidRDefault="00703649">
      <w:pPr>
        <w:pStyle w:val="ProductList-Offering1SubSection"/>
        <w:outlineLvl w:val="3"/>
      </w:pPr>
      <w:bookmarkStart w:id="290" w:name="_Sec716"/>
      <w:r>
        <w:t>1. Disponibilité des programmes</w:t>
      </w:r>
      <w:bookmarkEnd w:id="29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none"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291" w:name="_Sec771"/>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Avantage Étudiant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Offres de support Microsoft Dynamics Marketing</w:t>
      </w:r>
    </w:p>
    <w:p w:rsidR="003F4AE0" w:rsidRDefault="00703649">
      <w:pPr>
        <w:pStyle w:val="ProductList-Body"/>
      </w:pPr>
      <w:r>
        <w:t xml:space="preserve">Pour en savoir plus sur les offres de support proposées pour Microsoft Dynamics Marketing, rendez-vous sur </w:t>
      </w:r>
      <w:hyperlink r:id="rId107">
        <w:r>
          <w:rPr>
            <w:color w:val="00467F"/>
            <w:u w:val="single"/>
          </w:rPr>
          <w:t>http://www.microsoft.com/en-us/dynamics/dynamics-online-support.aspx</w:t>
        </w:r>
      </w:hyperlink>
      <w:r>
        <w:t xml:space="preserve">.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8957"/>
      <w:r>
        <w:instrText>Microsoft Social Engagement</w:instrText>
      </w:r>
      <w:bookmarkEnd w:id="293"/>
      <w:r>
        <w:instrText>" \l 3</w:instrText>
      </w:r>
      <w:r>
        <w:fldChar w:fldCharType="end"/>
      </w:r>
    </w:p>
    <w:p w:rsidR="003F4AE0" w:rsidRDefault="00703649">
      <w:pPr>
        <w:pStyle w:val="ProductList-Offering1SubSection"/>
        <w:outlineLvl w:val="3"/>
      </w:pPr>
      <w:bookmarkStart w:id="294" w:name="_Sec717"/>
      <w:r>
        <w:t>1. Disponibilité des programmes</w:t>
      </w:r>
      <w:bookmarkEnd w:id="294"/>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295" w:name="_Sec772"/>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Module Complémentaire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Module Complémentaire Microsoft Social Engagement Professional</w:t>
            </w:r>
          </w:p>
          <w:p w:rsidR="003F4AE0" w:rsidRDefault="00703649">
            <w:pPr>
              <w:pStyle w:val="ProductList-TableBody"/>
            </w:pPr>
            <w:r>
              <w:t>Microsoft Social Engagement Professional Additional Posts</w:t>
            </w:r>
          </w:p>
          <w:p w:rsidR="003F4AE0" w:rsidRDefault="00703649">
            <w:pPr>
              <w:pStyle w:val="ProductList-TableBody"/>
            </w:pPr>
            <w:r>
              <w:lastRenderedPageBreak/>
              <w:t>Microsoft Social Engagement Professional Education Additional Posts</w:t>
            </w:r>
          </w:p>
        </w:tc>
      </w:tr>
    </w:tbl>
    <w:p w:rsidR="003F4AE0" w:rsidRDefault="00703649">
      <w:pPr>
        <w:pStyle w:val="ProductList-Body"/>
      </w:pPr>
      <w:r>
        <w:rPr>
          <w:i/>
          <w:vertAlign w:val="superscript"/>
        </w:rPr>
        <w:lastRenderedPageBreak/>
        <w:t>1</w:t>
      </w:r>
      <w:r>
        <w:rPr>
          <w:i/>
        </w:rPr>
        <w:t>Chaque Licence Éligible doit être couverte par une SA active</w:t>
      </w:r>
    </w:p>
    <w:p w:rsidR="003F4AE0" w:rsidRDefault="003F4AE0">
      <w:pPr>
        <w:pStyle w:val="ProductList-Body"/>
      </w:pPr>
    </w:p>
    <w:p w:rsidR="003F4AE0" w:rsidRDefault="00703649">
      <w:pPr>
        <w:pStyle w:val="ProductList-ClauseHeading"/>
        <w:outlineLvl w:val="4"/>
      </w:pPr>
      <w:r>
        <w:t>2.2 Offres de support Microsoft Social Engagement</w:t>
      </w:r>
    </w:p>
    <w:p w:rsidR="003F4AE0" w:rsidRDefault="00703649">
      <w:pPr>
        <w:pStyle w:val="ProductList-Body"/>
      </w:pPr>
      <w:r>
        <w:t xml:space="preserve">Pour en savoir plus sur les offres de support proposées pour Microsoft Social Engagement, rendez-vous sur </w:t>
      </w:r>
      <w:hyperlink r:id="rId109">
        <w:r>
          <w:rPr>
            <w:color w:val="00467F"/>
            <w:u w:val="single"/>
          </w:rPr>
          <w:t>http://www.microsoft.com/en-us/dynamics/dynamics-online-support.aspx</w:t>
        </w:r>
      </w:hyperlink>
      <w:r>
        <w:t xml:space="preserve">.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8958"/>
      <w:r>
        <w:instrText>Parature, from Microsoft</w:instrText>
      </w:r>
      <w:bookmarkEnd w:id="297"/>
      <w:r>
        <w:instrText>" \l 3</w:instrText>
      </w:r>
      <w:r>
        <w:fldChar w:fldCharType="end"/>
      </w:r>
    </w:p>
    <w:p w:rsidR="003F4AE0" w:rsidRDefault="00703649">
      <w:pPr>
        <w:pStyle w:val="ProductList-Offering1SubSection"/>
        <w:outlineLvl w:val="3"/>
      </w:pPr>
      <w:bookmarkStart w:id="298" w:name="_Sec718"/>
      <w:r>
        <w:t>1. Disponibilité des programmes</w:t>
      </w:r>
      <w:bookmarkEnd w:id="298"/>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299" w:name="_Sec773"/>
      <w:r>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Offres de support pour Parature</w:t>
      </w:r>
    </w:p>
    <w:p w:rsidR="003F4AE0" w:rsidRDefault="00703649">
      <w:pPr>
        <w:pStyle w:val="ProductList-Body"/>
      </w:pPr>
      <w:r>
        <w:t xml:space="preserve">Pour en savoir plus sur les offres de support pour Parature, rendez-vous sur </w:t>
      </w:r>
      <w:hyperlink r:id="rId111">
        <w:r>
          <w:rPr>
            <w:color w:val="00467F"/>
            <w:u w:val="single"/>
          </w:rPr>
          <w:t>http://www.microsoft.com/en-us/dynamics/dynamics-online-support.aspx</w:t>
        </w:r>
      </w:hyperlink>
      <w:r>
        <w:t xml:space="preserve">.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300" w:name="_Sec632"/>
      <w:r>
        <w:t>Services Office 365</w:t>
      </w:r>
      <w:bookmarkEnd w:id="300"/>
      <w:r>
        <w:fldChar w:fldCharType="begin"/>
      </w:r>
      <w:r>
        <w:instrText xml:space="preserve"> TC "</w:instrText>
      </w:r>
      <w:bookmarkStart w:id="301" w:name="_Toc446538959"/>
      <w:r>
        <w:instrText>Services Office 365</w:instrText>
      </w:r>
      <w:bookmarkEnd w:id="301"/>
      <w:r>
        <w:instrText>" \l 2</w:instrText>
      </w:r>
      <w:r>
        <w:fldChar w:fldCharType="end"/>
      </w:r>
    </w:p>
    <w:p w:rsidR="003F4AE0" w:rsidRDefault="00703649">
      <w:pPr>
        <w:pStyle w:val="ProductList-Offering2HeadingNoBorder"/>
        <w:outlineLvl w:val="2"/>
      </w:pPr>
      <w:bookmarkStart w:id="302" w:name="_Sec633"/>
      <w:r>
        <w:t>Applications Office 365</w:t>
      </w:r>
      <w:bookmarkEnd w:id="302"/>
      <w:r>
        <w:fldChar w:fldCharType="begin"/>
      </w:r>
      <w:r>
        <w:instrText xml:space="preserve"> TC "</w:instrText>
      </w:r>
      <w:bookmarkStart w:id="303" w:name="_Toc446538960"/>
      <w:r>
        <w:instrText>Applications Office 365</w:instrText>
      </w:r>
      <w:bookmarkEnd w:id="303"/>
      <w:r>
        <w:instrText>" \l 3</w:instrText>
      </w:r>
      <w:r>
        <w:fldChar w:fldCharType="end"/>
      </w:r>
    </w:p>
    <w:p w:rsidR="003F4AE0" w:rsidRDefault="00703649">
      <w:pPr>
        <w:pStyle w:val="ProductList-Offering1SubSection"/>
        <w:outlineLvl w:val="3"/>
      </w:pPr>
      <w:bookmarkStart w:id="304" w:name="_Sec719"/>
      <w:r>
        <w:t>1. Disponibilité des programmes</w:t>
      </w:r>
      <w:bookmarkEnd w:id="304"/>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05" w:name="_Sec774"/>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lastRenderedPageBreak/>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Conditions à remplir pour l’achat de SL Utilisateur pour les Applications Office 365 au titre de la SA</w:t>
      </w:r>
    </w:p>
    <w:p w:rsidR="003F4AE0" w:rsidRDefault="00703649">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correspondante au titre de la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ProPlus au titre de la SA</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Project Pro pour Office 365</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Visio Pro pour Office 365</w:t>
            </w:r>
          </w:p>
        </w:tc>
      </w:tr>
    </w:tbl>
    <w:p w:rsidR="003F4AE0" w:rsidRDefault="003F4AE0">
      <w:pPr>
        <w:pStyle w:val="ProductList-Body"/>
      </w:pPr>
    </w:p>
    <w:p w:rsidR="003F4AE0" w:rsidRDefault="00703649">
      <w:pPr>
        <w:pStyle w:val="ProductList-ClauseHeading"/>
        <w:outlineLvl w:val="4"/>
      </w:pPr>
      <w:r>
        <w:t>2.2 Clients ayant déjà exercé leur droit d‘Éligibilité du Support avec les Services Bureau à Distance (RDS) pour Office 365 Pro Plus, Visio Pro pour Office 365 ou Project Pro pour Office 365</w:t>
      </w:r>
    </w:p>
    <w:p w:rsidR="003F4AE0" w:rsidRDefault="00703649">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3F4AE0" w:rsidRDefault="003F4AE0">
      <w:pPr>
        <w:pStyle w:val="ProductList-Body"/>
      </w:pPr>
    </w:p>
    <w:p w:rsidR="003F4AE0" w:rsidRDefault="00703649">
      <w:pPr>
        <w:pStyle w:val="ProductList-ClauseHeading"/>
        <w:outlineLvl w:val="4"/>
      </w:pPr>
      <w:r>
        <w:t>2.3 Éligibilité du support avec droits Windows To Go pour Office 365 Pro Plus</w:t>
      </w:r>
    </w:p>
    <w:p w:rsidR="003F4AE0" w:rsidRDefault="00703649">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3F4AE0" w:rsidRDefault="003F4AE0">
      <w:pPr>
        <w:pStyle w:val="ProductList-Body"/>
      </w:pPr>
    </w:p>
    <w:p w:rsidR="003F4AE0" w:rsidRDefault="00703649">
      <w:pPr>
        <w:pStyle w:val="ProductList-ClauseHeading"/>
        <w:outlineLvl w:val="4"/>
      </w:pPr>
      <w:r>
        <w:t>2.4 Contrat Campus et School, Accord de Mise en Œuvre de Solutions Éducation et Contrat Open Value Souscription – Solutions Éducation</w:t>
      </w:r>
    </w:p>
    <w:p w:rsidR="003F4AE0" w:rsidRDefault="00703649">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3F4AE0" w:rsidRDefault="003F4AE0">
      <w:pPr>
        <w:pStyle w:val="ProductList-Body"/>
      </w:pPr>
    </w:p>
    <w:p w:rsidR="003F4AE0" w:rsidRDefault="00703649">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3F4AE0" w:rsidRDefault="003F4AE0">
      <w:pPr>
        <w:pStyle w:val="ProductList-Body"/>
      </w:pPr>
    </w:p>
    <w:p w:rsidR="003F4AE0" w:rsidRDefault="00703649">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3F4AE0" w:rsidRDefault="003F4AE0">
      <w:pPr>
        <w:pStyle w:val="ProductList-Body"/>
      </w:pPr>
    </w:p>
    <w:p w:rsidR="003F4AE0" w:rsidRDefault="00703649">
      <w:pPr>
        <w:pStyle w:val="ProductList-ClauseHeading"/>
        <w:outlineLvl w:val="4"/>
      </w:pPr>
      <w:r>
        <w:t>2.5 Office Multi Language Pack</w:t>
      </w:r>
    </w:p>
    <w:p w:rsidR="003F4AE0" w:rsidRDefault="00703649">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3F4AE0" w:rsidRDefault="003F4AE0">
      <w:pPr>
        <w:pStyle w:val="ProductList-Body"/>
      </w:pPr>
    </w:p>
    <w:p w:rsidR="003F4AE0" w:rsidRDefault="00703649">
      <w:pPr>
        <w:pStyle w:val="ProductList-ClauseHeading"/>
        <w:outlineLvl w:val="4"/>
      </w:pPr>
      <w:r>
        <w:t>2.6 E-Learning</w:t>
      </w:r>
    </w:p>
    <w:p w:rsidR="003F4AE0" w:rsidRDefault="00703649">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3F4AE0" w:rsidRDefault="003F4AE0">
      <w:pPr>
        <w:pStyle w:val="ProductList-Body"/>
      </w:pPr>
    </w:p>
    <w:p w:rsidR="003F4AE0" w:rsidRDefault="00703649">
      <w:pPr>
        <w:pStyle w:val="ProductList-ClauseHeading"/>
        <w:outlineLvl w:val="4"/>
      </w:pPr>
      <w:r>
        <w:t>2.7 Office Online</w:t>
      </w:r>
    </w:p>
    <w:p w:rsidR="003F4AE0" w:rsidRDefault="00703649">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3F4AE0" w:rsidRDefault="003F4AE0">
      <w:pPr>
        <w:pStyle w:val="ProductList-Body"/>
      </w:pPr>
    </w:p>
    <w:p w:rsidR="003F4AE0" w:rsidRDefault="00703649">
      <w:pPr>
        <w:pStyle w:val="ProductList-ClauseHeading"/>
        <w:outlineLvl w:val="4"/>
      </w:pPr>
      <w:r>
        <w:t>2.8 Période de migration pour Open Value Souscription</w:t>
      </w:r>
    </w:p>
    <w:p w:rsidR="003F4AE0" w:rsidRDefault="00703649">
      <w:pPr>
        <w:pStyle w:val="ProductList-Body"/>
      </w:pPr>
      <w:r>
        <w:t xml:space="preserve">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w:t>
      </w:r>
      <w:r>
        <w:lastRenderedPageBreak/>
        <w:t>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06" w:name="_Sec634"/>
      <w:r>
        <w:t>Suites Office 365</w:t>
      </w:r>
      <w:bookmarkEnd w:id="306"/>
      <w:r>
        <w:fldChar w:fldCharType="begin"/>
      </w:r>
      <w:r>
        <w:instrText xml:space="preserve"> TC "</w:instrText>
      </w:r>
      <w:bookmarkStart w:id="307" w:name="_Toc446538961"/>
      <w:r>
        <w:instrText>Suites Office 365</w:instrText>
      </w:r>
      <w:bookmarkEnd w:id="307"/>
      <w:r>
        <w:instrText>" \l 3</w:instrText>
      </w:r>
      <w:r>
        <w:fldChar w:fldCharType="end"/>
      </w:r>
    </w:p>
    <w:p w:rsidR="003F4AE0" w:rsidRDefault="00703649">
      <w:pPr>
        <w:pStyle w:val="ProductList-Offering1SubSection"/>
        <w:outlineLvl w:val="3"/>
      </w:pPr>
      <w:bookmarkStart w:id="308" w:name="_Sec720"/>
      <w:r>
        <w:t>1. Disponibilité des programmes</w:t>
      </w:r>
      <w:bookmarkEnd w:id="308"/>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09" w:name="_Sec775"/>
      <w:r>
        <w:t>2. Conditions des Produits</w:t>
      </w:r>
      <w:bookmarkEnd w:id="309"/>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Service de Cloud Communautaire Gouvernemental des États-Unis</w:t>
      </w:r>
    </w:p>
    <w:p w:rsidR="003F4AE0" w:rsidRDefault="00703649">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3F4AE0" w:rsidRDefault="003F4AE0">
      <w:pPr>
        <w:pStyle w:val="ProductList-Body"/>
      </w:pPr>
    </w:p>
    <w:p w:rsidR="003F4AE0" w:rsidRDefault="00703649">
      <w:pPr>
        <w:pStyle w:val="ProductList-ClauseHeading"/>
        <w:outlineLvl w:val="4"/>
      </w:pPr>
      <w:r>
        <w:t>2.2 Achats dans le cadre d’un Contrat Campus et School</w:t>
      </w:r>
    </w:p>
    <w:p w:rsidR="003F4AE0" w:rsidRDefault="00703649">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3F4AE0" w:rsidRDefault="003F4AE0">
      <w:pPr>
        <w:pStyle w:val="ProductList-Body"/>
      </w:pPr>
    </w:p>
    <w:p w:rsidR="003F4AE0" w:rsidRDefault="00703649">
      <w:pPr>
        <w:pStyle w:val="ProductList-ClauseHeading"/>
        <w:outlineLvl w:val="4"/>
      </w:pPr>
      <w:r>
        <w:t>2.3 Licences Étudiant Office 365 ProPlus gratuites</w:t>
      </w:r>
    </w:p>
    <w:p w:rsidR="003F4AE0" w:rsidRDefault="00703649">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3F4AE0" w:rsidRDefault="003F4AE0">
      <w:pPr>
        <w:pStyle w:val="ProductList-Body"/>
      </w:pPr>
    </w:p>
    <w:p w:rsidR="003F4AE0" w:rsidRDefault="00703649">
      <w:pPr>
        <w:pStyle w:val="ProductList-ClauseHeading"/>
        <w:outlineLvl w:val="4"/>
      </w:pPr>
      <w:r>
        <w:lastRenderedPageBreak/>
        <w:t>2.4 Campus et School - utilisation en laboratoire ou bibliothèque</w:t>
      </w:r>
    </w:p>
    <w:p w:rsidR="003F4AE0" w:rsidRDefault="00703649">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3F4AE0" w:rsidRDefault="003F4AE0">
      <w:pPr>
        <w:pStyle w:val="ProductList-Body"/>
      </w:pPr>
    </w:p>
    <w:p w:rsidR="003F4AE0" w:rsidRDefault="00703649">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Module Complémentaire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Module Complémentaire Office 365 Entreprise E1</w:t>
            </w:r>
            <w:r>
              <w:rPr>
                <w:vertAlign w:val="superscript"/>
              </w:rPr>
              <w:t>2</w:t>
            </w:r>
          </w:p>
          <w:p w:rsidR="003F4AE0" w:rsidRDefault="00703649">
            <w:pPr>
              <w:pStyle w:val="ProductList-TableBody"/>
            </w:pPr>
            <w:r>
              <w:t>- Module Complémentaire Office 365 Enterprise E1 avec Exchange Online Archiving</w:t>
            </w:r>
            <w:r>
              <w:rPr>
                <w:vertAlign w:val="superscript"/>
              </w:rPr>
              <w:t>2,3,4</w:t>
            </w:r>
          </w:p>
          <w:p w:rsidR="003F4AE0" w:rsidRDefault="00703649">
            <w:pPr>
              <w:pStyle w:val="ProductList-TableBody"/>
            </w:pPr>
            <w:r>
              <w:t>- Module Complémentaire Office 365 Secteur Public E1</w:t>
            </w:r>
          </w:p>
          <w:p w:rsidR="003F4AE0" w:rsidRDefault="00703649">
            <w:pPr>
              <w:pStyle w:val="ProductList-TableBody"/>
            </w:pPr>
            <w:r>
              <w:t>- Module Complémentaire Office 365 Entreprise et Secteur Public E3 sans Office ProPlus</w:t>
            </w:r>
          </w:p>
          <w:p w:rsidR="003F4AE0" w:rsidRDefault="00703649">
            <w:pPr>
              <w:pStyle w:val="ProductList-TableBody"/>
            </w:pPr>
            <w:r>
              <w:t>- Module Complémentaire Office 365 Entreprise et Secteur Public E4 sans Office ProPlus</w:t>
            </w:r>
          </w:p>
          <w:p w:rsidR="003F4AE0" w:rsidRDefault="00703649">
            <w:pPr>
              <w:pStyle w:val="ProductList-TableBody"/>
            </w:pPr>
            <w:r>
              <w:t>- Module Complémentaire Exchange Online Plan 1</w:t>
            </w:r>
            <w:r>
              <w:fldChar w:fldCharType="begin"/>
            </w:r>
            <w:r>
              <w:instrText xml:space="preserve"> XE "Module Complémentaire Exchange Online Plan 1" </w:instrText>
            </w:r>
            <w:r>
              <w:fldChar w:fldCharType="end"/>
            </w:r>
          </w:p>
          <w:p w:rsidR="003F4AE0" w:rsidRDefault="00703649">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3F4AE0" w:rsidRDefault="00703649">
            <w:pPr>
              <w:pStyle w:val="ProductList-TableBody"/>
            </w:pPr>
            <w:r>
              <w:t>- Module Complémentaire SharePoint Online Plan 1</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Module Complémentaire Office 365 Entreprise E1/Secteur Public E1</w:t>
            </w:r>
          </w:p>
          <w:p w:rsidR="003F4AE0" w:rsidRDefault="00703649">
            <w:pPr>
              <w:pStyle w:val="ProductList-TableBody"/>
            </w:pPr>
            <w:r>
              <w:t>- Module Complémentaire Office 365 Entreprise E3</w:t>
            </w:r>
            <w:r>
              <w:rPr>
                <w:vertAlign w:val="superscript"/>
              </w:rPr>
              <w:t>2</w:t>
            </w:r>
          </w:p>
          <w:p w:rsidR="003F4AE0" w:rsidRDefault="00703649">
            <w:pPr>
              <w:pStyle w:val="ProductList-TableBody"/>
            </w:pPr>
            <w:r>
              <w:t>- Module Complémentaire Office 365 Secteur Public E3</w:t>
            </w:r>
            <w:r>
              <w:rPr>
                <w:vertAlign w:val="superscript"/>
              </w:rPr>
              <w:t>4</w:t>
            </w:r>
          </w:p>
          <w:p w:rsidR="003F4AE0" w:rsidRDefault="00703649">
            <w:pPr>
              <w:pStyle w:val="ProductList-TableBody"/>
            </w:pPr>
            <w:r>
              <w:t>- Modules Complémentaires Office 365 Entreprise et Secteur Public E4, E5</w:t>
            </w:r>
          </w:p>
          <w:p w:rsidR="003F4AE0" w:rsidRDefault="00703649">
            <w:pPr>
              <w:pStyle w:val="ProductList-TableBody"/>
            </w:pPr>
            <w:r>
              <w:t>- Module Complémentaire Office 365 Entreprise et Secteur Public E3 sans Office ProPlus</w:t>
            </w:r>
          </w:p>
          <w:p w:rsidR="003F4AE0" w:rsidRDefault="00703649">
            <w:pPr>
              <w:pStyle w:val="ProductList-TableBody"/>
            </w:pPr>
            <w:r>
              <w:t>- Module Complémentaire Office 365 Entreprise et Secteur Public E4 sans Office ProPlus</w:t>
            </w:r>
          </w:p>
          <w:p w:rsidR="003F4AE0" w:rsidRDefault="00703649">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3F4AE0" w:rsidRDefault="00703649">
            <w:pPr>
              <w:pStyle w:val="ProductList-TableBody"/>
            </w:pPr>
            <w:r>
              <w:t xml:space="preserve">- Module Complémentaire Exchange Online Plan 1 </w:t>
            </w:r>
          </w:p>
          <w:p w:rsidR="003F4AE0" w:rsidRDefault="00703649">
            <w:pPr>
              <w:pStyle w:val="ProductList-TableBody"/>
            </w:pPr>
            <w:r>
              <w:t>- Module Complémentaire Skype Entreprise Online Plan 1</w:t>
            </w:r>
          </w:p>
          <w:p w:rsidR="003F4AE0" w:rsidRDefault="00703649">
            <w:pPr>
              <w:pStyle w:val="ProductList-TableBody"/>
            </w:pPr>
            <w:r>
              <w:t>- Module Complémentaire SharePoint Online Plan 1</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Module Complémentaire Office 365 Entreprise et Secteur Public E3 sans Office ProPlus</w:t>
            </w:r>
          </w:p>
          <w:p w:rsidR="003F4AE0" w:rsidRDefault="00703649">
            <w:pPr>
              <w:pStyle w:val="ProductList-TableBody"/>
            </w:pPr>
            <w:r>
              <w:t>- Module Complémentaire Office 365 Entreprise et Secteur Public E4 sans Office ProPlus</w:t>
            </w:r>
          </w:p>
          <w:p w:rsidR="003F4AE0" w:rsidRDefault="00703649">
            <w:pPr>
              <w:pStyle w:val="ProductList-TableBody"/>
            </w:pPr>
            <w:r>
              <w:t>- Module Complémentaire Azure Rights Management Premium</w:t>
            </w:r>
            <w:r>
              <w:fldChar w:fldCharType="begin"/>
            </w:r>
            <w:r>
              <w:instrText xml:space="preserve"> XE "Module Complémentaire Azure Rights Management Premium" </w:instrText>
            </w:r>
            <w:r>
              <w:fldChar w:fldCharType="end"/>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Modules Complémentaires Office 365 Entreprise et Secteur Public E3</w:t>
            </w:r>
            <w:r>
              <w:rPr>
                <w:vertAlign w:val="superscript"/>
              </w:rPr>
              <w:t>2</w:t>
            </w:r>
            <w:r>
              <w:t>,E4 ou E5</w:t>
            </w:r>
          </w:p>
          <w:p w:rsidR="003F4AE0" w:rsidRDefault="00703649">
            <w:pPr>
              <w:pStyle w:val="ProductList-TableBody"/>
            </w:pPr>
            <w:r>
              <w:t>- Module Complémentaire Office 365 Entreprise et Secteur Public E3</w:t>
            </w:r>
            <w:r>
              <w:rPr>
                <w:vertAlign w:val="superscript"/>
              </w:rPr>
              <w:t>2</w:t>
            </w:r>
            <w:r>
              <w:t xml:space="preserve"> ou E4 sans Office ProPlus</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Module Complémentaire Office 365 Moyenne Entreprise</w:t>
            </w:r>
            <w:r>
              <w:rPr>
                <w:vertAlign w:val="superscript"/>
              </w:rPr>
              <w:t>2,3</w:t>
            </w:r>
          </w:p>
          <w:p w:rsidR="003F4AE0" w:rsidRDefault="00703649">
            <w:pPr>
              <w:pStyle w:val="ProductList-TableBody"/>
            </w:pPr>
            <w:r>
              <w:t>- Module Complémentaire Office 365 Entreprise E3</w:t>
            </w:r>
            <w:r>
              <w:rPr>
                <w:vertAlign w:val="superscript"/>
              </w:rPr>
              <w:t>2,3</w:t>
            </w:r>
          </w:p>
        </w:tc>
      </w:tr>
    </w:tbl>
    <w:p w:rsidR="003F4AE0" w:rsidRDefault="00703649">
      <w:pPr>
        <w:pStyle w:val="ProductList-Body"/>
      </w:pPr>
      <w:r>
        <w:rPr>
          <w:i/>
          <w:vertAlign w:val="superscript"/>
        </w:rPr>
        <w:t>1</w:t>
      </w:r>
      <w:r>
        <w:rPr>
          <w:i/>
        </w:rPr>
        <w:t>1Chaque Licence Éligible doit être couverte par une SA active</w:t>
      </w:r>
    </w:p>
    <w:p w:rsidR="003F4AE0" w:rsidRDefault="00703649">
      <w:pPr>
        <w:pStyle w:val="ProductList-Body"/>
      </w:pPr>
      <w:r>
        <w:rPr>
          <w:i/>
          <w:vertAlign w:val="superscript"/>
        </w:rPr>
        <w:t>2</w:t>
      </w:r>
      <w:r>
        <w:rPr>
          <w:i/>
        </w:rPr>
        <w:t>Ces offres sont les seules proposées aux clients sous contrat Open Value et Open Value Souscription.</w:t>
      </w:r>
    </w:p>
    <w:p w:rsidR="003F4AE0" w:rsidRDefault="00703649">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3F4AE0" w:rsidRDefault="00703649">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3F4AE0" w:rsidRDefault="003F4AE0">
      <w:pPr>
        <w:pStyle w:val="ProductList-Body"/>
      </w:pPr>
    </w:p>
    <w:p w:rsidR="003F4AE0" w:rsidRDefault="00703649">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3F4AE0" w:rsidRDefault="003F4AE0">
      <w:pPr>
        <w:pStyle w:val="ProductList-Body"/>
      </w:pPr>
    </w:p>
    <w:p w:rsidR="003F4AE0" w:rsidRDefault="00703649">
      <w:pPr>
        <w:pStyle w:val="ProductList-ClauseHeading"/>
        <w:outlineLvl w:val="4"/>
      </w:pPr>
      <w:r>
        <w:t>2.6 Restrictions d’achat</w:t>
      </w:r>
    </w:p>
    <w:p w:rsidR="003F4AE0" w:rsidRDefault="00703649">
      <w:pPr>
        <w:pStyle w:val="ProductList-Body"/>
      </w:pPr>
      <w:r>
        <w:t xml:space="preserve">Il n’est possible d’acquérir qu’une seule SL Utilisateur Module Complémentaire pour chaque Licence Éligible (ou pour chaque ensemble de Licences Éligibles). </w:t>
      </w:r>
    </w:p>
    <w:p w:rsidR="003F4AE0" w:rsidRDefault="003F4AE0">
      <w:pPr>
        <w:pStyle w:val="ProductList-Body"/>
      </w:pPr>
    </w:p>
    <w:p w:rsidR="003F4AE0" w:rsidRDefault="00703649">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3F4AE0" w:rsidRDefault="003F4AE0">
      <w:pPr>
        <w:pStyle w:val="ProductList-Body"/>
      </w:pPr>
    </w:p>
    <w:p w:rsidR="003F4AE0" w:rsidRDefault="00703649">
      <w:pPr>
        <w:pStyle w:val="ProductList-ClauseHeading"/>
        <w:outlineLvl w:val="4"/>
      </w:pPr>
      <w:r>
        <w:t>2.7 Conditions du programme de licence en volume</w:t>
      </w:r>
    </w:p>
    <w:p w:rsidR="003F4AE0" w:rsidRDefault="00703649">
      <w:pPr>
        <w:pStyle w:val="ProductList-Body"/>
      </w:pPr>
      <w:r>
        <w:t xml:space="preserve">Les conditions du programme applicables aux SL Utilisateurs de Services en Ligne correspondantes s’appliquent également aux SL Utilisateur Module Complémentaire. </w:t>
      </w:r>
    </w:p>
    <w:p w:rsidR="003F4AE0" w:rsidRDefault="003F4AE0">
      <w:pPr>
        <w:pStyle w:val="ProductList-Body"/>
      </w:pPr>
    </w:p>
    <w:p w:rsidR="003F4AE0" w:rsidRDefault="00703649">
      <w:pPr>
        <w:pStyle w:val="ProductList-ClauseHeading"/>
        <w:outlineLvl w:val="4"/>
      </w:pPr>
      <w:r>
        <w:lastRenderedPageBreak/>
        <w:t>2.8 Éligibilité à l’achat de SL Utilisateur pour Office 365 au titre de la SA</w:t>
      </w:r>
    </w:p>
    <w:p w:rsidR="003F4AE0" w:rsidRDefault="00703649">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CAL Suite Bridge requise</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Bridge pour Office 365</w:t>
            </w:r>
            <w:r>
              <w:rPr>
                <w:vertAlign w:val="superscript"/>
              </w:rPr>
              <w:t>2,3</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365 (Entreprise E3, E4, E5 et Secteur Public E3, E4)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3F4AE0" w:rsidRDefault="00703649">
      <w:pPr>
        <w:pStyle w:val="ProductList-Body"/>
      </w:pPr>
      <w:r>
        <w:rPr>
          <w:i/>
          <w:vertAlign w:val="superscript"/>
        </w:rPr>
        <w:t>1</w:t>
      </w:r>
      <w:r>
        <w:rPr>
          <w:i/>
        </w:rPr>
        <w:t>Disponible à l’achat à la date anniversaire de l’accord de mise en œuvre ou au début de la durée d’un nouvel accord de mise en œuvre uniquement.</w:t>
      </w:r>
    </w:p>
    <w:p w:rsidR="003F4AE0" w:rsidRDefault="00703649">
      <w:pPr>
        <w:pStyle w:val="ProductList-Body"/>
      </w:pPr>
      <w:r>
        <w:rPr>
          <w:i/>
          <w:vertAlign w:val="superscript"/>
        </w:rPr>
        <w:t>2</w:t>
      </w:r>
      <w:r>
        <w:rPr>
          <w:i/>
        </w:rPr>
        <w:t>Obligatoire pour l’Achat à la date anniversaire de l’accord de mise en œuvre uniquement.</w:t>
      </w:r>
    </w:p>
    <w:p w:rsidR="003F4AE0" w:rsidRDefault="00703649">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3F4AE0" w:rsidRDefault="003F4AE0">
      <w:pPr>
        <w:pStyle w:val="ProductList-Body"/>
      </w:pPr>
    </w:p>
    <w:p w:rsidR="003F4AE0" w:rsidRDefault="00703649">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3F4AE0" w:rsidRDefault="003F4AE0">
      <w:pPr>
        <w:pStyle w:val="ProductList-Body"/>
      </w:pPr>
    </w:p>
    <w:p w:rsidR="003F4AE0" w:rsidRDefault="00703649">
      <w:pPr>
        <w:pStyle w:val="ProductList-ClauseHeading"/>
        <w:outlineLvl w:val="4"/>
      </w:pPr>
      <w:r>
        <w:t>2.9 Achats de SL Utilisateur au titre de la SA</w:t>
      </w:r>
    </w:p>
    <w:p w:rsidR="003F4AE0" w:rsidRDefault="00703649">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3F4AE0" w:rsidRDefault="003F4AE0">
      <w:pPr>
        <w:pStyle w:val="ProductList-Body"/>
      </w:pPr>
    </w:p>
    <w:p w:rsidR="003F4AE0" w:rsidRDefault="00703649">
      <w:pPr>
        <w:pStyle w:val="ProductList-ClauseHeading"/>
        <w:outlineLvl w:val="4"/>
      </w:pPr>
      <w:r>
        <w:t>2.10 Avantages de la SA pour les SL Utilisateur Office 365 au titre de la SA</w:t>
      </w:r>
    </w:p>
    <w:p w:rsidR="003F4AE0" w:rsidRDefault="00703649">
      <w:pPr>
        <w:pStyle w:val="ProductList-Body"/>
      </w:pPr>
      <w:r>
        <w:t>Les SL Utilisateur Office 365 (Entreprise et Secteur Public E1, E3, E4) au titre de la SA permettent de bénéficier des mêmes Avantages de la SA que les Produits Éligibles mentionnés à l’article 2.8 ci-dessus.</w:t>
      </w:r>
    </w:p>
    <w:p w:rsidR="003F4AE0" w:rsidRDefault="003F4AE0">
      <w:pPr>
        <w:pStyle w:val="ProductList-Body"/>
      </w:pPr>
    </w:p>
    <w:p w:rsidR="003F4AE0" w:rsidRDefault="00703649">
      <w:pPr>
        <w:pStyle w:val="ProductList-ClauseHeading"/>
        <w:outlineLvl w:val="4"/>
      </w:pPr>
      <w:r>
        <w:t>2.11 Office 365 Entreprise K1</w:t>
      </w:r>
    </w:p>
    <w:p w:rsidR="003F4AE0" w:rsidRDefault="00703649">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3F4AE0" w:rsidRDefault="003F4AE0">
      <w:pPr>
        <w:pStyle w:val="ProductList-Body"/>
      </w:pPr>
    </w:p>
    <w:p w:rsidR="003F4AE0" w:rsidRDefault="00703649">
      <w:pPr>
        <w:pStyle w:val="ProductList-ClauseHeading"/>
        <w:outlineLvl w:val="4"/>
      </w:pPr>
      <w:r>
        <w:t>2.12 Office Multi Language Pack</w:t>
      </w:r>
    </w:p>
    <w:p w:rsidR="003F4AE0" w:rsidRDefault="00703649">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3F4AE0" w:rsidRDefault="003F4AE0">
      <w:pPr>
        <w:pStyle w:val="ProductList-Body"/>
      </w:pPr>
    </w:p>
    <w:p w:rsidR="003F4AE0" w:rsidRDefault="00703649">
      <w:pPr>
        <w:pStyle w:val="ProductList-ClauseHeading"/>
        <w:outlineLvl w:val="4"/>
      </w:pPr>
      <w:r>
        <w:t>2.13 E-Learning</w:t>
      </w:r>
    </w:p>
    <w:p w:rsidR="003F4AE0" w:rsidRDefault="00703649">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3F4AE0" w:rsidRDefault="003F4AE0">
      <w:pPr>
        <w:pStyle w:val="ProductList-Body"/>
      </w:pPr>
    </w:p>
    <w:p w:rsidR="003F4AE0" w:rsidRDefault="00703649">
      <w:pPr>
        <w:pStyle w:val="ProductList-ClauseHeading"/>
        <w:outlineLvl w:val="4"/>
      </w:pPr>
      <w:r>
        <w:t>2.14 Conversion de la Clé de Produit Office 365 Moyenne Entreprise</w:t>
      </w:r>
    </w:p>
    <w:p w:rsidR="003F4AE0" w:rsidRDefault="00703649">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8962"/>
      <w:r>
        <w:instrText>Office 365 Customer Lockbox</w:instrText>
      </w:r>
      <w:bookmarkEnd w:id="311"/>
      <w:r>
        <w:instrText>" \l 3</w:instrText>
      </w:r>
      <w:r>
        <w:fldChar w:fldCharType="end"/>
      </w:r>
    </w:p>
    <w:p w:rsidR="003F4AE0" w:rsidRDefault="00703649">
      <w:pPr>
        <w:pStyle w:val="ProductList-Offering1SubSection"/>
        <w:outlineLvl w:val="3"/>
      </w:pPr>
      <w:bookmarkStart w:id="312" w:name="_Sec875"/>
      <w:r>
        <w:t>1. Disponibilité des programmes</w:t>
      </w:r>
      <w:bookmarkEnd w:id="312"/>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3F4AE0" w:rsidRDefault="003F4AE0">
      <w:pPr>
        <w:pStyle w:val="ProductList-Body"/>
      </w:pPr>
    </w:p>
    <w:p w:rsidR="003F4AE0" w:rsidRDefault="00703649">
      <w:pPr>
        <w:pStyle w:val="ProductList-Offering1SubSection"/>
        <w:outlineLvl w:val="3"/>
      </w:pPr>
      <w:bookmarkStart w:id="313" w:name="_Sec876"/>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lastRenderedPageBreak/>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8963"/>
      <w:r>
        <w:instrText>Office 365 Delve Analytics</w:instrText>
      </w:r>
      <w:bookmarkEnd w:id="315"/>
      <w:r>
        <w:instrText>" \l 3</w:instrText>
      </w:r>
      <w:r>
        <w:fldChar w:fldCharType="end"/>
      </w:r>
    </w:p>
    <w:p w:rsidR="003F4AE0" w:rsidRDefault="00703649">
      <w:pPr>
        <w:pStyle w:val="ProductList-Offering1SubSection"/>
        <w:outlineLvl w:val="3"/>
      </w:pPr>
      <w:bookmarkStart w:id="316" w:name="_Sec878"/>
      <w:r>
        <w:t>1. Disponibilité des programmes</w:t>
      </w:r>
      <w:bookmarkEnd w:id="316"/>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17" w:name="_Sec879"/>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18" w:name="_Sec880"/>
      <w:r>
        <w:t>Découverte électronique avancée Office 365</w:t>
      </w:r>
      <w:bookmarkEnd w:id="318"/>
      <w:r>
        <w:fldChar w:fldCharType="begin"/>
      </w:r>
      <w:r>
        <w:instrText xml:space="preserve"> TC "</w:instrText>
      </w:r>
      <w:bookmarkStart w:id="319" w:name="_Toc446538964"/>
      <w:r>
        <w:instrText>Découverte électronique avancée Office 365</w:instrText>
      </w:r>
      <w:bookmarkEnd w:id="319"/>
      <w:r>
        <w:instrText>" \l 3</w:instrText>
      </w:r>
      <w:r>
        <w:fldChar w:fldCharType="end"/>
      </w:r>
    </w:p>
    <w:p w:rsidR="003F4AE0" w:rsidRDefault="00703649">
      <w:pPr>
        <w:pStyle w:val="ProductList-Offering1SubSection"/>
        <w:outlineLvl w:val="3"/>
      </w:pPr>
      <w:bookmarkStart w:id="320" w:name="_Sec881"/>
      <w:r>
        <w:t>1. Disponibilité des programmes</w:t>
      </w:r>
      <w:bookmarkEnd w:id="320"/>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21" w:name="_Sec882"/>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22" w:name="_Sec665"/>
      <w:r>
        <w:t>Exchange Online</w:t>
      </w:r>
      <w:bookmarkEnd w:id="322"/>
      <w:r>
        <w:fldChar w:fldCharType="begin"/>
      </w:r>
      <w:r>
        <w:instrText xml:space="preserve"> TC "</w:instrText>
      </w:r>
      <w:bookmarkStart w:id="323" w:name="_Toc446538965"/>
      <w:r>
        <w:instrText>Exchange Online</w:instrText>
      </w:r>
      <w:bookmarkEnd w:id="323"/>
      <w:r>
        <w:instrText>" \l 3</w:instrText>
      </w:r>
      <w:r>
        <w:fldChar w:fldCharType="end"/>
      </w:r>
    </w:p>
    <w:p w:rsidR="003F4AE0" w:rsidRDefault="00703649">
      <w:pPr>
        <w:pStyle w:val="ProductList-Offering1SubSection"/>
        <w:outlineLvl w:val="3"/>
      </w:pPr>
      <w:bookmarkStart w:id="324" w:name="_Sec721"/>
      <w:r>
        <w:t>1. Disponibilité des programmes</w:t>
      </w:r>
      <w:bookmarkEnd w:id="324"/>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25" w:name="_Sec776"/>
      <w:r>
        <w:t>2. Conditions des Produits</w:t>
      </w:r>
      <w:bookmarkEnd w:id="325"/>
    </w:p>
    <w:tbl>
      <w:tblPr>
        <w:tblStyle w:val="PURTable"/>
        <w:tblW w:w="0" w:type="dxa"/>
        <w:tblLook w:val="04A0" w:firstRow="1" w:lastRow="0" w:firstColumn="1" w:lastColumn="0" w:noHBand="0" w:noVBand="1"/>
      </w:tblPr>
      <w:tblGrid>
        <w:gridCol w:w="3611"/>
        <w:gridCol w:w="3602"/>
        <w:gridCol w:w="357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rPr>
                <w:color w:val="000000"/>
              </w:rPr>
              <w:lastRenderedPageBreak/>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1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Exchange Online Archiving pour Exchange Server</w:t>
      </w:r>
    </w:p>
    <w:p w:rsidR="003F4AE0" w:rsidRDefault="00703649">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3F4AE0" w:rsidRDefault="003F4AE0">
      <w:pPr>
        <w:pStyle w:val="ProductList-Body"/>
      </w:pPr>
    </w:p>
    <w:p w:rsidR="003F4AE0" w:rsidRDefault="00703649">
      <w:pPr>
        <w:pStyle w:val="ProductList-ClauseHeading"/>
        <w:outlineLvl w:val="4"/>
      </w:pPr>
      <w:r>
        <w:t>2.2 Exchange Online Archiving pour Exchange Server A</w:t>
      </w:r>
    </w:p>
    <w:p w:rsidR="003F4AE0" w:rsidRDefault="00703649">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3F4AE0" w:rsidRDefault="003F4AE0">
      <w:pPr>
        <w:pStyle w:val="ProductList-Body"/>
      </w:pPr>
    </w:p>
    <w:p w:rsidR="003F4AE0" w:rsidRDefault="00703649">
      <w:pPr>
        <w:pStyle w:val="ProductList-ClauseHeading"/>
        <w:outlineLvl w:val="4"/>
      </w:pPr>
      <w:r>
        <w:t>2.3 Exchange Online Protection</w:t>
      </w:r>
    </w:p>
    <w:p w:rsidR="003F4AE0" w:rsidRDefault="00703649">
      <w:pPr>
        <w:pStyle w:val="ProductList-Body"/>
      </w:pPr>
      <w:r>
        <w:t>Ce Service en Ligne étant fourni par domaine, le Client doit attribuer les SL Utilisateur à tous les utilisateurs du domaine (ou sous-domaine) couvert.</w:t>
      </w:r>
    </w:p>
    <w:p w:rsidR="003F4AE0" w:rsidRDefault="003F4AE0">
      <w:pPr>
        <w:pStyle w:val="ProductList-Body"/>
      </w:pPr>
    </w:p>
    <w:p w:rsidR="003F4AE0" w:rsidRDefault="00703649">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3F4AE0" w:rsidRDefault="003F4AE0">
      <w:pPr>
        <w:pStyle w:val="ProductList-Body"/>
      </w:pPr>
    </w:p>
    <w:p w:rsidR="003F4AE0" w:rsidRDefault="00703649">
      <w:pPr>
        <w:pStyle w:val="ProductList-ClauseHeading"/>
        <w:outlineLvl w:val="4"/>
      </w:pPr>
      <w:r>
        <w:t>2.4 Condition préalable : SL Utilisateur Module Complémentaire</w:t>
      </w:r>
    </w:p>
    <w:p w:rsidR="003F4AE0" w:rsidRDefault="0070364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26" w:name="_Sec666"/>
      <w:r>
        <w:t>OneDrive Entreprise</w:t>
      </w:r>
      <w:bookmarkEnd w:id="326"/>
      <w:r>
        <w:fldChar w:fldCharType="begin"/>
      </w:r>
      <w:r>
        <w:instrText xml:space="preserve"> TC "</w:instrText>
      </w:r>
      <w:bookmarkStart w:id="327" w:name="_Toc446538966"/>
      <w:r>
        <w:instrText>OneDrive Entreprise</w:instrText>
      </w:r>
      <w:bookmarkEnd w:id="327"/>
      <w:r>
        <w:instrText>" \l 3</w:instrText>
      </w:r>
      <w:r>
        <w:fldChar w:fldCharType="end"/>
      </w:r>
    </w:p>
    <w:p w:rsidR="003F4AE0" w:rsidRDefault="00703649">
      <w:pPr>
        <w:pStyle w:val="ProductList-Offering1SubSection"/>
        <w:outlineLvl w:val="3"/>
      </w:pPr>
      <w:bookmarkStart w:id="328" w:name="_Sec722"/>
      <w:r>
        <w:t>1. Disponibilité des programmes</w:t>
      </w:r>
      <w:bookmarkEnd w:id="328"/>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7F7F7F"/>
              <w:right w:val="none" w:sz="4" w:space="0" w:color="6E6E6E"/>
            </w:tcBorders>
          </w:tcPr>
          <w:p w:rsidR="003F4AE0" w:rsidRDefault="00703649">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7F7F7F"/>
              <w:left w:val="none" w:sz="4" w:space="0" w:color="6E6E6E"/>
              <w:bottom w:val="none" w:sz="4" w:space="0" w:color="BFBFBF"/>
              <w:right w:val="none" w:sz="4" w:space="0" w:color="6E6E6E"/>
            </w:tcBorders>
          </w:tcPr>
          <w:p w:rsidR="003F4AE0" w:rsidRDefault="00703649">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29" w:name="_Sec777"/>
      <w:r>
        <w:t>2. Conditions des Produits</w:t>
      </w:r>
      <w:bookmarkEnd w:id="329"/>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30" w:name="_Sec667"/>
      <w:r>
        <w:t>Project Online</w:t>
      </w:r>
      <w:bookmarkEnd w:id="330"/>
      <w:r>
        <w:fldChar w:fldCharType="begin"/>
      </w:r>
      <w:r>
        <w:instrText xml:space="preserve"> TC "</w:instrText>
      </w:r>
      <w:bookmarkStart w:id="331" w:name="_Toc446538967"/>
      <w:r>
        <w:instrText>Project Online</w:instrText>
      </w:r>
      <w:bookmarkEnd w:id="331"/>
      <w:r>
        <w:instrText>" \l 3</w:instrText>
      </w:r>
      <w:r>
        <w:fldChar w:fldCharType="end"/>
      </w:r>
    </w:p>
    <w:p w:rsidR="003F4AE0" w:rsidRDefault="00703649">
      <w:pPr>
        <w:pStyle w:val="ProductList-Offering1SubSection"/>
        <w:outlineLvl w:val="3"/>
      </w:pPr>
      <w:bookmarkStart w:id="332" w:name="_Sec723"/>
      <w:r>
        <w:t>1. Disponibilité des programmes</w:t>
      </w:r>
      <w:bookmarkEnd w:id="332"/>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33" w:name="_Sec778"/>
      <w:r>
        <w:t>2. Conditions des Produits</w:t>
      </w:r>
      <w:bookmarkEnd w:id="33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34" w:name="_Sec668"/>
      <w:r>
        <w:lastRenderedPageBreak/>
        <w:t>SharePoint Online</w:t>
      </w:r>
      <w:bookmarkEnd w:id="334"/>
      <w:r>
        <w:fldChar w:fldCharType="begin"/>
      </w:r>
      <w:r>
        <w:instrText xml:space="preserve"> TC "</w:instrText>
      </w:r>
      <w:bookmarkStart w:id="335" w:name="_Toc446538968"/>
      <w:r>
        <w:instrText>SharePoint Online</w:instrText>
      </w:r>
      <w:bookmarkEnd w:id="335"/>
      <w:r>
        <w:instrText>" \l 3</w:instrText>
      </w:r>
      <w:r>
        <w:fldChar w:fldCharType="end"/>
      </w:r>
    </w:p>
    <w:p w:rsidR="003F4AE0" w:rsidRDefault="00703649">
      <w:pPr>
        <w:pStyle w:val="ProductList-Offering1SubSection"/>
        <w:outlineLvl w:val="3"/>
      </w:pPr>
      <w:bookmarkStart w:id="336" w:name="_Sec724"/>
      <w:r>
        <w:t>1. Disponibilité des programmes</w:t>
      </w:r>
      <w:bookmarkEnd w:id="336"/>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7F7F7F"/>
              <w:right w:val="none" w:sz="4" w:space="0" w:color="6E6E6E"/>
            </w:tcBorders>
          </w:tcPr>
          <w:p w:rsidR="003F4AE0" w:rsidRDefault="00703649">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7F7F7F"/>
              <w:left w:val="none" w:sz="4" w:space="0" w:color="6E6E6E"/>
              <w:bottom w:val="dashed" w:sz="4" w:space="0" w:color="7F7F7F"/>
              <w:right w:val="none" w:sz="4" w:space="0" w:color="6E6E6E"/>
            </w:tcBorders>
          </w:tcPr>
          <w:p w:rsidR="003F4AE0" w:rsidRDefault="00703649">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7F7F7F"/>
              <w:left w:val="none" w:sz="4" w:space="0" w:color="6E6E6E"/>
              <w:bottom w:val="dashed" w:sz="4" w:space="0" w:color="7F7F7F"/>
              <w:right w:val="none" w:sz="4" w:space="0" w:color="6E6E6E"/>
            </w:tcBorders>
          </w:tcPr>
          <w:p w:rsidR="003F4AE0" w:rsidRDefault="00703649">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7F7F7F"/>
              <w:left w:val="none" w:sz="4" w:space="0" w:color="6E6E6E"/>
              <w:bottom w:val="none" w:sz="4" w:space="0" w:color="BFBFBF"/>
              <w:right w:val="none" w:sz="4" w:space="0" w:color="6E6E6E"/>
            </w:tcBorders>
          </w:tcPr>
          <w:p w:rsidR="003F4AE0" w:rsidRDefault="00703649">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337" w:name="_Sec779"/>
      <w:r>
        <w:t>2. Conditions des Produits</w:t>
      </w:r>
      <w:bookmarkEnd w:id="337"/>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Condition préalable : SL Utilisateur Module Complémentaire</w:t>
      </w:r>
    </w:p>
    <w:p w:rsidR="003F4AE0" w:rsidRDefault="0070364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3F4AE0" w:rsidRDefault="003F4AE0">
      <w:pPr>
        <w:pStyle w:val="ProductList-Body"/>
      </w:pPr>
    </w:p>
    <w:p w:rsidR="003F4AE0" w:rsidRDefault="00703649">
      <w:pPr>
        <w:pStyle w:val="ProductList-ClauseHeading"/>
        <w:outlineLvl w:val="4"/>
      </w:pPr>
      <w:r>
        <w:t>2.2 Conversion de Clé pour SharePoint Online Plan 1 avec Yammer et SharePoint Online Plan 2 avec Yammer</w:t>
      </w:r>
    </w:p>
    <w:p w:rsidR="003F4AE0" w:rsidRDefault="00703649">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38" w:name="_Sec669"/>
      <w:r>
        <w:t>Skype Entreprise Online</w:t>
      </w:r>
      <w:bookmarkEnd w:id="338"/>
      <w:r>
        <w:fldChar w:fldCharType="begin"/>
      </w:r>
      <w:r>
        <w:instrText xml:space="preserve"> TC "</w:instrText>
      </w:r>
      <w:bookmarkStart w:id="339" w:name="_Toc446538969"/>
      <w:r>
        <w:instrText>Skype Entreprise Online</w:instrText>
      </w:r>
      <w:bookmarkEnd w:id="339"/>
      <w:r>
        <w:instrText>" \l 3</w:instrText>
      </w:r>
      <w:r>
        <w:fldChar w:fldCharType="end"/>
      </w:r>
    </w:p>
    <w:p w:rsidR="003F4AE0" w:rsidRDefault="00703649">
      <w:pPr>
        <w:pStyle w:val="ProductList-Offering1SubSection"/>
        <w:outlineLvl w:val="3"/>
      </w:pPr>
      <w:bookmarkStart w:id="340" w:name="_Sec725"/>
      <w:r>
        <w:t>1. Disponibilité des programmes</w:t>
      </w:r>
      <w:bookmarkEnd w:id="340"/>
    </w:p>
    <w:tbl>
      <w:tblPr>
        <w:tblStyle w:val="PURTable"/>
        <w:tblW w:w="0" w:type="dxa"/>
        <w:tblLook w:val="04A0" w:firstRow="1" w:lastRow="0" w:firstColumn="1" w:lastColumn="0" w:noHBand="0" w:noVBand="1"/>
      </w:tblPr>
      <w:tblGrid>
        <w:gridCol w:w="4471"/>
        <w:gridCol w:w="802"/>
        <w:gridCol w:w="779"/>
        <w:gridCol w:w="794"/>
        <w:gridCol w:w="705"/>
        <w:gridCol w:w="828"/>
        <w:gridCol w:w="820"/>
        <w:gridCol w:w="799"/>
        <w:gridCol w:w="786"/>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A5A5A5"/>
              <w:right w:val="none" w:sz="4" w:space="0" w:color="6E6E6E"/>
            </w:tcBorders>
          </w:tcPr>
          <w:p w:rsidR="003F4AE0" w:rsidRDefault="00703649">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A5A5A5"/>
              <w:left w:val="none" w:sz="4" w:space="0" w:color="6E6E6E"/>
              <w:bottom w:val="dashed" w:sz="4" w:space="0" w:color="A5A5A5"/>
              <w:right w:val="none" w:sz="4" w:space="0" w:color="6E6E6E"/>
            </w:tcBorders>
          </w:tcPr>
          <w:p w:rsidR="003F4AE0" w:rsidRDefault="00703649">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A5A5A5"/>
              <w:left w:val="none" w:sz="4" w:space="0" w:color="6E6E6E"/>
              <w:bottom w:val="dashed" w:sz="4" w:space="0" w:color="A5A5A5"/>
              <w:right w:val="none" w:sz="4" w:space="0" w:color="6E6E6E"/>
            </w:tcBorders>
          </w:tcPr>
          <w:p w:rsidR="003F4AE0" w:rsidRDefault="00703649">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A5A5A5"/>
              <w:left w:val="none" w:sz="4" w:space="0" w:color="6E6E6E"/>
              <w:bottom w:val="dashed" w:sz="4" w:space="0" w:color="A5A5A5"/>
              <w:right w:val="none" w:sz="4" w:space="0" w:color="6E6E6E"/>
            </w:tcBorders>
          </w:tcPr>
          <w:p w:rsidR="003F4AE0" w:rsidRDefault="00703649">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A5A5A5"/>
              <w:left w:val="none" w:sz="4" w:space="0" w:color="6E6E6E"/>
              <w:bottom w:val="dashed" w:sz="4" w:space="0" w:color="A5A5A5"/>
              <w:right w:val="none" w:sz="4" w:space="0" w:color="6E6E6E"/>
            </w:tcBorders>
          </w:tcPr>
          <w:p w:rsidR="003F4AE0" w:rsidRDefault="00703649">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A5A5A5"/>
              <w:left w:val="none" w:sz="4" w:space="0" w:color="6E6E6E"/>
              <w:bottom w:val="dashed" w:sz="4" w:space="0" w:color="A5A5A5"/>
              <w:right w:val="none" w:sz="4" w:space="0" w:color="6E6E6E"/>
            </w:tcBorders>
          </w:tcPr>
          <w:p w:rsidR="003F4AE0" w:rsidRDefault="00703649">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A5A5A5"/>
              <w:left w:val="none" w:sz="4" w:space="0" w:color="6E6E6E"/>
              <w:bottom w:val="none" w:sz="4" w:space="0" w:color="BFBFBF"/>
              <w:right w:val="none" w:sz="4" w:space="0" w:color="6E6E6E"/>
            </w:tcBorders>
          </w:tcPr>
          <w:p w:rsidR="003F4AE0" w:rsidRDefault="00703649">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A5A5A5"/>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41" w:name="_Sec780"/>
      <w:r>
        <w:t>2. Conditions des Produits</w:t>
      </w:r>
      <w:bookmarkEnd w:id="341"/>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Lync 2011 pour Mac</w:t>
      </w:r>
    </w:p>
    <w:p w:rsidR="003F4AE0" w:rsidRDefault="00703649">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3F4AE0" w:rsidRDefault="003F4AE0">
      <w:pPr>
        <w:pStyle w:val="ProductList-Body"/>
      </w:pPr>
    </w:p>
    <w:p w:rsidR="003F4AE0" w:rsidRDefault="00703649">
      <w:pPr>
        <w:pStyle w:val="ProductList-ClauseHeading"/>
        <w:outlineLvl w:val="4"/>
      </w:pPr>
      <w:r>
        <w:t>2.2 Condition préalable : SL Utilisateur Module Complémentaire</w:t>
      </w:r>
    </w:p>
    <w:p w:rsidR="003F4AE0" w:rsidRDefault="0070364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GroupHeading"/>
        <w:outlineLvl w:val="1"/>
      </w:pPr>
      <w:bookmarkStart w:id="342" w:name="_Sec635"/>
      <w:r>
        <w:lastRenderedPageBreak/>
        <w:t>Autres services en ligne</w:t>
      </w:r>
      <w:bookmarkEnd w:id="342"/>
      <w:r>
        <w:fldChar w:fldCharType="begin"/>
      </w:r>
      <w:r>
        <w:instrText xml:space="preserve"> TC "</w:instrText>
      </w:r>
      <w:bookmarkStart w:id="343" w:name="_Toc446538970"/>
      <w:r>
        <w:instrText>Autres services en ligne</w:instrText>
      </w:r>
      <w:bookmarkEnd w:id="343"/>
      <w:r>
        <w:instrText>" \l 2</w:instrText>
      </w:r>
      <w:r>
        <w:fldChar w:fldCharType="end"/>
      </w:r>
    </w:p>
    <w:p w:rsidR="003F4AE0" w:rsidRDefault="00703649">
      <w:pPr>
        <w:pStyle w:val="ProductList-Offering2HeadingNoBorder"/>
        <w:outlineLvl w:val="2"/>
      </w:pPr>
      <w:bookmarkStart w:id="344" w:name="_Sec670"/>
      <w:r>
        <w:t>Bing Maps</w:t>
      </w:r>
      <w:bookmarkEnd w:id="344"/>
      <w:r>
        <w:fldChar w:fldCharType="begin"/>
      </w:r>
      <w:r>
        <w:instrText xml:space="preserve"> TC "</w:instrText>
      </w:r>
      <w:bookmarkStart w:id="345" w:name="_Toc446538971"/>
      <w:r>
        <w:instrText>Bing Maps</w:instrText>
      </w:r>
      <w:bookmarkEnd w:id="345"/>
      <w:r>
        <w:instrText>" \l 3</w:instrText>
      </w:r>
      <w:r>
        <w:fldChar w:fldCharType="end"/>
      </w:r>
    </w:p>
    <w:p w:rsidR="003F4AE0" w:rsidRDefault="00703649">
      <w:pPr>
        <w:pStyle w:val="ProductList-Offering1SubSection"/>
        <w:outlineLvl w:val="3"/>
      </w:pPr>
      <w:bookmarkStart w:id="346" w:name="_Sec726"/>
      <w:r>
        <w:t>1. Disponibilité des programmes</w:t>
      </w:r>
      <w:bookmarkEnd w:id="346"/>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47" w:name="_Sec781"/>
      <w:r>
        <w:t>2. Conditions des Produits</w:t>
      </w:r>
      <w:bookmarkEnd w:id="347"/>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Transactions facturables</w:t>
      </w:r>
    </w:p>
    <w:p w:rsidR="003F4AE0" w:rsidRDefault="00703649">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3F4AE0" w:rsidRDefault="003F4AE0">
      <w:pPr>
        <w:pStyle w:val="ProductList-Body"/>
      </w:pPr>
    </w:p>
    <w:p w:rsidR="003F4AE0" w:rsidRDefault="00703649">
      <w:pPr>
        <w:pStyle w:val="ProductList-ClauseHeading"/>
        <w:outlineLvl w:val="4"/>
      </w:pPr>
      <w:r>
        <w:t>2.2 SL Module Complémentaire Platinum Bing Maps</w:t>
      </w:r>
    </w:p>
    <w:p w:rsidR="003F4AE0" w:rsidRDefault="00703649">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48" w:name="_Sec672"/>
      <w:r>
        <w:t>Microsoft Learning</w:t>
      </w:r>
      <w:bookmarkEnd w:id="348"/>
      <w:r>
        <w:fldChar w:fldCharType="begin"/>
      </w:r>
      <w:r>
        <w:instrText xml:space="preserve"> TC "</w:instrText>
      </w:r>
      <w:bookmarkStart w:id="349" w:name="_Toc446538972"/>
      <w:r>
        <w:instrText>Microsoft Learning</w:instrText>
      </w:r>
      <w:bookmarkEnd w:id="349"/>
      <w:r>
        <w:instrText>" \l 3</w:instrText>
      </w:r>
      <w:r>
        <w:fldChar w:fldCharType="end"/>
      </w:r>
    </w:p>
    <w:p w:rsidR="003F4AE0" w:rsidRDefault="00703649">
      <w:pPr>
        <w:pStyle w:val="ProductList-Offering1SubSection"/>
        <w:outlineLvl w:val="3"/>
      </w:pPr>
      <w:bookmarkStart w:id="350" w:name="_Sec728"/>
      <w:r>
        <w:t>1. Disponibilité des programmes</w:t>
      </w:r>
      <w:bookmarkEnd w:id="350"/>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dashed" w:sz="4" w:space="0" w:color="BFBFBF"/>
              <w:right w:val="none" w:sz="4" w:space="0" w:color="6E6E6E"/>
            </w:tcBorders>
          </w:tcPr>
          <w:p w:rsidR="003F4AE0" w:rsidRDefault="00703649">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F4AE0" w:rsidRDefault="00703649">
      <w:pPr>
        <w:pStyle w:val="ProductList-Offering1SubSection"/>
        <w:outlineLvl w:val="3"/>
      </w:pPr>
      <w:bookmarkStart w:id="351" w:name="_Sec783"/>
      <w:r>
        <w:lastRenderedPageBreak/>
        <w:t>2. Conditions des Produits</w:t>
      </w:r>
      <w:bookmarkEnd w:id="351"/>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pPr>
    </w:p>
    <w:p w:rsidR="003F4AE0" w:rsidRDefault="00703649">
      <w:pPr>
        <w:pStyle w:val="ProductList-ClauseHeading"/>
        <w:outlineLvl w:val="4"/>
      </w:pPr>
      <w:r>
        <w:t>2.1 Bons</w:t>
      </w:r>
    </w:p>
    <w:p w:rsidR="003F4AE0" w:rsidRDefault="00703649">
      <w:pPr>
        <w:pStyle w:val="ProductList-Body"/>
      </w:pPr>
      <w:r>
        <w:t xml:space="preserve">Les bons sont fournis au moment de l’achat et sont valables douze (12) mois à compter de la date d’achat. </w:t>
      </w:r>
    </w:p>
    <w:p w:rsidR="003F4AE0" w:rsidRDefault="003F4AE0">
      <w:pPr>
        <w:pStyle w:val="ProductList-Body"/>
      </w:pPr>
    </w:p>
    <w:p w:rsidR="003F4AE0" w:rsidRDefault="00703649">
      <w:pPr>
        <w:pStyle w:val="ProductList-ClauseHeading"/>
        <w:outlineLvl w:val="4"/>
      </w:pPr>
      <w:r>
        <w:t>2.2 Licence de site d’examen Microsoft Office Specialist (MOS), Microsoft Technology Associate (MTA) et Microsoft Certification Educator</w:t>
      </w:r>
    </w:p>
    <w:p w:rsidR="003F4AE0" w:rsidRDefault="00703649">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8973"/>
      <w:r>
        <w:instrText>Microsoft Translator</w:instrText>
      </w:r>
      <w:bookmarkEnd w:id="353"/>
      <w:r>
        <w:instrText>" \l 3</w:instrText>
      </w:r>
      <w:r>
        <w:fldChar w:fldCharType="end"/>
      </w:r>
    </w:p>
    <w:p w:rsidR="003F4AE0" w:rsidRDefault="00703649">
      <w:pPr>
        <w:pStyle w:val="ProductList-Offering1SubSection"/>
        <w:outlineLvl w:val="3"/>
      </w:pPr>
      <w:bookmarkStart w:id="354" w:name="_Sec729"/>
      <w:r>
        <w:t>1. Disponibilité des programmes</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55" w:name="_Sec784"/>
      <w:r>
        <w:t>2. Conditions des Produits</w:t>
      </w:r>
      <w:bookmarkEnd w:id="355"/>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56" w:name="_Sec674"/>
      <w:r>
        <w:t>Power BI Pro</w:t>
      </w:r>
      <w:bookmarkEnd w:id="356"/>
      <w:r>
        <w:fldChar w:fldCharType="begin"/>
      </w:r>
      <w:r>
        <w:instrText xml:space="preserve"> TC "</w:instrText>
      </w:r>
      <w:bookmarkStart w:id="357" w:name="_Toc446538974"/>
      <w:r>
        <w:instrText>Power BI Pro</w:instrText>
      </w:r>
      <w:bookmarkEnd w:id="357"/>
      <w:r>
        <w:instrText>" \l 3</w:instrText>
      </w:r>
      <w:r>
        <w:fldChar w:fldCharType="end"/>
      </w:r>
    </w:p>
    <w:p w:rsidR="003F4AE0" w:rsidRDefault="00703649">
      <w:pPr>
        <w:pStyle w:val="ProductList-Offering1SubSection"/>
        <w:outlineLvl w:val="3"/>
      </w:pPr>
      <w:bookmarkStart w:id="358" w:name="_Sec730"/>
      <w:r>
        <w:t>1. Disponibilité des programmes</w:t>
      </w:r>
      <w:bookmarkEnd w:id="358"/>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dashed" w:sz="4" w:space="0" w:color="BFBFBF"/>
              <w:right w:val="none" w:sz="4" w:space="0" w:color="6E6E6E"/>
            </w:tcBorders>
          </w:tcPr>
          <w:p w:rsidR="003F4AE0" w:rsidRDefault="0070364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5020" w:type="dxa"/>
            <w:tcBorders>
              <w:top w:val="dashed" w:sz="4" w:space="0" w:color="BFBFBF"/>
              <w:left w:val="none" w:sz="4" w:space="0" w:color="6E6E6E"/>
              <w:bottom w:val="none" w:sz="4" w:space="0" w:color="BFBFBF"/>
              <w:right w:val="none" w:sz="4" w:space="0" w:color="6E6E6E"/>
            </w:tcBorders>
          </w:tcPr>
          <w:p w:rsidR="003F4AE0" w:rsidRDefault="0070364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F4AE0" w:rsidRDefault="00703649">
      <w:pPr>
        <w:pStyle w:val="ProductList-Offering1SubSection"/>
        <w:outlineLvl w:val="3"/>
      </w:pPr>
      <w:bookmarkStart w:id="359" w:name="_Sec785"/>
      <w:r>
        <w:t>2. Conditions des Produits</w:t>
      </w:r>
      <w:bookmarkEnd w:id="359"/>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2HeadingNoBorder"/>
        <w:outlineLvl w:val="2"/>
      </w:pPr>
      <w:bookmarkStart w:id="360" w:name="_Sec676"/>
      <w:r>
        <w:t>Yammer Enterprise</w:t>
      </w:r>
      <w:bookmarkEnd w:id="360"/>
      <w:r>
        <w:fldChar w:fldCharType="begin"/>
      </w:r>
      <w:r>
        <w:instrText xml:space="preserve"> TC "</w:instrText>
      </w:r>
      <w:bookmarkStart w:id="361" w:name="_Toc446538975"/>
      <w:r>
        <w:instrText>Yammer Enterprise</w:instrText>
      </w:r>
      <w:bookmarkEnd w:id="361"/>
      <w:r>
        <w:instrText>" \l 3</w:instrText>
      </w:r>
      <w:r>
        <w:fldChar w:fldCharType="end"/>
      </w:r>
    </w:p>
    <w:p w:rsidR="003F4AE0" w:rsidRDefault="00703649">
      <w:pPr>
        <w:pStyle w:val="ProductList-Offering1SubSection"/>
        <w:outlineLvl w:val="3"/>
      </w:pPr>
      <w:bookmarkStart w:id="362" w:name="_Sec732"/>
      <w:r>
        <w:t>1. Disponibilité des programmes</w:t>
      </w:r>
      <w:bookmarkEnd w:id="362"/>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3F4A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4AE0" w:rsidRDefault="0070364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F4AE0">
        <w:tc>
          <w:tcPr>
            <w:tcW w:w="5020" w:type="dxa"/>
            <w:tcBorders>
              <w:top w:val="single" w:sz="6" w:space="0" w:color="FFFFFF"/>
              <w:left w:val="none" w:sz="4" w:space="0" w:color="6E6E6E"/>
              <w:bottom w:val="none" w:sz="4" w:space="0" w:color="BFBFBF"/>
              <w:right w:val="none" w:sz="4" w:space="0" w:color="6E6E6E"/>
            </w:tcBorders>
          </w:tcPr>
          <w:p w:rsidR="003F4AE0" w:rsidRDefault="00703649">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F4AE0" w:rsidRDefault="007036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4AE0" w:rsidRDefault="0070364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bl>
    <w:p w:rsidR="003F4AE0" w:rsidRDefault="00703649">
      <w:pPr>
        <w:pStyle w:val="ProductList-Offering1SubSection"/>
        <w:outlineLvl w:val="3"/>
      </w:pPr>
      <w:bookmarkStart w:id="363" w:name="_Sec787"/>
      <w:r>
        <w:lastRenderedPageBreak/>
        <w:t>2. Conditions des Produits</w:t>
      </w:r>
      <w:bookmarkEnd w:id="363"/>
    </w:p>
    <w:tbl>
      <w:tblPr>
        <w:tblStyle w:val="PURTable"/>
        <w:tblW w:w="0" w:type="dxa"/>
        <w:tblLook w:val="04A0" w:firstRow="1" w:lastRow="0" w:firstColumn="1" w:lastColumn="0" w:noHBand="0" w:noVBand="1"/>
      </w:tblPr>
      <w:tblGrid>
        <w:gridCol w:w="3592"/>
        <w:gridCol w:w="3611"/>
        <w:gridCol w:w="3587"/>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l’Extension de Durée : Tous</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Promotions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4AE0" w:rsidRDefault="00703649">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Éligible à Réduction (SCE) : N/A</w:t>
            </w:r>
          </w:p>
        </w:tc>
      </w:tr>
      <w:tr w:rsidR="003F4A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70364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4AE0" w:rsidRDefault="003F4AE0">
            <w:pPr>
              <w:pStyle w:val="ProductList-TableBody"/>
            </w:pPr>
          </w:p>
        </w:tc>
      </w:tr>
    </w:tbl>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3F4AE0">
      <w:pPr>
        <w:sectPr w:rsidR="003F4AE0">
          <w:headerReference w:type="default" r:id="rId128"/>
          <w:footerReference w:type="default" r:id="rId129"/>
          <w:type w:val="continuous"/>
          <w:pgSz w:w="12240" w:h="15840" w:code="1"/>
          <w:pgMar w:top="1170" w:right="720" w:bottom="720" w:left="720" w:header="432" w:footer="288" w:gutter="0"/>
          <w:cols w:space="360"/>
        </w:sectPr>
      </w:pPr>
    </w:p>
    <w:p w:rsidR="003F4AE0" w:rsidRDefault="00703649">
      <w:pPr>
        <w:pStyle w:val="ProductList-SectionHeading"/>
        <w:pageBreakBefore/>
        <w:outlineLvl w:val="0"/>
      </w:pPr>
      <w:bookmarkStart w:id="364" w:name="_Sec549"/>
      <w:bookmarkEnd w:id="216"/>
      <w:r>
        <w:lastRenderedPageBreak/>
        <w:t>Glossaire</w:t>
      </w:r>
      <w:r>
        <w:fldChar w:fldCharType="begin"/>
      </w:r>
      <w:r>
        <w:instrText xml:space="preserve"> TC "</w:instrText>
      </w:r>
      <w:bookmarkStart w:id="365" w:name="_Toc446538976"/>
      <w:r>
        <w:instrText>Glossaire</w:instrText>
      </w:r>
      <w:bookmarkEnd w:id="365"/>
      <w:r>
        <w:instrText>" \l 1</w:instrText>
      </w:r>
      <w:r>
        <w:fldChar w:fldCharType="end"/>
      </w:r>
    </w:p>
    <w:p w:rsidR="003F4AE0" w:rsidRDefault="00703649">
      <w:pPr>
        <w:pStyle w:val="ProductList-Offering1Heading"/>
        <w:outlineLvl w:val="1"/>
      </w:pPr>
      <w:bookmarkStart w:id="366" w:name="_Sec550"/>
      <w:r>
        <w:t>Attributs</w:t>
      </w:r>
      <w:bookmarkEnd w:id="366"/>
      <w:r>
        <w:fldChar w:fldCharType="begin"/>
      </w:r>
      <w:r>
        <w:instrText xml:space="preserve"> TC "</w:instrText>
      </w:r>
      <w:bookmarkStart w:id="367" w:name="_Toc446538977"/>
      <w:r>
        <w:instrText>Attributs</w:instrText>
      </w:r>
      <w:bookmarkEnd w:id="367"/>
      <w:r>
        <w:instrText>" \l 2</w:instrText>
      </w:r>
      <w:r>
        <w:fldChar w:fldCharType="end"/>
      </w:r>
    </w:p>
    <w:p w:rsidR="003F4AE0" w:rsidRDefault="00703649">
      <w:pPr>
        <w:pStyle w:val="ProductList-BodySpaced"/>
      </w:pPr>
      <w:r>
        <w:t>Les attributs sont définis dans les tableaux pour chaque Entrée Produit et indiquent les droits ou conditions applicables aux Produits.</w:t>
      </w:r>
    </w:p>
    <w:p w:rsidR="003F4AE0" w:rsidRDefault="003F4AE0">
      <w:pPr>
        <w:pStyle w:val="ProductList-BodySpaced"/>
      </w:pPr>
    </w:p>
    <w:p w:rsidR="003F4AE0" w:rsidRDefault="00703649">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3F4AE0" w:rsidRDefault="00703649">
      <w:pPr>
        <w:pStyle w:val="ProductList-BodySpaced"/>
      </w:pPr>
      <w:r>
        <w:rPr>
          <w:b/>
          <w:color w:val="00188F"/>
        </w:rPr>
        <w:t xml:space="preserve">Conditions d’Accès Client </w:t>
      </w:r>
      <w:r>
        <w:t>: indique si un Produit Serveur nécessite des CAL pour l’accès par des utilisateurs et des dispositifs.</w:t>
      </w:r>
    </w:p>
    <w:p w:rsidR="003F4AE0" w:rsidRDefault="00703649">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3F4AE0" w:rsidRDefault="00703649">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3F4AE0" w:rsidRDefault="00703649">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3F4AE0" w:rsidRDefault="00703649">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3F4AE0" w:rsidRDefault="00703649">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3F4AE0" w:rsidRDefault="00703649">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3F4AE0" w:rsidRDefault="00703649">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3F4AE0" w:rsidRDefault="00703649">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3F4AE0" w:rsidRDefault="00703649">
      <w:pPr>
        <w:pStyle w:val="ProductList-BodySpaced"/>
      </w:pPr>
      <w:r>
        <w:rPr>
          <w:b/>
          <w:color w:val="00188F"/>
        </w:rPr>
        <w:t>Termes du Contrat de Licence</w:t>
      </w:r>
      <w:r>
        <w:t xml:space="preserve"> : conditions générales régissant le déploiement et l’utilisation d’un Produit.</w:t>
      </w:r>
    </w:p>
    <w:p w:rsidR="003F4AE0" w:rsidRDefault="0070364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3F4AE0" w:rsidRDefault="00703649">
      <w:pPr>
        <w:pStyle w:val="ProductList-BodySpaced"/>
      </w:pPr>
      <w:r>
        <w:rPr>
          <w:b/>
          <w:color w:val="00188F"/>
        </w:rPr>
        <w:t>Condition Préalable</w:t>
      </w:r>
      <w:r>
        <w:t xml:space="preserve"> : indique que des conditions supplémentaires doivent être remplies avant d’acquérir des Licences pour le Produit.</w:t>
      </w:r>
    </w:p>
    <w:p w:rsidR="003F4AE0" w:rsidRDefault="00703649">
      <w:pPr>
        <w:pStyle w:val="ProductList-BodySpaced"/>
      </w:pPr>
      <w:r>
        <w:rPr>
          <w:b/>
          <w:color w:val="00188F"/>
        </w:rPr>
        <w:t>Condition Préalable (SA)</w:t>
      </w:r>
      <w:r>
        <w:t xml:space="preserve"> :indique que des conditions supplémentaires doivent être remplies avant d’acquérir la SA pour le Produit.</w:t>
      </w:r>
    </w:p>
    <w:p w:rsidR="003F4AE0" w:rsidRDefault="00703649">
      <w:pPr>
        <w:pStyle w:val="ProductList-BodySpaced"/>
      </w:pPr>
      <w:r>
        <w:rPr>
          <w:b/>
          <w:color w:val="00188F"/>
        </w:rPr>
        <w:t>Version Antérieure</w:t>
      </w:r>
      <w:r>
        <w:t xml:space="preserve"> : versions antérieures du Produit et leur Date de Disponibilité.</w:t>
      </w:r>
    </w:p>
    <w:p w:rsidR="003F4AE0" w:rsidRDefault="0070364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3F4AE0" w:rsidRDefault="00703649">
      <w:pPr>
        <w:pStyle w:val="ProductList-BodySpaced"/>
      </w:pPr>
      <w:r>
        <w:rPr>
          <w:b/>
          <w:color w:val="00188F"/>
        </w:rPr>
        <w:t>Programme d’Abonnement en Ligne (OSP)</w:t>
      </w:r>
      <w:r>
        <w:t xml:space="preserve"> : le Produit est disponible dans le cadre d’un Programme d’Abonnement en Ligne.</w:t>
      </w:r>
    </w:p>
    <w:p w:rsidR="003F4AE0" w:rsidRDefault="00703649">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3F4AE0" w:rsidRDefault="00703649">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3F4AE0" w:rsidRDefault="0070364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3F4AE0" w:rsidRDefault="00703649">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3F4AE0" w:rsidRDefault="00703649">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3F4AE0" w:rsidRDefault="0070364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3F4AE0" w:rsidRDefault="00703649">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3F4AE0" w:rsidRDefault="00703649">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3F4AE0" w:rsidRDefault="00703649">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3F4AE0" w:rsidRDefault="00703649">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3F4AE0" w:rsidRDefault="00703649">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3F4AE0" w:rsidRDefault="0070364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3F4AE0" w:rsidRDefault="00703649">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3F4AE0" w:rsidRDefault="003F4AE0">
      <w:pPr>
        <w:pStyle w:val="ProductList-BodySpaced"/>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Spaced"/>
      </w:pPr>
    </w:p>
    <w:p w:rsidR="003F4AE0" w:rsidRDefault="00703649">
      <w:pPr>
        <w:pStyle w:val="ProductList-Offering1Heading"/>
        <w:outlineLvl w:val="1"/>
      </w:pPr>
      <w:bookmarkStart w:id="368" w:name="_Sec551"/>
      <w:r>
        <w:t>Valeurs</w:t>
      </w:r>
      <w:bookmarkEnd w:id="368"/>
      <w:r>
        <w:fldChar w:fldCharType="begin"/>
      </w:r>
      <w:r>
        <w:instrText xml:space="preserve"> TC "</w:instrText>
      </w:r>
      <w:bookmarkStart w:id="369" w:name="_Toc446538978"/>
      <w:r>
        <w:instrText>Valeurs</w:instrText>
      </w:r>
      <w:bookmarkEnd w:id="369"/>
      <w:r>
        <w:instrText>" \l 2</w:instrText>
      </w:r>
      <w:r>
        <w:fldChar w:fldCharType="end"/>
      </w:r>
    </w:p>
    <w:p w:rsidR="003F4AE0" w:rsidRDefault="00703649">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3F4AE0" w:rsidRDefault="003F4AE0">
      <w:pPr>
        <w:pStyle w:val="ProductList-BodySpaced"/>
      </w:pPr>
    </w:p>
    <w:p w:rsidR="003F4AE0" w:rsidRDefault="00703649">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3F4AE0" w:rsidRDefault="00703649">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3F4AE0" w:rsidRDefault="00703649">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3F4AE0" w:rsidRDefault="00703649">
      <w:pPr>
        <w:pStyle w:val="ProductList-BodySpaced"/>
      </w:pPr>
      <w:r>
        <w:rPr>
          <w:b/>
          <w:color w:val="00188F"/>
        </w:rPr>
        <w:t>C</w:t>
      </w:r>
      <w:r>
        <w:t xml:space="preserve"> = </w:t>
      </w:r>
      <w:r>
        <w:rPr>
          <w:color w:val="00188F"/>
        </w:rPr>
        <w:t xml:space="preserve">Infrastructure Principale </w:t>
      </w:r>
      <w:r>
        <w:t>: le Produit est disponible en tant que Produit d’Infrastructure Principale.</w:t>
      </w:r>
    </w:p>
    <w:p w:rsidR="003F4AE0" w:rsidRDefault="00703649">
      <w:pPr>
        <w:pStyle w:val="ProductList-BodySpaced"/>
      </w:pPr>
      <w:r>
        <w:rPr>
          <w:b/>
          <w:color w:val="00188F"/>
        </w:rPr>
        <w:t>CP</w:t>
      </w:r>
      <w:r>
        <w:t xml:space="preserve"> = </w:t>
      </w:r>
      <w:r>
        <w:rPr>
          <w:color w:val="00188F"/>
        </w:rPr>
        <w:t>Produit de la Plate-forme Desktop Personnalisée</w:t>
      </w:r>
      <w:r>
        <w:t xml:space="preserve"> : Le Produit est proposé sous la forme d’un produit de la plate-forme Desktop personnalisé aux entreprises ou aux administrations clientes Open Value et Open Value Souscription lorsqu’elles choisissent l’option couvrant l’ensemble de l’entreprise/organisation.</w:t>
      </w:r>
    </w:p>
    <w:p w:rsidR="003F4AE0" w:rsidRDefault="0070364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3F4AE0" w:rsidRDefault="00703649">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3F4AE0" w:rsidRDefault="0070364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3F4AE0" w:rsidRDefault="00703649">
      <w:pPr>
        <w:pStyle w:val="ProductList-BodySpaced"/>
      </w:pPr>
      <w:r>
        <w:rPr>
          <w:b/>
          <w:color w:val="00188F"/>
        </w:rPr>
        <w:t>EP</w:t>
      </w:r>
      <w:r>
        <w:t xml:space="preserve"> = </w:t>
      </w:r>
      <w:r>
        <w:rPr>
          <w:color w:val="00188F"/>
        </w:rPr>
        <w:t>Produit de la Plate-forme Enterprise Desktop</w:t>
      </w:r>
      <w:r>
        <w:t xml:space="preserve"> : le Produit est disponible en tant que Produit Entreprise étant également un Produit de la Plate-forme Enterprise Desktop.</w:t>
      </w:r>
    </w:p>
    <w:p w:rsidR="003F4AE0" w:rsidRDefault="00703649">
      <w:pPr>
        <w:pStyle w:val="ProductList-BodySpaced"/>
      </w:pPr>
      <w:r>
        <w:rPr>
          <w:b/>
          <w:color w:val="00188F"/>
        </w:rPr>
        <w:t>ID</w:t>
      </w:r>
      <w:r>
        <w:t xml:space="preserve"> = </w:t>
      </w:r>
      <w:r>
        <w:rPr>
          <w:color w:val="00188F"/>
        </w:rPr>
        <w:t>Dispositif Vertical</w:t>
      </w:r>
      <w:r>
        <w:t xml:space="preserve"> : le Produit est offert en tant que produit du Programme pour Dispositif Vertical.</w:t>
      </w:r>
    </w:p>
    <w:p w:rsidR="003F4AE0" w:rsidRDefault="00703649">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3F4AE0" w:rsidRDefault="00703649">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3F4AE0" w:rsidRDefault="00703649">
      <w:pPr>
        <w:pStyle w:val="ProductList-BodySpaced"/>
      </w:pPr>
      <w:r>
        <w:rPr>
          <w:b/>
          <w:color w:val="00188F"/>
        </w:rPr>
        <w:t>OS</w:t>
      </w:r>
      <w:r>
        <w:t xml:space="preserve"> =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3F4AE0" w:rsidRDefault="00703649">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3F4AE0" w:rsidRDefault="00703649">
      <w:pPr>
        <w:pStyle w:val="ProductList-BodySpaced"/>
      </w:pPr>
      <w:r>
        <w:rPr>
          <w:b/>
          <w:color w:val="00188F"/>
        </w:rPr>
        <w:lastRenderedPageBreak/>
        <w:t>OW</w:t>
      </w:r>
      <w:r>
        <w:t xml:space="preserve"> = </w:t>
      </w:r>
      <w:r>
        <w:rPr>
          <w:color w:val="00188F"/>
        </w:rPr>
        <w:t>Option couvrant l’ensemble de l’organisation</w:t>
      </w:r>
      <w:r>
        <w:t xml:space="preserve"> : Produit compatible avec l’option couvrant l’ensemble de l’organisation.</w:t>
      </w:r>
    </w:p>
    <w:p w:rsidR="003F4AE0" w:rsidRDefault="00703649">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rsidR="003F4AE0" w:rsidRDefault="00703649">
      <w:pPr>
        <w:pStyle w:val="ProductList-BodySpaced"/>
      </w:pPr>
      <w:r>
        <w:rPr>
          <w:b/>
          <w:color w:val="00188F"/>
        </w:rPr>
        <w:t>PP</w:t>
      </w:r>
      <w:r>
        <w:t xml:space="preserve">= </w:t>
      </w:r>
      <w:r>
        <w:rPr>
          <w:color w:val="00188F"/>
        </w:rPr>
        <w:t>Produit de la Plate-forme d’ordinateur à usage professionnel</w:t>
      </w:r>
      <w:r>
        <w:t xml:space="preserve"> : le Produit est disponible en tant que Produit Entreprise étant également un Produit de la Plate-forme d’Ordinateur à usage professionnel. </w:t>
      </w:r>
    </w:p>
    <w:p w:rsidR="003F4AE0" w:rsidRDefault="00703649">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3F4AE0" w:rsidRDefault="00703649">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3F4AE0" w:rsidRDefault="00703649">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3F4AE0" w:rsidRDefault="00703649">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3F4AE0" w:rsidRDefault="003F4AE0">
      <w:pPr>
        <w:pStyle w:val="ProductList-BodySpaced"/>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Spaced"/>
      </w:pPr>
    </w:p>
    <w:p w:rsidR="003F4AE0" w:rsidRDefault="00703649">
      <w:pPr>
        <w:pStyle w:val="ProductList-Offering1Heading"/>
        <w:outlineLvl w:val="1"/>
      </w:pPr>
      <w:bookmarkStart w:id="370" w:name="_Sec552"/>
      <w:r>
        <w:t>En-têtes de colonne</w:t>
      </w:r>
      <w:bookmarkEnd w:id="370"/>
      <w:r>
        <w:fldChar w:fldCharType="begin"/>
      </w:r>
      <w:r>
        <w:instrText xml:space="preserve"> TC "</w:instrText>
      </w:r>
      <w:bookmarkStart w:id="371" w:name="_Toc446538979"/>
      <w:r>
        <w:instrText>En-têtes de colonne</w:instrText>
      </w:r>
      <w:bookmarkEnd w:id="371"/>
      <w:r>
        <w:instrText>" \l 2</w:instrText>
      </w:r>
      <w:r>
        <w:fldChar w:fldCharType="end"/>
      </w:r>
    </w:p>
    <w:p w:rsidR="003F4AE0" w:rsidRDefault="0070364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3F4AE0" w:rsidRDefault="003F4AE0">
      <w:pPr>
        <w:pStyle w:val="ProductList-BodySpaced"/>
      </w:pPr>
    </w:p>
    <w:p w:rsidR="003F4AE0" w:rsidRDefault="00703649">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3F4AE0" w:rsidRDefault="00703649">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3F4AE0" w:rsidRDefault="00703649">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3F4AE0" w:rsidRDefault="00703649">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3F4AE0" w:rsidRDefault="00703649">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rsidR="003F4AE0" w:rsidRDefault="00703649">
      <w:pPr>
        <w:pStyle w:val="ProductList-BodySpaced"/>
      </w:pPr>
      <w:r>
        <w:rPr>
          <w:b/>
          <w:color w:val="00188F"/>
        </w:rPr>
        <w:t>MPSA</w:t>
      </w:r>
      <w:r>
        <w:t xml:space="preserve"> = </w:t>
      </w:r>
      <w:r>
        <w:rPr>
          <w:color w:val="00188F"/>
        </w:rPr>
        <w:t>Contrat de Fourniture de Produits et de Services Microsoft</w:t>
      </w:r>
      <w:r>
        <w:t>.</w:t>
      </w:r>
    </w:p>
    <w:p w:rsidR="003F4AE0" w:rsidRDefault="00703649">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3F4AE0" w:rsidRDefault="00703649">
      <w:pPr>
        <w:pStyle w:val="ProductList-BodySpaced"/>
      </w:pPr>
      <w:r>
        <w:rPr>
          <w:b/>
        </w:rPr>
        <w:t>OV/OVS</w:t>
      </w:r>
      <w:r>
        <w:rPr>
          <w:color w:val="000000"/>
        </w:rPr>
        <w:t xml:space="preserve">= </w:t>
      </w:r>
      <w:r>
        <w:t xml:space="preserve">Open Value et Open Value Souscription : comprend les Contrats Open Value, Open Value Souscription, Open Value Gouvernement et Open Value Souscription Gouvernement. </w:t>
      </w:r>
    </w:p>
    <w:p w:rsidR="003F4AE0" w:rsidRDefault="00703649">
      <w:pPr>
        <w:pStyle w:val="ProductList-BodySpaced"/>
      </w:pPr>
      <w:r>
        <w:rPr>
          <w:b/>
          <w:color w:val="00188F"/>
        </w:rPr>
        <w:t>OVS-ES</w:t>
      </w:r>
      <w:r>
        <w:t xml:space="preserve"> = </w:t>
      </w:r>
      <w:r>
        <w:rPr>
          <w:color w:val="00188F"/>
        </w:rPr>
        <w:t>Contrat Open Value Souscription – Solutions Éducation</w:t>
      </w:r>
      <w:r>
        <w:t>.</w:t>
      </w:r>
    </w:p>
    <w:p w:rsidR="003F4AE0" w:rsidRDefault="00703649">
      <w:pPr>
        <w:pStyle w:val="ProductList-BodySpaced"/>
      </w:pPr>
      <w:r>
        <w:rPr>
          <w:b/>
          <w:color w:val="00188F"/>
        </w:rPr>
        <w:t>Point</w:t>
      </w:r>
      <w:r>
        <w:t xml:space="preserve"> = valeur attribuée à un Produit et servant à calculer le niveau de prix en volume applicable au contrat de licence en volume du Client.</w:t>
      </w:r>
    </w:p>
    <w:p w:rsidR="003F4AE0" w:rsidRDefault="00703649">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3F4AE0" w:rsidRDefault="00703649">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3F4AE0" w:rsidRDefault="003F4AE0">
      <w:pPr>
        <w:pStyle w:val="ProductList-BodySpaced"/>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Spaced"/>
      </w:pPr>
    </w:p>
    <w:p w:rsidR="003F4AE0" w:rsidRDefault="00703649">
      <w:pPr>
        <w:pStyle w:val="ProductList-Offering1Heading"/>
        <w:outlineLvl w:val="1"/>
      </w:pPr>
      <w:bookmarkStart w:id="372" w:name="_Sec553"/>
      <w:r>
        <w:t>Définitions</w:t>
      </w:r>
      <w:bookmarkEnd w:id="372"/>
      <w:r>
        <w:fldChar w:fldCharType="begin"/>
      </w:r>
      <w:r>
        <w:instrText xml:space="preserve"> TC "</w:instrText>
      </w:r>
      <w:bookmarkStart w:id="373" w:name="_Toc446538980"/>
      <w:r>
        <w:instrText>Définitions</w:instrText>
      </w:r>
      <w:bookmarkEnd w:id="373"/>
      <w:r>
        <w:instrText>" \l 2</w:instrText>
      </w:r>
      <w:r>
        <w:fldChar w:fldCharType="end"/>
      </w:r>
    </w:p>
    <w:p w:rsidR="003F4AE0" w:rsidRDefault="00703649">
      <w:pPr>
        <w:pStyle w:val="ProductList-BodySpaced"/>
      </w:pPr>
      <w:r>
        <w:rPr>
          <w:b/>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3F4AE0" w:rsidRDefault="00703649">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3F4AE0" w:rsidRDefault="00703649">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3F4AE0" w:rsidRDefault="00703649">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3F4AE0" w:rsidRDefault="00703649">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3F4AE0" w:rsidRDefault="00703649">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3F4AE0" w:rsidRDefault="00703649">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3F4AE0" w:rsidRDefault="00703649">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3F4AE0" w:rsidRDefault="00703649">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F4AE0" w:rsidRDefault="00703649">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3F4AE0" w:rsidRDefault="00703649">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3F4AE0" w:rsidRDefault="00703649">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3F4AE0" w:rsidRDefault="00703649">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3F4AE0" w:rsidRDefault="00703649">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3F4AE0" w:rsidRDefault="00703649">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3F4AE0" w:rsidRDefault="00703649">
      <w:pPr>
        <w:pStyle w:val="ProductList-BodySpaced"/>
      </w:pPr>
      <w:r>
        <w:rPr>
          <w:b/>
          <w:color w:val="00188F"/>
        </w:rPr>
        <w:t xml:space="preserve">Licence </w:t>
      </w:r>
      <w:r>
        <w:t>désigne le droit de télécharger, d’installer, d’accéder à et d’utiliser un Produit.</w:t>
      </w:r>
    </w:p>
    <w:p w:rsidR="003F4AE0" w:rsidRDefault="00703649">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3F4AE0" w:rsidRDefault="00703649">
      <w:pPr>
        <w:pStyle w:val="ProductList-BodySpaced"/>
      </w:pPr>
      <w:r>
        <w:t>Un</w:t>
      </w:r>
      <w:r>
        <w:rPr>
          <w:b/>
          <w:color w:val="00188F"/>
        </w:rPr>
        <w:t xml:space="preserve">Partenaire de la Mobilité de Licence via la Software Assurance </w:t>
      </w:r>
      <w:r>
        <w:t xml:space="preserve">est une entité désignée à l’adresse : </w:t>
      </w:r>
      <w:hyperlink r:id="rId130">
        <w:r>
          <w:rPr>
            <w:color w:val="00467F"/>
            <w:u w:val="single"/>
          </w:rPr>
          <w:t>http://www.microsoft.com/licensing/software-assurance/license-mobility.aspx</w:t>
        </w:r>
      </w:hyperlink>
      <w:r>
        <w:t xml:space="preserve"> et autorisée par Microsoft à héberger les logiciels des clients sur des serveurs partagés. </w:t>
      </w:r>
    </w:p>
    <w:p w:rsidR="003F4AE0" w:rsidRDefault="00703649">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3F4AE0" w:rsidRDefault="00703649">
      <w:pPr>
        <w:pStyle w:val="ProductList-BodySpaced"/>
      </w:pPr>
      <w:r>
        <w:rPr>
          <w:b/>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3F4AE0" w:rsidRDefault="00703649">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3F4AE0" w:rsidRDefault="00703649">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3F4AE0" w:rsidRDefault="00703649">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3F4AE0" w:rsidRDefault="00703649">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3F4AE0" w:rsidRDefault="00703649">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3F4AE0" w:rsidRDefault="00703649">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3F4AE0" w:rsidRDefault="00703649">
      <w:pPr>
        <w:pStyle w:val="ProductList-BodySpaced"/>
      </w:pPr>
      <w:r>
        <w:rPr>
          <w:b/>
          <w:color w:val="00188F"/>
        </w:rPr>
        <w:t xml:space="preserve">Processeur Physique </w:t>
      </w:r>
      <w:r>
        <w:t>désigne un processeur de système matériel physique.</w:t>
      </w:r>
    </w:p>
    <w:p w:rsidR="003F4AE0" w:rsidRDefault="00703649">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3F4AE0" w:rsidRDefault="00703649">
      <w:pPr>
        <w:pStyle w:val="ProductList-BodySpaced"/>
      </w:pPr>
      <w:r>
        <w:rPr>
          <w:b/>
          <w:color w:val="00188F"/>
        </w:rPr>
        <w:lastRenderedPageBreak/>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3F4AE0" w:rsidRDefault="00703649">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3F4AE0" w:rsidRDefault="00703649">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3F4AE0" w:rsidRDefault="00703649">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3F4AE0" w:rsidRDefault="00703649">
      <w:pPr>
        <w:pStyle w:val="ProductList-BodySpaced"/>
      </w:pPr>
      <w:r>
        <w:rPr>
          <w:b/>
          <w:color w:val="00188F"/>
        </w:rPr>
        <w:t>Serveur</w:t>
      </w:r>
      <w:r>
        <w:t xml:space="preserve"> désigne un système matériel physique capable d’exécuter un logiciel Serveur.</w:t>
      </w:r>
    </w:p>
    <w:p w:rsidR="003F4AE0" w:rsidRDefault="00703649">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3F4AE0" w:rsidRDefault="00703649">
      <w:pPr>
        <w:pStyle w:val="ProductList-BodySpaced"/>
      </w:pPr>
      <w:r>
        <w:rPr>
          <w:b/>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3F4AE0" w:rsidRDefault="00703649">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3F4AE0" w:rsidRDefault="00703649">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3F4AE0" w:rsidRDefault="00703649">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3F4AE0" w:rsidRDefault="00703649">
      <w:pPr>
        <w:pStyle w:val="ProductList-BodySpaced"/>
      </w:pPr>
      <w:r>
        <w:t>Le logiciel des Solutions Web Internet est utilisé pour exécuter :</w:t>
      </w:r>
    </w:p>
    <w:p w:rsidR="003F4AE0" w:rsidRDefault="00703649" w:rsidP="00703649">
      <w:pPr>
        <w:pStyle w:val="ProductList-Bullet"/>
        <w:numPr>
          <w:ilvl w:val="0"/>
          <w:numId w:val="33"/>
        </w:numPr>
      </w:pPr>
      <w:r>
        <w:t>le logiciel Serveur Web (par exemple, Microsoft Internet Information Services) et des agents de gestion ou de sécurité (par exemple, l’agent System Center Operations Manager) ;</w:t>
      </w:r>
    </w:p>
    <w:p w:rsidR="003F4AE0" w:rsidRDefault="00703649" w:rsidP="00703649">
      <w:pPr>
        <w:pStyle w:val="ProductList-Bullet"/>
        <w:numPr>
          <w:ilvl w:val="0"/>
          <w:numId w:val="33"/>
        </w:numPr>
      </w:pPr>
      <w:r>
        <w:t>le moteur de base de données (par exemple, Microsoft SQL Server) uniquement pour la prise en charge de Solutions Web Internet ; ou</w:t>
      </w:r>
    </w:p>
    <w:p w:rsidR="003F4AE0" w:rsidRDefault="00703649" w:rsidP="00703649">
      <w:pPr>
        <w:pStyle w:val="ProductList-Bullet"/>
        <w:numPr>
          <w:ilvl w:val="0"/>
          <w:numId w:val="33"/>
        </w:numPr>
      </w:pPr>
      <w:r>
        <w:t>le service DNS (Domain Name System) pour la résolution des noms Internet vers les adresses IP, à condition que cela ne soit pas la seule fonction de cette instance du logiciel.</w:t>
      </w:r>
    </w:p>
    <w:p w:rsidR="003F4AE0" w:rsidRDefault="00703649">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3F4AE0" w:rsidRDefault="003F4AE0">
      <w:pPr>
        <w:pStyle w:val="ProductList-BodySpaced"/>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Spaced"/>
      </w:pPr>
    </w:p>
    <w:p w:rsidR="003F4AE0" w:rsidRDefault="003F4AE0">
      <w:pPr>
        <w:sectPr w:rsidR="003F4AE0">
          <w:headerReference w:type="default" r:id="rId131"/>
          <w:footerReference w:type="default" r:id="rId132"/>
          <w:type w:val="continuous"/>
          <w:pgSz w:w="12240" w:h="15840" w:code="1"/>
          <w:pgMar w:top="1170" w:right="720" w:bottom="720" w:left="720" w:header="432" w:footer="288" w:gutter="0"/>
          <w:cols w:space="360"/>
        </w:sectPr>
      </w:pPr>
    </w:p>
    <w:p w:rsidR="003F4AE0" w:rsidRDefault="00703649">
      <w:pPr>
        <w:pStyle w:val="ProductList-SectionHeading"/>
        <w:pageBreakBefore/>
        <w:outlineLvl w:val="0"/>
      </w:pPr>
      <w:bookmarkStart w:id="374" w:name="_Sec591"/>
      <w:bookmarkEnd w:id="364"/>
      <w:r>
        <w:lastRenderedPageBreak/>
        <w:t>Annexe A – Licences Équivalentes CAL/ML</w:t>
      </w:r>
      <w:r>
        <w:fldChar w:fldCharType="begin"/>
      </w:r>
      <w:r>
        <w:instrText xml:space="preserve"> TC "</w:instrText>
      </w:r>
      <w:bookmarkStart w:id="375" w:name="_Toc446538981"/>
      <w:r>
        <w:instrText>Annexe A – Licences Équivalentes CAL/ML</w:instrText>
      </w:r>
      <w:bookmarkEnd w:id="375"/>
      <w:r>
        <w:instrText>" \l 1</w:instrText>
      </w:r>
      <w:r>
        <w:fldChar w:fldCharType="end"/>
      </w:r>
    </w:p>
    <w:p w:rsidR="003F4AE0" w:rsidRDefault="00703649">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F4AE0" w:rsidRDefault="003F4AE0">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3F4AE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F4AE0" w:rsidRDefault="003F4AE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F4AE0" w:rsidRDefault="00703649">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F4AE0" w:rsidRDefault="00703649">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F4AE0" w:rsidRDefault="00703649">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F4AE0" w:rsidRDefault="00703649">
            <w:pPr>
              <w:pStyle w:val="ProductList-TableBody"/>
              <w:jc w:val="center"/>
            </w:pPr>
            <w:r>
              <w:rPr>
                <w:color w:val="FFFFFF"/>
              </w:rPr>
              <w:t>Enterprise Mobility</w:t>
            </w:r>
          </w:p>
        </w:tc>
      </w:tr>
      <w:tr w:rsidR="003F4AE0">
        <w:tc>
          <w:tcPr>
            <w:tcW w:w="620" w:type="dxa"/>
            <w:tcBorders>
              <w:top w:val="none" w:sz="4" w:space="0" w:color="BFBFBF"/>
              <w:left w:val="none" w:sz="24" w:space="0" w:color="808080"/>
              <w:bottom w:val="single" w:sz="4" w:space="0" w:color="FFFFFF"/>
              <w:right w:val="single" w:sz="6" w:space="0" w:color="FFFFFF"/>
            </w:tcBorders>
          </w:tcPr>
          <w:p w:rsidR="003F4AE0" w:rsidRDefault="00703649">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F4AE0" w:rsidRDefault="00703649">
            <w:pPr>
              <w:pStyle w:val="ProductList-TableBody"/>
              <w:jc w:val="center"/>
            </w:pPr>
            <w:r>
              <w:rPr>
                <w:color w:val="FFFFFF"/>
              </w:rPr>
              <w:t>Suite</w:t>
            </w: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Exchange Server 2016 Standard</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793">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793">
              <w:r w:rsidR="00703649">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Exchange Server 2016 Enterprise</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793">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793">
              <w:r w:rsidR="00703649">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SharePoint Server 2013</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798">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798">
              <w:r w:rsidR="00703649">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Microsoft Audit and Control Management Server 2013</w:t>
            </w: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798">
              <w:r w:rsidR="00703649">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Skype Entreprise Server 2015</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799">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799">
              <w:r w:rsidR="00703649">
                <w:rPr>
                  <w:color w:val="00467F"/>
                  <w:u w:val="single"/>
                </w:rPr>
                <w:t>Supplémentaire</w:t>
              </w:r>
            </w:hyperlink>
            <w:r w:rsidR="0070364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799">
              <w:r w:rsidR="00703649">
                <w:rPr>
                  <w:color w:val="00467F"/>
                  <w:u w:val="single"/>
                </w:rPr>
                <w:t>Supplémentaire</w:t>
              </w:r>
            </w:hyperlink>
            <w:r w:rsidR="0070364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Windows MultiPoint Server 2012 Standard</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800">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800">
              <w:r w:rsidR="00703649">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Windows MultiPoint Server 2012 Premium</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800">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800">
              <w:r w:rsidR="00703649">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Windows Server 2012 R2 Standard</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807">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807">
              <w:r w:rsidR="00703649">
                <w:rPr>
                  <w:color w:val="00467F"/>
                  <w:u w:val="single"/>
                </w:rPr>
                <w:t>Supplémentaire</w:t>
              </w:r>
            </w:hyperlink>
            <w:r w:rsidR="0070364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807">
              <w:r w:rsidR="00703649">
                <w:rPr>
                  <w:color w:val="00467F"/>
                  <w:u w:val="single"/>
                </w:rPr>
                <w:t>Supplémentaire</w:t>
              </w:r>
            </w:hyperlink>
            <w:r w:rsidR="0070364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Windows Server 2012 R2 Data Center</w:t>
            </w: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807">
              <w:r w:rsidR="007036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tcBorders>
              <w:top w:val="dashed" w:sz="4" w:space="0" w:color="BFBFBF"/>
              <w:left w:val="none" w:sz="24" w:space="0" w:color="808080"/>
              <w:bottom w:val="dashed" w:sz="4" w:space="0" w:color="BFBFBF"/>
              <w:right w:val="single" w:sz="6" w:space="0" w:color="FFFFFF"/>
            </w:tcBorders>
          </w:tcPr>
          <w:p w:rsidR="003F4AE0" w:rsidRDefault="005E5FCC">
            <w:pPr>
              <w:pStyle w:val="ProductList-TableBody"/>
            </w:pPr>
            <w:hyperlink w:anchor="_Sec807">
              <w:r w:rsidR="00703649">
                <w:rPr>
                  <w:color w:val="00467F"/>
                  <w:u w:val="single"/>
                </w:rPr>
                <w:t>Supplémentaire</w:t>
              </w:r>
            </w:hyperlink>
            <w:r w:rsidR="0070364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807">
              <w:r w:rsidR="00703649">
                <w:rPr>
                  <w:color w:val="00467F"/>
                  <w:u w:val="single"/>
                </w:rPr>
                <w:t>Supplémentaire</w:t>
              </w:r>
            </w:hyperlink>
            <w:r w:rsidR="0070364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Advanced Threat Analytics 2016</w:t>
            </w:r>
          </w:p>
        </w:tc>
      </w:tr>
      <w:tr w:rsidR="003F4AE0">
        <w:tc>
          <w:tcPr>
            <w:tcW w:w="620" w:type="dxa"/>
            <w:tcBorders>
              <w:top w:val="dashed" w:sz="4" w:space="0" w:color="BFBFBF"/>
              <w:left w:val="none" w:sz="24" w:space="0" w:color="808080"/>
              <w:bottom w:val="single" w:sz="4" w:space="0" w:color="FFFFFF"/>
              <w:right w:val="single" w:sz="6" w:space="0" w:color="FFFFFF"/>
            </w:tcBorders>
          </w:tcPr>
          <w:p w:rsidR="003F4AE0" w:rsidRDefault="005E5FCC">
            <w:pPr>
              <w:pStyle w:val="ProductList-TableBody"/>
            </w:pPr>
            <w:hyperlink w:anchor="_Sec801">
              <w:r w:rsidR="00703649">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F4AE0" w:rsidRDefault="003F4AE0">
            <w:pPr>
              <w:pStyle w:val="ProductList-TableBody"/>
              <w:jc w:val="center"/>
            </w:pPr>
          </w:p>
        </w:tc>
      </w:tr>
      <w:tr w:rsidR="003F4AE0">
        <w:tc>
          <w:tcPr>
            <w:tcW w:w="620" w:type="dxa"/>
            <w:gridSpan w:val="16"/>
            <w:tcBorders>
              <w:top w:val="single" w:sz="4" w:space="0" w:color="FFFFFF"/>
              <w:left w:val="single" w:sz="6" w:space="0" w:color="FFFFFF"/>
              <w:bottom w:val="single" w:sz="4" w:space="0" w:color="FFFFFF"/>
              <w:right w:val="single" w:sz="6" w:space="0" w:color="FFFFFF"/>
            </w:tcBorders>
          </w:tcPr>
          <w:p w:rsidR="003F4AE0" w:rsidRDefault="00703649">
            <w:pPr>
              <w:pStyle w:val="ProductList-TableBody"/>
            </w:pPr>
            <w:r>
              <w:rPr>
                <w:b/>
              </w:rPr>
              <w:t>System Center 2012 R2 Configuration Manager</w:t>
            </w:r>
          </w:p>
        </w:tc>
      </w:tr>
      <w:tr w:rsidR="003F4AE0">
        <w:tc>
          <w:tcPr>
            <w:tcW w:w="620" w:type="dxa"/>
            <w:tcBorders>
              <w:top w:val="dashed" w:sz="4" w:space="0" w:color="BFBFBF"/>
              <w:left w:val="none" w:sz="24" w:space="0" w:color="808080"/>
              <w:bottom w:val="none" w:sz="4" w:space="0" w:color="6E6E6E"/>
              <w:right w:val="single" w:sz="6" w:space="0" w:color="FFFFFF"/>
            </w:tcBorders>
          </w:tcPr>
          <w:p w:rsidR="003F4AE0" w:rsidRDefault="005E5FCC">
            <w:pPr>
              <w:pStyle w:val="ProductList-TableBody"/>
            </w:pPr>
            <w:hyperlink w:anchor="_Sec802">
              <w:r w:rsidR="00703649">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F4AE0" w:rsidRDefault="003F4A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F4AE0" w:rsidRDefault="003F4AE0">
            <w:pPr>
              <w:pStyle w:val="ProductList-TableBody"/>
              <w:jc w:val="center"/>
            </w:pPr>
          </w:p>
        </w:tc>
      </w:tr>
    </w:tbl>
    <w:p w:rsidR="003F4AE0" w:rsidRDefault="00703649">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3F4AE0" w:rsidRDefault="00703649">
      <w:pPr>
        <w:pStyle w:val="ProductList-SectionHeading"/>
        <w:pageBreakBefore/>
        <w:outlineLvl w:val="0"/>
      </w:pPr>
      <w:bookmarkStart w:id="376" w:name="_Sec564"/>
      <w:bookmarkEnd w:id="374"/>
      <w:r>
        <w:lastRenderedPageBreak/>
        <w:t>Annexe B – Software Assurance</w:t>
      </w:r>
      <w:r>
        <w:fldChar w:fldCharType="begin"/>
      </w:r>
      <w:r>
        <w:instrText xml:space="preserve"> TC "</w:instrText>
      </w:r>
      <w:bookmarkStart w:id="377" w:name="_Toc446538982"/>
      <w:r>
        <w:instrText>Annexe B – Software Assurance</w:instrText>
      </w:r>
      <w:bookmarkEnd w:id="377"/>
      <w:r>
        <w:instrText>" \l 1</w:instrText>
      </w:r>
      <w:r>
        <w:fldChar w:fldCharType="end"/>
      </w:r>
    </w:p>
    <w:p w:rsidR="003F4AE0" w:rsidRDefault="00703649">
      <w:pPr>
        <w:pStyle w:val="ProductList-Offering1Heading"/>
        <w:outlineLvl w:val="1"/>
      </w:pPr>
      <w:bookmarkStart w:id="378" w:name="_Sec573"/>
      <w:r>
        <w:t>Achat de la Software Assurance</w:t>
      </w:r>
      <w:bookmarkEnd w:id="378"/>
      <w:r>
        <w:fldChar w:fldCharType="begin"/>
      </w:r>
      <w:r>
        <w:instrText xml:space="preserve"> TC "</w:instrText>
      </w:r>
      <w:bookmarkStart w:id="379" w:name="_Toc446538983"/>
      <w:r>
        <w:instrText>Achat de la Software Assurance</w:instrText>
      </w:r>
      <w:bookmarkEnd w:id="379"/>
      <w:r>
        <w:instrText>" \l 2</w:instrText>
      </w:r>
      <w:r>
        <w:fldChar w:fldCharType="end"/>
      </w:r>
    </w:p>
    <w:p w:rsidR="003F4AE0" w:rsidRDefault="00703649">
      <w:pPr>
        <w:pStyle w:val="ProductList-Body"/>
      </w:pPr>
      <w:r>
        <w:t xml:space="preserve">Le Client peut choisir entre trois niveaux différents d’engagement pour la Software Assurance, qui peuvent varier selon les programmes. Le Client peut : </w:t>
      </w:r>
    </w:p>
    <w:p w:rsidR="003F4AE0" w:rsidRDefault="00703649" w:rsidP="00703649">
      <w:pPr>
        <w:pStyle w:val="ProductList-Bullet"/>
        <w:numPr>
          <w:ilvl w:val="0"/>
          <w:numId w:val="34"/>
        </w:numPr>
      </w:pPr>
      <w:r>
        <w:t xml:space="preserve">s’engager à souscrire une SA pour tous ses Produits de la plate-forme ; </w:t>
      </w:r>
    </w:p>
    <w:p w:rsidR="003F4AE0" w:rsidRDefault="00703649" w:rsidP="00703649">
      <w:pPr>
        <w:pStyle w:val="ProductList-Bullet"/>
        <w:numPr>
          <w:ilvl w:val="0"/>
          <w:numId w:val="3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3F4AE0" w:rsidRDefault="00703649" w:rsidP="00703649">
      <w:pPr>
        <w:pStyle w:val="ProductList-Bullet"/>
        <w:numPr>
          <w:ilvl w:val="0"/>
          <w:numId w:val="34"/>
        </w:numPr>
      </w:pPr>
      <w:r>
        <w:t>acheter une SA pour des Produits individuels sans s’engager à étendre la SA achetée à d’autres Produits.</w:t>
      </w:r>
    </w:p>
    <w:p w:rsidR="003F4AE0" w:rsidRDefault="003F4AE0">
      <w:pPr>
        <w:pStyle w:val="ProductList-Body"/>
      </w:pPr>
    </w:p>
    <w:p w:rsidR="003F4AE0" w:rsidRDefault="00703649">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3F4AE0" w:rsidRDefault="003F4AE0">
      <w:pPr>
        <w:pStyle w:val="ProductList-Body"/>
      </w:pPr>
    </w:p>
    <w:p w:rsidR="003F4AE0" w:rsidRDefault="00703649">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1548"/>
        <w:gridCol w:w="1477"/>
        <w:gridCol w:w="1654"/>
        <w:gridCol w:w="6111"/>
      </w:tblGrid>
      <w:tr w:rsidR="003F4AE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Programmes</w:t>
            </w:r>
          </w:p>
        </w:tc>
      </w:tr>
      <w:tr w:rsidR="003F4AE0">
        <w:tc>
          <w:tcPr>
            <w:tcW w:w="24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Manuel des Licences MPSA, disponible à l‘adresse </w:t>
            </w:r>
            <w:hyperlink r:id="rId133">
              <w:r>
                <w:rPr>
                  <w:color w:val="00467F"/>
                  <w:u w:val="single"/>
                </w:rPr>
                <w:t>http://microsoftvolumelicensing.com/DocumentSearch.aspx?Mode=3&amp;DocumentTypeId=44</w:t>
              </w:r>
            </w:hyperlink>
            <w:r>
              <w:t>.</w:t>
            </w:r>
          </w:p>
        </w:tc>
      </w:tr>
      <w:tr w:rsidR="003F4AE0">
        <w:tc>
          <w:tcPr>
            <w:tcW w:w="24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 disponible</w:t>
            </w:r>
          </w:p>
        </w:tc>
        <w:tc>
          <w:tcPr>
            <w:tcW w:w="0" w:type="auto"/>
            <w:vMerge/>
          </w:tcPr>
          <w:p w:rsidR="003F4AE0" w:rsidRDefault="003F4AE0"/>
        </w:tc>
      </w:tr>
    </w:tbl>
    <w:p w:rsidR="003F4AE0" w:rsidRDefault="003F4AE0">
      <w:pPr>
        <w:pStyle w:val="ProductList-Body"/>
      </w:pPr>
    </w:p>
    <w:p w:rsidR="003F4AE0" w:rsidRDefault="00703649">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3F4AE0" w:rsidRDefault="003F4AE0">
      <w:pPr>
        <w:pStyle w:val="ProductList-Body"/>
      </w:pPr>
    </w:p>
    <w:p w:rsidR="003F4AE0" w:rsidRDefault="00703649">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3F4AE0" w:rsidRDefault="003F4AE0">
      <w:pPr>
        <w:pStyle w:val="ProductList-Body"/>
      </w:pPr>
    </w:p>
    <w:p w:rsidR="003F4AE0" w:rsidRDefault="00703649">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
        <w:outlineLvl w:val="1"/>
      </w:pPr>
      <w:bookmarkStart w:id="380" w:name="_Sec574"/>
      <w:r>
        <w:t>Renouvellement de la Software Assurance</w:t>
      </w:r>
      <w:bookmarkEnd w:id="380"/>
      <w:r>
        <w:fldChar w:fldCharType="begin"/>
      </w:r>
      <w:r>
        <w:instrText xml:space="preserve"> TC "</w:instrText>
      </w:r>
      <w:bookmarkStart w:id="381" w:name="_Toc446538984"/>
      <w:r>
        <w:instrText>Renouvellement de la Software Assurance</w:instrText>
      </w:r>
      <w:bookmarkEnd w:id="381"/>
      <w:r>
        <w:instrText>" \l 2</w:instrText>
      </w:r>
      <w:r>
        <w:fldChar w:fldCharType="end"/>
      </w:r>
    </w:p>
    <w:p w:rsidR="003F4AE0" w:rsidRDefault="00703649">
      <w:pPr>
        <w:pStyle w:val="ProductList-ClauseHeading"/>
        <w:outlineLvl w:val="2"/>
      </w:pPr>
      <w:r>
        <w:t>Renouvellement de la couverture au titre du même contrat</w:t>
      </w:r>
    </w:p>
    <w:p w:rsidR="003F4AE0" w:rsidRDefault="00703649">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3F4AE0" w:rsidRDefault="003F4AE0">
      <w:pPr>
        <w:pStyle w:val="ProductList-Body"/>
      </w:pPr>
    </w:p>
    <w:p w:rsidR="003F4AE0" w:rsidRDefault="00703649">
      <w:pPr>
        <w:pStyle w:val="ProductList-SubClauseHeading"/>
        <w:outlineLvl w:val="3"/>
      </w:pPr>
      <w:r>
        <w:t>Licence Open</w:t>
      </w:r>
    </w:p>
    <w:p w:rsidR="003F4AE0" w:rsidRDefault="0070364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3F4AE0" w:rsidRDefault="003F4AE0">
      <w:pPr>
        <w:pStyle w:val="ProductList-BodyIndented"/>
      </w:pPr>
    </w:p>
    <w:p w:rsidR="003F4AE0" w:rsidRDefault="00703649">
      <w:pPr>
        <w:pStyle w:val="ProductList-SubClauseHeading"/>
        <w:outlineLvl w:val="3"/>
      </w:pPr>
      <w:r>
        <w:t>Contrat Entreprise</w:t>
      </w:r>
    </w:p>
    <w:p w:rsidR="003F4AE0" w:rsidRDefault="00703649">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w:t>
      </w:r>
      <w:r>
        <w:lastRenderedPageBreak/>
        <w:t>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3F4AE0" w:rsidRDefault="003F4AE0">
      <w:pPr>
        <w:pStyle w:val="ProductList-BodyIndented"/>
      </w:pPr>
    </w:p>
    <w:p w:rsidR="003F4AE0" w:rsidRDefault="00703649">
      <w:pPr>
        <w:pStyle w:val="ProductList-SubClauseHeading"/>
        <w:outlineLvl w:val="3"/>
      </w:pPr>
      <w:r>
        <w:t>Accord de Mise en Œuvre pour Plate-forme d’Application</w:t>
      </w:r>
    </w:p>
    <w:p w:rsidR="003F4AE0" w:rsidRDefault="00703649">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3F4AE0" w:rsidRDefault="003F4AE0">
      <w:pPr>
        <w:pStyle w:val="ProductList-BodyIndented"/>
      </w:pPr>
    </w:p>
    <w:p w:rsidR="003F4AE0" w:rsidRDefault="00703649">
      <w:pPr>
        <w:pStyle w:val="ProductList-ClauseHeading"/>
        <w:outlineLvl w:val="2"/>
      </w:pPr>
      <w:r>
        <w:t>Renouvellement de la couverture dans le cadre d’un contrat distinct</w:t>
      </w:r>
    </w:p>
    <w:p w:rsidR="003F4AE0" w:rsidRDefault="00703649">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3F4AE0" w:rsidRDefault="003F4AE0">
      <w:pPr>
        <w:pStyle w:val="ProductList-Body"/>
      </w:pPr>
    </w:p>
    <w:p w:rsidR="003F4AE0" w:rsidRDefault="00703649">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3F4AE0" w:rsidRDefault="003F4AE0">
      <w:pPr>
        <w:pStyle w:val="ProductList-Body"/>
      </w:pPr>
    </w:p>
    <w:p w:rsidR="003F4AE0" w:rsidRDefault="00703649">
      <w:pPr>
        <w:pStyle w:val="ProductList-ClauseHeading"/>
        <w:outlineLvl w:val="2"/>
      </w:pPr>
      <w:r>
        <w:t>Renouvellement de la Software Assurance pour les Licences d’Accès Client (CAL) et les Licences de Gestion Client (ML)</w:t>
      </w:r>
    </w:p>
    <w:p w:rsidR="003F4AE0" w:rsidRDefault="0070364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3F4AE0" w:rsidRDefault="0070364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
        <w:outlineLvl w:val="1"/>
      </w:pPr>
      <w:bookmarkStart w:id="382" w:name="_Sec575"/>
      <w:r>
        <w:t>Licences de migration pour les Produits en fin de série ou de vie</w:t>
      </w:r>
      <w:bookmarkEnd w:id="382"/>
      <w:r>
        <w:fldChar w:fldCharType="begin"/>
      </w:r>
      <w:r>
        <w:instrText xml:space="preserve"> TC "</w:instrText>
      </w:r>
      <w:bookmarkStart w:id="383" w:name="_Toc446538985"/>
      <w:r>
        <w:instrText>Licences de migration pour les Produits en fin de série ou de vie</w:instrText>
      </w:r>
      <w:bookmarkEnd w:id="383"/>
      <w:r>
        <w:instrText>" \l 2</w:instrText>
      </w:r>
      <w:r>
        <w:fldChar w:fldCharType="end"/>
      </w:r>
    </w:p>
    <w:p w:rsidR="003F4AE0" w:rsidRDefault="00703649">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3F4AE0" w:rsidRDefault="00703649">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3F4AE0" w:rsidRDefault="003F4AE0">
      <w:pPr>
        <w:pStyle w:val="ProductList-Body"/>
      </w:pPr>
    </w:p>
    <w:p w:rsidR="003F4AE0" w:rsidRDefault="00703649">
      <w:pPr>
        <w:pStyle w:val="ProductList-Body"/>
      </w:pPr>
      <w:r>
        <w:t>Sauf disposition contraire dans l’Entrée Produit :</w:t>
      </w:r>
    </w:p>
    <w:p w:rsidR="003F4AE0" w:rsidRDefault="00703649" w:rsidP="00703649">
      <w:pPr>
        <w:pStyle w:val="ProductList-Bullet"/>
        <w:numPr>
          <w:ilvl w:val="0"/>
          <w:numId w:val="35"/>
        </w:numPr>
      </w:pPr>
      <w:r>
        <w:t>Les Clients peuvent utiliser une version plus récente du logiciel au lieu de celle couverte par la Licence Éligible au titre d’une Licence de Migration. Les Clients ne peuvent pas utiliser les deux licences à la fois.</w:t>
      </w:r>
    </w:p>
    <w:p w:rsidR="003F4AE0" w:rsidRDefault="00703649" w:rsidP="00703649">
      <w:pPr>
        <w:pStyle w:val="ProductList-Bullet"/>
        <w:numPr>
          <w:ilvl w:val="0"/>
          <w:numId w:val="35"/>
        </w:numPr>
      </w:pPr>
      <w:r>
        <w:t>Chaque Licence Éligible d’un client donne droit à une Licence de Migration.</w:t>
      </w:r>
    </w:p>
    <w:p w:rsidR="003F4AE0" w:rsidRDefault="00703649" w:rsidP="00703649">
      <w:pPr>
        <w:pStyle w:val="ProductList-Bullet"/>
        <w:numPr>
          <w:ilvl w:val="0"/>
          <w:numId w:val="3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3F4AE0" w:rsidRDefault="00703649" w:rsidP="00703649">
      <w:pPr>
        <w:pStyle w:val="ProductList-Bullet"/>
        <w:numPr>
          <w:ilvl w:val="0"/>
          <w:numId w:val="3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3F4AE0" w:rsidRDefault="00703649" w:rsidP="00703649">
      <w:pPr>
        <w:pStyle w:val="ProductList-Bullet"/>
        <w:numPr>
          <w:ilvl w:val="0"/>
          <w:numId w:val="35"/>
        </w:numPr>
      </w:pPr>
      <w:r>
        <w:t>Les Clients ne sont pas autorisés à transférer des Licences de Migration séparément des Licences Éligibles.</w:t>
      </w:r>
    </w:p>
    <w:p w:rsidR="003F4AE0" w:rsidRDefault="00703649" w:rsidP="00703649">
      <w:pPr>
        <w:pStyle w:val="ProductList-Bullet"/>
        <w:numPr>
          <w:ilvl w:val="0"/>
          <w:numId w:val="3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Offering1Heading"/>
        <w:outlineLvl w:val="1"/>
      </w:pPr>
      <w:bookmarkStart w:id="384" w:name="_Sec576"/>
      <w:r>
        <w:t>Avantages de la Software Assurance</w:t>
      </w:r>
      <w:bookmarkEnd w:id="384"/>
      <w:r>
        <w:fldChar w:fldCharType="begin"/>
      </w:r>
      <w:r>
        <w:instrText xml:space="preserve"> TC "</w:instrText>
      </w:r>
      <w:bookmarkStart w:id="385" w:name="_Toc446538986"/>
      <w:r>
        <w:instrText>Avantages de la Software Assurance</w:instrText>
      </w:r>
      <w:bookmarkEnd w:id="385"/>
      <w:r>
        <w:instrText>" \l 2</w:instrText>
      </w:r>
      <w:r>
        <w:fldChar w:fldCharType="end"/>
      </w:r>
    </w:p>
    <w:p w:rsidR="003F4AE0" w:rsidRDefault="00703649">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À l’exception des Droits Relatifs aux Nouvelles Versions, les avantages disponibles pour les Produits Serveur nécessitent une couverture pour la Licence Serveur et les Licences d’accès, le cas échéant (ex. CAL). Les Droits Relatifs aux Nouvelles Versions pour les Licences Serveur ou les Licences </w:t>
      </w:r>
      <w:r>
        <w:lastRenderedPageBreak/>
        <w:t>d’accès sont fournis séparément en fonction de la couverture de ces licences.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3F4AE0" w:rsidRDefault="00703649">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Groupe des Produits Serveurs</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77">
              <w:r w:rsidR="00703649">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79">
              <w:r w:rsidR="0070364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0">
              <w:r w:rsidR="00703649">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1">
              <w:r w:rsidR="00703649">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755">
              <w:r w:rsidR="00703649">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841">
              <w:r w:rsidR="007036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651">
              <w:r w:rsidR="007036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841">
              <w:r w:rsidR="007036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2">
              <w:r w:rsidR="00703649">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3">
              <w:r w:rsidR="00703649">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4">
              <w:r w:rsidR="00703649">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5">
              <w:r w:rsidR="00703649">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6">
              <w:r w:rsidR="00703649">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818">
              <w:r w:rsidR="007036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7">
              <w:r w:rsidR="00703649">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838">
              <w:r w:rsidR="0070364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8">
              <w:r w:rsidR="00703649">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89">
              <w:r w:rsidR="00703649">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590">
              <w:r w:rsidR="00703649">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841">
              <w:r w:rsidR="00703649">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841">
              <w:r w:rsidR="007036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5E5FCC">
            <w:pPr>
              <w:pStyle w:val="ProductList-TableBody"/>
            </w:pPr>
            <w:hyperlink w:anchor="_Sec652">
              <w:r w:rsidR="00703649">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jc w:val="center"/>
            </w:pPr>
          </w:p>
        </w:tc>
      </w:tr>
    </w:tbl>
    <w:p w:rsidR="003F4AE0" w:rsidRDefault="00703649">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3F4AE0" w:rsidRDefault="00703649">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3F4AE0" w:rsidRDefault="00703649">
      <w:pPr>
        <w:pStyle w:val="ProductList-ClauseHeading"/>
        <w:outlineLvl w:val="2"/>
      </w:pPr>
      <w:bookmarkStart w:id="386" w:name="_Sec577"/>
      <w:r>
        <w:t>Droits Relatifs aux Nouvelles Versions</w:t>
      </w:r>
      <w:bookmarkEnd w:id="386"/>
    </w:p>
    <w:p w:rsidR="003F4AE0" w:rsidRDefault="00703649">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 </w:t>
      </w:r>
    </w:p>
    <w:p w:rsidR="003F4AE0" w:rsidRDefault="003F4AE0">
      <w:pPr>
        <w:pStyle w:val="ProductList-Body"/>
      </w:pPr>
    </w:p>
    <w:p w:rsidR="003F4AE0" w:rsidRDefault="00703649">
      <w:pPr>
        <w:pStyle w:val="ProductList-ClauseHeading"/>
        <w:outlineLvl w:val="2"/>
      </w:pPr>
      <w:bookmarkStart w:id="387" w:name="_Sec579"/>
      <w:r>
        <w:t>Office Online</w:t>
      </w:r>
      <w:bookmarkEnd w:id="387"/>
    </w:p>
    <w:p w:rsidR="003F4AE0" w:rsidRDefault="00703649">
      <w:pPr>
        <w:pStyle w:val="ProductList-Body"/>
      </w:pPr>
      <w:r>
        <w:t xml:space="preserve">Les utilisateurs d’un dispositif concédé sous licence équipé des applications éligibles peuvent accéder aux services Office Online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3F4A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Droits Office Online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Standard</w:t>
            </w:r>
            <w:r>
              <w:fldChar w:fldCharType="begin"/>
            </w:r>
            <w:r>
              <w:instrText xml:space="preserve"> XE "Office Standard" </w:instrText>
            </w:r>
            <w:r>
              <w:fldChar w:fldCharType="end"/>
            </w:r>
          </w:p>
          <w:p w:rsidR="003F4AE0" w:rsidRDefault="00703649">
            <w:pPr>
              <w:pStyle w:val="ProductList-TableBody"/>
            </w:pPr>
            <w:r>
              <w:t>Office Professionnel Plus</w:t>
            </w:r>
            <w:r>
              <w:fldChar w:fldCharType="begin"/>
            </w:r>
            <w:r>
              <w:instrText xml:space="preserve"> XE "Office Professionnel Plus" </w:instrText>
            </w:r>
            <w:r>
              <w:fldChar w:fldCharType="end"/>
            </w:r>
          </w:p>
          <w:p w:rsidR="003F4AE0" w:rsidRDefault="0070364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Online pour Office 365</w:t>
            </w:r>
            <w:r>
              <w:fldChar w:fldCharType="begin"/>
            </w:r>
            <w:r>
              <w:instrText xml:space="preserve"> XE "Office Online pour Office 365" </w:instrText>
            </w:r>
            <w:r>
              <w:fldChar w:fldCharType="end"/>
            </w:r>
          </w:p>
        </w:tc>
      </w:tr>
    </w:tbl>
    <w:p w:rsidR="003F4AE0" w:rsidRDefault="00703649">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3F4AE0" w:rsidRDefault="003F4AE0">
      <w:pPr>
        <w:pStyle w:val="ProductList-Body"/>
      </w:pPr>
    </w:p>
    <w:p w:rsidR="003F4AE0" w:rsidRDefault="00703649">
      <w:pPr>
        <w:pStyle w:val="ProductList-ClauseHeading"/>
        <w:outlineLvl w:val="2"/>
      </w:pPr>
      <w:bookmarkStart w:id="388" w:name="_Sec580"/>
      <w:r>
        <w:t>Services de Planification</w:t>
      </w:r>
      <w:bookmarkEnd w:id="388"/>
    </w:p>
    <w:p w:rsidR="003F4AE0" w:rsidRDefault="00703649">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3F4AE0" w:rsidRDefault="003F4AE0">
      <w:pPr>
        <w:pStyle w:val="ProductList-Body"/>
      </w:pPr>
    </w:p>
    <w:p w:rsidR="003F4AE0" w:rsidRDefault="00703649">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3F4AE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Points</w:t>
            </w:r>
          </w:p>
        </w:tc>
      </w:tr>
      <w:tr w:rsidR="003F4AE0">
        <w:tc>
          <w:tcPr>
            <w:tcW w:w="101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1</w:t>
            </w:r>
          </w:p>
        </w:tc>
      </w:tr>
      <w:tr w:rsidR="003F4AE0">
        <w:tc>
          <w:tcPr>
            <w:tcW w:w="101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25</w:t>
            </w:r>
          </w:p>
        </w:tc>
      </w:tr>
      <w:tr w:rsidR="003F4AE0">
        <w:tc>
          <w:tcPr>
            <w:tcW w:w="101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50</w:t>
            </w:r>
          </w:p>
        </w:tc>
      </w:tr>
      <w:tr w:rsidR="003F4AE0">
        <w:tc>
          <w:tcPr>
            <w:tcW w:w="101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75</w:t>
            </w:r>
          </w:p>
        </w:tc>
      </w:tr>
    </w:tbl>
    <w:p w:rsidR="003F4AE0" w:rsidRDefault="00703649">
      <w:pPr>
        <w:pStyle w:val="ProductList-Body"/>
      </w:pPr>
      <w:r>
        <w:rPr>
          <w:b/>
          <w:i/>
        </w:rPr>
        <w:t>Remarque :</w:t>
      </w:r>
      <w:r>
        <w:rPr>
          <w:i/>
        </w:rPr>
        <w:t xml:space="preserve"> reportez-vous au tableau des suites de CAL de cette section pour en savoir plus sur les CAL SQL</w:t>
      </w:r>
    </w:p>
    <w:p w:rsidR="003F4AE0" w:rsidRDefault="00703649">
      <w:pPr>
        <w:pStyle w:val="ProductList-Body"/>
      </w:pPr>
      <w:r>
        <w:rPr>
          <w:vertAlign w:val="superscript"/>
        </w:rPr>
        <w:t>1</w:t>
      </w:r>
      <w:r>
        <w:rPr>
          <w:i/>
        </w:rPr>
        <w:t xml:space="preserve"> La CAL Microsoft Dynamics CRM Professional vaut 2 points</w:t>
      </w:r>
    </w:p>
    <w:p w:rsidR="003F4AE0" w:rsidRDefault="003F4AE0">
      <w:pPr>
        <w:pStyle w:val="ProductList-Body"/>
      </w:pPr>
    </w:p>
    <w:p w:rsidR="003F4AE0" w:rsidRDefault="00703649">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3F4A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600,000+</w:t>
            </w:r>
          </w:p>
        </w:tc>
      </w:tr>
      <w:tr w:rsidR="003F4AE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70364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75</w:t>
            </w:r>
          </w:p>
        </w:tc>
      </w:tr>
    </w:tbl>
    <w:p w:rsidR="003F4AE0" w:rsidRDefault="003F4AE0">
      <w:pPr>
        <w:pStyle w:val="ProductList-Body"/>
      </w:pPr>
    </w:p>
    <w:p w:rsidR="003F4AE0" w:rsidRDefault="00703649">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3F4AE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F4AE0" w:rsidRDefault="0070364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F4AE0" w:rsidRDefault="00703649">
            <w:pPr>
              <w:pStyle w:val="ProductList-TableBody"/>
            </w:pPr>
            <w:r>
              <w:t>→600,000+</w:t>
            </w:r>
          </w:p>
        </w:tc>
      </w:tr>
      <w:tr w:rsidR="003F4AE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F4AE0" w:rsidRDefault="0070364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12</w:t>
            </w:r>
          </w:p>
        </w:tc>
      </w:tr>
    </w:tbl>
    <w:p w:rsidR="003F4AE0" w:rsidRDefault="00703649">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4">
        <w:r>
          <w:rPr>
            <w:color w:val="00467F"/>
            <w:u w:val="single"/>
          </w:rPr>
          <w:t>http://www.microsoft.com/licensing/software-assurance/planning-services-overview.aspx</w:t>
        </w:r>
      </w:hyperlink>
      <w:r>
        <w:t xml:space="preserve">. </w:t>
      </w:r>
    </w:p>
    <w:p w:rsidR="003F4AE0" w:rsidRDefault="003F4AE0">
      <w:pPr>
        <w:pStyle w:val="ProductList-Body"/>
      </w:pPr>
    </w:p>
    <w:p w:rsidR="003F4AE0" w:rsidRDefault="00703649">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3F4AE0" w:rsidRDefault="00703649" w:rsidP="00703649">
      <w:pPr>
        <w:pStyle w:val="ProductList-Bullet"/>
        <w:numPr>
          <w:ilvl w:val="0"/>
          <w:numId w:val="36"/>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5">
        <w:r>
          <w:rPr>
            <w:color w:val="00467F"/>
            <w:u w:val="single"/>
          </w:rPr>
          <w:t>http://directory.partners.extranet.microsoft.com/psbproviders.</w:t>
        </w:r>
      </w:hyperlink>
    </w:p>
    <w:p w:rsidR="003F4AE0" w:rsidRDefault="00703649" w:rsidP="00703649">
      <w:pPr>
        <w:pStyle w:val="ProductList-Bullet"/>
        <w:numPr>
          <w:ilvl w:val="0"/>
          <w:numId w:val="36"/>
        </w:numPr>
      </w:pPr>
      <w:r>
        <w:t>Les Services de Planification incluent des prestations de conseil comprenant la définition préalable de la portée des travaux et le développement d’un plan de déploiement de haut niveau ; le déploiement effectif du logiciel n’est pas inclus.</w:t>
      </w:r>
    </w:p>
    <w:p w:rsidR="003F4AE0" w:rsidRDefault="00703649" w:rsidP="00703649">
      <w:pPr>
        <w:pStyle w:val="ProductList-Bullet"/>
        <w:numPr>
          <w:ilvl w:val="0"/>
          <w:numId w:val="36"/>
        </w:numPr>
      </w:pPr>
      <w:r>
        <w:t>Les bons de Services de Planification peuvent être convertis uniquement par le client éligible à l’avantage.</w:t>
      </w:r>
    </w:p>
    <w:p w:rsidR="003F4AE0" w:rsidRDefault="00703649" w:rsidP="00703649">
      <w:pPr>
        <w:pStyle w:val="ProductList-Bullet"/>
        <w:numPr>
          <w:ilvl w:val="0"/>
          <w:numId w:val="36"/>
        </w:numPr>
      </w:pPr>
      <w:r>
        <w:t>Les bons de Services de Planification ne peuvent pas être échangés contre de l’argent comptant, des sommes d’argent ou d’autres valeurs.</w:t>
      </w:r>
    </w:p>
    <w:p w:rsidR="003F4AE0" w:rsidRDefault="00703649" w:rsidP="00703649">
      <w:pPr>
        <w:pStyle w:val="ProductList-Bullet"/>
        <w:numPr>
          <w:ilvl w:val="0"/>
          <w:numId w:val="36"/>
        </w:numPr>
      </w:pPr>
      <w:r>
        <w:t>Une réduction de la SA éligible, résultant de retours ou autres ajustements de facturation, si autorisés, peut donner lieu à une réduction du nombre de jours de Services de Planification attribué au Client.</w:t>
      </w:r>
    </w:p>
    <w:p w:rsidR="003F4AE0" w:rsidRDefault="00703649" w:rsidP="00703649">
      <w:pPr>
        <w:pStyle w:val="ProductList-Bullet"/>
        <w:numPr>
          <w:ilvl w:val="0"/>
          <w:numId w:val="36"/>
        </w:numPr>
      </w:pPr>
      <w:r>
        <w:t>Il n’est pas possible d’associer plusieurs types de bons. La durée des missions de Service de Planification ne doit pas dépasser la durée maximale définie pour le type de mission concerné.</w:t>
      </w:r>
    </w:p>
    <w:p w:rsidR="003F4AE0" w:rsidRDefault="00703649" w:rsidP="00703649">
      <w:pPr>
        <w:pStyle w:val="ProductList-Bullet"/>
        <w:numPr>
          <w:ilvl w:val="0"/>
          <w:numId w:val="36"/>
        </w:numPr>
      </w:pPr>
      <w:r>
        <w:t>Les bons ne sont valables qu’auprès des Fournisseurs autorisés à fournir le type de service spécifique pour lequel ils sont convertis.</w:t>
      </w:r>
    </w:p>
    <w:p w:rsidR="003F4AE0" w:rsidRDefault="00703649" w:rsidP="00703649">
      <w:pPr>
        <w:pStyle w:val="ProductList-Bullet"/>
        <w:numPr>
          <w:ilvl w:val="0"/>
          <w:numId w:val="36"/>
        </w:numPr>
      </w:pPr>
      <w:r>
        <w:t>Les bons doivent être attribués pendant la durée de la SA.</w:t>
      </w:r>
    </w:p>
    <w:p w:rsidR="003F4AE0" w:rsidRDefault="00703649" w:rsidP="00703649">
      <w:pPr>
        <w:pStyle w:val="ProductList-Bullet"/>
        <w:numPr>
          <w:ilvl w:val="0"/>
          <w:numId w:val="3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w:t>
      </w:r>
      <w:r>
        <w:lastRenderedPageBreak/>
        <w:t xml:space="preserve">SA d’un (1) an recevront un tiers du nombre indiqué de jours de Services Déploiement. Les clients qui acquièrent une SA de deux (2) ans recevront deux tiers du nombre indiqué de jours de Services Déploiement. </w:t>
      </w:r>
    </w:p>
    <w:p w:rsidR="003F4AE0" w:rsidRDefault="003F4AE0">
      <w:pPr>
        <w:pStyle w:val="ProductList-Body"/>
      </w:pPr>
    </w:p>
    <w:p w:rsidR="003F4AE0" w:rsidRDefault="0070364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3F4AE0" w:rsidRDefault="003F4AE0">
      <w:pPr>
        <w:pStyle w:val="ProductList-Body"/>
      </w:pPr>
    </w:p>
    <w:p w:rsidR="003F4AE0" w:rsidRDefault="00703649">
      <w:pPr>
        <w:pStyle w:val="ProductList-ClauseHeading"/>
        <w:outlineLvl w:val="2"/>
      </w:pPr>
      <w:bookmarkStart w:id="389" w:name="_Sec581"/>
      <w:r>
        <w:t>Programme de Licences Sources aux Entreprises (ESLP)</w:t>
      </w:r>
      <w:bookmarkEnd w:id="389"/>
    </w:p>
    <w:p w:rsidR="003F4AE0" w:rsidRDefault="00703649">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3F4AE0" w:rsidRDefault="003F4AE0">
      <w:pPr>
        <w:pStyle w:val="ProductList-Body"/>
      </w:pPr>
    </w:p>
    <w:p w:rsidR="003F4AE0" w:rsidRDefault="00703649">
      <w:pPr>
        <w:pStyle w:val="ProductList-ClauseHeading"/>
        <w:outlineLvl w:val="2"/>
      </w:pPr>
      <w:bookmarkStart w:id="390" w:name="_Sec582"/>
      <w:r>
        <w:t>Bons de formation</w:t>
      </w:r>
      <w:bookmarkEnd w:id="390"/>
    </w:p>
    <w:p w:rsidR="003F4AE0" w:rsidRDefault="00703649">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Groupe des Produits Systèmes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jour pour 50 licences (10 jours maximum)</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jour pour 50 licences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10 jours par accord de mise en œuvre éligible</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15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25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55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80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125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200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300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400 jours*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700 jours*</w:t>
            </w:r>
          </w:p>
        </w:tc>
      </w:tr>
    </w:tbl>
    <w:p w:rsidR="003F4AE0" w:rsidRDefault="00703649">
      <w:pPr>
        <w:pStyle w:val="ProductList-Body"/>
      </w:pPr>
      <w:r>
        <w:t>*</w:t>
      </w:r>
      <w:r>
        <w:rPr>
          <w:i/>
        </w:rPr>
        <w:t>Nombre de jours par accord de mise en œuvre ou contrat éligible.</w:t>
      </w:r>
    </w:p>
    <w:p w:rsidR="003F4AE0" w:rsidRDefault="003F4AE0">
      <w:pPr>
        <w:pStyle w:val="ProductList-Body"/>
      </w:pPr>
    </w:p>
    <w:p w:rsidR="003F4AE0" w:rsidRDefault="00703649" w:rsidP="00703649">
      <w:pPr>
        <w:pStyle w:val="ProductList-Bullet"/>
        <w:numPr>
          <w:ilvl w:val="0"/>
          <w:numId w:val="37"/>
        </w:numPr>
      </w:pPr>
      <w:r>
        <w:t xml:space="preserve">Les services fournis en échange des bons sont proposés dans le cadre d’un contrat conclu entre le Client et le Partenaire de Formation Microsoft éligible. </w:t>
      </w:r>
    </w:p>
    <w:p w:rsidR="003F4AE0" w:rsidRDefault="00703649" w:rsidP="00703649">
      <w:pPr>
        <w:pStyle w:val="ProductList-Bullet"/>
        <w:numPr>
          <w:ilvl w:val="0"/>
          <w:numId w:val="37"/>
        </w:numPr>
      </w:pPr>
      <w:r>
        <w:t xml:space="preserve">Les cours accélérés nécessitent un nombre de jours associés à des bons équivalent au nombre de jours de cours fixé pour un cours de durée normale. </w:t>
      </w:r>
    </w:p>
    <w:p w:rsidR="003F4AE0" w:rsidRDefault="00703649" w:rsidP="00703649">
      <w:pPr>
        <w:pStyle w:val="ProductList-Bullet"/>
        <w:numPr>
          <w:ilvl w:val="0"/>
          <w:numId w:val="37"/>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3F4AE0" w:rsidRDefault="00703649" w:rsidP="00703649">
      <w:pPr>
        <w:pStyle w:val="ProductList-Bullet"/>
        <w:numPr>
          <w:ilvl w:val="0"/>
          <w:numId w:val="37"/>
        </w:numPr>
      </w:pPr>
      <w:r>
        <w:t>Les bons ne peuvent pas être utilisés pour couvrir tout frais lié à un client qui ne se présente pas à un cours réservé.</w:t>
      </w:r>
    </w:p>
    <w:p w:rsidR="003F4AE0" w:rsidRDefault="00703649" w:rsidP="00703649">
      <w:pPr>
        <w:pStyle w:val="ProductList-Bullet"/>
        <w:numPr>
          <w:ilvl w:val="0"/>
          <w:numId w:val="37"/>
        </w:numPr>
      </w:pPr>
      <w:r>
        <w:t>Les bons peuvent être convertis uniquement par la personne autorisée par le client à les utiliser, sauf dans le cadre de Sessions de Démonstration.</w:t>
      </w:r>
    </w:p>
    <w:p w:rsidR="003F4AE0" w:rsidRDefault="00703649" w:rsidP="00703649">
      <w:pPr>
        <w:pStyle w:val="ProductList-Bullet"/>
        <w:numPr>
          <w:ilvl w:val="0"/>
          <w:numId w:val="37"/>
        </w:numPr>
      </w:pPr>
      <w:r>
        <w:t xml:space="preserve">Les bons ne peuvent pas être échangés contre de l’argent comptant, des sommes d’argent ou d’autres valeurs. </w:t>
      </w:r>
    </w:p>
    <w:p w:rsidR="003F4AE0" w:rsidRDefault="00703649" w:rsidP="00703649">
      <w:pPr>
        <w:pStyle w:val="ProductList-Bullet"/>
        <w:numPr>
          <w:ilvl w:val="0"/>
          <w:numId w:val="37"/>
        </w:numPr>
      </w:pPr>
      <w:r>
        <w:t xml:space="preserve">Les bons doivent être attribués pendant la durée de la SA. </w:t>
      </w:r>
    </w:p>
    <w:p w:rsidR="003F4AE0" w:rsidRDefault="00703649" w:rsidP="00703649">
      <w:pPr>
        <w:pStyle w:val="ProductList-Bullet"/>
        <w:numPr>
          <w:ilvl w:val="0"/>
          <w:numId w:val="37"/>
        </w:numPr>
      </w:pPr>
      <w:r>
        <w:t xml:space="preserve">Les bons expirent cent quatre-vingts (180) jours après leur date d’attribution. Les bons qui expirent avant l’expiration de la SA sont réintégrés au portefeuille de jours de Bons de Formation disponibles. </w:t>
      </w:r>
    </w:p>
    <w:p w:rsidR="003F4AE0" w:rsidRDefault="00703649" w:rsidP="00703649">
      <w:pPr>
        <w:pStyle w:val="ProductList-Bullet"/>
        <w:numPr>
          <w:ilvl w:val="0"/>
          <w:numId w:val="37"/>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3F4AE0" w:rsidRDefault="00703649" w:rsidP="00703649">
      <w:pPr>
        <w:pStyle w:val="ProductList-Bullet"/>
        <w:numPr>
          <w:ilvl w:val="0"/>
          <w:numId w:val="37"/>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3F4AE0" w:rsidRDefault="00703649" w:rsidP="00703649">
      <w:pPr>
        <w:pStyle w:val="ProductList-Bullet"/>
        <w:numPr>
          <w:ilvl w:val="0"/>
          <w:numId w:val="37"/>
        </w:numPr>
      </w:pPr>
      <w:r>
        <w:t xml:space="preserve">Les bons peuvent être utilisés pour réserver une formation auprès d’un seul Partenaire de Formation Microsoft éligible à la fois. </w:t>
      </w:r>
    </w:p>
    <w:p w:rsidR="003F4AE0" w:rsidRDefault="00703649" w:rsidP="00703649">
      <w:pPr>
        <w:pStyle w:val="ProductList-Bullet"/>
        <w:numPr>
          <w:ilvl w:val="0"/>
          <w:numId w:val="3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3F4AE0" w:rsidRDefault="00703649" w:rsidP="00703649">
      <w:pPr>
        <w:pStyle w:val="ProductList-Bullet"/>
        <w:numPr>
          <w:ilvl w:val="0"/>
          <w:numId w:val="37"/>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3F4AE0" w:rsidRDefault="003F4AE0">
      <w:pPr>
        <w:pStyle w:val="ProductList-Body"/>
      </w:pPr>
    </w:p>
    <w:p w:rsidR="003F4AE0" w:rsidRDefault="00703649">
      <w:pPr>
        <w:pStyle w:val="ProductList-ClauseHeading"/>
        <w:outlineLvl w:val="2"/>
      </w:pPr>
      <w:bookmarkStart w:id="391" w:name="_Sec583"/>
      <w:r>
        <w:t>E-Learning</w:t>
      </w:r>
      <w:bookmarkEnd w:id="391"/>
    </w:p>
    <w:p w:rsidR="003F4AE0" w:rsidRDefault="00703649">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3F4AE0" w:rsidRDefault="003F4AE0">
      <w:pPr>
        <w:pStyle w:val="ProductList-Body"/>
      </w:pPr>
    </w:p>
    <w:p w:rsidR="003F4AE0" w:rsidRDefault="00703649">
      <w:pPr>
        <w:pStyle w:val="ProductList-Body"/>
      </w:pPr>
      <w:r>
        <w:lastRenderedPageBreak/>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3F4AE0" w:rsidRDefault="003F4AE0">
      <w:pPr>
        <w:pStyle w:val="ProductList-Body"/>
      </w:pPr>
    </w:p>
    <w:p w:rsidR="003F4AE0" w:rsidRDefault="00703649">
      <w:pPr>
        <w:pStyle w:val="ProductList-ClauseHeading"/>
        <w:outlineLvl w:val="2"/>
      </w:pPr>
      <w:bookmarkStart w:id="392" w:name="_Sec584"/>
      <w:r>
        <w:t>Home Use Program (Programme d’Utilisation à Domicile)</w:t>
      </w:r>
      <w:bookmarkEnd w:id="392"/>
    </w:p>
    <w:p w:rsidR="003F4AE0" w:rsidRDefault="00703649">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3F4AE0" w:rsidRDefault="003F4AE0">
      <w:pPr>
        <w:pStyle w:val="ProductList-Body"/>
      </w:pPr>
    </w:p>
    <w:p w:rsidR="003F4AE0" w:rsidRDefault="00703649">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3F4AE0" w:rsidRDefault="003F4AE0">
      <w:pPr>
        <w:pStyle w:val="ProductList-Body"/>
      </w:pPr>
    </w:p>
    <w:p w:rsidR="003F4AE0" w:rsidRDefault="00703649">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3F4AE0" w:rsidRDefault="003F4AE0">
      <w:pPr>
        <w:pStyle w:val="ProductList-Body"/>
      </w:pPr>
    </w:p>
    <w:p w:rsidR="003F4AE0" w:rsidRDefault="00703649">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3F4A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 du Programme d’Utilisation à Domicile correspondant</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Standard 2010/2013/2016</w:t>
            </w:r>
          </w:p>
          <w:p w:rsidR="003F4AE0" w:rsidRDefault="00703649">
            <w:pPr>
              <w:pStyle w:val="ProductList-TableBody"/>
            </w:pPr>
            <w:r>
              <w:t xml:space="preserve">Office Professionnel Plus 2010/2013/2016 </w:t>
            </w:r>
          </w:p>
          <w:p w:rsidR="003F4AE0" w:rsidRDefault="00703649">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Professionnel Plus 2016 HUP, ou Office Famille et Petite entreprise 2016 HUP pour Mac avec DL Lync</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Access 2010/2013/2016</w:t>
            </w:r>
          </w:p>
          <w:p w:rsidR="003F4AE0" w:rsidRDefault="00703649">
            <w:pPr>
              <w:pStyle w:val="ProductList-TableBody"/>
            </w:pPr>
            <w:r>
              <w:t>Excel 2010/2013/2016</w:t>
            </w:r>
          </w:p>
          <w:p w:rsidR="003F4AE0" w:rsidRDefault="00703649">
            <w:pPr>
              <w:pStyle w:val="ProductList-TableBody"/>
            </w:pPr>
            <w:r>
              <w:t>PowerPoint 2010/2013/2016</w:t>
            </w:r>
          </w:p>
          <w:p w:rsidR="003F4AE0" w:rsidRDefault="00703649">
            <w:pPr>
              <w:pStyle w:val="ProductList-TableBody"/>
            </w:pPr>
            <w:r>
              <w:t>InfoPath 2010/2013/2016</w:t>
            </w:r>
          </w:p>
          <w:p w:rsidR="003F4AE0" w:rsidRDefault="00703649">
            <w:pPr>
              <w:pStyle w:val="ProductList-TableBody"/>
            </w:pPr>
            <w:r>
              <w:t>Lync 2010/2013/2015</w:t>
            </w:r>
          </w:p>
          <w:p w:rsidR="003F4AE0" w:rsidRDefault="00703649">
            <w:pPr>
              <w:pStyle w:val="ProductList-TableBody"/>
            </w:pPr>
            <w:r>
              <w:t>OneNote 2010/2013/2016</w:t>
            </w:r>
          </w:p>
          <w:p w:rsidR="003F4AE0" w:rsidRDefault="00703649">
            <w:pPr>
              <w:pStyle w:val="ProductList-TableBody"/>
            </w:pPr>
            <w:r>
              <w:t>Outlook 2010/2013/2016</w:t>
            </w:r>
          </w:p>
          <w:p w:rsidR="003F4AE0" w:rsidRDefault="00703649">
            <w:pPr>
              <w:pStyle w:val="ProductList-TableBody"/>
            </w:pPr>
            <w:r>
              <w:t>Publisher 2010/2013/2016</w:t>
            </w:r>
          </w:p>
          <w:p w:rsidR="003F4AE0" w:rsidRDefault="00703649">
            <w:pPr>
              <w:pStyle w:val="ProductList-TableBody"/>
            </w:pPr>
            <w:r>
              <w:t>Skype Entreprise 2015</w:t>
            </w:r>
          </w:p>
          <w:p w:rsidR="003F4AE0" w:rsidRDefault="0070364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Office Professionnel Plus 2016 HUP, ou Office Famille et Petite entreprise 2016 HUP pour Mac avec DL Lync </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Visio Standard 2010/2013/2016 </w:t>
            </w:r>
          </w:p>
          <w:p w:rsidR="003F4AE0" w:rsidRDefault="00703649">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Visio Professional 2016 HUP</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Project Standard 2010/2013/2016</w:t>
            </w:r>
          </w:p>
          <w:p w:rsidR="003F4AE0" w:rsidRDefault="00703649">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Project Professionnel 2016 HUP</w:t>
            </w:r>
          </w:p>
        </w:tc>
      </w:tr>
    </w:tbl>
    <w:p w:rsidR="003F4AE0" w:rsidRDefault="00703649">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36">
        <w:r>
          <w:rPr>
            <w:i/>
            <w:color w:val="00467F"/>
            <w:u w:val="single"/>
          </w:rPr>
          <w:t>http://www.microsoft.com/licensing</w:t>
        </w:r>
      </w:hyperlink>
      <w:r>
        <w:rPr>
          <w:i/>
        </w:rPr>
        <w:t xml:space="preserve"> (en anglais).</w:t>
      </w:r>
    </w:p>
    <w:p w:rsidR="003F4AE0" w:rsidRDefault="003F4AE0">
      <w:pPr>
        <w:pStyle w:val="ProductList-Body"/>
      </w:pPr>
    </w:p>
    <w:p w:rsidR="003F4AE0" w:rsidRDefault="00703649">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3F4AE0" w:rsidRDefault="003F4AE0">
      <w:pPr>
        <w:pStyle w:val="ProductList-Body"/>
        <w:jc w:val="right"/>
      </w:pPr>
    </w:p>
    <w:p w:rsidR="003F4AE0" w:rsidRDefault="00703649">
      <w:pPr>
        <w:pStyle w:val="ProductList-ClauseHeading"/>
        <w:outlineLvl w:val="2"/>
      </w:pPr>
      <w:bookmarkStart w:id="393" w:name="_Sec585"/>
      <w:r>
        <w:t>Support Technique 24h/24, 7 jours/7</w:t>
      </w:r>
      <w:bookmarkEnd w:id="393"/>
    </w:p>
    <w:p w:rsidR="003F4AE0" w:rsidRDefault="00703649">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3F4AE0" w:rsidRDefault="003F4AE0">
      <w:pPr>
        <w:pStyle w:val="ProductList-Body"/>
      </w:pPr>
    </w:p>
    <w:p w:rsidR="003F4AE0" w:rsidRDefault="00703649">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3F4AE0" w:rsidRDefault="003F4AE0">
      <w:pPr>
        <w:pStyle w:val="ProductList-Body"/>
      </w:pPr>
    </w:p>
    <w:p w:rsidR="003F4AE0" w:rsidRDefault="00703649">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3F4AE0" w:rsidRDefault="003F4AE0">
      <w:pPr>
        <w:pStyle w:val="ProductList-Body"/>
      </w:pPr>
    </w:p>
    <w:p w:rsidR="003F4AE0" w:rsidRDefault="00703649">
      <w:pPr>
        <w:pStyle w:val="ProductList-Body"/>
      </w:pPr>
      <w:r>
        <w:lastRenderedPageBreak/>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3F4AE0" w:rsidRDefault="003F4AE0">
      <w:pPr>
        <w:pStyle w:val="ProductList-Body"/>
      </w:pPr>
    </w:p>
    <w:p w:rsidR="003F4AE0" w:rsidRDefault="00703649">
      <w:pPr>
        <w:pStyle w:val="ProductList-SubClauseHeading"/>
        <w:outlineLvl w:val="3"/>
      </w:pPr>
      <w:r>
        <w:t>Attribution d’Incidents Pris en Charge par le Support Téléphonique</w:t>
      </w:r>
    </w:p>
    <w:p w:rsidR="003F4AE0" w:rsidRDefault="00703649">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3F4A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IW / Client - Incréments d’Attribution d’Incidents</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$200,000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300,000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270,000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Fr. suisse 330,000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1 650 000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1 600 000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215,000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£135,000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24 000 000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240 000 000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1 650 000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350,000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2 000 000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7 000 000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10 000 000</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6 600 000</w:t>
            </w:r>
          </w:p>
        </w:tc>
      </w:tr>
    </w:tbl>
    <w:p w:rsidR="003F4AE0" w:rsidRDefault="003F4AE0">
      <w:pPr>
        <w:pStyle w:val="ProductList-BodyIndented"/>
        <w:ind w:left="720"/>
      </w:pPr>
    </w:p>
    <w:p w:rsidR="003F4AE0" w:rsidRDefault="00703649">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3F4AE0" w:rsidRDefault="003F4AE0">
      <w:pPr>
        <w:pStyle w:val="ProductList-BodyIndented"/>
      </w:pPr>
    </w:p>
    <w:p w:rsidR="003F4AE0" w:rsidRDefault="00703649">
      <w:pPr>
        <w:pStyle w:val="ProductList-BodyIndented"/>
      </w:pPr>
      <w:r>
        <w:t xml:space="preserve">Le support téléphonique local est assuré pendant les heures ouvrées indiquées sur le site </w:t>
      </w:r>
      <w:hyperlink r:id="rId13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3F4AE0" w:rsidRDefault="003F4AE0">
      <w:pPr>
        <w:pStyle w:val="ProductList-BodyIndented"/>
        <w:ind w:left="720"/>
      </w:pPr>
    </w:p>
    <w:p w:rsidR="003F4AE0" w:rsidRDefault="00703649">
      <w:pPr>
        <w:pStyle w:val="ProductList-SubClauseHeading"/>
        <w:outlineLvl w:val="3"/>
      </w:pPr>
      <w:r>
        <w:t>Communication d’Incidents par le Web</w:t>
      </w:r>
    </w:p>
    <w:p w:rsidR="003F4AE0" w:rsidRDefault="00703649">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3F4AE0" w:rsidRDefault="003F4AE0">
      <w:pPr>
        <w:pStyle w:val="ProductList-BodyIndented"/>
      </w:pPr>
    </w:p>
    <w:p w:rsidR="003F4AE0" w:rsidRDefault="00703649">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3F4AE0" w:rsidRDefault="003F4AE0">
      <w:pPr>
        <w:pStyle w:val="ProductList-BodyIndented"/>
        <w:ind w:left="720"/>
      </w:pPr>
    </w:p>
    <w:p w:rsidR="003F4AE0" w:rsidRDefault="00703649">
      <w:pPr>
        <w:pStyle w:val="ProductList-SubClauseHeading"/>
        <w:outlineLvl w:val="3"/>
      </w:pPr>
      <w:r>
        <w:t>Interlocuteurs pour le Support Technique</w:t>
      </w:r>
    </w:p>
    <w:p w:rsidR="003F4AE0" w:rsidRDefault="00703649">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3F4A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lastRenderedPageBreak/>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S/S+ : EA niveau D</w:t>
            </w:r>
          </w:p>
        </w:tc>
      </w:tr>
      <w:tr w:rsidR="003F4AE0">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Selon les besoins</w:t>
            </w:r>
          </w:p>
        </w:tc>
      </w:tr>
      <w:tr w:rsidR="003F4AE0">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16</w:t>
            </w:r>
          </w:p>
        </w:tc>
      </w:tr>
    </w:tbl>
    <w:p w:rsidR="003F4AE0" w:rsidRDefault="003F4AE0">
      <w:pPr>
        <w:pStyle w:val="ProductList-BodyIndented"/>
      </w:pPr>
    </w:p>
    <w:p w:rsidR="003F4AE0" w:rsidRDefault="00703649">
      <w:pPr>
        <w:pStyle w:val="ProductList-SubClauseHeading"/>
        <w:outlineLvl w:val="3"/>
      </w:pPr>
      <w:r>
        <w:t>Niveau de service pour les clients Software Assurance</w:t>
      </w:r>
    </w:p>
    <w:p w:rsidR="003F4AE0" w:rsidRDefault="0070364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3F4A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Réponse attendue de la part du client</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critique sur l’activité : </w:t>
            </w:r>
          </w:p>
          <w:p w:rsidR="003F4AE0" w:rsidRDefault="0070364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avant deux (2) heures ou moins en fonction de l’offre de support</w:t>
            </w:r>
          </w:p>
          <w:p w:rsidR="003F4AE0" w:rsidRDefault="00703649">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Allocation des ressources appropriées pour une intervention continue 24h/24, 7j/72</w:t>
            </w:r>
          </w:p>
          <w:p w:rsidR="003F4AE0" w:rsidRDefault="00703649">
            <w:pPr>
              <w:pStyle w:val="ProductList-TableBody"/>
            </w:pPr>
            <w:r>
              <w:t>Disponibilité et réponse rapide de la part de l’autorité chargée de valider les modifications</w:t>
            </w:r>
          </w:p>
          <w:p w:rsidR="003F4AE0" w:rsidRDefault="00703649">
            <w:pPr>
              <w:pStyle w:val="ProductList-TableBody"/>
            </w:pPr>
            <w:r>
              <w:t>Notification des cadres</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modéré sur l’activité : </w:t>
            </w:r>
          </w:p>
          <w:p w:rsidR="003F4AE0" w:rsidRDefault="0070364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sous quatre (4) heures ou moins en fonction de l’offre de support</w:t>
            </w:r>
          </w:p>
          <w:p w:rsidR="003F4AE0" w:rsidRDefault="0070364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Allocation des ressources appropriées pour un effort continu pendant les Heures Ouvrées</w:t>
            </w:r>
          </w:p>
          <w:p w:rsidR="003F4AE0" w:rsidRDefault="00703649">
            <w:pPr>
              <w:pStyle w:val="ProductList-TableBody"/>
            </w:pPr>
            <w:r>
              <w:t>Disponibilité et réponse de la part de l’autorité chargée de valider les modifications dans les quatre (4) Heures Ouvrées</w:t>
            </w:r>
          </w:p>
        </w:tc>
      </w:tr>
      <w:tr w:rsidR="003F4AE0">
        <w:tc>
          <w:tcPr>
            <w:tcW w:w="29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minimum sur l’activité : </w:t>
            </w:r>
          </w:p>
          <w:p w:rsidR="003F4AE0" w:rsidRDefault="00703649">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dans un délai d’un (1) jour ouvré ou moins en fonction de l’offre de support</w:t>
            </w:r>
          </w:p>
          <w:p w:rsidR="003F4AE0" w:rsidRDefault="0070364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Coordonnées exactes de l’interlocuteur chargé du cas</w:t>
            </w:r>
          </w:p>
          <w:p w:rsidR="003F4AE0" w:rsidRDefault="00703649">
            <w:pPr>
              <w:pStyle w:val="ProductList-TableBody"/>
            </w:pPr>
            <w:r>
              <w:t>Réponse dans un délai d’un (1) jour ouvré.</w:t>
            </w:r>
          </w:p>
        </w:tc>
      </w:tr>
    </w:tbl>
    <w:p w:rsidR="003F4AE0" w:rsidRDefault="00703649">
      <w:pPr>
        <w:pStyle w:val="ProductList-BodyIndented"/>
      </w:pPr>
      <w:r>
        <w:rPr>
          <w:i/>
        </w:rPr>
        <w:t>1 Contactez un représentant Microsoft pour connaître les heures ouvrées dans votre pays.</w:t>
      </w:r>
    </w:p>
    <w:p w:rsidR="003F4AE0" w:rsidRDefault="00703649">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3F4AE0" w:rsidRDefault="003F4AE0">
      <w:pPr>
        <w:pStyle w:val="ProductList-BodyIndented"/>
        <w:ind w:left="720"/>
      </w:pPr>
    </w:p>
    <w:p w:rsidR="003F4AE0" w:rsidRDefault="00703649">
      <w:pPr>
        <w:pStyle w:val="ProductList-SubClauseHeading"/>
        <w:outlineLvl w:val="3"/>
      </w:pPr>
      <w:r>
        <w:t>Conversion d’Incidents Pris en Charge par le Support Technique 24h/24, 7 jours/7 dans le cadre de la Software Assurance en heures ou incidents de Support Technique Premier</w:t>
      </w:r>
    </w:p>
    <w:p w:rsidR="003F4AE0" w:rsidRDefault="00703649">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3F4AE0" w:rsidRDefault="003F4AE0">
      <w:pPr>
        <w:pStyle w:val="ProductList-BodyIndented"/>
      </w:pPr>
    </w:p>
    <w:p w:rsidR="003F4AE0" w:rsidRDefault="00703649">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3F4AE0" w:rsidRDefault="003F4AE0">
      <w:pPr>
        <w:pStyle w:val="ProductList-BodyIndented"/>
        <w:ind w:left="720"/>
      </w:pPr>
    </w:p>
    <w:p w:rsidR="003F4AE0" w:rsidRDefault="00703649">
      <w:pPr>
        <w:pStyle w:val="ProductList-SubClauseHeading"/>
        <w:outlineLvl w:val="3"/>
      </w:pPr>
      <w:r>
        <w:t>Conditions commerciales supplémentaires</w:t>
      </w:r>
    </w:p>
    <w:p w:rsidR="003F4AE0" w:rsidRDefault="00703649">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3F4AE0" w:rsidRDefault="003F4AE0">
      <w:pPr>
        <w:pStyle w:val="ProductList-BodyIndented"/>
      </w:pPr>
    </w:p>
    <w:p w:rsidR="003F4AE0" w:rsidRDefault="00703649">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3F4AE0" w:rsidRDefault="003F4AE0">
      <w:pPr>
        <w:pStyle w:val="ProductList-BodyIndented"/>
        <w:ind w:left="720"/>
      </w:pPr>
    </w:p>
    <w:p w:rsidR="003F4AE0" w:rsidRDefault="00703649">
      <w:pPr>
        <w:pStyle w:val="ProductList-SubClauseHeading"/>
        <w:outlineLvl w:val="3"/>
      </w:pPr>
      <w:r>
        <w:t>Support Technique Illimité 24h/24, 7 jours/7</w:t>
      </w:r>
    </w:p>
    <w:p w:rsidR="003F4AE0" w:rsidRDefault="00703649">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3F4AE0" w:rsidRDefault="003F4AE0">
      <w:pPr>
        <w:pStyle w:val="ProductList-BodyIndented"/>
        <w:ind w:left="720"/>
      </w:pPr>
    </w:p>
    <w:p w:rsidR="003F4AE0" w:rsidRDefault="00703649">
      <w:pPr>
        <w:pStyle w:val="ProductList-SubClauseHeading"/>
        <w:outlineLvl w:val="3"/>
      </w:pPr>
      <w:r>
        <w:t>Conditions d’éligibilité pour les clients SCE</w:t>
      </w:r>
    </w:p>
    <w:p w:rsidR="003F4AE0" w:rsidRDefault="00703649">
      <w:pPr>
        <w:pStyle w:val="ProductList-BodyIndented"/>
      </w:pPr>
      <w:r>
        <w:t xml:space="preserve">Les clients ayant souscrit un SCE avec une dépense SA minimum de 250 000 USD par an en moyenne pour les produits de la Plate-forme d’Application ou des produits Core Infrastructure Suite éligibles et ayant conclu un Contrat de Support Premier sont éligibles à la Prise en </w:t>
      </w:r>
      <w:r>
        <w:lastRenderedPageBreak/>
        <w:t>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3F4AE0" w:rsidRDefault="003F4AE0">
      <w:pPr>
        <w:pStyle w:val="ProductList-BodyIndented"/>
      </w:pPr>
    </w:p>
    <w:p w:rsidR="003F4AE0" w:rsidRDefault="00703649">
      <w:pPr>
        <w:pStyle w:val="ProductList-BodyIndented"/>
      </w:pPr>
      <w:r>
        <w:t>Les Produits de la Plate-forme d’Application éligibles sont les suivants :</w:t>
      </w:r>
    </w:p>
    <w:p w:rsidR="003F4AE0" w:rsidRDefault="00703649" w:rsidP="0070364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3F4AE0" w:rsidRDefault="00703649" w:rsidP="00703649">
      <w:pPr>
        <w:pStyle w:val="ProductList-Bullet"/>
        <w:numPr>
          <w:ilvl w:val="1"/>
          <w:numId w:val="38"/>
        </w:numPr>
      </w:pPr>
      <w:r>
        <w:t>BizTalk Server</w:t>
      </w:r>
      <w:r>
        <w:fldChar w:fldCharType="begin"/>
      </w:r>
      <w:r>
        <w:instrText xml:space="preserve"> XE "BizTalk Server" </w:instrText>
      </w:r>
      <w:r>
        <w:fldChar w:fldCharType="end"/>
      </w:r>
      <w:r>
        <w:t xml:space="preserve"> (Standard, Entreprise et Agence)</w:t>
      </w:r>
    </w:p>
    <w:p w:rsidR="003F4AE0" w:rsidRDefault="00703649" w:rsidP="00703649">
      <w:pPr>
        <w:pStyle w:val="ProductList-Bullet"/>
        <w:numPr>
          <w:ilvl w:val="1"/>
          <w:numId w:val="38"/>
        </w:numPr>
      </w:pPr>
      <w:r>
        <w:t>Office SharePoint Server</w:t>
      </w:r>
      <w:r>
        <w:fldChar w:fldCharType="begin"/>
      </w:r>
      <w:r>
        <w:instrText xml:space="preserve"> XE "SharePoint Server" </w:instrText>
      </w:r>
      <w:r>
        <w:fldChar w:fldCharType="end"/>
      </w:r>
    </w:p>
    <w:p w:rsidR="003F4AE0" w:rsidRDefault="00703649">
      <w:pPr>
        <w:pStyle w:val="ProductList-BodyIndented"/>
      </w:pPr>
      <w:r>
        <w:t>Produits Core Infrastructure Suite éligibles :</w:t>
      </w:r>
    </w:p>
    <w:p w:rsidR="003F4AE0" w:rsidRDefault="00703649" w:rsidP="0070364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3F4AE0" w:rsidRDefault="00703649" w:rsidP="0070364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3F4AE0" w:rsidRDefault="003F4AE0">
      <w:pPr>
        <w:pStyle w:val="ProductList-BodyIndented"/>
      </w:pPr>
    </w:p>
    <w:p w:rsidR="003F4AE0" w:rsidRDefault="00703649">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Dépense SA moyenne minimum permettant de bénéficier du Support Technique Illimité 24h/24, 7 jours/7</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250,000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375,000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337,500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412,500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2,062,500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2,000,000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268,750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168,750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30,000,000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300,000,000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2,062,500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437,500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2,500,000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8,750,000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12,500,000</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8,250,000</w:t>
            </w:r>
          </w:p>
        </w:tc>
      </w:tr>
    </w:tbl>
    <w:p w:rsidR="003F4AE0" w:rsidRDefault="003F4AE0">
      <w:pPr>
        <w:pStyle w:val="ProductList-BodyIndented"/>
        <w:ind w:left="720"/>
      </w:pPr>
    </w:p>
    <w:p w:rsidR="003F4AE0" w:rsidRDefault="00703649">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3F4AE0" w:rsidRDefault="003F4AE0">
      <w:pPr>
        <w:pStyle w:val="ProductList-BodyIndented"/>
        <w:ind w:left="720"/>
      </w:pPr>
    </w:p>
    <w:p w:rsidR="003F4AE0" w:rsidRDefault="00703649">
      <w:pPr>
        <w:pStyle w:val="ProductList-SubClauseHeading"/>
        <w:outlineLvl w:val="3"/>
      </w:pPr>
      <w:r>
        <w:t>Conditions d‘éligibilité à Parallel Data Warehouse</w:t>
      </w:r>
    </w:p>
    <w:p w:rsidR="003F4AE0" w:rsidRDefault="00703649">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3F4AE0" w:rsidRDefault="003F4AE0">
      <w:pPr>
        <w:pStyle w:val="ProductList-BodyIndented"/>
      </w:pPr>
    </w:p>
    <w:p w:rsidR="003F4AE0" w:rsidRDefault="00703649">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3F4AE0" w:rsidRDefault="003F4AE0">
      <w:pPr>
        <w:pStyle w:val="ProductList-BodyIndented"/>
      </w:pPr>
    </w:p>
    <w:p w:rsidR="003F4AE0" w:rsidRDefault="0070364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Nombre d’interlocuteurs autorisés pour le Support Technique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6</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w:t>
            </w:r>
          </w:p>
        </w:tc>
      </w:tr>
    </w:tbl>
    <w:p w:rsidR="003F4AE0" w:rsidRDefault="003F4AE0">
      <w:pPr>
        <w:pStyle w:val="ProductList-BodyIndented"/>
      </w:pPr>
    </w:p>
    <w:p w:rsidR="003F4AE0" w:rsidRDefault="00703649">
      <w:pPr>
        <w:pStyle w:val="ProductList-BodyIndented"/>
      </w:pPr>
      <w:r>
        <w:lastRenderedPageBreak/>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3F4AE0" w:rsidRDefault="003F4AE0">
      <w:pPr>
        <w:pStyle w:val="ProductList-BodyIndented"/>
      </w:pPr>
    </w:p>
    <w:p w:rsidR="003F4AE0" w:rsidRDefault="00703649">
      <w:pPr>
        <w:pStyle w:val="ProductList-ClauseHeading"/>
        <w:outlineLvl w:val="2"/>
      </w:pPr>
      <w:bookmarkStart w:id="394" w:name="_Sec586"/>
      <w:r>
        <w:t>Support Hotfix Étendu</w:t>
      </w:r>
      <w:bookmarkEnd w:id="394"/>
    </w:p>
    <w:p w:rsidR="003F4AE0" w:rsidRDefault="00703649">
      <w:pPr>
        <w:pStyle w:val="ProductList-Body"/>
      </w:pPr>
      <w:r>
        <w:t>Le Support Hotfix Étendu est destiné aux clients titulaires d’un contrat de Support Premier ou Essential Support et d’une SA au titre des programmes suivants :</w:t>
      </w:r>
    </w:p>
    <w:p w:rsidR="003F4AE0" w:rsidRDefault="00703649" w:rsidP="00703649">
      <w:pPr>
        <w:pStyle w:val="ProductList-Bullet"/>
        <w:numPr>
          <w:ilvl w:val="0"/>
          <w:numId w:val="40"/>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3F4AE0" w:rsidRDefault="00703649" w:rsidP="00703649">
      <w:pPr>
        <w:pStyle w:val="ProductList-Bullet"/>
        <w:numPr>
          <w:ilvl w:val="0"/>
          <w:numId w:val="40"/>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3F4AE0" w:rsidRDefault="00703649" w:rsidP="00703649">
      <w:pPr>
        <w:pStyle w:val="ProductList-Bullet"/>
        <w:numPr>
          <w:ilvl w:val="0"/>
          <w:numId w:val="40"/>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3F4AE0" w:rsidRDefault="003F4AE0">
      <w:pPr>
        <w:pStyle w:val="ProductList-Body"/>
      </w:pPr>
    </w:p>
    <w:p w:rsidR="003F4AE0" w:rsidRDefault="00703649">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3F4AE0" w:rsidRDefault="003F4AE0">
      <w:pPr>
        <w:pStyle w:val="PURBreadcrumb"/>
      </w:pPr>
    </w:p>
    <w:p w:rsidR="003F4AE0" w:rsidRDefault="00703649">
      <w:pPr>
        <w:pStyle w:val="ProductList-ClauseHeading"/>
        <w:outlineLvl w:val="2"/>
      </w:pPr>
      <w:bookmarkStart w:id="395" w:name="_Sec587"/>
      <w:r>
        <w:t>Disponibilité des Licences de Passage à une Édition Supérieure</w:t>
      </w:r>
      <w:bookmarkEnd w:id="395"/>
    </w:p>
    <w:p w:rsidR="003F4AE0" w:rsidRDefault="00703649">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F4A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Version supérieure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BizTalk Server Standard</w:t>
            </w:r>
            <w:r>
              <w:fldChar w:fldCharType="begin"/>
            </w:r>
            <w:r>
              <w:instrText xml:space="preserve"> XE "BizTalk Server Standard"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BizTalk Server Entreprise</w:t>
            </w:r>
            <w:r>
              <w:fldChar w:fldCharType="begin"/>
            </w:r>
            <w:r>
              <w:instrText xml:space="preserve"> XE "BizTalk Server Entreprise"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BizTalk Server Entreprise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Commerce Server Enterprise</w:t>
            </w:r>
            <w:r>
              <w:fldChar w:fldCharType="begin"/>
            </w:r>
            <w:r>
              <w:instrText xml:space="preserve"> XE "Commerce Server Enterprise"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w:t>
            </w:r>
            <w:r>
              <w:fldChar w:fldCharType="begin"/>
            </w:r>
            <w:r>
              <w:instrText xml:space="preserve"> XE "CAL Entreprise" </w:instrText>
            </w:r>
            <w:r>
              <w:fldChar w:fldCharType="end"/>
            </w:r>
            <w:r>
              <w:t xml:space="preserve"> Suite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Office 365</w:t>
            </w:r>
            <w:r>
              <w:fldChar w:fldCharType="begin"/>
            </w:r>
            <w:r>
              <w:instrText xml:space="preserve"> XE "CAL Entreprise Suite Bridge pour Office 365"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Core Infrastructure Server Suite Datacenter</w:t>
            </w:r>
            <w:r>
              <w:fldChar w:fldCharType="begin"/>
            </w:r>
            <w:r>
              <w:instrText xml:space="preserve"> XE "Core Infrastructure Server Suite Datacenter"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Desktop Education avec CAL Entreprise Suite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Desktop School avec CAL Entreprise Suite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Exchange Server Entreprise</w:t>
            </w:r>
            <w:r>
              <w:fldChar w:fldCharType="begin"/>
            </w:r>
            <w:r>
              <w:instrText xml:space="preserve"> XE "Exchange Server Entreprise"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Forefront TMG Enterprise</w:t>
            </w:r>
            <w:r>
              <w:fldChar w:fldCharType="begin"/>
            </w:r>
            <w:r>
              <w:instrText xml:space="preserve"> XE "Forefront TMG Enterprise"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Internet Security &amp; Acceleration (ISA) Enterprise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Dynamics CRM Server</w:t>
            </w:r>
            <w:r>
              <w:fldChar w:fldCharType="begin"/>
            </w:r>
            <w:r>
              <w:instrText xml:space="preserve"> XE "Microsoft Dynamics CRM Server"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Office Professionnel Plus</w:t>
            </w:r>
            <w:r>
              <w:fldChar w:fldCharType="begin"/>
            </w:r>
            <w:r>
              <w:instrText xml:space="preserve"> XE "Office Professionnel Plus"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Enterprise Desktop</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Ordinateur à usage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Enterprise Desktop avec Microsoft Desktop Optimization Pack</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Project Professionnel</w:t>
            </w:r>
            <w:r>
              <w:fldChar w:fldCharType="begin"/>
            </w:r>
            <w:r>
              <w:instrText xml:space="preserve"> XE "Project Professionnel"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Enterprise Core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Enterprise</w:t>
            </w:r>
            <w:r>
              <w:fldChar w:fldCharType="begin"/>
            </w:r>
            <w:r>
              <w:instrText xml:space="preserve"> XE "SQL Server Enterprise" </w:instrText>
            </w:r>
            <w:r>
              <w:fldChar w:fldCharType="end"/>
            </w:r>
            <w:r>
              <w:t xml:space="preserve"> Core</w:t>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 Business Intelligence</w:t>
            </w:r>
            <w:r>
              <w:fldChar w:fldCharType="begin"/>
            </w:r>
            <w:r>
              <w:instrText xml:space="preserve"> XE "SQL Server Business Intelligence"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System Center Datacenter</w:t>
            </w:r>
            <w:r>
              <w:fldChar w:fldCharType="begin"/>
            </w:r>
            <w:r>
              <w:instrText xml:space="preserve"> XE "System Center Datacenter"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Visio Professionnel</w:t>
            </w:r>
            <w:r>
              <w:fldChar w:fldCharType="begin"/>
            </w:r>
            <w:r>
              <w:instrText xml:space="preserve"> XE "Visio Professionnel"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Visual Studio Enterprise avec MSDN</w:t>
            </w:r>
            <w:r>
              <w:fldChar w:fldCharType="begin"/>
            </w:r>
            <w:r>
              <w:instrText xml:space="preserve"> XE "Visual Studio Enterprise avec MSDN"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Visual Studio Enterprise avec MSDN</w:t>
            </w:r>
            <w:r>
              <w:fldChar w:fldCharType="begin"/>
            </w:r>
            <w:r>
              <w:instrText xml:space="preserve"> XE "Visual Studio Enterprise avec MSDN" </w:instrText>
            </w:r>
            <w:r>
              <w:fldChar w:fldCharType="end"/>
            </w:r>
          </w:p>
        </w:tc>
      </w:tr>
      <w:tr w:rsidR="003F4AE0">
        <w:tc>
          <w:tcPr>
            <w:tcW w:w="600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Windows Server Datacenter</w:t>
            </w:r>
            <w:r>
              <w:fldChar w:fldCharType="begin"/>
            </w:r>
            <w:r>
              <w:instrText xml:space="preserve"> XE "Windows Server Datacenter" </w:instrText>
            </w:r>
            <w:r>
              <w:fldChar w:fldCharType="end"/>
            </w:r>
          </w:p>
        </w:tc>
      </w:tr>
    </w:tbl>
    <w:p w:rsidR="003F4AE0" w:rsidRDefault="003F4AE0">
      <w:pPr>
        <w:pStyle w:val="ProductList-Body"/>
      </w:pPr>
    </w:p>
    <w:p w:rsidR="003F4AE0" w:rsidRDefault="00703649">
      <w:pPr>
        <w:pStyle w:val="ProductList-ClauseHeading"/>
        <w:outlineLvl w:val="2"/>
      </w:pPr>
      <w:bookmarkStart w:id="396" w:name="_Sec588"/>
      <w:r>
        <w:lastRenderedPageBreak/>
        <w:t>Serveurs - Droits de Récupération en cas de Sinistre</w:t>
      </w:r>
      <w:bookmarkEnd w:id="396"/>
    </w:p>
    <w:p w:rsidR="003F4AE0" w:rsidRDefault="0070364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3F4AE0" w:rsidRDefault="003F4AE0">
      <w:pPr>
        <w:pStyle w:val="ProductList-Body"/>
      </w:pPr>
    </w:p>
    <w:p w:rsidR="003F4AE0" w:rsidRDefault="00703649">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3F4AE0" w:rsidRDefault="00703649" w:rsidP="00703649">
      <w:pPr>
        <w:pStyle w:val="ProductList-Bullet"/>
        <w:numPr>
          <w:ilvl w:val="0"/>
          <w:numId w:val="41"/>
        </w:numPr>
      </w:pPr>
      <w:r>
        <w:t>pour des tests de courte durée de récupération en cas de sinistre, pendant une semaine tous les quatre-vingt-dix (90) jours ;</w:t>
      </w:r>
    </w:p>
    <w:p w:rsidR="003F4AE0" w:rsidRDefault="00703649" w:rsidP="00703649">
      <w:pPr>
        <w:pStyle w:val="ProductList-Bullet"/>
        <w:numPr>
          <w:ilvl w:val="0"/>
          <w:numId w:val="4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3F4AE0" w:rsidRDefault="00703649" w:rsidP="00703649">
      <w:pPr>
        <w:pStyle w:val="ProductList-Bullet"/>
        <w:numPr>
          <w:ilvl w:val="0"/>
          <w:numId w:val="4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3F4AE0" w:rsidRDefault="003F4AE0">
      <w:pPr>
        <w:pStyle w:val="ProductList-Body"/>
      </w:pPr>
    </w:p>
    <w:p w:rsidR="003F4AE0" w:rsidRDefault="00703649">
      <w:pPr>
        <w:pStyle w:val="ProductList-Body"/>
      </w:pPr>
      <w:r>
        <w:t>Pour utiliser le logiciel dans le cadre des Droits de Récupération en cas de Sinistre, le Client doit se conformer aux conditions suivantes :</w:t>
      </w:r>
    </w:p>
    <w:p w:rsidR="003F4AE0" w:rsidRDefault="00703649" w:rsidP="00703649">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3F4AE0" w:rsidRDefault="00703649" w:rsidP="00703649">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3F4AE0" w:rsidRDefault="00703649" w:rsidP="00703649">
      <w:pPr>
        <w:pStyle w:val="ProductList-Bullet"/>
        <w:numPr>
          <w:ilvl w:val="0"/>
          <w:numId w:val="4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3F4AE0" w:rsidRDefault="00703649" w:rsidP="00703649">
      <w:pPr>
        <w:pStyle w:val="ProductList-Bullet"/>
        <w:numPr>
          <w:ilvl w:val="1"/>
          <w:numId w:val="4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3F4AE0" w:rsidRDefault="00703649" w:rsidP="00703649">
      <w:pPr>
        <w:pStyle w:val="ProductList-Bullet"/>
        <w:numPr>
          <w:ilvl w:val="1"/>
          <w:numId w:val="4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3F4AE0" w:rsidRDefault="00703649">
      <w:pPr>
        <w:pStyle w:val="ProductList-Body"/>
        <w:ind w:left="1080"/>
      </w:pPr>
      <w:r>
        <w:t>- exécuter le logiciel de virtualisation matérielle, comme Hyper-V ;</w:t>
      </w:r>
    </w:p>
    <w:p w:rsidR="003F4AE0" w:rsidRDefault="00703649">
      <w:pPr>
        <w:pStyle w:val="ProductList-Body"/>
        <w:ind w:left="1080"/>
      </w:pPr>
      <w:r>
        <w:t>- fournir des services de virtualisation matérielle ;</w:t>
      </w:r>
    </w:p>
    <w:p w:rsidR="003F4AE0" w:rsidRDefault="00703649">
      <w:pPr>
        <w:pStyle w:val="ProductList-Body"/>
        <w:ind w:left="1080"/>
      </w:pPr>
      <w:r>
        <w:t>- exécuter des agents logiciels pour gérer le logiciel de virtualisation matérielle ;</w:t>
      </w:r>
    </w:p>
    <w:p w:rsidR="003F4AE0" w:rsidRDefault="00703649">
      <w:pPr>
        <w:pStyle w:val="ProductList-Body"/>
        <w:ind w:left="1080"/>
      </w:pPr>
      <w:r>
        <w:t>- servir de destination pour la réplication ;</w:t>
      </w:r>
    </w:p>
    <w:p w:rsidR="003F4AE0" w:rsidRDefault="00703649">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3F4AE0" w:rsidRDefault="00703649">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3F4AE0" w:rsidRDefault="00703649">
      <w:pPr>
        <w:pStyle w:val="ProductList-Body"/>
        <w:ind w:left="1080"/>
      </w:pPr>
      <w:r>
        <w:t xml:space="preserve">- exécuter les charges de travail de récupération en cas de sinistre décrites ci-dessus. </w:t>
      </w:r>
    </w:p>
    <w:p w:rsidR="003F4AE0" w:rsidRDefault="00703649" w:rsidP="00703649">
      <w:pPr>
        <w:pStyle w:val="ProductList-Bullet"/>
        <w:numPr>
          <w:ilvl w:val="1"/>
          <w:numId w:val="4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3F4AE0" w:rsidRDefault="00703649" w:rsidP="00703649">
      <w:pPr>
        <w:pStyle w:val="ProductList-Bullet"/>
        <w:numPr>
          <w:ilvl w:val="0"/>
          <w:numId w:val="4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3F4AE0" w:rsidRDefault="00703649" w:rsidP="00703649">
      <w:pPr>
        <w:pStyle w:val="ProductList-Bullet"/>
        <w:numPr>
          <w:ilvl w:val="0"/>
          <w:numId w:val="4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3F4AE0" w:rsidRDefault="00703649" w:rsidP="00703649">
      <w:pPr>
        <w:pStyle w:val="ProductList-Bullet"/>
        <w:numPr>
          <w:ilvl w:val="0"/>
          <w:numId w:val="4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3F4AE0" w:rsidRDefault="00703649" w:rsidP="00703649">
      <w:pPr>
        <w:pStyle w:val="ProductList-Bullet"/>
        <w:numPr>
          <w:ilvl w:val="0"/>
          <w:numId w:val="4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3F4AE0" w:rsidRDefault="003F4AE0">
      <w:pPr>
        <w:pStyle w:val="ProductList-Body"/>
      </w:pPr>
    </w:p>
    <w:p w:rsidR="003F4AE0" w:rsidRDefault="00703649">
      <w:pPr>
        <w:pStyle w:val="ProductList-ClauseHeading"/>
        <w:outlineLvl w:val="2"/>
      </w:pPr>
      <w:bookmarkStart w:id="397" w:name="_Sec589"/>
      <w:r>
        <w:t>Mobilité de Licence</w:t>
      </w:r>
      <w:bookmarkEnd w:id="397"/>
    </w:p>
    <w:p w:rsidR="003F4AE0" w:rsidRDefault="00703649">
      <w:pPr>
        <w:pStyle w:val="ProductList-SubClauseHeading"/>
        <w:outlineLvl w:val="3"/>
      </w:pPr>
      <w:r>
        <w:t>Mobilité de Licence dans et entre les Batteries de Serveurs</w:t>
      </w:r>
    </w:p>
    <w:p w:rsidR="003F4AE0" w:rsidRDefault="00703649">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3F4AE0" w:rsidRDefault="003F4AE0">
      <w:pPr>
        <w:pStyle w:val="ProductList-BodyIndented"/>
      </w:pPr>
    </w:p>
    <w:p w:rsidR="003F4AE0" w:rsidRDefault="00703649">
      <w:pPr>
        <w:pStyle w:val="ProductList-SubClauseHeading"/>
        <w:outlineLvl w:val="3"/>
      </w:pPr>
      <w:r>
        <w:t>Mobilité de licence via la Software Assurance</w:t>
      </w:r>
    </w:p>
    <w:p w:rsidR="003F4AE0" w:rsidRDefault="00703649">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3F4AE0" w:rsidRDefault="003F4AE0">
      <w:pPr>
        <w:pStyle w:val="ProductList-BodyIndented"/>
      </w:pPr>
    </w:p>
    <w:p w:rsidR="003F4AE0" w:rsidRDefault="00703649">
      <w:pPr>
        <w:pStyle w:val="ProductList-SubSubClauseHeading"/>
        <w:outlineLvl w:val="4"/>
      </w:pPr>
      <w:r>
        <w:t>Utilisation autorisée :</w:t>
      </w:r>
    </w:p>
    <w:p w:rsidR="003F4AE0" w:rsidRDefault="00703649">
      <w:pPr>
        <w:pStyle w:val="ProductList-BodyIndented2"/>
      </w:pPr>
      <w:r>
        <w:t>La Mobilité de Licence via la SA autorise le Client à :</w:t>
      </w:r>
    </w:p>
    <w:p w:rsidR="003F4AE0" w:rsidRDefault="00703649" w:rsidP="00703649">
      <w:pPr>
        <w:pStyle w:val="ProductList-Bullet"/>
        <w:numPr>
          <w:ilvl w:val="2"/>
          <w:numId w:val="44"/>
        </w:numPr>
      </w:pPr>
      <w:r>
        <w:t xml:space="preserve">exécuter ses logiciels sous licence sur des serveurs partagés ; </w:t>
      </w:r>
    </w:p>
    <w:p w:rsidR="003F4AE0" w:rsidRDefault="00703649" w:rsidP="00703649">
      <w:pPr>
        <w:pStyle w:val="ProductList-Bullet"/>
        <w:numPr>
          <w:ilvl w:val="2"/>
          <w:numId w:val="44"/>
        </w:numPr>
      </w:pPr>
      <w:r>
        <w:t xml:space="preserve">accéder à ce logiciel au titre de licences d’accès, et au titre de SL Utilisateur et Dispositif autorisant l’accès aux Produits concernés ; </w:t>
      </w:r>
    </w:p>
    <w:p w:rsidR="003F4AE0" w:rsidRDefault="00703649" w:rsidP="00703649">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3F4AE0" w:rsidRDefault="00703649" w:rsidP="00703649">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3F4AE0" w:rsidRDefault="003F4AE0">
      <w:pPr>
        <w:pStyle w:val="ProductList-BodyIndented2"/>
      </w:pPr>
    </w:p>
    <w:p w:rsidR="003F4AE0" w:rsidRDefault="00703649">
      <w:pPr>
        <w:pStyle w:val="ProductList-SubSubClauseHeading"/>
        <w:outlineLvl w:val="4"/>
      </w:pPr>
      <w:r>
        <w:t>Conditions :</w:t>
      </w:r>
    </w:p>
    <w:p w:rsidR="003F4AE0" w:rsidRDefault="00703649">
      <w:pPr>
        <w:pStyle w:val="ProductList-BodyIndented2"/>
      </w:pPr>
      <w:r>
        <w:t>Pour bénéficier de la Mobilité de Licence via la SA, le Client doit :</w:t>
      </w:r>
    </w:p>
    <w:p w:rsidR="003F4AE0" w:rsidRDefault="00703649" w:rsidP="00703649">
      <w:pPr>
        <w:pStyle w:val="ProductList-Bullet"/>
        <w:numPr>
          <w:ilvl w:val="2"/>
          <w:numId w:val="45"/>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3F4AE0" w:rsidRDefault="00703649" w:rsidP="00703649">
      <w:pPr>
        <w:pStyle w:val="ProductList-Bullet"/>
        <w:numPr>
          <w:ilvl w:val="2"/>
          <w:numId w:val="45"/>
        </w:numPr>
      </w:pPr>
      <w:r>
        <w:lastRenderedPageBreak/>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3F4AE0" w:rsidRDefault="00703649" w:rsidP="00703649">
      <w:pPr>
        <w:pStyle w:val="ProductList-Bullet"/>
        <w:numPr>
          <w:ilvl w:val="2"/>
          <w:numId w:val="4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3F4AE0" w:rsidRDefault="003F4AE0">
      <w:pPr>
        <w:pStyle w:val="ProductList-BodyIndented2"/>
      </w:pPr>
    </w:p>
    <w:p w:rsidR="003F4AE0" w:rsidRDefault="00703649">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76"/>
        <w:gridCol w:w="2540"/>
        <w:gridCol w:w="2524"/>
        <w:gridCol w:w="2530"/>
      </w:tblGrid>
      <w:tr w:rsidR="003F4A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Nombre d’OSE ou de Cœurs</w:t>
            </w:r>
          </w:p>
          <w:p w:rsidR="003F4AE0" w:rsidRDefault="00703649">
            <w:pPr>
              <w:pStyle w:val="ProductList-TableBody"/>
            </w:pPr>
            <w:r>
              <w:rPr>
                <w:color w:val="FFFFFF"/>
              </w:rPr>
              <w:t>autorisés par Licence</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Un (1) OSE par licence</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Un (1) OSE par licence</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Un cœur virtuel (soumis aux exigences minimum de 4 cœurs par OSE stipulées dans les Droits d’Utilisation de Logiciels)</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 OSE gérés par licence</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10 OSE gérés par licence</w:t>
            </w:r>
          </w:p>
        </w:tc>
      </w:tr>
    </w:tbl>
    <w:p w:rsidR="003F4AE0" w:rsidRDefault="003F4AE0">
      <w:pPr>
        <w:pStyle w:val="ProductList-BodyIndented2"/>
      </w:pPr>
    </w:p>
    <w:p w:rsidR="003F4AE0" w:rsidRDefault="00703649">
      <w:pPr>
        <w:pStyle w:val="ProductList-SubSubClauseHeading"/>
        <w:outlineLvl w:val="4"/>
      </w:pPr>
      <w:r>
        <w:t>Droits de basculement</w:t>
      </w:r>
    </w:p>
    <w:p w:rsidR="003F4AE0" w:rsidRDefault="00703649">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3F4AE0" w:rsidRDefault="003F4AE0">
      <w:pPr>
        <w:pStyle w:val="ProductList-BodyIndented2"/>
      </w:pPr>
    </w:p>
    <w:p w:rsidR="003F4AE0" w:rsidRDefault="00703649">
      <w:pPr>
        <w:pStyle w:val="ProductList-ClauseHeading"/>
        <w:outlineLvl w:val="2"/>
      </w:pPr>
      <w:bookmarkStart w:id="398" w:name="_Sec590"/>
      <w:r>
        <w:t>Serveurs – Applications Auto-Hébergées</w:t>
      </w:r>
      <w:bookmarkEnd w:id="398"/>
    </w:p>
    <w:p w:rsidR="003F4AE0" w:rsidRDefault="00703649">
      <w:pPr>
        <w:pStyle w:val="ProductList-Body"/>
      </w:pPr>
      <w:r>
        <w:t>Les Applications Auto-Hébergées désignent les Produits pour lesquels des Droits d’Auto-hébergement s’appliquent.</w:t>
      </w:r>
    </w:p>
    <w:p w:rsidR="003F4AE0" w:rsidRDefault="003F4AE0">
      <w:pPr>
        <w:pStyle w:val="ProductList-Body"/>
      </w:pPr>
    </w:p>
    <w:p w:rsidR="003F4AE0" w:rsidRDefault="00703649">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3F4AE0" w:rsidRDefault="003F4AE0">
      <w:pPr>
        <w:pStyle w:val="ProductList-Body"/>
      </w:pPr>
    </w:p>
    <w:p w:rsidR="003F4AE0" w:rsidRDefault="00703649">
      <w:pPr>
        <w:pStyle w:val="ProductList-SubClauseHeading"/>
        <w:outlineLvl w:val="3"/>
      </w:pPr>
      <w:r>
        <w:t>Conditions requises</w:t>
      </w:r>
    </w:p>
    <w:p w:rsidR="003F4AE0" w:rsidRDefault="00703649">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3F4AE0" w:rsidRDefault="00703649" w:rsidP="00703649">
      <w:pPr>
        <w:pStyle w:val="ProductList-Bullet"/>
        <w:numPr>
          <w:ilvl w:val="1"/>
          <w:numId w:val="46"/>
        </w:numPr>
      </w:pPr>
      <w:r>
        <w:t>les Applications Auto-Hébergées exécutées en tant que partie intégrante de la Solution Unifiée ; et</w:t>
      </w:r>
    </w:p>
    <w:p w:rsidR="003F4AE0" w:rsidRDefault="00703649" w:rsidP="00703649">
      <w:pPr>
        <w:pStyle w:val="ProductList-Bullet"/>
        <w:numPr>
          <w:ilvl w:val="1"/>
          <w:numId w:val="46"/>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3F4AE0" w:rsidRDefault="00703649">
      <w:pPr>
        <w:pStyle w:val="ProductList-BodyIndented"/>
      </w:pPr>
      <w:r>
        <w:t xml:space="preserve">Tous les logiciels Microsoft utilisés pour créer et fournir la Solution Unifiée doivent : </w:t>
      </w:r>
    </w:p>
    <w:p w:rsidR="003F4AE0" w:rsidRDefault="00703649" w:rsidP="00703649">
      <w:pPr>
        <w:pStyle w:val="ProductList-Bullet"/>
        <w:numPr>
          <w:ilvl w:val="1"/>
          <w:numId w:val="47"/>
        </w:numPr>
      </w:pPr>
      <w:r>
        <w:t>être concédés sous licence par l’intermédiaire d’un programme de Licence en Volume ; et</w:t>
      </w:r>
    </w:p>
    <w:p w:rsidR="003F4AE0" w:rsidRDefault="00703649" w:rsidP="00703649">
      <w:pPr>
        <w:pStyle w:val="ProductList-Bullet"/>
        <w:numPr>
          <w:ilvl w:val="1"/>
          <w:numId w:val="4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3F4AE0" w:rsidRDefault="003F4AE0">
      <w:pPr>
        <w:pStyle w:val="ProductList-BodyIndented"/>
      </w:pPr>
    </w:p>
    <w:p w:rsidR="003F4AE0" w:rsidRDefault="00703649">
      <w:pPr>
        <w:pStyle w:val="ProductList-BodyIndented"/>
      </w:pPr>
      <w:r>
        <w:t>Si le Client distribue la Solution Unifiée à partir de serveurs partagés, il n’est pas autorisé à utiliser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3F4AE0" w:rsidRDefault="003F4AE0">
      <w:pPr>
        <w:pStyle w:val="ProductList-BodyIndented"/>
      </w:pPr>
    </w:p>
    <w:p w:rsidR="003F4AE0" w:rsidRDefault="00703649">
      <w:pPr>
        <w:pStyle w:val="ProductList-BodyIndented"/>
      </w:pPr>
      <w:r>
        <w:t>Le logiciel du Client doit :</w:t>
      </w:r>
    </w:p>
    <w:p w:rsidR="003F4AE0" w:rsidRDefault="00703649" w:rsidP="00703649">
      <w:pPr>
        <w:pStyle w:val="ProductList-Bullet"/>
        <w:numPr>
          <w:ilvl w:val="1"/>
          <w:numId w:val="4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3F4AE0" w:rsidRDefault="00703649" w:rsidP="00703649">
      <w:pPr>
        <w:pStyle w:val="ProductList-Bullet"/>
        <w:numPr>
          <w:ilvl w:val="1"/>
          <w:numId w:val="48"/>
        </w:numPr>
      </w:pPr>
      <w:r>
        <w:lastRenderedPageBreak/>
        <w:t>être le service et/ou l’application principal(e) de la Solution Unifiée, et ne doit permettre à aucun utilisateur final de la Solution Unifiée d’accéder directement aux Applications Auto-Hébergées ;</w:t>
      </w:r>
    </w:p>
    <w:p w:rsidR="003F4AE0" w:rsidRDefault="00703649" w:rsidP="00703649">
      <w:pPr>
        <w:pStyle w:val="ProductList-Bullet"/>
        <w:numPr>
          <w:ilvl w:val="1"/>
          <w:numId w:val="48"/>
        </w:numPr>
      </w:pPr>
      <w:r>
        <w:t xml:space="preserve">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 </w:t>
      </w:r>
    </w:p>
    <w:p w:rsidR="003F4AE0" w:rsidRDefault="00703649" w:rsidP="00703649">
      <w:pPr>
        <w:pStyle w:val="ProductList-Bullet"/>
        <w:numPr>
          <w:ilvl w:val="1"/>
          <w:numId w:val="48"/>
        </w:numPr>
      </w:pPr>
      <w:r>
        <w:t>être un composant propriétaire, et non acquis sous licence, mais son logiciel peut inclure un logiciel tiers non-substantif intégré, ou qui s’exécute en soutien au logiciel.</w:t>
      </w:r>
    </w:p>
    <w:p w:rsidR="003F4AE0" w:rsidRDefault="003F4AE0">
      <w:pPr>
        <w:pStyle w:val="ProductList-BodyIndented"/>
      </w:pPr>
    </w:p>
    <w:p w:rsidR="003F4AE0" w:rsidRDefault="00703649">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3F4AE0" w:rsidRDefault="003F4AE0">
      <w:pPr>
        <w:pStyle w:val="ProductList-BodyIndented"/>
        <w:jc w:val="right"/>
      </w:pPr>
    </w:p>
    <w:tbl>
      <w:tblPr>
        <w:tblStyle w:val="PURTable0"/>
        <w:tblW w:w="0" w:type="dxa"/>
        <w:tblLook w:val="04A0" w:firstRow="1" w:lastRow="0" w:firstColumn="1" w:lastColumn="0" w:noHBand="0" w:noVBand="1"/>
      </w:tblPr>
      <w:tblGrid>
        <w:gridCol w:w="1044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Indented"/>
      </w:pPr>
    </w:p>
    <w:p w:rsidR="003F4AE0" w:rsidRDefault="003F4AE0">
      <w:pPr>
        <w:pStyle w:val="PURBreadcrumb"/>
      </w:pPr>
    </w:p>
    <w:p w:rsidR="003F4AE0" w:rsidRDefault="00703649">
      <w:pPr>
        <w:pStyle w:val="ProductList-SectionHeading"/>
        <w:pageBreakBefore/>
        <w:outlineLvl w:val="0"/>
      </w:pPr>
      <w:bookmarkStart w:id="399" w:name="_Sec562"/>
      <w:bookmarkEnd w:id="376"/>
      <w:r>
        <w:lastRenderedPageBreak/>
        <w:t>Annexe C – Services Professionnels</w:t>
      </w:r>
      <w:r>
        <w:fldChar w:fldCharType="begin"/>
      </w:r>
      <w:r>
        <w:instrText xml:space="preserve"> TC "</w:instrText>
      </w:r>
      <w:bookmarkStart w:id="400" w:name="_Toc446538987"/>
      <w:r>
        <w:instrText>Annexe C – Services Professionnels</w:instrText>
      </w:r>
      <w:bookmarkEnd w:id="400"/>
      <w:r>
        <w:instrText>" \l 1</w:instrText>
      </w:r>
      <w:r>
        <w:fldChar w:fldCharType="end"/>
      </w:r>
    </w:p>
    <w:p w:rsidR="003F4AE0" w:rsidRDefault="00703649">
      <w:pPr>
        <w:pStyle w:val="ProductList-Body"/>
      </w:pPr>
      <w:r>
        <w:t>Les Services Professionnels disponibles par l’intermédiaire des programmes de Licence en Volume Microsoft sont décrits ci-dessous.</w:t>
      </w:r>
    </w:p>
    <w:p w:rsidR="003F4AE0" w:rsidRDefault="00703649">
      <w:pPr>
        <w:pStyle w:val="ProductList-Offering1Heading"/>
        <w:outlineLvl w:val="1"/>
      </w:pPr>
      <w:bookmarkStart w:id="401" w:name="_Sec565"/>
      <w:r>
        <w:t>Offres Support Premier de Microsoft</w:t>
      </w:r>
      <w:bookmarkEnd w:id="401"/>
      <w:r>
        <w:fldChar w:fldCharType="begin"/>
      </w:r>
      <w:r>
        <w:instrText xml:space="preserve"> TC "</w:instrText>
      </w:r>
      <w:bookmarkStart w:id="402" w:name="_Toc446538988"/>
      <w:r>
        <w:instrText>Offres Support Premier de Microsoft</w:instrText>
      </w:r>
      <w:bookmarkEnd w:id="402"/>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3F4A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jc w:val="center"/>
            </w:pPr>
            <w:r>
              <w:rPr>
                <w:color w:val="FFFFFF"/>
              </w:rPr>
              <w:t>Premier Plus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Mensuel</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Jusqu’à 10 heures</w:t>
            </w:r>
          </w:p>
          <w:p w:rsidR="003F4AE0" w:rsidRDefault="00703649">
            <w:pPr>
              <w:pStyle w:val="ProductList-TableBody"/>
            </w:pPr>
            <w:r>
              <w:t>+ 1 Contrôle de l’Intégrité</w:t>
            </w:r>
          </w:p>
          <w:p w:rsidR="003F4AE0" w:rsidRDefault="0070364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Jusqu’à 160 heures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Jusqu’à 140 heures</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jc w:val="center"/>
            </w:pPr>
            <w:r>
              <w:t>X</w:t>
            </w:r>
          </w:p>
        </w:tc>
      </w:tr>
      <w:tr w:rsidR="003F4AE0">
        <w:tc>
          <w:tcPr>
            <w:tcW w:w="404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Packs de 20</w:t>
            </w:r>
          </w:p>
        </w:tc>
      </w:tr>
    </w:tbl>
    <w:p w:rsidR="003F4AE0" w:rsidRDefault="00703649">
      <w:pPr>
        <w:pStyle w:val="ProductList-Body"/>
      </w:pPr>
      <w:r>
        <w:rPr>
          <w:vertAlign w:val="superscript"/>
        </w:rPr>
        <w:t xml:space="preserve">1 </w:t>
      </w:r>
      <w:r>
        <w:rPr>
          <w:i/>
        </w:rPr>
        <w:t>Les Heures Ouvrées varient selon le pays.</w:t>
      </w:r>
    </w:p>
    <w:p w:rsidR="003F4AE0" w:rsidRDefault="003F4AE0">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3F4A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Réponse attendue de la part du Client</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catastrophique sur l’activité : </w:t>
            </w:r>
          </w:p>
          <w:p w:rsidR="003F4AE0" w:rsidRDefault="00703649">
            <w:pPr>
              <w:pStyle w:val="ProductList-TableBody"/>
            </w:pPr>
            <w:r>
              <w:t>Le client subit la perte totale d’un procédé commercial essentiel (vital pour l’entreprise) et il n’est pas raisonnable de poursuivre l’activité.</w:t>
            </w:r>
          </w:p>
          <w:p w:rsidR="003F4AE0" w:rsidRDefault="0070364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en une (1) heure ou moins</w:t>
            </w:r>
          </w:p>
          <w:p w:rsidR="003F4AE0" w:rsidRDefault="00703649">
            <w:pPr>
              <w:pStyle w:val="ProductList-TableBody"/>
            </w:pPr>
            <w:r>
              <w:t>Ressources Microsoft sur le site du Client dans les meilleurs délais.</w:t>
            </w:r>
          </w:p>
          <w:p w:rsidR="003F4AE0" w:rsidRDefault="00703649">
            <w:pPr>
              <w:pStyle w:val="ProductList-TableBody"/>
            </w:pPr>
            <w:r>
              <w:t>Effort continu 24 h/24, 7 j/7</w:t>
            </w:r>
          </w:p>
          <w:p w:rsidR="003F4AE0" w:rsidRDefault="00703649">
            <w:pPr>
              <w:pStyle w:val="ProductList-TableBody"/>
            </w:pPr>
            <w:r>
              <w:t>Escalade Rapide aux équipes Produit Microsoft</w:t>
            </w:r>
          </w:p>
          <w:p w:rsidR="003F4AE0" w:rsidRDefault="0070364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Notification des cadres supérieurs du Client </w:t>
            </w:r>
          </w:p>
          <w:p w:rsidR="003F4AE0" w:rsidRDefault="00703649">
            <w:pPr>
              <w:pStyle w:val="ProductList-TableBody"/>
            </w:pPr>
            <w:r>
              <w:t>Allocation des ressources appropriées pour une intervention continue 24h/24, 7j/7</w:t>
            </w:r>
            <w:r>
              <w:rPr>
                <w:vertAlign w:val="superscript"/>
              </w:rPr>
              <w:t>2</w:t>
            </w:r>
          </w:p>
          <w:p w:rsidR="003F4AE0" w:rsidRDefault="00703649">
            <w:pPr>
              <w:pStyle w:val="ProductList-TableBody"/>
            </w:pPr>
            <w:r>
              <w:t>Disponibilité et réponse rapide de la part de l’autorité chargée de valider les modifications</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critique sur l’activité : </w:t>
            </w:r>
          </w:p>
          <w:p w:rsidR="003F4AE0" w:rsidRDefault="00703649">
            <w:pPr>
              <w:pStyle w:val="ProductList-TableBody"/>
            </w:pPr>
            <w:r>
              <w:t>Pertes ou dégradations des services importantes</w:t>
            </w:r>
          </w:p>
          <w:p w:rsidR="003F4AE0" w:rsidRDefault="0070364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en une (1) heure ou moins</w:t>
            </w:r>
          </w:p>
          <w:p w:rsidR="003F4AE0" w:rsidRDefault="00703649">
            <w:pPr>
              <w:pStyle w:val="ProductList-TableBody"/>
            </w:pPr>
            <w:r>
              <w:t>Ressources Microsoft sur le site du Client si requises.</w:t>
            </w:r>
          </w:p>
          <w:p w:rsidR="003F4AE0" w:rsidRDefault="00703649">
            <w:pPr>
              <w:pStyle w:val="ProductList-TableBody"/>
            </w:pPr>
            <w:r>
              <w:t>Effort continu 24 h/24, 7 j/7</w:t>
            </w:r>
          </w:p>
          <w:p w:rsidR="003F4AE0" w:rsidRDefault="0070364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Allocation des ressources appropriées pour une intervention continue 24h/24, 7j/7</w:t>
            </w:r>
            <w:r>
              <w:rPr>
                <w:vertAlign w:val="superscript"/>
              </w:rPr>
              <w:t>2</w:t>
            </w:r>
          </w:p>
          <w:p w:rsidR="003F4AE0" w:rsidRDefault="00703649">
            <w:pPr>
              <w:pStyle w:val="ProductList-TableBody"/>
            </w:pPr>
            <w:r>
              <w:t>Disponibilité et réponse rapide de la part de l’autorité chargée de valider les modifications</w:t>
            </w:r>
          </w:p>
          <w:p w:rsidR="003F4AE0" w:rsidRDefault="00703649">
            <w:pPr>
              <w:pStyle w:val="ProductList-TableBody"/>
            </w:pPr>
            <w:r>
              <w:t>Notification des cadres</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modéré sur l’activité : </w:t>
            </w:r>
          </w:p>
          <w:p w:rsidR="003F4AE0" w:rsidRDefault="00703649">
            <w:pPr>
              <w:pStyle w:val="ProductList-TableBody"/>
            </w:pPr>
            <w:r>
              <w:t>L’activité du client subit une perte modérée ou la dégradation des services mais l’activité peut se poursuivre même si elle est perturbée.</w:t>
            </w:r>
          </w:p>
          <w:p w:rsidR="003F4AE0" w:rsidRDefault="0070364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en deux (2) heures ou moins</w:t>
            </w:r>
          </w:p>
          <w:p w:rsidR="003F4AE0" w:rsidRDefault="0070364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Allocation des ressources appropriées pour un effort continu pendant les Heures Ouvrées1</w:t>
            </w:r>
          </w:p>
          <w:p w:rsidR="003F4AE0" w:rsidRDefault="00703649">
            <w:pPr>
              <w:pStyle w:val="ProductList-TableBody"/>
            </w:pPr>
            <w:r>
              <w:t>Disponibilité et réponse de la part de l’autorité chargée de valider les modifications dans les quatre (4) Heures Ouvrées</w:t>
            </w:r>
            <w:r>
              <w:rPr>
                <w:vertAlign w:val="superscript"/>
              </w:rPr>
              <w:t>1</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Impact minimum sur l’activité : </w:t>
            </w:r>
          </w:p>
          <w:p w:rsidR="003F4AE0" w:rsidRDefault="00703649">
            <w:pPr>
              <w:pStyle w:val="ProductList-TableBody"/>
            </w:pPr>
            <w:r>
              <w:t>L’activité se poursuit pour l’essentiel malgré des gênes minimes ou inexistantes pour les services.</w:t>
            </w:r>
          </w:p>
          <w:p w:rsidR="003F4AE0" w:rsidRDefault="00703649">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Première réponse par téléphone en quatre (4) heures ou moins</w:t>
            </w:r>
          </w:p>
          <w:p w:rsidR="003F4AE0" w:rsidRDefault="0070364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Coordonnées exactes de l’interlocuteur chargé du cas</w:t>
            </w:r>
          </w:p>
          <w:p w:rsidR="003F4AE0" w:rsidRDefault="00703649">
            <w:pPr>
              <w:pStyle w:val="ProductList-TableBody"/>
            </w:pPr>
            <w:r>
              <w:t>Réponse dans un délai de vingt-quatre (24) heures</w:t>
            </w:r>
          </w:p>
        </w:tc>
      </w:tr>
    </w:tbl>
    <w:p w:rsidR="003F4AE0" w:rsidRDefault="00703649">
      <w:pPr>
        <w:pStyle w:val="ProductList-Body"/>
      </w:pPr>
      <w:r>
        <w:rPr>
          <w:vertAlign w:val="superscript"/>
        </w:rPr>
        <w:t>1</w:t>
      </w:r>
      <w:r>
        <w:rPr>
          <w:i/>
        </w:rPr>
        <w:t>Les Heures Ouvrées varient selon le pays.</w:t>
      </w:r>
    </w:p>
    <w:p w:rsidR="003F4AE0" w:rsidRDefault="0070364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3F4AE0" w:rsidRDefault="003F4AE0">
      <w:pPr>
        <w:pStyle w:val="ProductList-Body"/>
      </w:pPr>
    </w:p>
    <w:p w:rsidR="003F4AE0" w:rsidRDefault="00703649">
      <w:pPr>
        <w:pStyle w:val="ProductList-ClauseHeading"/>
        <w:outlineLvl w:val="2"/>
      </w:pPr>
      <w:r>
        <w:t>Règles Métier associées</w:t>
      </w:r>
    </w:p>
    <w:p w:rsidR="003F4AE0" w:rsidRDefault="00703649">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3F4AE0" w:rsidRDefault="00703649">
      <w:pPr>
        <w:pStyle w:val="ProductList-Offering1Heading"/>
        <w:outlineLvl w:val="1"/>
      </w:pPr>
      <w:bookmarkStart w:id="403" w:name="_Sec566"/>
      <w:r>
        <w:lastRenderedPageBreak/>
        <w:t>Offres du Programme Enterprise Strategy de Microsoft</w:t>
      </w:r>
      <w:bookmarkEnd w:id="403"/>
      <w:r>
        <w:fldChar w:fldCharType="begin"/>
      </w:r>
      <w:r>
        <w:instrText xml:space="preserve"> TC "</w:instrText>
      </w:r>
      <w:bookmarkStart w:id="404" w:name="_Toc446538989"/>
      <w:r>
        <w:instrText>Offres du Programme Enterprise Strategy de Microsoft</w:instrText>
      </w:r>
      <w:bookmarkEnd w:id="404"/>
      <w:r>
        <w:instrText>" \l 2</w:instrText>
      </w:r>
      <w:r>
        <w:fldChar w:fldCharType="end"/>
      </w:r>
    </w:p>
    <w:p w:rsidR="003F4AE0" w:rsidRDefault="00703649">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3F4A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Portefeuille Enterprise Strategy</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9RO-xxxx</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 xml:space="preserve">Jusqu’à 1 600 heures au total de prestation de services par un Architecte Microsoft et l’équipe de Prestataires de Services Professionnels </w:t>
            </w: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F4AE0" w:rsidRDefault="003F4AE0">
            <w:pPr>
              <w:pStyle w:val="ProductList-TableBody"/>
            </w:pPr>
          </w:p>
        </w:tc>
      </w:tr>
      <w:tr w:rsidR="003F4AE0">
        <w:tc>
          <w:tcPr>
            <w:tcW w:w="306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200 heures (pouvant être ajoutées à n’importe quelle offre ci-dessus)</w:t>
            </w:r>
          </w:p>
        </w:tc>
      </w:tr>
    </w:tbl>
    <w:p w:rsidR="003F4AE0" w:rsidRDefault="003F4AE0">
      <w:pPr>
        <w:pStyle w:val="ProductList-Body"/>
      </w:pPr>
    </w:p>
    <w:p w:rsidR="003F4AE0" w:rsidRDefault="00703649">
      <w:pPr>
        <w:pStyle w:val="ProductList-ClauseHeading"/>
        <w:outlineLvl w:val="2"/>
      </w:pPr>
      <w:r>
        <w:t>Modules de Services Enterprise Strategy</w:t>
      </w:r>
    </w:p>
    <w:p w:rsidR="003F4AE0" w:rsidRDefault="00703649">
      <w:pPr>
        <w:pStyle w:val="ProductList-Body"/>
      </w:pPr>
      <w:r>
        <w:t>L’engagement Enterprise Strategy comprend au moins un Modules de Services Enterprise Strategy, comme documenté dans le Plan de Prestation de Services.</w:t>
      </w:r>
    </w:p>
    <w:p w:rsidR="003F4AE0" w:rsidRDefault="003F4AE0">
      <w:pPr>
        <w:pStyle w:val="ProductList-Body"/>
      </w:pPr>
    </w:p>
    <w:p w:rsidR="003F4AE0" w:rsidRDefault="00703649">
      <w:pPr>
        <w:pStyle w:val="ProductList-ClauseHeading"/>
        <w:outlineLvl w:val="2"/>
      </w:pPr>
      <w:r>
        <w:t>Prestations n’entrant pas dans le champ d’application</w:t>
      </w:r>
    </w:p>
    <w:p w:rsidR="003F4AE0" w:rsidRDefault="00703649">
      <w:pPr>
        <w:pStyle w:val="ProductList-Body"/>
      </w:pPr>
      <w:r>
        <w:t>Les Services Professionnels du Programme Enterprise Strategy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3F4AE0" w:rsidRDefault="003F4AE0">
      <w:pPr>
        <w:pStyle w:val="ProductList-Body"/>
      </w:pPr>
    </w:p>
    <w:p w:rsidR="003F4AE0" w:rsidRDefault="00703649">
      <w:pPr>
        <w:pStyle w:val="ProductList-ClauseHeading"/>
        <w:outlineLvl w:val="2"/>
      </w:pPr>
      <w:r>
        <w:t>Responsabilités du Client</w:t>
      </w:r>
    </w:p>
    <w:p w:rsidR="003F4AE0" w:rsidRDefault="00703649">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3F4AE0" w:rsidRDefault="00703649">
      <w:pPr>
        <w:pStyle w:val="ProductList-Offering1Heading"/>
        <w:outlineLvl w:val="1"/>
      </w:pPr>
      <w:bookmarkStart w:id="405" w:name="_Sec567"/>
      <w:r>
        <w:t>Offres Sales Productivity Accelerator</w:t>
      </w:r>
      <w:bookmarkEnd w:id="405"/>
      <w:r>
        <w:fldChar w:fldCharType="begin"/>
      </w:r>
      <w:r>
        <w:instrText xml:space="preserve"> TC "</w:instrText>
      </w:r>
      <w:bookmarkStart w:id="406" w:name="_Toc446538990"/>
      <w:r>
        <w:instrText>Offres Sales Productivity Accelerator</w:instrText>
      </w:r>
      <w:bookmarkEnd w:id="406"/>
      <w:r>
        <w:instrText>" \l 2</w:instrText>
      </w:r>
      <w:r>
        <w:fldChar w:fldCharType="end"/>
      </w:r>
    </w:p>
    <w:p w:rsidR="003F4AE0" w:rsidRDefault="00703649">
      <w:pPr>
        <w:pStyle w:val="ProductList-ClauseHeading"/>
        <w:outlineLvl w:val="2"/>
      </w:pPr>
      <w:r>
        <w:t>Présentation de Sales Productivity Accelerator</w:t>
      </w:r>
    </w:p>
    <w:p w:rsidR="003F4AE0" w:rsidRDefault="00703649">
      <w:pPr>
        <w:pStyle w:val="ProductList-Body"/>
      </w:pPr>
      <w:r>
        <w:t>Le service Sales Productivity Accelerator est fourni par les Services Microsoft sur une période de quatre (4) semaines pour assurer une implémentation bien délimitée de Microsoft Dynamics CRM Online.</w:t>
      </w:r>
    </w:p>
    <w:p w:rsidR="003F4AE0" w:rsidRDefault="003F4AE0">
      <w:pPr>
        <w:pStyle w:val="ProductList-Body"/>
      </w:pPr>
    </w:p>
    <w:p w:rsidR="003F4AE0" w:rsidRDefault="00703649">
      <w:pPr>
        <w:pStyle w:val="ProductList-Body"/>
      </w:pPr>
      <w:r>
        <w:t>L’offre Sales Productivity Accelerator inclut les livrables suivants :</w:t>
      </w:r>
    </w:p>
    <w:p w:rsidR="003F4AE0" w:rsidRDefault="00703649" w:rsidP="00703649">
      <w:pPr>
        <w:pStyle w:val="ProductList-Bullet"/>
        <w:numPr>
          <w:ilvl w:val="0"/>
          <w:numId w:val="49"/>
        </w:numPr>
      </w:pPr>
      <w:r>
        <w:rPr>
          <w:b/>
          <w:color w:val="00188F"/>
        </w:rPr>
        <w:t>Plan de Prestation de Services</w:t>
      </w:r>
      <w:r>
        <w:rPr>
          <w:b/>
        </w:rPr>
        <w:t xml:space="preserve"> </w:t>
      </w:r>
      <w:r>
        <w:t>: créé par un Consultant Microsoft pour répondre aux objectifs commerciaux du client.</w:t>
      </w:r>
    </w:p>
    <w:p w:rsidR="003F4AE0" w:rsidRDefault="00703649" w:rsidP="00703649">
      <w:pPr>
        <w:pStyle w:val="ProductList-Bullet"/>
        <w:numPr>
          <w:ilvl w:val="0"/>
          <w:numId w:val="49"/>
        </w:numPr>
      </w:pPr>
      <w:r>
        <w:rPr>
          <w:b/>
          <w:color w:val="00188F"/>
        </w:rPr>
        <w:t>Ateliers</w:t>
      </w:r>
      <w:r>
        <w:rPr>
          <w:b/>
        </w:rPr>
        <w:t xml:space="preserve"> </w:t>
      </w:r>
      <w:r>
        <w:t>: un total maximal de seize (16) heures sera consacré à des ateliers :</w:t>
      </w:r>
    </w:p>
    <w:p w:rsidR="003F4AE0" w:rsidRDefault="00703649" w:rsidP="00703649">
      <w:pPr>
        <w:pStyle w:val="ProductList-Bullet"/>
        <w:numPr>
          <w:ilvl w:val="1"/>
          <w:numId w:val="49"/>
        </w:numPr>
      </w:pPr>
      <w:r>
        <w:t>Un maximum de deux (2) ateliers découverte pour explorer et définir les principaux cas d’utilisation et besoins commerciaux, tels que fournis par le Client, jusqu’aux paramètres de configuration ;</w:t>
      </w:r>
    </w:p>
    <w:p w:rsidR="003F4AE0" w:rsidRDefault="00703649" w:rsidP="00703649">
      <w:pPr>
        <w:pStyle w:val="ProductList-Bullet"/>
        <w:numPr>
          <w:ilvl w:val="1"/>
          <w:numId w:val="49"/>
        </w:numPr>
      </w:pPr>
      <w:r>
        <w:t>Un maximum de quatre (4) ateliers de validation pendant la phase de Création.</w:t>
      </w:r>
    </w:p>
    <w:p w:rsidR="003F4AE0" w:rsidRDefault="00703649" w:rsidP="00703649">
      <w:pPr>
        <w:pStyle w:val="ProductList-Bullet"/>
        <w:numPr>
          <w:ilvl w:val="0"/>
          <w:numId w:val="49"/>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3F4AE0" w:rsidRDefault="00703649" w:rsidP="00703649">
      <w:pPr>
        <w:pStyle w:val="ProductList-Bullet"/>
        <w:numPr>
          <w:ilvl w:val="0"/>
          <w:numId w:val="49"/>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3F4AE0" w:rsidRDefault="00703649" w:rsidP="00703649">
      <w:pPr>
        <w:pStyle w:val="ProductList-Bullet"/>
        <w:numPr>
          <w:ilvl w:val="0"/>
          <w:numId w:val="49"/>
        </w:numPr>
      </w:pPr>
      <w:r>
        <w:rPr>
          <w:b/>
          <w:color w:val="00188F"/>
        </w:rPr>
        <w:t>Test</w:t>
      </w:r>
      <w:r>
        <w:rPr>
          <w:b/>
        </w:rPr>
        <w:t xml:space="preserve"> </w:t>
      </w:r>
      <w:r>
        <w:t>: un maximum de vingt-six (26) heures sera consacré à un maximum de deux (2) tests (ex., System Test et UAT).</w:t>
      </w:r>
    </w:p>
    <w:p w:rsidR="003F4AE0" w:rsidRDefault="00703649" w:rsidP="00703649">
      <w:pPr>
        <w:pStyle w:val="ProductList-Bullet"/>
        <w:numPr>
          <w:ilvl w:val="0"/>
          <w:numId w:val="49"/>
        </w:numPr>
      </w:pPr>
      <w:r>
        <w:rPr>
          <w:b/>
          <w:color w:val="00188F"/>
        </w:rPr>
        <w:t>Formation et Transfert des Connaissances</w:t>
      </w:r>
      <w:r>
        <w:rPr>
          <w:b/>
        </w:rPr>
        <w:t xml:space="preserve"> </w:t>
      </w:r>
      <w:r>
        <w:t>: assurer une (1) formation orientée produit pour les utilisateurs du client, pour un total maximum de quatre (4) heures.</w:t>
      </w:r>
    </w:p>
    <w:p w:rsidR="003F4AE0" w:rsidRDefault="00703649" w:rsidP="00703649">
      <w:pPr>
        <w:pStyle w:val="ProductList-Bullet"/>
        <w:numPr>
          <w:ilvl w:val="0"/>
          <w:numId w:val="49"/>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3F4AE0" w:rsidRDefault="003F4AE0">
      <w:pPr>
        <w:pStyle w:val="ProductList-Body"/>
      </w:pPr>
    </w:p>
    <w:p w:rsidR="003F4AE0" w:rsidRDefault="00703649">
      <w:pPr>
        <w:pStyle w:val="ProductList-ClauseHeading"/>
        <w:outlineLvl w:val="2"/>
      </w:pPr>
      <w:r>
        <w:t>Responsabilités du Client</w:t>
      </w:r>
    </w:p>
    <w:p w:rsidR="003F4AE0" w:rsidRDefault="00703649">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SectionHeading"/>
        <w:pageBreakBefore/>
        <w:outlineLvl w:val="0"/>
      </w:pPr>
      <w:bookmarkStart w:id="407" w:name="_Sec563"/>
      <w:bookmarkEnd w:id="399"/>
      <w:r>
        <w:lastRenderedPageBreak/>
        <w:t>Annexe D – Conditions supplémentaires du programme</w:t>
      </w:r>
      <w:r>
        <w:fldChar w:fldCharType="begin"/>
      </w:r>
      <w:r>
        <w:instrText xml:space="preserve"> TC "</w:instrText>
      </w:r>
      <w:bookmarkStart w:id="408" w:name="_Toc446538991"/>
      <w:r>
        <w:instrText>Annexe D – Conditions supplémentaires du programme</w:instrText>
      </w:r>
      <w:bookmarkEnd w:id="408"/>
      <w:r>
        <w:instrText>" \l 1</w:instrText>
      </w:r>
      <w:r>
        <w:fldChar w:fldCharType="end"/>
      </w:r>
    </w:p>
    <w:p w:rsidR="003F4AE0" w:rsidRDefault="00703649">
      <w:pPr>
        <w:pStyle w:val="ProductList-Body"/>
      </w:pPr>
      <w:r>
        <w:t>Les conditions générales ci-dessous s’appliquent au contrat de licence en volume du Client, comme indiqué.</w:t>
      </w:r>
    </w:p>
    <w:p w:rsidR="003F4AE0" w:rsidRDefault="00703649">
      <w:pPr>
        <w:pStyle w:val="ProductList-Offering1Heading"/>
        <w:outlineLvl w:val="1"/>
      </w:pPr>
      <w:bookmarkStart w:id="409" w:name="_Sec568"/>
      <w:r>
        <w:t>Conditions Supplémentaires du Programme Select Plus</w:t>
      </w:r>
      <w:bookmarkEnd w:id="409"/>
      <w:r>
        <w:fldChar w:fldCharType="begin"/>
      </w:r>
      <w:r>
        <w:instrText xml:space="preserve"> TC "</w:instrText>
      </w:r>
      <w:bookmarkStart w:id="410" w:name="_Toc446538992"/>
      <w:r>
        <w:instrText>Conditions Supplémentaires du Programme Select Plus</w:instrText>
      </w:r>
      <w:bookmarkEnd w:id="410"/>
      <w:r>
        <w:instrText>" \l 2</w:instrText>
      </w:r>
      <w:r>
        <w:fldChar w:fldCharType="end"/>
      </w:r>
    </w:p>
    <w:p w:rsidR="003F4AE0" w:rsidRDefault="00703649">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3F4AE0" w:rsidRDefault="003F4AE0">
      <w:pPr>
        <w:pStyle w:val="ProductList-Body"/>
      </w:pPr>
    </w:p>
    <w:p w:rsidR="003F4AE0" w:rsidRDefault="00703649">
      <w:pPr>
        <w:pStyle w:val="ProductList-ClauseHeading"/>
        <w:outlineLvl w:val="2"/>
      </w:pPr>
      <w:r>
        <w:t>Niveaux de prix Select Plus</w:t>
      </w:r>
    </w:p>
    <w:p w:rsidR="003F4AE0" w:rsidRDefault="00703649">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3F4A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4AE0" w:rsidRDefault="00703649">
            <w:pPr>
              <w:pStyle w:val="ProductList-TableBody"/>
            </w:pPr>
            <w:r>
              <w:rPr>
                <w:color w:val="FFFFFF"/>
              </w:rPr>
              <w:t>Points annuels minimum par groupe</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500</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4,000</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10,000</w:t>
            </w:r>
          </w:p>
        </w:tc>
      </w:tr>
      <w:tr w:rsidR="003F4AE0">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F4AE0" w:rsidRDefault="00703649">
            <w:pPr>
              <w:pStyle w:val="ProductList-TableBody"/>
            </w:pPr>
            <w:r>
              <w:t>25,000</w:t>
            </w:r>
          </w:p>
        </w:tc>
      </w:tr>
    </w:tbl>
    <w:p w:rsidR="003F4AE0" w:rsidRDefault="00703649">
      <w:pPr>
        <w:pStyle w:val="ProductList-Offering1Heading"/>
        <w:outlineLvl w:val="1"/>
      </w:pPr>
      <w:bookmarkStart w:id="411" w:name="_Sec569"/>
      <w:r>
        <w:t>Définition de la notion de Gestion pour les Dispositifs Éligibles</w:t>
      </w:r>
      <w:bookmarkEnd w:id="411"/>
      <w:r>
        <w:fldChar w:fldCharType="begin"/>
      </w:r>
      <w:r>
        <w:instrText xml:space="preserve"> TC "</w:instrText>
      </w:r>
      <w:bookmarkStart w:id="412" w:name="_Toc446538993"/>
      <w:r>
        <w:instrText>Définition de la notion de Gestion pour les Dispositifs Éligibles</w:instrText>
      </w:r>
      <w:bookmarkEnd w:id="412"/>
      <w:r>
        <w:instrText>" \l 2</w:instrText>
      </w:r>
      <w:r>
        <w:fldChar w:fldCharType="end"/>
      </w:r>
    </w:p>
    <w:p w:rsidR="003F4AE0" w:rsidRDefault="00703649">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3F4AE0" w:rsidRDefault="00703649" w:rsidP="00703649">
      <w:pPr>
        <w:pStyle w:val="ProductList-Bullet"/>
        <w:numPr>
          <w:ilvl w:val="0"/>
          <w:numId w:val="50"/>
        </w:numPr>
      </w:pPr>
      <w:r>
        <w:t>auquel ils permettent de rejoindre leur domaine, ou</w:t>
      </w:r>
    </w:p>
    <w:p w:rsidR="003F4AE0" w:rsidRDefault="00703649" w:rsidP="00703649">
      <w:pPr>
        <w:pStyle w:val="ProductList-Bullet"/>
        <w:numPr>
          <w:ilvl w:val="0"/>
          <w:numId w:val="50"/>
        </w:numPr>
      </w:pPr>
      <w:r>
        <w:t>qu’ils jugent nécessaire à l’utilisation d’applications au sein de leurs locaux, ou</w:t>
      </w:r>
    </w:p>
    <w:p w:rsidR="003F4AE0" w:rsidRDefault="00703649" w:rsidP="00703649">
      <w:pPr>
        <w:pStyle w:val="ProductList-Bullet"/>
        <w:numPr>
          <w:ilvl w:val="0"/>
          <w:numId w:val="50"/>
        </w:numPr>
      </w:pPr>
      <w:r>
        <w:t>sur lequel ils installent des agents (ex., antivirus, anti logiciels malveillants ou autres agents stipulés dans leur politique interne), ou</w:t>
      </w:r>
    </w:p>
    <w:p w:rsidR="003F4AE0" w:rsidRDefault="00703649" w:rsidP="00703649">
      <w:pPr>
        <w:pStyle w:val="ProductList-Bullet"/>
        <w:numPr>
          <w:ilvl w:val="0"/>
          <w:numId w:val="50"/>
        </w:numPr>
      </w:pPr>
      <w:r>
        <w:t>qu’ils soumettent et contraignent, de manière directe ou indirecte, à des stratégies de groupe, ou</w:t>
      </w:r>
    </w:p>
    <w:p w:rsidR="003F4AE0" w:rsidRDefault="00703649" w:rsidP="00703649">
      <w:pPr>
        <w:pStyle w:val="ProductList-Bullet"/>
        <w:numPr>
          <w:ilvl w:val="0"/>
          <w:numId w:val="50"/>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3F4AE0" w:rsidRDefault="00703649" w:rsidP="00703649">
      <w:pPr>
        <w:pStyle w:val="ProductList-Bullet"/>
        <w:numPr>
          <w:ilvl w:val="0"/>
          <w:numId w:val="50"/>
        </w:numPr>
      </w:pPr>
      <w:r>
        <w:t>auquel ils permettent d’accéder à une infrastructure de bureau virtuel sans Droits d’Itinérance pour la SA Windows, Microsoft Intune (par Dispositif) ou Windows Virtual Desktop Access.</w:t>
      </w:r>
    </w:p>
    <w:p w:rsidR="003F4AE0" w:rsidRDefault="003F4AE0">
      <w:pPr>
        <w:pStyle w:val="ProductList-Body"/>
      </w:pPr>
    </w:p>
    <w:p w:rsidR="003F4AE0" w:rsidRDefault="0070364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3F4AE0" w:rsidRDefault="00703649">
      <w:pPr>
        <w:pStyle w:val="ProductList-Offering1Heading"/>
        <w:outlineLvl w:val="1"/>
      </w:pPr>
      <w:bookmarkStart w:id="413" w:name="_Sec570"/>
      <w:r>
        <w:t>Services en Ligne des programmes Open</w:t>
      </w:r>
      <w:bookmarkEnd w:id="413"/>
      <w:r>
        <w:fldChar w:fldCharType="begin"/>
      </w:r>
      <w:r>
        <w:instrText xml:space="preserve"> TC "</w:instrText>
      </w:r>
      <w:bookmarkStart w:id="414" w:name="_Toc446538994"/>
      <w:r>
        <w:instrText>Services en Ligne des programmes Open</w:instrText>
      </w:r>
      <w:bookmarkEnd w:id="414"/>
      <w:r>
        <w:instrText>" \l 2</w:instrText>
      </w:r>
      <w:r>
        <w:fldChar w:fldCharType="end"/>
      </w:r>
    </w:p>
    <w:p w:rsidR="003F4AE0" w:rsidRDefault="00703649">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3F4AE0" w:rsidRDefault="003F4AE0">
      <w:pPr>
        <w:pStyle w:val="ProductList-Body"/>
      </w:pPr>
    </w:p>
    <w:p w:rsidR="003F4AE0" w:rsidRDefault="00703649">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3F4AE0" w:rsidRDefault="00703649">
      <w:pPr>
        <w:pStyle w:val="ProductList-Offering1Heading"/>
        <w:outlineLvl w:val="1"/>
      </w:pPr>
      <w:bookmarkStart w:id="415" w:name="_Sec571"/>
      <w:r>
        <w:t>Conditions supplémentaires pour les Services Professionnels – Contrats existants</w:t>
      </w:r>
      <w:bookmarkEnd w:id="415"/>
      <w:r>
        <w:fldChar w:fldCharType="begin"/>
      </w:r>
      <w:r>
        <w:instrText xml:space="preserve"> TC "</w:instrText>
      </w:r>
      <w:bookmarkStart w:id="416" w:name="_Toc446538995"/>
      <w:r>
        <w:instrText>Conditions supplémentaires pour les Services Professionnels – Contrats existants</w:instrText>
      </w:r>
      <w:bookmarkEnd w:id="416"/>
      <w:r>
        <w:instrText>" \l 2</w:instrText>
      </w:r>
      <w:r>
        <w:fldChar w:fldCharType="end"/>
      </w:r>
    </w:p>
    <w:p w:rsidR="003F4AE0" w:rsidRDefault="00703649">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3F4AE0" w:rsidRDefault="003F4AE0">
      <w:pPr>
        <w:pStyle w:val="ProductList-Body"/>
      </w:pPr>
    </w:p>
    <w:p w:rsidR="003F4AE0" w:rsidRDefault="00703649">
      <w:pPr>
        <w:pStyle w:val="ProductList-ClauseHeading"/>
        <w:outlineLvl w:val="2"/>
      </w:pPr>
      <w:r>
        <w:t>Droits d’Utilisation, de propriété et de licence</w:t>
      </w:r>
    </w:p>
    <w:p w:rsidR="003F4AE0" w:rsidRDefault="00703649">
      <w:pPr>
        <w:pStyle w:val="ProductList-SubClauseHeading"/>
        <w:outlineLvl w:val="3"/>
      </w:pPr>
      <w:r>
        <w:t>Correctifs</w:t>
      </w:r>
    </w:p>
    <w:p w:rsidR="003F4AE0" w:rsidRDefault="00703649">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3F4AE0" w:rsidRDefault="003F4AE0">
      <w:pPr>
        <w:pStyle w:val="ProductList-BodyIndented"/>
      </w:pPr>
    </w:p>
    <w:p w:rsidR="003F4AE0" w:rsidRDefault="00703649">
      <w:pPr>
        <w:pStyle w:val="ProductList-SubClauseHeading"/>
        <w:outlineLvl w:val="3"/>
      </w:pPr>
      <w:r>
        <w:t>Œuvres Préexistantes</w:t>
      </w:r>
    </w:p>
    <w:p w:rsidR="003F4AE0" w:rsidRDefault="00703649">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3F4AE0" w:rsidRDefault="0070364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3F4AE0" w:rsidRDefault="003F4AE0">
      <w:pPr>
        <w:pStyle w:val="ProductList-BodyIndented"/>
      </w:pPr>
    </w:p>
    <w:p w:rsidR="003F4AE0" w:rsidRDefault="00703649">
      <w:pPr>
        <w:pStyle w:val="ProductList-SubClauseHeading"/>
        <w:outlineLvl w:val="3"/>
      </w:pPr>
      <w:r>
        <w:t>Livrables</w:t>
      </w:r>
    </w:p>
    <w:p w:rsidR="003F4AE0" w:rsidRDefault="00703649">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3F4AE0" w:rsidRDefault="003F4AE0">
      <w:pPr>
        <w:pStyle w:val="ProductList-BodyIndented"/>
      </w:pPr>
    </w:p>
    <w:p w:rsidR="003F4AE0" w:rsidRDefault="00703649">
      <w:pPr>
        <w:pStyle w:val="ProductList-SubClauseHeading"/>
        <w:outlineLvl w:val="3"/>
      </w:pPr>
      <w:r>
        <w:t>Utilisation des informations techniques issues des Services Professionnels</w:t>
      </w:r>
    </w:p>
    <w:p w:rsidR="003F4AE0" w:rsidRDefault="00703649">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3F4AE0" w:rsidRDefault="003F4AE0">
      <w:pPr>
        <w:pStyle w:val="ProductList-BodyIndented"/>
      </w:pPr>
    </w:p>
    <w:p w:rsidR="003F4AE0" w:rsidRDefault="00703649">
      <w:pPr>
        <w:pStyle w:val="ProductList-SubClauseHeading"/>
        <w:outlineLvl w:val="3"/>
      </w:pPr>
      <w:r>
        <w:t>Restrictions relatives aux licences Open Source</w:t>
      </w:r>
    </w:p>
    <w:p w:rsidR="003F4AE0" w:rsidRDefault="00703649">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3F4AE0" w:rsidRDefault="003F4AE0">
      <w:pPr>
        <w:pStyle w:val="ProductList-BodyIndented"/>
      </w:pPr>
    </w:p>
    <w:p w:rsidR="003F4AE0" w:rsidRDefault="00703649">
      <w:pPr>
        <w:pStyle w:val="ProductList-SubClauseHeading"/>
        <w:outlineLvl w:val="3"/>
      </w:pPr>
      <w:r>
        <w:t>Droits des Affiliés</w:t>
      </w:r>
    </w:p>
    <w:p w:rsidR="003F4AE0" w:rsidRDefault="00703649">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3F4AE0" w:rsidRDefault="003F4AE0">
      <w:pPr>
        <w:pStyle w:val="ProductList-BodyIndented"/>
      </w:pPr>
    </w:p>
    <w:p w:rsidR="003F4AE0" w:rsidRDefault="00703649">
      <w:pPr>
        <w:pStyle w:val="ProductList-ClauseHeading"/>
        <w:outlineLvl w:val="2"/>
      </w:pPr>
      <w:r>
        <w:t>Garanties et Limitations de Responsabilité</w:t>
      </w:r>
    </w:p>
    <w:p w:rsidR="003F4AE0" w:rsidRDefault="00703649">
      <w:pPr>
        <w:pStyle w:val="ProductList-SubClauseHeading"/>
        <w:outlineLvl w:val="3"/>
      </w:pPr>
      <w:r>
        <w:t>Garantie relative aux Services Professionnels</w:t>
      </w:r>
    </w:p>
    <w:p w:rsidR="003F4AE0" w:rsidRDefault="00703649">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3F4AE0" w:rsidRDefault="003F4AE0">
      <w:pPr>
        <w:pStyle w:val="ProductList-BodyIndented"/>
      </w:pPr>
    </w:p>
    <w:p w:rsidR="003F4AE0" w:rsidRDefault="00703649">
      <w:pPr>
        <w:pStyle w:val="ProductList-SubClauseHeading"/>
        <w:outlineLvl w:val="3"/>
      </w:pPr>
      <w:r>
        <w:t>Limitation de responsabilité</w:t>
      </w:r>
    </w:p>
    <w:p w:rsidR="003F4AE0" w:rsidRDefault="00703649">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3F4AE0" w:rsidRDefault="003F4AE0">
      <w:pPr>
        <w:pStyle w:val="ProductList-BodyIndented"/>
        <w:jc w:val="right"/>
      </w:pPr>
    </w:p>
    <w:tbl>
      <w:tblPr>
        <w:tblStyle w:val="PURTable0"/>
        <w:tblW w:w="0" w:type="dxa"/>
        <w:tblLook w:val="04A0" w:firstRow="1" w:lastRow="0" w:firstColumn="1" w:lastColumn="0" w:noHBand="0" w:noVBand="1"/>
      </w:tblPr>
      <w:tblGrid>
        <w:gridCol w:w="1044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Indented"/>
      </w:pPr>
    </w:p>
    <w:p w:rsidR="003F4AE0" w:rsidRDefault="00703649">
      <w:pPr>
        <w:pStyle w:val="ProductList-SectionHeading"/>
        <w:pageBreakBefore/>
        <w:outlineLvl w:val="0"/>
      </w:pPr>
      <w:bookmarkStart w:id="417" w:name="_Sec572"/>
      <w:bookmarkEnd w:id="407"/>
      <w:r>
        <w:lastRenderedPageBreak/>
        <w:t>Annexe E – Promotions</w:t>
      </w:r>
      <w:r>
        <w:fldChar w:fldCharType="begin"/>
      </w:r>
      <w:r>
        <w:instrText xml:space="preserve"> TC "</w:instrText>
      </w:r>
      <w:bookmarkStart w:id="418" w:name="_Toc446538996"/>
      <w:r>
        <w:instrText>Annexe E – Promotions</w:instrText>
      </w:r>
      <w:bookmarkEnd w:id="418"/>
      <w:r>
        <w:instrText>" \l 1</w:instrText>
      </w:r>
      <w:r>
        <w:fldChar w:fldCharType="end"/>
      </w:r>
    </w:p>
    <w:p w:rsidR="003F4AE0" w:rsidRDefault="00703649">
      <w:pPr>
        <w:pStyle w:val="ProductList-OfferingGroupHeading"/>
        <w:outlineLvl w:val="1"/>
      </w:pPr>
      <w:bookmarkStart w:id="419" w:name="_Sec867"/>
      <w:r>
        <w:t>Promotion System Center Client Management Suite</w:t>
      </w:r>
      <w:bookmarkEnd w:id="419"/>
      <w:r>
        <w:fldChar w:fldCharType="begin"/>
      </w:r>
      <w:r>
        <w:instrText xml:space="preserve"> TC "</w:instrText>
      </w:r>
      <w:bookmarkStart w:id="420" w:name="_Toc446538997"/>
      <w:r>
        <w:instrText>Promotion System Center Client Management Suite</w:instrText>
      </w:r>
      <w:bookmarkEnd w:id="420"/>
      <w:r>
        <w:instrText>" \l 2</w:instrText>
      </w:r>
      <w:r>
        <w:fldChar w:fldCharType="end"/>
      </w:r>
    </w:p>
    <w:p w:rsidR="003F4AE0" w:rsidRDefault="00703649">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3F4AE0" w:rsidRDefault="00703649">
      <w:pPr>
        <w:pStyle w:val="ProductList-OfferingGroupHeading"/>
        <w:outlineLvl w:val="1"/>
      </w:pPr>
      <w:bookmarkStart w:id="421" w:name="_Sec871"/>
      <w:r>
        <w:t>Promotion Capacité de Service de Calcul Azure</w:t>
      </w:r>
      <w:bookmarkEnd w:id="421"/>
      <w:r>
        <w:fldChar w:fldCharType="begin"/>
      </w:r>
      <w:r>
        <w:instrText xml:space="preserve"> TC "</w:instrText>
      </w:r>
      <w:bookmarkStart w:id="422" w:name="_Toc446538998"/>
      <w:r>
        <w:instrText>Promotion Capacité de Service de Calcul Azure</w:instrText>
      </w:r>
      <w:bookmarkEnd w:id="422"/>
      <w:r>
        <w:instrText>" \l 2</w:instrText>
      </w:r>
      <w:r>
        <w:fldChar w:fldCharType="end"/>
      </w:r>
    </w:p>
    <w:p w:rsidR="003F4AE0" w:rsidRDefault="00703649">
      <w:pPr>
        <w:pStyle w:val="ProductList-Body"/>
      </w:pPr>
      <w:r>
        <w:t xml:space="preserve">Du 1er novembre 2015 au 30 juin 2016, la promotion Capacité de Service de Calcul Azure offre des remises sur les instances de Service de Calcul Séries A, D et G sous la forme d’abonnements de douze (12) mois non concomitants. Si le Client achète les instances au titre d’un Contrat Entreprise au cours de la dernière année d’un Accord de Mise en Œuvre, tout droit restant à l’expiration pourra être consommé sous réserve de renouveler en temps et en heure l’Accord de Mise en Œuvre. Si l’Accord de Mise en Œuvre n’est pas renouvelé dans les temps, le Client perd tout droit restant. </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703649">
      <w:pPr>
        <w:pStyle w:val="ProductList-SectionHeading"/>
        <w:pageBreakBefore/>
        <w:outlineLvl w:val="0"/>
      </w:pPr>
      <w:bookmarkStart w:id="423" w:name="_Sec899"/>
      <w:bookmarkEnd w:id="417"/>
      <w:r>
        <w:lastRenderedPageBreak/>
        <w:t>Annexe F – Conditions applicables au Système de Stockage</w:t>
      </w:r>
      <w:r>
        <w:fldChar w:fldCharType="begin"/>
      </w:r>
      <w:r>
        <w:instrText xml:space="preserve"> TC "</w:instrText>
      </w:r>
      <w:bookmarkStart w:id="424" w:name="_Toc446538999"/>
      <w:r>
        <w:instrText>Annexe F – Conditions applicables au Système de Stockage</w:instrText>
      </w:r>
      <w:bookmarkEnd w:id="424"/>
      <w:r>
        <w:instrText>" \l 1</w:instrText>
      </w:r>
      <w:r>
        <w:fldChar w:fldCharType="end"/>
      </w:r>
    </w:p>
    <w:p w:rsidR="003F4AE0" w:rsidRDefault="00703649">
      <w:pPr>
        <w:pStyle w:val="ProductList-Offering1Heading"/>
        <w:outlineLvl w:val="1"/>
      </w:pPr>
      <w:bookmarkStart w:id="425" w:name="_Sec900"/>
      <w:r>
        <w:t>Disponibilité</w:t>
      </w:r>
      <w:bookmarkEnd w:id="425"/>
      <w:r>
        <w:fldChar w:fldCharType="begin"/>
      </w:r>
      <w:r>
        <w:instrText xml:space="preserve"> TC "</w:instrText>
      </w:r>
      <w:bookmarkStart w:id="426" w:name="_Toc446539000"/>
      <w:r>
        <w:instrText>Disponibilité</w:instrText>
      </w:r>
      <w:bookmarkEnd w:id="426"/>
      <w:r>
        <w:instrText>" \l 2</w:instrText>
      </w:r>
      <w:r>
        <w:fldChar w:fldCharType="end"/>
      </w:r>
    </w:p>
    <w:p w:rsidR="003F4AE0" w:rsidRDefault="00703649">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3F4AE0" w:rsidRDefault="00703649">
      <w:pPr>
        <w:pStyle w:val="ProductList-Offering1Heading"/>
        <w:outlineLvl w:val="1"/>
      </w:pPr>
      <w:bookmarkStart w:id="427" w:name="_Sec901"/>
      <w:r>
        <w:t>Livraison et propriété</w:t>
      </w:r>
      <w:bookmarkEnd w:id="427"/>
      <w:r>
        <w:fldChar w:fldCharType="begin"/>
      </w:r>
      <w:r>
        <w:instrText xml:space="preserve"> TC "</w:instrText>
      </w:r>
      <w:bookmarkStart w:id="428" w:name="_Toc446539001"/>
      <w:r>
        <w:instrText>Livraison et propriété</w:instrText>
      </w:r>
      <w:bookmarkEnd w:id="428"/>
      <w:r>
        <w:instrText>" \l 2</w:instrText>
      </w:r>
      <w:r>
        <w:fldChar w:fldCharType="end"/>
      </w:r>
    </w:p>
    <w:p w:rsidR="003F4AE0" w:rsidRDefault="00703649">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3F4AE0" w:rsidRDefault="00703649">
      <w:pPr>
        <w:pStyle w:val="ProductList-Offering1Heading"/>
        <w:outlineLvl w:val="1"/>
      </w:pPr>
      <w:bookmarkStart w:id="429" w:name="_Sec902"/>
      <w:r>
        <w:t>Logiciel du Système de Stockage</w:t>
      </w:r>
      <w:bookmarkEnd w:id="429"/>
      <w:r>
        <w:fldChar w:fldCharType="begin"/>
      </w:r>
      <w:r>
        <w:instrText xml:space="preserve"> TC "</w:instrText>
      </w:r>
      <w:bookmarkStart w:id="430" w:name="_Toc446539002"/>
      <w:r>
        <w:instrText>Logiciel du Système de Stockage</w:instrText>
      </w:r>
      <w:bookmarkEnd w:id="430"/>
      <w:r>
        <w:instrText>" \l 2</w:instrText>
      </w:r>
      <w:r>
        <w:fldChar w:fldCharType="end"/>
      </w:r>
    </w:p>
    <w:p w:rsidR="003F4AE0" w:rsidRDefault="00703649">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3F4AE0" w:rsidRDefault="003F4AE0">
      <w:pPr>
        <w:pStyle w:val="ProductList-Body"/>
      </w:pPr>
    </w:p>
    <w:p w:rsidR="003F4AE0" w:rsidRDefault="00703649">
      <w:pPr>
        <w:pStyle w:val="ProductList-ClauseHeading"/>
        <w:outlineLvl w:val="2"/>
      </w:pPr>
      <w:r>
        <w:t>Restrictions</w:t>
      </w:r>
    </w:p>
    <w:p w:rsidR="003F4AE0" w:rsidRDefault="00703649">
      <w:pPr>
        <w:pStyle w:val="ProductList-Body"/>
      </w:pPr>
      <w:r>
        <w:t>Le Client n’est pas autorisé à utiliser le Logiciel du Système de Stockage à des fins de comparaison ou d’évaluation, sauf à des fins internes, ni à publier ou communiquer les résultats obtenus.</w:t>
      </w:r>
    </w:p>
    <w:p w:rsidR="003F4AE0" w:rsidRDefault="003F4AE0">
      <w:pPr>
        <w:pStyle w:val="ProductList-Body"/>
      </w:pPr>
    </w:p>
    <w:p w:rsidR="003F4AE0" w:rsidRDefault="00703649">
      <w:pPr>
        <w:pStyle w:val="ProductList-ClauseHeading"/>
        <w:outlineLvl w:val="2"/>
      </w:pPr>
      <w:r>
        <w:t>Logiciels Open Source Tiers</w:t>
      </w:r>
    </w:p>
    <w:p w:rsidR="003F4AE0" w:rsidRDefault="00703649">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9">
        <w:r>
          <w:rPr>
            <w:color w:val="00467F"/>
            <w:u w:val="single"/>
          </w:rPr>
          <w:t>http://go.microsoft.com/fwlink/?LinkId=627000</w:t>
        </w:r>
      </w:hyperlink>
      <w:r>
        <w:t>, et est concédé sous licence au Client conformément aux licences open source concernées.</w:t>
      </w:r>
    </w:p>
    <w:p w:rsidR="003F4AE0" w:rsidRDefault="003F4AE0">
      <w:pPr>
        <w:pStyle w:val="ProductList-Body"/>
      </w:pPr>
    </w:p>
    <w:p w:rsidR="003F4AE0" w:rsidRDefault="00703649">
      <w:pPr>
        <w:pStyle w:val="ProductList-ClauseHeading"/>
        <w:outlineLvl w:val="2"/>
      </w:pPr>
      <w:r>
        <w:t>Activation/consentement pour les services Internet</w:t>
      </w:r>
    </w:p>
    <w:p w:rsidR="003F4AE0" w:rsidRDefault="00703649">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3F4AE0" w:rsidRDefault="003F4AE0">
      <w:pPr>
        <w:pStyle w:val="ProductList-Body"/>
      </w:pPr>
    </w:p>
    <w:p w:rsidR="003F4AE0" w:rsidRDefault="00703649">
      <w:pPr>
        <w:pStyle w:val="ProductList-ClauseHeading"/>
        <w:outlineLvl w:val="2"/>
      </w:pPr>
      <w:r>
        <w:t>Mises à Jour du Logiciel du Système de Stockage</w:t>
      </w:r>
    </w:p>
    <w:p w:rsidR="003F4AE0" w:rsidRDefault="00703649">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3F4AE0" w:rsidRDefault="003F4AE0">
      <w:pPr>
        <w:pStyle w:val="ProductList-Body"/>
      </w:pPr>
    </w:p>
    <w:p w:rsidR="003F4AE0" w:rsidRDefault="00703649">
      <w:pPr>
        <w:pStyle w:val="ProductList-Offering1Heading"/>
        <w:outlineLvl w:val="1"/>
      </w:pPr>
      <w:bookmarkStart w:id="431" w:name="_Sec903"/>
      <w:r>
        <w:t>Garantie limitée relative au matériel</w:t>
      </w:r>
      <w:bookmarkEnd w:id="431"/>
      <w:r>
        <w:fldChar w:fldCharType="begin"/>
      </w:r>
      <w:r>
        <w:instrText xml:space="preserve"> TC "</w:instrText>
      </w:r>
      <w:bookmarkStart w:id="432" w:name="_Toc446539003"/>
      <w:r>
        <w:instrText>Garantie limitée relative au matériel</w:instrText>
      </w:r>
      <w:bookmarkEnd w:id="432"/>
      <w:r>
        <w:instrText>" \l 2</w:instrText>
      </w:r>
      <w:r>
        <w:fldChar w:fldCharType="end"/>
      </w:r>
    </w:p>
    <w:p w:rsidR="003F4AE0" w:rsidRDefault="00703649">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non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3F4AE0" w:rsidRDefault="00703649">
      <w:pPr>
        <w:pStyle w:val="ProductList-Offering1Heading"/>
        <w:outlineLvl w:val="1"/>
      </w:pPr>
      <w:bookmarkStart w:id="433" w:name="_Sec904"/>
      <w:r>
        <w:t>Indemnisation. Défense en cas de réclamation de tiers</w:t>
      </w:r>
      <w:bookmarkEnd w:id="433"/>
      <w:r>
        <w:fldChar w:fldCharType="begin"/>
      </w:r>
      <w:r>
        <w:instrText xml:space="preserve"> TC "</w:instrText>
      </w:r>
      <w:bookmarkStart w:id="434" w:name="_Toc446539004"/>
      <w:r>
        <w:instrText>Indemnisation. Défense en cas de réclamation de tiers</w:instrText>
      </w:r>
      <w:bookmarkEnd w:id="434"/>
      <w:r>
        <w:instrText>" \l 2</w:instrText>
      </w:r>
      <w:r>
        <w:fldChar w:fldCharType="end"/>
      </w:r>
    </w:p>
    <w:p w:rsidR="003F4AE0" w:rsidRDefault="00703649">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3F4AE0" w:rsidRDefault="00703649">
      <w:pPr>
        <w:pStyle w:val="ProductList-Offering1Heading"/>
        <w:outlineLvl w:val="1"/>
      </w:pPr>
      <w:bookmarkStart w:id="435" w:name="_Sec905"/>
      <w:r>
        <w:t>Limitation de responsabilité</w:t>
      </w:r>
      <w:bookmarkEnd w:id="435"/>
      <w:r>
        <w:fldChar w:fldCharType="begin"/>
      </w:r>
      <w:r>
        <w:instrText xml:space="preserve"> TC "</w:instrText>
      </w:r>
      <w:bookmarkStart w:id="436" w:name="_Toc446539005"/>
      <w:r>
        <w:instrText>Limitation de responsabilité</w:instrText>
      </w:r>
      <w:bookmarkEnd w:id="436"/>
      <w:r>
        <w:instrText>" \l 2</w:instrText>
      </w:r>
      <w:r>
        <w:fldChar w:fldCharType="end"/>
      </w:r>
    </w:p>
    <w:p w:rsidR="003F4AE0" w:rsidRDefault="00703649">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3F4AE0" w:rsidRDefault="00703649">
      <w:pPr>
        <w:pStyle w:val="ProductList-Offering1Heading"/>
        <w:outlineLvl w:val="1"/>
      </w:pPr>
      <w:bookmarkStart w:id="437" w:name="_Sec906"/>
      <w:r>
        <w:t>Réglementation américaine en matière de contrôle des exportations</w:t>
      </w:r>
      <w:bookmarkEnd w:id="437"/>
      <w:r>
        <w:fldChar w:fldCharType="begin"/>
      </w:r>
      <w:r>
        <w:instrText xml:space="preserve"> TC "</w:instrText>
      </w:r>
      <w:bookmarkStart w:id="438" w:name="_Toc446539006"/>
      <w:r>
        <w:instrText>Réglementation américaine en matière de contrôle des exportations</w:instrText>
      </w:r>
      <w:bookmarkEnd w:id="438"/>
      <w:r>
        <w:instrText>" \l 2</w:instrText>
      </w:r>
      <w:r>
        <w:fldChar w:fldCharType="end"/>
      </w:r>
    </w:p>
    <w:p w:rsidR="003F4AE0" w:rsidRDefault="00703649">
      <w:pPr>
        <w:pStyle w:val="ProductList-Body"/>
      </w:pPr>
      <w:r>
        <w:t>Le Système de Stockage est régi par les dispositions du contrat de licence en volume du Client concernant la réglementation américaine en matière d’exportation.</w:t>
      </w:r>
    </w:p>
    <w:p w:rsidR="003F4AE0" w:rsidRDefault="00703649">
      <w:pPr>
        <w:pStyle w:val="ProductList-Offering1Heading"/>
        <w:outlineLvl w:val="1"/>
      </w:pPr>
      <w:bookmarkStart w:id="439" w:name="_Sec907"/>
      <w:r>
        <w:t>Collecte d’Informations de Diagnostic</w:t>
      </w:r>
      <w:bookmarkEnd w:id="439"/>
      <w:r>
        <w:fldChar w:fldCharType="begin"/>
      </w:r>
      <w:r>
        <w:instrText xml:space="preserve"> TC "</w:instrText>
      </w:r>
      <w:bookmarkStart w:id="440" w:name="_Toc446539007"/>
      <w:r>
        <w:instrText>Collecte d’Informations de Diagnostic</w:instrText>
      </w:r>
      <w:bookmarkEnd w:id="440"/>
      <w:r>
        <w:instrText>" \l 2</w:instrText>
      </w:r>
      <w:r>
        <w:fldChar w:fldCharType="end"/>
      </w:r>
    </w:p>
    <w:p w:rsidR="003F4AE0" w:rsidRDefault="00703649">
      <w:pPr>
        <w:pStyle w:val="ProductList-Body"/>
      </w:pPr>
      <w:r>
        <w:t>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https://www.microsoft.com/en-us/privacystatement.</w:t>
      </w:r>
    </w:p>
    <w:p w:rsidR="003F4AE0" w:rsidRDefault="00703649">
      <w:pPr>
        <w:pStyle w:val="ProductList-Offering1Heading"/>
        <w:outlineLvl w:val="1"/>
      </w:pPr>
      <w:bookmarkStart w:id="441" w:name="_Sec908"/>
      <w:r>
        <w:t>Utilisation dans le Secteur Public</w:t>
      </w:r>
      <w:bookmarkEnd w:id="441"/>
      <w:r>
        <w:fldChar w:fldCharType="begin"/>
      </w:r>
      <w:r>
        <w:instrText xml:space="preserve"> TC "</w:instrText>
      </w:r>
      <w:bookmarkStart w:id="442" w:name="_Toc446539008"/>
      <w:r>
        <w:instrText>Utilisation dans le Secteur Public</w:instrText>
      </w:r>
      <w:bookmarkEnd w:id="442"/>
      <w:r>
        <w:instrText>" \l 2</w:instrText>
      </w:r>
      <w:r>
        <w:fldChar w:fldCharType="end"/>
      </w:r>
    </w:p>
    <w:p w:rsidR="003F4AE0" w:rsidRDefault="00703649">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3F4AE0" w:rsidRDefault="003F4AE0">
      <w:pPr>
        <w:pStyle w:val="ProductList-Body"/>
        <w:jc w:val="right"/>
      </w:pPr>
    </w:p>
    <w:tbl>
      <w:tblPr>
        <w:tblStyle w:val="PURTable"/>
        <w:tblW w:w="0" w:type="dxa"/>
        <w:tblLook w:val="04A0" w:firstRow="1" w:lastRow="0" w:firstColumn="1" w:lastColumn="0" w:noHBand="0" w:noVBand="1"/>
      </w:tblPr>
      <w:tblGrid>
        <w:gridCol w:w="10800"/>
      </w:tblGrid>
      <w:tr w:rsidR="003F4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4AE0" w:rsidRDefault="005E5FCC">
            <w:pPr>
              <w:pStyle w:val="ProductList-TableBody"/>
              <w:jc w:val="right"/>
            </w:pPr>
            <w:hyperlink w:anchor="_Sec842">
              <w:r w:rsidR="00703649">
                <w:rPr>
                  <w:color w:val="00467F"/>
                  <w:sz w:val="14"/>
                  <w:u w:val="single"/>
                </w:rPr>
                <w:t>Table des matières</w:t>
              </w:r>
            </w:hyperlink>
            <w:r w:rsidR="00703649">
              <w:rPr>
                <w:sz w:val="14"/>
              </w:rPr>
              <w:t xml:space="preserve"> / </w:t>
            </w:r>
            <w:hyperlink w:anchor="_Sec549">
              <w:r w:rsidR="00703649">
                <w:rPr>
                  <w:color w:val="00467F"/>
                  <w:sz w:val="14"/>
                  <w:u w:val="single"/>
                </w:rPr>
                <w:t>Glossaire</w:t>
              </w:r>
            </w:hyperlink>
            <w:r w:rsidR="00703649">
              <w:rPr>
                <w:sz w:val="14"/>
              </w:rPr>
              <w:t xml:space="preserve"> / </w:t>
            </w:r>
            <w:hyperlink w:anchor="_Sec844">
              <w:r w:rsidR="00703649">
                <w:rPr>
                  <w:color w:val="00467F"/>
                  <w:sz w:val="14"/>
                  <w:u w:val="single"/>
                </w:rPr>
                <w:t>Index</w:t>
              </w:r>
            </w:hyperlink>
          </w:p>
        </w:tc>
      </w:tr>
    </w:tbl>
    <w:p w:rsidR="003F4AE0" w:rsidRDefault="003F4AE0">
      <w:pPr>
        <w:pStyle w:val="ProductList-Body"/>
      </w:pPr>
    </w:p>
    <w:p w:rsidR="003F4AE0" w:rsidRDefault="003F4AE0">
      <w:pPr>
        <w:sectPr w:rsidR="003F4AE0">
          <w:headerReference w:type="default" r:id="rId140"/>
          <w:footerReference w:type="default" r:id="rId141"/>
          <w:type w:val="continuous"/>
          <w:pgSz w:w="12240" w:h="15840" w:code="1"/>
          <w:pgMar w:top="1170" w:right="720" w:bottom="720" w:left="720" w:header="432" w:footer="288" w:gutter="0"/>
          <w:cols w:space="360"/>
        </w:sectPr>
      </w:pPr>
    </w:p>
    <w:bookmarkEnd w:id="423"/>
    <w:p w:rsidR="003F4AE0" w:rsidRDefault="00703649">
      <w:pPr>
        <w:pStyle w:val="ProductList-SectionHeading"/>
        <w:pageBreakBefore/>
        <w:outlineLvl w:val="0"/>
      </w:pPr>
      <w:r>
        <w:lastRenderedPageBreak/>
        <w:t>Index</w:t>
      </w:r>
      <w:r>
        <w:fldChar w:fldCharType="begin"/>
      </w:r>
      <w:r>
        <w:instrText xml:space="preserve"> TC "</w:instrText>
      </w:r>
      <w:bookmarkStart w:id="443" w:name="_Toc446539009"/>
      <w:r>
        <w:instrText>Index</w:instrText>
      </w:r>
      <w:bookmarkEnd w:id="443"/>
      <w:r>
        <w:instrText>" \l 1</w:instrText>
      </w:r>
      <w:r>
        <w:fldChar w:fldCharType="end"/>
      </w:r>
    </w:p>
    <w:p w:rsidR="003F4AE0" w:rsidRDefault="003F4AE0">
      <w:pPr>
        <w:pStyle w:val="ProductList-Body"/>
      </w:pPr>
    </w:p>
    <w:p w:rsidR="003F4AE0" w:rsidRDefault="003F4AE0">
      <w:pPr>
        <w:sectPr w:rsidR="003F4AE0">
          <w:headerReference w:type="default" r:id="rId142"/>
          <w:footerReference w:type="default" r:id="rId143"/>
          <w:type w:val="continuous"/>
          <w:pgSz w:w="12240" w:h="15840" w:code="1"/>
          <w:pgMar w:top="1170" w:right="720" w:bottom="720" w:left="720" w:header="432" w:footer="288" w:gutter="0"/>
          <w:cols w:space="360"/>
        </w:sectPr>
      </w:pPr>
    </w:p>
    <w:p w:rsidR="00703649" w:rsidRDefault="00703649">
      <w:pPr>
        <w:pStyle w:val="ProductList-Body"/>
        <w:rPr>
          <w:noProof/>
        </w:rPr>
        <w:sectPr w:rsidR="00703649" w:rsidSect="00703649">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703649" w:rsidRDefault="00703649">
      <w:pPr>
        <w:pStyle w:val="Index1"/>
        <w:tabs>
          <w:tab w:val="right" w:pos="5030"/>
        </w:tabs>
        <w:rPr>
          <w:noProof/>
        </w:rPr>
      </w:pPr>
      <w:r>
        <w:rPr>
          <w:noProof/>
        </w:rPr>
        <w:lastRenderedPageBreak/>
        <w:t>1 Bon d’Examen Microsoft Learning MCP, 70</w:t>
      </w:r>
    </w:p>
    <w:p w:rsidR="00703649" w:rsidRDefault="00703649">
      <w:pPr>
        <w:pStyle w:val="Index1"/>
        <w:tabs>
          <w:tab w:val="right" w:pos="5030"/>
        </w:tabs>
        <w:rPr>
          <w:noProof/>
        </w:rPr>
      </w:pPr>
      <w:r>
        <w:rPr>
          <w:noProof/>
        </w:rPr>
        <w:t>250 Licences de Site d’Examen Microsoft Learning MTA, 70</w:t>
      </w:r>
    </w:p>
    <w:p w:rsidR="00703649" w:rsidRDefault="00703649">
      <w:pPr>
        <w:pStyle w:val="Index1"/>
        <w:tabs>
          <w:tab w:val="right" w:pos="5030"/>
        </w:tabs>
        <w:rPr>
          <w:noProof/>
        </w:rPr>
      </w:pPr>
      <w:r>
        <w:rPr>
          <w:noProof/>
        </w:rPr>
        <w:t>30 Bons d’Examen Microsoft Learning MCP, 70</w:t>
      </w:r>
    </w:p>
    <w:p w:rsidR="00703649" w:rsidRDefault="00703649">
      <w:pPr>
        <w:pStyle w:val="Index1"/>
        <w:tabs>
          <w:tab w:val="right" w:pos="5030"/>
        </w:tabs>
        <w:rPr>
          <w:noProof/>
        </w:rPr>
      </w:pPr>
      <w:r>
        <w:rPr>
          <w:noProof/>
        </w:rPr>
        <w:t>500 Licences de Site d’Examen Microsoft Learning MOS, 70</w:t>
      </w:r>
    </w:p>
    <w:p w:rsidR="00703649" w:rsidRDefault="00703649">
      <w:pPr>
        <w:pStyle w:val="Index1"/>
        <w:tabs>
          <w:tab w:val="right" w:pos="5030"/>
        </w:tabs>
        <w:rPr>
          <w:noProof/>
        </w:rPr>
      </w:pPr>
      <w:r>
        <w:rPr>
          <w:noProof/>
        </w:rPr>
        <w:t>Abonnement à l’Assistant Windows, 43</w:t>
      </w:r>
    </w:p>
    <w:p w:rsidR="00703649" w:rsidRDefault="00703649">
      <w:pPr>
        <w:pStyle w:val="Index1"/>
        <w:tabs>
          <w:tab w:val="right" w:pos="5030"/>
        </w:tabs>
        <w:rPr>
          <w:noProof/>
        </w:rPr>
      </w:pPr>
      <w:r>
        <w:rPr>
          <w:noProof/>
        </w:rPr>
        <w:t>Abonnement mensuel avec redevance Entreprise pour Bing Maps, 70</w:t>
      </w:r>
    </w:p>
    <w:p w:rsidR="00703649" w:rsidRDefault="00703649">
      <w:pPr>
        <w:pStyle w:val="Index1"/>
        <w:tabs>
          <w:tab w:val="right" w:pos="5030"/>
        </w:tabs>
        <w:rPr>
          <w:noProof/>
        </w:rPr>
      </w:pPr>
      <w:r>
        <w:rPr>
          <w:noProof/>
        </w:rPr>
        <w:t>Abonnement mensuel avec redevance pour la plate-forme de gestion des ressources Bing Maps pour Windows, 70</w:t>
      </w:r>
    </w:p>
    <w:p w:rsidR="00703649" w:rsidRDefault="00703649">
      <w:pPr>
        <w:pStyle w:val="Index1"/>
        <w:tabs>
          <w:tab w:val="right" w:pos="5030"/>
        </w:tabs>
        <w:rPr>
          <w:noProof/>
        </w:rPr>
      </w:pPr>
      <w:r>
        <w:rPr>
          <w:noProof/>
        </w:rPr>
        <w:t>Abonnement mensuel par utilisateur connu Bing Maps, 70</w:t>
      </w:r>
    </w:p>
    <w:p w:rsidR="00703649" w:rsidRDefault="00703649">
      <w:pPr>
        <w:pStyle w:val="Index1"/>
        <w:tabs>
          <w:tab w:val="right" w:pos="5030"/>
        </w:tabs>
        <w:rPr>
          <w:noProof/>
        </w:rPr>
      </w:pPr>
      <w:r>
        <w:rPr>
          <w:noProof/>
        </w:rPr>
        <w:t>Abonnement mensuel pour 5 000 utilisateurs connus Bing Maps, 70</w:t>
      </w:r>
    </w:p>
    <w:p w:rsidR="00703649" w:rsidRDefault="00703649">
      <w:pPr>
        <w:pStyle w:val="Index1"/>
        <w:tabs>
          <w:tab w:val="right" w:pos="5030"/>
        </w:tabs>
        <w:rPr>
          <w:noProof/>
        </w:rPr>
      </w:pPr>
      <w:r>
        <w:rPr>
          <w:noProof/>
        </w:rPr>
        <w:t>Abonnement mensuel pour 5 000 utilisateurs connus Bing Maps Light, 70</w:t>
      </w:r>
    </w:p>
    <w:p w:rsidR="00703649" w:rsidRDefault="00703649">
      <w:pPr>
        <w:pStyle w:val="Index1"/>
        <w:tabs>
          <w:tab w:val="right" w:pos="5030"/>
        </w:tabs>
        <w:rPr>
          <w:noProof/>
        </w:rPr>
      </w:pPr>
      <w:r>
        <w:rPr>
          <w:noProof/>
        </w:rPr>
        <w:t>Abonnement mensuel pour 500 utilisateurs connus Bing Maps Light, 70</w:t>
      </w:r>
    </w:p>
    <w:p w:rsidR="00703649" w:rsidRDefault="00703649">
      <w:pPr>
        <w:pStyle w:val="Index1"/>
        <w:tabs>
          <w:tab w:val="right" w:pos="5030"/>
        </w:tabs>
        <w:rPr>
          <w:noProof/>
        </w:rPr>
      </w:pPr>
      <w:r>
        <w:rPr>
          <w:noProof/>
        </w:rPr>
        <w:t>Abonnement mensuel pour utilisation de 100 000 transactions sur le site Web interne Bing Maps, 70</w:t>
      </w:r>
    </w:p>
    <w:p w:rsidR="00703649" w:rsidRDefault="00703649">
      <w:pPr>
        <w:pStyle w:val="Index1"/>
        <w:tabs>
          <w:tab w:val="right" w:pos="5030"/>
        </w:tabs>
        <w:rPr>
          <w:noProof/>
        </w:rPr>
      </w:pPr>
      <w:r>
        <w:rPr>
          <w:noProof/>
        </w:rPr>
        <w:t>Abonnement mensuel pour utilisation de 100 000 transactions sur le site Web public Bing Maps, 70</w:t>
      </w:r>
    </w:p>
    <w:p w:rsidR="00703649" w:rsidRDefault="00703649">
      <w:pPr>
        <w:pStyle w:val="Index1"/>
        <w:tabs>
          <w:tab w:val="right" w:pos="5030"/>
        </w:tabs>
        <w:rPr>
          <w:noProof/>
        </w:rPr>
      </w:pPr>
      <w:r>
        <w:rPr>
          <w:noProof/>
        </w:rPr>
        <w:t>Abonnement mensuel pour utilisation de 500 000 transactions (et plus) sur le site Web interne Bing Maps, 70</w:t>
      </w:r>
    </w:p>
    <w:p w:rsidR="00703649" w:rsidRDefault="00703649">
      <w:pPr>
        <w:pStyle w:val="Index1"/>
        <w:tabs>
          <w:tab w:val="right" w:pos="5030"/>
        </w:tabs>
        <w:rPr>
          <w:noProof/>
        </w:rPr>
      </w:pPr>
      <w:r>
        <w:rPr>
          <w:noProof/>
        </w:rPr>
        <w:t>Abonnement mensuel pour utilisation de 500 000 transactions (et plus) sur le site Web public Bing Maps, 70</w:t>
      </w:r>
    </w:p>
    <w:p w:rsidR="00703649" w:rsidRDefault="00703649">
      <w:pPr>
        <w:pStyle w:val="Index1"/>
        <w:tabs>
          <w:tab w:val="right" w:pos="5030"/>
        </w:tabs>
        <w:rPr>
          <w:noProof/>
        </w:rPr>
      </w:pPr>
      <w:r>
        <w:rPr>
          <w:noProof/>
        </w:rPr>
        <w:t>Access 2016, 24</w:t>
      </w:r>
    </w:p>
    <w:p w:rsidR="00703649" w:rsidRDefault="00703649">
      <w:pPr>
        <w:pStyle w:val="Index1"/>
        <w:tabs>
          <w:tab w:val="right" w:pos="5030"/>
        </w:tabs>
        <w:rPr>
          <w:noProof/>
        </w:rPr>
      </w:pPr>
      <w:r>
        <w:rPr>
          <w:noProof/>
        </w:rPr>
        <w:t>Advanced Threat Protection, 67</w:t>
      </w:r>
    </w:p>
    <w:p w:rsidR="00703649" w:rsidRDefault="00703649">
      <w:pPr>
        <w:pStyle w:val="Index1"/>
        <w:tabs>
          <w:tab w:val="right" w:pos="5030"/>
        </w:tabs>
        <w:rPr>
          <w:noProof/>
        </w:rPr>
      </w:pPr>
      <w:r>
        <w:rPr>
          <w:noProof/>
        </w:rPr>
        <w:t>API Microsoft Translator, 71</w:t>
      </w:r>
    </w:p>
    <w:p w:rsidR="00703649" w:rsidRDefault="00703649">
      <w:pPr>
        <w:pStyle w:val="Index1"/>
        <w:tabs>
          <w:tab w:val="right" w:pos="5030"/>
        </w:tabs>
        <w:rPr>
          <w:noProof/>
        </w:rPr>
      </w:pPr>
      <w:r>
        <w:rPr>
          <w:noProof/>
        </w:rPr>
        <w:t>Apple Macintosh, 41</w:t>
      </w:r>
    </w:p>
    <w:p w:rsidR="00703649" w:rsidRDefault="00703649">
      <w:pPr>
        <w:pStyle w:val="Index1"/>
        <w:tabs>
          <w:tab w:val="right" w:pos="5030"/>
        </w:tabs>
        <w:rPr>
          <w:noProof/>
        </w:rPr>
      </w:pPr>
      <w:r>
        <w:rPr>
          <w:noProof/>
        </w:rPr>
        <w:t>Azure Active Directory Basic (SL Utilisateur), 55</w:t>
      </w:r>
    </w:p>
    <w:p w:rsidR="00703649" w:rsidRDefault="00703649">
      <w:pPr>
        <w:pStyle w:val="Index1"/>
        <w:tabs>
          <w:tab w:val="right" w:pos="5030"/>
        </w:tabs>
        <w:rPr>
          <w:noProof/>
        </w:rPr>
      </w:pPr>
      <w:r>
        <w:rPr>
          <w:noProof/>
        </w:rPr>
        <w:t>Azure Active Directory Premium (SL Utilisateur), 55</w:t>
      </w:r>
    </w:p>
    <w:p w:rsidR="00703649" w:rsidRDefault="00703649">
      <w:pPr>
        <w:pStyle w:val="Index1"/>
        <w:tabs>
          <w:tab w:val="right" w:pos="5030"/>
        </w:tabs>
        <w:rPr>
          <w:noProof/>
        </w:rPr>
      </w:pPr>
      <w:r>
        <w:rPr>
          <w:noProof/>
        </w:rPr>
        <w:t>Azure RemoteApp, 56</w:t>
      </w:r>
    </w:p>
    <w:p w:rsidR="00703649" w:rsidRDefault="00703649">
      <w:pPr>
        <w:pStyle w:val="Index1"/>
        <w:tabs>
          <w:tab w:val="right" w:pos="5030"/>
        </w:tabs>
        <w:rPr>
          <w:noProof/>
        </w:rPr>
      </w:pPr>
      <w:r>
        <w:rPr>
          <w:noProof/>
        </w:rPr>
        <w:t>Azure Site Recovery, 88</w:t>
      </w:r>
    </w:p>
    <w:p w:rsidR="00703649" w:rsidRDefault="00703649">
      <w:pPr>
        <w:pStyle w:val="Index1"/>
        <w:tabs>
          <w:tab w:val="right" w:pos="5030"/>
        </w:tabs>
        <w:rPr>
          <w:noProof/>
        </w:rPr>
      </w:pPr>
      <w:r>
        <w:rPr>
          <w:noProof/>
        </w:rPr>
        <w:t>BizTalk Server, 87</w:t>
      </w:r>
    </w:p>
    <w:p w:rsidR="00703649" w:rsidRDefault="00703649">
      <w:pPr>
        <w:pStyle w:val="Index1"/>
        <w:tabs>
          <w:tab w:val="right" w:pos="5030"/>
        </w:tabs>
        <w:rPr>
          <w:noProof/>
        </w:rPr>
      </w:pPr>
      <w:r>
        <w:rPr>
          <w:noProof/>
        </w:rPr>
        <w:t>BizTalk Server 2013, 15</w:t>
      </w:r>
    </w:p>
    <w:p w:rsidR="00703649" w:rsidRDefault="00703649">
      <w:pPr>
        <w:pStyle w:val="Index1"/>
        <w:tabs>
          <w:tab w:val="right" w:pos="5030"/>
        </w:tabs>
        <w:rPr>
          <w:noProof/>
        </w:rPr>
      </w:pPr>
      <w:r>
        <w:rPr>
          <w:noProof/>
        </w:rPr>
        <w:t>BizTalk Server 2013 R2 Édition Agence, 14</w:t>
      </w:r>
    </w:p>
    <w:p w:rsidR="00703649" w:rsidRDefault="00703649">
      <w:pPr>
        <w:pStyle w:val="Index1"/>
        <w:tabs>
          <w:tab w:val="right" w:pos="5030"/>
        </w:tabs>
        <w:rPr>
          <w:noProof/>
        </w:rPr>
      </w:pPr>
      <w:r>
        <w:rPr>
          <w:noProof/>
        </w:rPr>
        <w:t>BizTalk Server 2013 R2 Édition Agence IDC, 14</w:t>
      </w:r>
    </w:p>
    <w:p w:rsidR="00703649" w:rsidRDefault="00703649">
      <w:pPr>
        <w:pStyle w:val="Index1"/>
        <w:tabs>
          <w:tab w:val="right" w:pos="5030"/>
        </w:tabs>
        <w:rPr>
          <w:noProof/>
        </w:rPr>
      </w:pPr>
      <w:r>
        <w:rPr>
          <w:noProof/>
        </w:rPr>
        <w:t>BizTalk Server 2013 R2 Édition Developer, 15</w:t>
      </w:r>
    </w:p>
    <w:p w:rsidR="00703649" w:rsidRDefault="00703649">
      <w:pPr>
        <w:pStyle w:val="Index1"/>
        <w:tabs>
          <w:tab w:val="right" w:pos="5030"/>
        </w:tabs>
        <w:rPr>
          <w:noProof/>
        </w:rPr>
      </w:pPr>
      <w:r>
        <w:rPr>
          <w:noProof/>
        </w:rPr>
        <w:t>BizTalk Server 2013 R2 Édition Enterprise, 15</w:t>
      </w:r>
    </w:p>
    <w:p w:rsidR="00703649" w:rsidRDefault="00703649">
      <w:pPr>
        <w:pStyle w:val="Index1"/>
        <w:tabs>
          <w:tab w:val="right" w:pos="5030"/>
        </w:tabs>
        <w:rPr>
          <w:noProof/>
        </w:rPr>
      </w:pPr>
      <w:r>
        <w:rPr>
          <w:noProof/>
        </w:rPr>
        <w:t>BizTalk Server 2013 R2 Édition Standard, 15</w:t>
      </w:r>
    </w:p>
    <w:p w:rsidR="00703649" w:rsidRDefault="00703649">
      <w:pPr>
        <w:pStyle w:val="Index1"/>
        <w:tabs>
          <w:tab w:val="right" w:pos="5030"/>
        </w:tabs>
        <w:rPr>
          <w:noProof/>
        </w:rPr>
      </w:pPr>
      <w:r>
        <w:rPr>
          <w:noProof/>
        </w:rPr>
        <w:t>BizTalk Server 2013 R2 Édition Standard IDC, 15</w:t>
      </w:r>
    </w:p>
    <w:p w:rsidR="00703649" w:rsidRDefault="00703649">
      <w:pPr>
        <w:pStyle w:val="Index1"/>
        <w:tabs>
          <w:tab w:val="right" w:pos="5030"/>
        </w:tabs>
        <w:rPr>
          <w:noProof/>
        </w:rPr>
      </w:pPr>
      <w:r>
        <w:rPr>
          <w:noProof/>
        </w:rPr>
        <w:t>BizTalk Server Branch, 88</w:t>
      </w:r>
    </w:p>
    <w:p w:rsidR="00703649" w:rsidRDefault="00703649">
      <w:pPr>
        <w:pStyle w:val="Index1"/>
        <w:tabs>
          <w:tab w:val="right" w:pos="5030"/>
        </w:tabs>
        <w:rPr>
          <w:noProof/>
        </w:rPr>
      </w:pPr>
      <w:r>
        <w:rPr>
          <w:noProof/>
        </w:rPr>
        <w:t>BizTalk Server Entreprise, 88</w:t>
      </w:r>
    </w:p>
    <w:p w:rsidR="00703649" w:rsidRDefault="00703649">
      <w:pPr>
        <w:pStyle w:val="Index1"/>
        <w:tabs>
          <w:tab w:val="right" w:pos="5030"/>
        </w:tabs>
        <w:rPr>
          <w:noProof/>
        </w:rPr>
      </w:pPr>
      <w:r>
        <w:rPr>
          <w:noProof/>
        </w:rPr>
        <w:t>BizTalk Server Standard, 88</w:t>
      </w:r>
    </w:p>
    <w:p w:rsidR="00703649" w:rsidRDefault="00703649">
      <w:pPr>
        <w:pStyle w:val="Index1"/>
        <w:tabs>
          <w:tab w:val="right" w:pos="5030"/>
        </w:tabs>
        <w:rPr>
          <w:noProof/>
        </w:rPr>
      </w:pPr>
      <w:r>
        <w:rPr>
          <w:noProof/>
        </w:rPr>
        <w:t>Business Productivity Online Deskless Suite, 66</w:t>
      </w:r>
    </w:p>
    <w:p w:rsidR="00703649" w:rsidRDefault="00703649">
      <w:pPr>
        <w:pStyle w:val="Index1"/>
        <w:tabs>
          <w:tab w:val="right" w:pos="5030"/>
        </w:tabs>
        <w:rPr>
          <w:noProof/>
        </w:rPr>
      </w:pPr>
      <w:r>
        <w:rPr>
          <w:noProof/>
        </w:rPr>
        <w:t>CAL Basique Microsoft Dynamics CRM, 60</w:t>
      </w:r>
    </w:p>
    <w:p w:rsidR="00703649" w:rsidRDefault="00703649">
      <w:pPr>
        <w:pStyle w:val="Index1"/>
        <w:tabs>
          <w:tab w:val="right" w:pos="5030"/>
        </w:tabs>
        <w:rPr>
          <w:noProof/>
        </w:rPr>
      </w:pPr>
      <w:r>
        <w:rPr>
          <w:noProof/>
        </w:rPr>
        <w:t>CAL Basique Microsoft Dynamics CRM 2016, 21</w:t>
      </w:r>
    </w:p>
    <w:p w:rsidR="00703649" w:rsidRDefault="00703649">
      <w:pPr>
        <w:pStyle w:val="Index1"/>
        <w:tabs>
          <w:tab w:val="right" w:pos="5030"/>
        </w:tabs>
        <w:rPr>
          <w:noProof/>
        </w:rPr>
      </w:pPr>
      <w:r>
        <w:rPr>
          <w:noProof/>
        </w:rPr>
        <w:t>CAL Core, 35, 54, 65, 82, 88</w:t>
      </w:r>
    </w:p>
    <w:p w:rsidR="00703649" w:rsidRDefault="00703649">
      <w:pPr>
        <w:pStyle w:val="Index1"/>
        <w:tabs>
          <w:tab w:val="right" w:pos="5030"/>
        </w:tabs>
        <w:rPr>
          <w:noProof/>
        </w:rPr>
      </w:pPr>
      <w:r>
        <w:rPr>
          <w:noProof/>
        </w:rPr>
        <w:t>CAL Core Bridge pour Office 365, 66</w:t>
      </w:r>
    </w:p>
    <w:p w:rsidR="00703649" w:rsidRDefault="00703649">
      <w:pPr>
        <w:pStyle w:val="Index1"/>
        <w:tabs>
          <w:tab w:val="right" w:pos="5030"/>
        </w:tabs>
        <w:rPr>
          <w:noProof/>
        </w:rPr>
      </w:pPr>
      <w:r>
        <w:rPr>
          <w:noProof/>
        </w:rPr>
        <w:t>CAL Core Suite, 16</w:t>
      </w:r>
    </w:p>
    <w:p w:rsidR="00703649" w:rsidRDefault="00703649">
      <w:pPr>
        <w:pStyle w:val="Index1"/>
        <w:tabs>
          <w:tab w:val="right" w:pos="5030"/>
        </w:tabs>
        <w:rPr>
          <w:noProof/>
        </w:rPr>
      </w:pPr>
      <w:r>
        <w:rPr>
          <w:noProof/>
        </w:rPr>
        <w:t>CAL Core Suite Bridge pour Enterprise Mobility Suite, 88</w:t>
      </w:r>
    </w:p>
    <w:p w:rsidR="00703649" w:rsidRDefault="00703649">
      <w:pPr>
        <w:pStyle w:val="Index1"/>
        <w:tabs>
          <w:tab w:val="right" w:pos="5030"/>
        </w:tabs>
        <w:rPr>
          <w:noProof/>
        </w:rPr>
      </w:pPr>
      <w:r>
        <w:rPr>
          <w:noProof/>
        </w:rPr>
        <w:t>CAL Core Suite Bridge pour Enterprise Mobility Suite, 16</w:t>
      </w:r>
    </w:p>
    <w:p w:rsidR="00703649" w:rsidRDefault="00703649">
      <w:pPr>
        <w:pStyle w:val="Index1"/>
        <w:tabs>
          <w:tab w:val="right" w:pos="5030"/>
        </w:tabs>
        <w:rPr>
          <w:noProof/>
        </w:rPr>
      </w:pPr>
      <w:r>
        <w:rPr>
          <w:noProof/>
        </w:rPr>
        <w:t>CAL Core Suite Bridge pour Microsoft Intune, 88</w:t>
      </w:r>
    </w:p>
    <w:p w:rsidR="00703649" w:rsidRDefault="00703649">
      <w:pPr>
        <w:pStyle w:val="Index1"/>
        <w:tabs>
          <w:tab w:val="right" w:pos="5030"/>
        </w:tabs>
        <w:rPr>
          <w:noProof/>
        </w:rPr>
      </w:pPr>
      <w:r>
        <w:rPr>
          <w:noProof/>
        </w:rPr>
        <w:lastRenderedPageBreak/>
        <w:t>CAL Core Suite Bridge pour Microsoft Intune, 16</w:t>
      </w:r>
    </w:p>
    <w:p w:rsidR="00703649" w:rsidRDefault="00703649">
      <w:pPr>
        <w:pStyle w:val="Index1"/>
        <w:tabs>
          <w:tab w:val="right" w:pos="5030"/>
        </w:tabs>
        <w:rPr>
          <w:noProof/>
        </w:rPr>
      </w:pPr>
      <w:r>
        <w:rPr>
          <w:noProof/>
        </w:rPr>
        <w:t>CAL Core Suite Bridge pour Office 365, 16, 54, 88</w:t>
      </w:r>
    </w:p>
    <w:p w:rsidR="00703649" w:rsidRDefault="00703649">
      <w:pPr>
        <w:pStyle w:val="Index1"/>
        <w:tabs>
          <w:tab w:val="right" w:pos="5030"/>
        </w:tabs>
        <w:rPr>
          <w:noProof/>
        </w:rPr>
      </w:pPr>
      <w:r>
        <w:rPr>
          <w:noProof/>
        </w:rPr>
        <w:t>CAL Core Suite Bridge pour Office 365 et Microsoft Intune, 16, 54, 88</w:t>
      </w:r>
    </w:p>
    <w:p w:rsidR="00703649" w:rsidRDefault="00703649">
      <w:pPr>
        <w:pStyle w:val="Index1"/>
        <w:tabs>
          <w:tab w:val="right" w:pos="5030"/>
        </w:tabs>
        <w:rPr>
          <w:noProof/>
        </w:rPr>
      </w:pPr>
      <w:r>
        <w:rPr>
          <w:noProof/>
        </w:rPr>
        <w:t>CAL Dispositif Microsoft Dynamics AX Tâche, 59</w:t>
      </w:r>
    </w:p>
    <w:p w:rsidR="00703649" w:rsidRDefault="00703649">
      <w:pPr>
        <w:pStyle w:val="Index1"/>
        <w:tabs>
          <w:tab w:val="right" w:pos="5030"/>
        </w:tabs>
        <w:rPr>
          <w:noProof/>
        </w:rPr>
      </w:pPr>
      <w:r>
        <w:rPr>
          <w:noProof/>
        </w:rPr>
        <w:t>CAL Dispositif Project Server 2016, 24</w:t>
      </w:r>
    </w:p>
    <w:p w:rsidR="00703649" w:rsidRDefault="00703649">
      <w:pPr>
        <w:pStyle w:val="Index1"/>
        <w:tabs>
          <w:tab w:val="right" w:pos="5030"/>
        </w:tabs>
        <w:rPr>
          <w:noProof/>
        </w:rPr>
      </w:pPr>
      <w:r>
        <w:rPr>
          <w:noProof/>
        </w:rPr>
        <w:t>CAL Dispositif Supplémentaire Microsoft Dynamics AX Tâche, 59</w:t>
      </w:r>
    </w:p>
    <w:p w:rsidR="00703649" w:rsidRDefault="00703649">
      <w:pPr>
        <w:pStyle w:val="Index1"/>
        <w:tabs>
          <w:tab w:val="right" w:pos="5030"/>
        </w:tabs>
        <w:rPr>
          <w:noProof/>
        </w:rPr>
      </w:pPr>
      <w:r>
        <w:rPr>
          <w:noProof/>
        </w:rPr>
        <w:t>CAL Entreprise, 35, 54, 65, 68, 82, 88</w:t>
      </w:r>
    </w:p>
    <w:p w:rsidR="00703649" w:rsidRDefault="00703649">
      <w:pPr>
        <w:pStyle w:val="Index1"/>
        <w:tabs>
          <w:tab w:val="right" w:pos="5030"/>
        </w:tabs>
        <w:rPr>
          <w:noProof/>
        </w:rPr>
      </w:pPr>
      <w:r>
        <w:rPr>
          <w:noProof/>
        </w:rPr>
        <w:t>CAL Entreprise Bridge pour Enterprise Mobility Suite, 16</w:t>
      </w:r>
    </w:p>
    <w:p w:rsidR="00703649" w:rsidRDefault="00703649">
      <w:pPr>
        <w:pStyle w:val="Index1"/>
        <w:tabs>
          <w:tab w:val="right" w:pos="5030"/>
        </w:tabs>
        <w:rPr>
          <w:noProof/>
        </w:rPr>
      </w:pPr>
      <w:r>
        <w:rPr>
          <w:noProof/>
        </w:rPr>
        <w:t>CAL Entreprise Bridge pour Enterprise Mobility Suite au titre de la SA, 16</w:t>
      </w:r>
    </w:p>
    <w:p w:rsidR="00703649" w:rsidRDefault="00703649">
      <w:pPr>
        <w:pStyle w:val="Index1"/>
        <w:tabs>
          <w:tab w:val="right" w:pos="5030"/>
        </w:tabs>
        <w:rPr>
          <w:noProof/>
        </w:rPr>
      </w:pPr>
      <w:r>
        <w:rPr>
          <w:noProof/>
        </w:rPr>
        <w:t>CAL Entreprise Bridge pour Office 365, 66</w:t>
      </w:r>
    </w:p>
    <w:p w:rsidR="00703649" w:rsidRDefault="00703649">
      <w:pPr>
        <w:pStyle w:val="Index1"/>
        <w:tabs>
          <w:tab w:val="right" w:pos="5030"/>
        </w:tabs>
        <w:rPr>
          <w:noProof/>
        </w:rPr>
      </w:pPr>
      <w:r>
        <w:rPr>
          <w:noProof/>
        </w:rPr>
        <w:t>CAL Entreprise Exchange avec Services, 68</w:t>
      </w:r>
    </w:p>
    <w:p w:rsidR="00703649" w:rsidRDefault="00703649">
      <w:pPr>
        <w:pStyle w:val="Index1"/>
        <w:tabs>
          <w:tab w:val="right" w:pos="5030"/>
        </w:tabs>
        <w:rPr>
          <w:noProof/>
        </w:rPr>
      </w:pPr>
      <w:r>
        <w:rPr>
          <w:noProof/>
        </w:rPr>
        <w:t>CAL Entreprise Microsoft Dynamics AX, 59, 82</w:t>
      </w:r>
    </w:p>
    <w:p w:rsidR="00703649" w:rsidRDefault="00703649">
      <w:pPr>
        <w:pStyle w:val="Index1"/>
        <w:tabs>
          <w:tab w:val="right" w:pos="5030"/>
        </w:tabs>
        <w:rPr>
          <w:noProof/>
        </w:rPr>
      </w:pPr>
      <w:r>
        <w:rPr>
          <w:noProof/>
        </w:rPr>
        <w:t>CAL Entreprise Microsoft Dynamics AX 2012 R3, 20</w:t>
      </w:r>
    </w:p>
    <w:p w:rsidR="00703649" w:rsidRDefault="00703649">
      <w:pPr>
        <w:pStyle w:val="Index1"/>
        <w:tabs>
          <w:tab w:val="right" w:pos="5030"/>
        </w:tabs>
        <w:rPr>
          <w:noProof/>
        </w:rPr>
      </w:pPr>
      <w:r>
        <w:rPr>
          <w:noProof/>
        </w:rPr>
        <w:t>CAL Entreprise SharePoint Server 2013, 28</w:t>
      </w:r>
    </w:p>
    <w:p w:rsidR="00703649" w:rsidRDefault="00703649">
      <w:pPr>
        <w:pStyle w:val="Index1"/>
        <w:tabs>
          <w:tab w:val="right" w:pos="5030"/>
        </w:tabs>
        <w:rPr>
          <w:noProof/>
        </w:rPr>
      </w:pPr>
      <w:r>
        <w:rPr>
          <w:noProof/>
        </w:rPr>
        <w:t>CAL Entreprise Skype Entreprise Server 2015, 29</w:t>
      </w:r>
    </w:p>
    <w:p w:rsidR="00703649" w:rsidRDefault="00703649">
      <w:pPr>
        <w:pStyle w:val="Index1"/>
        <w:tabs>
          <w:tab w:val="right" w:pos="5030"/>
        </w:tabs>
        <w:rPr>
          <w:noProof/>
        </w:rPr>
      </w:pPr>
      <w:r>
        <w:rPr>
          <w:noProof/>
        </w:rPr>
        <w:t>CAL Entreprise Suite, 16</w:t>
      </w:r>
    </w:p>
    <w:p w:rsidR="00703649" w:rsidRDefault="00703649">
      <w:pPr>
        <w:pStyle w:val="Index1"/>
        <w:tabs>
          <w:tab w:val="right" w:pos="5030"/>
        </w:tabs>
        <w:rPr>
          <w:noProof/>
        </w:rPr>
      </w:pPr>
      <w:r>
        <w:rPr>
          <w:noProof/>
        </w:rPr>
        <w:t>CAL Entreprise Suite Bridge pour Enterprise Mobility Suite, 88</w:t>
      </w:r>
    </w:p>
    <w:p w:rsidR="00703649" w:rsidRDefault="00703649">
      <w:pPr>
        <w:pStyle w:val="Index1"/>
        <w:tabs>
          <w:tab w:val="right" w:pos="5030"/>
        </w:tabs>
        <w:rPr>
          <w:noProof/>
        </w:rPr>
      </w:pPr>
      <w:r>
        <w:rPr>
          <w:noProof/>
        </w:rPr>
        <w:t>CAL Entreprise Suite Bridge pour Microsoft Intune, 16, 88</w:t>
      </w:r>
    </w:p>
    <w:p w:rsidR="00703649" w:rsidRDefault="00703649">
      <w:pPr>
        <w:pStyle w:val="Index1"/>
        <w:tabs>
          <w:tab w:val="right" w:pos="5030"/>
        </w:tabs>
        <w:rPr>
          <w:noProof/>
        </w:rPr>
      </w:pPr>
      <w:r>
        <w:rPr>
          <w:noProof/>
        </w:rPr>
        <w:t>CAL Entreprise Suite Bridge pour Office 365, 16, 54, 88</w:t>
      </w:r>
    </w:p>
    <w:p w:rsidR="00703649" w:rsidRDefault="00703649">
      <w:pPr>
        <w:pStyle w:val="Index1"/>
        <w:tabs>
          <w:tab w:val="right" w:pos="5030"/>
        </w:tabs>
        <w:rPr>
          <w:noProof/>
        </w:rPr>
      </w:pPr>
      <w:r>
        <w:rPr>
          <w:noProof/>
        </w:rPr>
        <w:t>CAL Entreprise Suite Bridge pour Office 365 au titre de la SA, 16</w:t>
      </w:r>
    </w:p>
    <w:p w:rsidR="00703649" w:rsidRDefault="00703649">
      <w:pPr>
        <w:pStyle w:val="Index1"/>
        <w:tabs>
          <w:tab w:val="right" w:pos="5030"/>
        </w:tabs>
        <w:rPr>
          <w:noProof/>
        </w:rPr>
      </w:pPr>
      <w:r>
        <w:rPr>
          <w:noProof/>
        </w:rPr>
        <w:t>CAL Entreprise Suite Bridge pour Office 365 et Microsoft Intune, 16, 54, 88</w:t>
      </w:r>
    </w:p>
    <w:p w:rsidR="00703649" w:rsidRDefault="00703649">
      <w:pPr>
        <w:pStyle w:val="Index1"/>
        <w:tabs>
          <w:tab w:val="right" w:pos="5030"/>
        </w:tabs>
        <w:rPr>
          <w:noProof/>
        </w:rPr>
      </w:pPr>
      <w:r>
        <w:rPr>
          <w:noProof/>
        </w:rPr>
        <w:t>CAL Entreprise Supplémentaire Microsoft Dynamics AX, 59</w:t>
      </w:r>
    </w:p>
    <w:p w:rsidR="00703649" w:rsidRDefault="00703649">
      <w:pPr>
        <w:pStyle w:val="Index1"/>
        <w:tabs>
          <w:tab w:val="right" w:pos="5030"/>
        </w:tabs>
        <w:rPr>
          <w:noProof/>
        </w:rPr>
      </w:pPr>
      <w:r>
        <w:rPr>
          <w:noProof/>
        </w:rPr>
        <w:t>CAL Entreprise Supplémentaire Microsoft Dynamics AX 2012 R3, 20</w:t>
      </w:r>
    </w:p>
    <w:p w:rsidR="00703649" w:rsidRDefault="00703649">
      <w:pPr>
        <w:pStyle w:val="Index1"/>
        <w:tabs>
          <w:tab w:val="right" w:pos="5030"/>
        </w:tabs>
        <w:rPr>
          <w:noProof/>
        </w:rPr>
      </w:pPr>
      <w:r>
        <w:rPr>
          <w:noProof/>
        </w:rPr>
        <w:t>CAL Essentielle Microsoft Dynamics CRM, 60</w:t>
      </w:r>
    </w:p>
    <w:p w:rsidR="00703649" w:rsidRDefault="00703649">
      <w:pPr>
        <w:pStyle w:val="Index1"/>
        <w:tabs>
          <w:tab w:val="right" w:pos="5030"/>
        </w:tabs>
        <w:rPr>
          <w:noProof/>
        </w:rPr>
      </w:pPr>
      <w:r>
        <w:rPr>
          <w:noProof/>
        </w:rPr>
        <w:t>CAL Essentielle Microsoft Dynamics CRM 2016, 21</w:t>
      </w:r>
    </w:p>
    <w:p w:rsidR="00703649" w:rsidRDefault="00703649">
      <w:pPr>
        <w:pStyle w:val="Index1"/>
        <w:tabs>
          <w:tab w:val="right" w:pos="5030"/>
        </w:tabs>
        <w:rPr>
          <w:noProof/>
        </w:rPr>
      </w:pPr>
      <w:r>
        <w:rPr>
          <w:noProof/>
        </w:rPr>
        <w:t>CAL Exchange Server Enterprise 2016, 26</w:t>
      </w:r>
    </w:p>
    <w:p w:rsidR="00703649" w:rsidRDefault="00703649">
      <w:pPr>
        <w:pStyle w:val="Index1"/>
        <w:tabs>
          <w:tab w:val="right" w:pos="5030"/>
        </w:tabs>
        <w:rPr>
          <w:noProof/>
        </w:rPr>
      </w:pPr>
      <w:r>
        <w:rPr>
          <w:noProof/>
        </w:rPr>
        <w:t>CAL Exchange Server Standard 2016, 26</w:t>
      </w:r>
    </w:p>
    <w:p w:rsidR="00703649" w:rsidRDefault="00703649">
      <w:pPr>
        <w:pStyle w:val="Index1"/>
        <w:tabs>
          <w:tab w:val="right" w:pos="5030"/>
        </w:tabs>
        <w:rPr>
          <w:noProof/>
        </w:rPr>
      </w:pPr>
      <w:r>
        <w:rPr>
          <w:noProof/>
        </w:rPr>
        <w:t>CAL Fonctionnelle Microsoft Dynamics AX, 59, 82</w:t>
      </w:r>
    </w:p>
    <w:p w:rsidR="00703649" w:rsidRDefault="00703649">
      <w:pPr>
        <w:pStyle w:val="Index1"/>
        <w:tabs>
          <w:tab w:val="right" w:pos="5030"/>
        </w:tabs>
        <w:rPr>
          <w:noProof/>
        </w:rPr>
      </w:pPr>
      <w:r>
        <w:rPr>
          <w:noProof/>
        </w:rPr>
        <w:t>CAL Fonctionnelle Microsoft Dynamics AX 2012 R3, 20</w:t>
      </w:r>
    </w:p>
    <w:p w:rsidR="00703649" w:rsidRDefault="00703649">
      <w:pPr>
        <w:pStyle w:val="Index1"/>
        <w:tabs>
          <w:tab w:val="right" w:pos="5030"/>
        </w:tabs>
        <w:rPr>
          <w:noProof/>
        </w:rPr>
      </w:pPr>
      <w:r>
        <w:rPr>
          <w:noProof/>
        </w:rPr>
        <w:t>CAL Fonctionnelle Supplémentaire Microsoft Dynamics AX, 59</w:t>
      </w:r>
    </w:p>
    <w:p w:rsidR="00703649" w:rsidRDefault="00703649">
      <w:pPr>
        <w:pStyle w:val="Index1"/>
        <w:tabs>
          <w:tab w:val="right" w:pos="5030"/>
        </w:tabs>
        <w:rPr>
          <w:noProof/>
        </w:rPr>
      </w:pPr>
      <w:r>
        <w:rPr>
          <w:noProof/>
        </w:rPr>
        <w:t>CAL Fonctionnelle Supplémentaire Microsoft Dynamics AX 2012 R3, 20</w:t>
      </w:r>
    </w:p>
    <w:p w:rsidR="00703649" w:rsidRDefault="00703649">
      <w:pPr>
        <w:pStyle w:val="Index1"/>
        <w:tabs>
          <w:tab w:val="right" w:pos="5030"/>
        </w:tabs>
        <w:rPr>
          <w:noProof/>
        </w:rPr>
      </w:pPr>
      <w:r>
        <w:rPr>
          <w:noProof/>
        </w:rPr>
        <w:t>CAL Libre-Service Microsoft Dynamics AX, 59</w:t>
      </w:r>
    </w:p>
    <w:p w:rsidR="00703649" w:rsidRDefault="00703649">
      <w:pPr>
        <w:pStyle w:val="Index1"/>
        <w:tabs>
          <w:tab w:val="right" w:pos="5030"/>
        </w:tabs>
        <w:rPr>
          <w:noProof/>
        </w:rPr>
      </w:pPr>
      <w:r>
        <w:rPr>
          <w:noProof/>
        </w:rPr>
        <w:t>CAL Libre-Service Microsoft Dynamics AX 2012 R3, 20</w:t>
      </w:r>
    </w:p>
    <w:p w:rsidR="00703649" w:rsidRDefault="00703649">
      <w:pPr>
        <w:pStyle w:val="Index1"/>
        <w:tabs>
          <w:tab w:val="right" w:pos="5030"/>
        </w:tabs>
        <w:rPr>
          <w:noProof/>
        </w:rPr>
      </w:pPr>
      <w:r>
        <w:rPr>
          <w:noProof/>
        </w:rPr>
        <w:t>CAL Microsoft Dynamics CRM, 82</w:t>
      </w:r>
    </w:p>
    <w:p w:rsidR="00703649" w:rsidRDefault="00703649">
      <w:pPr>
        <w:pStyle w:val="Index1"/>
        <w:tabs>
          <w:tab w:val="right" w:pos="5030"/>
        </w:tabs>
        <w:rPr>
          <w:noProof/>
        </w:rPr>
      </w:pPr>
      <w:r>
        <w:rPr>
          <w:noProof/>
        </w:rPr>
        <w:t>CAL Microsoft Identity Manager 2016, 23</w:t>
      </w:r>
    </w:p>
    <w:p w:rsidR="00703649" w:rsidRDefault="00703649">
      <w:pPr>
        <w:pStyle w:val="Index1"/>
        <w:tabs>
          <w:tab w:val="right" w:pos="5030"/>
        </w:tabs>
        <w:rPr>
          <w:noProof/>
        </w:rPr>
      </w:pPr>
      <w:r>
        <w:rPr>
          <w:noProof/>
        </w:rPr>
        <w:t>CAL Plus Skype Entreprise, 69</w:t>
      </w:r>
    </w:p>
    <w:p w:rsidR="00703649" w:rsidRDefault="00703649">
      <w:pPr>
        <w:pStyle w:val="Index1"/>
        <w:tabs>
          <w:tab w:val="right" w:pos="5030"/>
        </w:tabs>
        <w:rPr>
          <w:noProof/>
        </w:rPr>
      </w:pPr>
      <w:r>
        <w:rPr>
          <w:noProof/>
        </w:rPr>
        <w:t>CAL Plus Skype Entreprise Server 2015, 29</w:t>
      </w:r>
    </w:p>
    <w:p w:rsidR="00703649" w:rsidRDefault="00703649">
      <w:pPr>
        <w:pStyle w:val="Index1"/>
        <w:tabs>
          <w:tab w:val="right" w:pos="5030"/>
        </w:tabs>
        <w:rPr>
          <w:noProof/>
        </w:rPr>
      </w:pPr>
      <w:r>
        <w:rPr>
          <w:noProof/>
        </w:rPr>
        <w:t>CAL Professionnelle Microsoft Dynamics CRM, 60, 61</w:t>
      </w:r>
    </w:p>
    <w:p w:rsidR="00703649" w:rsidRDefault="00703649">
      <w:pPr>
        <w:pStyle w:val="Index1"/>
        <w:tabs>
          <w:tab w:val="right" w:pos="5030"/>
        </w:tabs>
        <w:rPr>
          <w:noProof/>
        </w:rPr>
      </w:pPr>
      <w:r>
        <w:rPr>
          <w:noProof/>
        </w:rPr>
        <w:t>CAL Professionnelle Microsoft Dynamics CRM 2016, 21</w:t>
      </w:r>
    </w:p>
    <w:p w:rsidR="00703649" w:rsidRDefault="00703649">
      <w:pPr>
        <w:pStyle w:val="Index1"/>
        <w:tabs>
          <w:tab w:val="right" w:pos="5030"/>
        </w:tabs>
        <w:rPr>
          <w:noProof/>
        </w:rPr>
      </w:pPr>
      <w:r>
        <w:rPr>
          <w:noProof/>
        </w:rPr>
        <w:t>CAL Professionnelle Supplémentaire Microsoft Dynamics CRM 2016, 21</w:t>
      </w:r>
    </w:p>
    <w:p w:rsidR="00703649" w:rsidRDefault="00703649">
      <w:pPr>
        <w:pStyle w:val="Index1"/>
        <w:tabs>
          <w:tab w:val="right" w:pos="5030"/>
        </w:tabs>
        <w:rPr>
          <w:noProof/>
        </w:rPr>
      </w:pPr>
      <w:r>
        <w:rPr>
          <w:noProof/>
        </w:rPr>
        <w:t>CAL Project Server 2013, 27</w:t>
      </w:r>
    </w:p>
    <w:p w:rsidR="00703649" w:rsidRDefault="00703649">
      <w:pPr>
        <w:pStyle w:val="Index1"/>
        <w:tabs>
          <w:tab w:val="right" w:pos="5030"/>
        </w:tabs>
        <w:rPr>
          <w:noProof/>
        </w:rPr>
      </w:pPr>
      <w:r>
        <w:rPr>
          <w:noProof/>
        </w:rPr>
        <w:t>CAL Services AD RMS de Windows Server 2012, 47</w:t>
      </w:r>
    </w:p>
    <w:p w:rsidR="00703649" w:rsidRDefault="00703649">
      <w:pPr>
        <w:pStyle w:val="Index1"/>
        <w:tabs>
          <w:tab w:val="right" w:pos="5030"/>
        </w:tabs>
        <w:rPr>
          <w:noProof/>
        </w:rPr>
      </w:pPr>
      <w:r>
        <w:rPr>
          <w:noProof/>
        </w:rPr>
        <w:t>CAL Services Bureau à Distance pour Windows Server 2012, 47</w:t>
      </w:r>
    </w:p>
    <w:p w:rsidR="00703649" w:rsidRDefault="00703649">
      <w:pPr>
        <w:pStyle w:val="Index1"/>
        <w:tabs>
          <w:tab w:val="right" w:pos="5030"/>
        </w:tabs>
        <w:rPr>
          <w:noProof/>
        </w:rPr>
      </w:pPr>
      <w:r>
        <w:rPr>
          <w:noProof/>
        </w:rPr>
        <w:t>CAL SQL Server 2014, 31</w:t>
      </w:r>
    </w:p>
    <w:p w:rsidR="00703649" w:rsidRDefault="00703649">
      <w:pPr>
        <w:pStyle w:val="Index1"/>
        <w:tabs>
          <w:tab w:val="right" w:pos="5030"/>
        </w:tabs>
        <w:rPr>
          <w:noProof/>
        </w:rPr>
      </w:pPr>
      <w:r>
        <w:rPr>
          <w:noProof/>
        </w:rPr>
        <w:t>CAL Standard SharePoint Server 2013, 28</w:t>
      </w:r>
    </w:p>
    <w:p w:rsidR="00703649" w:rsidRDefault="00703649">
      <w:pPr>
        <w:pStyle w:val="Index1"/>
        <w:tabs>
          <w:tab w:val="right" w:pos="5030"/>
        </w:tabs>
        <w:rPr>
          <w:noProof/>
        </w:rPr>
      </w:pPr>
      <w:r>
        <w:rPr>
          <w:noProof/>
        </w:rPr>
        <w:t>CAL Standard Skype Entreprise Server 2015, 29</w:t>
      </w:r>
    </w:p>
    <w:p w:rsidR="00703649" w:rsidRDefault="00703649">
      <w:pPr>
        <w:pStyle w:val="Index1"/>
        <w:tabs>
          <w:tab w:val="right" w:pos="5030"/>
        </w:tabs>
        <w:rPr>
          <w:noProof/>
        </w:rPr>
      </w:pPr>
      <w:r>
        <w:rPr>
          <w:noProof/>
        </w:rPr>
        <w:lastRenderedPageBreak/>
        <w:t>CAL Suite Module Complémentaire Windows Small Business Server 2011 Premium, 50</w:t>
      </w:r>
    </w:p>
    <w:p w:rsidR="00703649" w:rsidRDefault="00703649">
      <w:pPr>
        <w:pStyle w:val="Index1"/>
        <w:tabs>
          <w:tab w:val="right" w:pos="5030"/>
        </w:tabs>
        <w:rPr>
          <w:noProof/>
        </w:rPr>
      </w:pPr>
      <w:r>
        <w:rPr>
          <w:noProof/>
        </w:rPr>
        <w:t>CAL Suite Windows Small Business Server 2011, 50</w:t>
      </w:r>
    </w:p>
    <w:p w:rsidR="00703649" w:rsidRDefault="00703649">
      <w:pPr>
        <w:pStyle w:val="Index1"/>
        <w:tabs>
          <w:tab w:val="right" w:pos="5030"/>
        </w:tabs>
        <w:rPr>
          <w:noProof/>
        </w:rPr>
      </w:pPr>
      <w:r>
        <w:rPr>
          <w:noProof/>
        </w:rPr>
        <w:t>CAL Supplémentaire Basique Microsoft Dynamics CRM, 60</w:t>
      </w:r>
    </w:p>
    <w:p w:rsidR="00703649" w:rsidRDefault="00703649">
      <w:pPr>
        <w:pStyle w:val="Index1"/>
        <w:tabs>
          <w:tab w:val="right" w:pos="5030"/>
        </w:tabs>
        <w:rPr>
          <w:noProof/>
        </w:rPr>
      </w:pPr>
      <w:r>
        <w:rPr>
          <w:noProof/>
        </w:rPr>
        <w:t>CAL Supplémentaire Basique Microsoft Dynamics CRM 2016, 21</w:t>
      </w:r>
    </w:p>
    <w:p w:rsidR="00703649" w:rsidRDefault="00703649">
      <w:pPr>
        <w:pStyle w:val="Index1"/>
        <w:tabs>
          <w:tab w:val="right" w:pos="5030"/>
        </w:tabs>
        <w:rPr>
          <w:noProof/>
        </w:rPr>
      </w:pPr>
      <w:r>
        <w:rPr>
          <w:noProof/>
        </w:rPr>
        <w:t>CAL Supplémentaire Professionnelle Microsoft Dynamics CRM, 60</w:t>
      </w:r>
    </w:p>
    <w:p w:rsidR="00703649" w:rsidRDefault="00703649">
      <w:pPr>
        <w:pStyle w:val="Index1"/>
        <w:tabs>
          <w:tab w:val="right" w:pos="5030"/>
        </w:tabs>
        <w:rPr>
          <w:noProof/>
        </w:rPr>
      </w:pPr>
      <w:r>
        <w:rPr>
          <w:noProof/>
        </w:rPr>
        <w:t>CAL Tâche Microsoft Dynamics AX, 82</w:t>
      </w:r>
    </w:p>
    <w:p w:rsidR="00703649" w:rsidRDefault="00703649">
      <w:pPr>
        <w:pStyle w:val="Index1"/>
        <w:tabs>
          <w:tab w:val="right" w:pos="5030"/>
        </w:tabs>
        <w:rPr>
          <w:noProof/>
        </w:rPr>
      </w:pPr>
      <w:r>
        <w:rPr>
          <w:noProof/>
        </w:rPr>
        <w:t>CAL Tâche Microsoft Dynamics AX 2012 R3, 20</w:t>
      </w:r>
    </w:p>
    <w:p w:rsidR="00703649" w:rsidRDefault="00703649">
      <w:pPr>
        <w:pStyle w:val="Index1"/>
        <w:tabs>
          <w:tab w:val="right" w:pos="5030"/>
        </w:tabs>
        <w:rPr>
          <w:noProof/>
        </w:rPr>
      </w:pPr>
      <w:r>
        <w:rPr>
          <w:noProof/>
        </w:rPr>
        <w:t>CAL Tâche Supplémentaire Microsoft Dynamics AX 2012 R3, 20</w:t>
      </w:r>
    </w:p>
    <w:p w:rsidR="00703649" w:rsidRDefault="00703649">
      <w:pPr>
        <w:pStyle w:val="Index1"/>
        <w:tabs>
          <w:tab w:val="right" w:pos="5030"/>
        </w:tabs>
        <w:rPr>
          <w:noProof/>
        </w:rPr>
      </w:pPr>
      <w:r>
        <w:rPr>
          <w:noProof/>
        </w:rPr>
        <w:t>CAL Utilisateur Microsoft Dynamics AX Tâche, 59</w:t>
      </w:r>
    </w:p>
    <w:p w:rsidR="00703649" w:rsidRDefault="00703649">
      <w:pPr>
        <w:pStyle w:val="Index1"/>
        <w:tabs>
          <w:tab w:val="right" w:pos="5030"/>
        </w:tabs>
        <w:rPr>
          <w:noProof/>
        </w:rPr>
      </w:pPr>
      <w:r>
        <w:rPr>
          <w:noProof/>
        </w:rPr>
        <w:t>CAL Utilisateur Supplémentaire Microsoft Dynamics AX Tâche, 59</w:t>
      </w:r>
    </w:p>
    <w:p w:rsidR="00703649" w:rsidRDefault="00703649">
      <w:pPr>
        <w:pStyle w:val="Index1"/>
        <w:tabs>
          <w:tab w:val="right" w:pos="5030"/>
        </w:tabs>
        <w:rPr>
          <w:noProof/>
        </w:rPr>
      </w:pPr>
      <w:r>
        <w:rPr>
          <w:noProof/>
        </w:rPr>
        <w:t>CAL Visual Studio Team Foundation Server 2015, 39</w:t>
      </w:r>
    </w:p>
    <w:p w:rsidR="00703649" w:rsidRDefault="00703649">
      <w:pPr>
        <w:pStyle w:val="Index1"/>
        <w:tabs>
          <w:tab w:val="right" w:pos="5030"/>
        </w:tabs>
        <w:rPr>
          <w:noProof/>
        </w:rPr>
      </w:pPr>
      <w:r>
        <w:rPr>
          <w:noProof/>
        </w:rPr>
        <w:t>CAL Windows MultiPoint Server 2012, 46</w:t>
      </w:r>
    </w:p>
    <w:p w:rsidR="00703649" w:rsidRDefault="00703649">
      <w:pPr>
        <w:pStyle w:val="Index1"/>
        <w:tabs>
          <w:tab w:val="right" w:pos="5030"/>
        </w:tabs>
        <w:rPr>
          <w:noProof/>
        </w:rPr>
      </w:pPr>
      <w:r>
        <w:rPr>
          <w:noProof/>
        </w:rPr>
        <w:t>CAL Windows MultiPoint Server 2012 avec CAL Windows Server 2012, 46</w:t>
      </w:r>
    </w:p>
    <w:p w:rsidR="00703649" w:rsidRDefault="00703649">
      <w:pPr>
        <w:pStyle w:val="Index1"/>
        <w:tabs>
          <w:tab w:val="right" w:pos="5030"/>
        </w:tabs>
        <w:rPr>
          <w:noProof/>
        </w:rPr>
      </w:pPr>
      <w:r>
        <w:rPr>
          <w:noProof/>
        </w:rPr>
        <w:t>CAL Windows Server 2012, 46, 47</w:t>
      </w:r>
    </w:p>
    <w:p w:rsidR="00703649" w:rsidRDefault="00703649">
      <w:pPr>
        <w:pStyle w:val="Index1"/>
        <w:tabs>
          <w:tab w:val="right" w:pos="5030"/>
        </w:tabs>
        <w:rPr>
          <w:noProof/>
        </w:rPr>
      </w:pPr>
      <w:r>
        <w:rPr>
          <w:noProof/>
        </w:rPr>
        <w:t>Chargement de Version Test Windows 8.1 Entreprise, 40</w:t>
      </w:r>
    </w:p>
    <w:p w:rsidR="00703649" w:rsidRDefault="00703649">
      <w:pPr>
        <w:pStyle w:val="Index1"/>
        <w:tabs>
          <w:tab w:val="right" w:pos="5030"/>
        </w:tabs>
        <w:rPr>
          <w:noProof/>
        </w:rPr>
      </w:pPr>
      <w:r>
        <w:rPr>
          <w:noProof/>
        </w:rPr>
        <w:t>CIS Datacenter, 87</w:t>
      </w:r>
    </w:p>
    <w:p w:rsidR="00703649" w:rsidRDefault="00703649">
      <w:pPr>
        <w:pStyle w:val="Index1"/>
        <w:tabs>
          <w:tab w:val="right" w:pos="5030"/>
        </w:tabs>
        <w:rPr>
          <w:noProof/>
        </w:rPr>
      </w:pPr>
      <w:r>
        <w:rPr>
          <w:noProof/>
        </w:rPr>
        <w:t>CIS Standard, 87</w:t>
      </w:r>
    </w:p>
    <w:p w:rsidR="00703649" w:rsidRDefault="00703649">
      <w:pPr>
        <w:pStyle w:val="Index1"/>
        <w:tabs>
          <w:tab w:val="right" w:pos="5030"/>
        </w:tabs>
        <w:rPr>
          <w:noProof/>
        </w:rPr>
      </w:pPr>
      <w:r>
        <w:rPr>
          <w:noProof/>
        </w:rPr>
        <w:t>Commerce Server Enterprise, 88</w:t>
      </w:r>
    </w:p>
    <w:p w:rsidR="00703649" w:rsidRDefault="00703649">
      <w:pPr>
        <w:pStyle w:val="Index1"/>
        <w:tabs>
          <w:tab w:val="right" w:pos="5030"/>
        </w:tabs>
        <w:rPr>
          <w:noProof/>
        </w:rPr>
      </w:pPr>
      <w:r>
        <w:rPr>
          <w:noProof/>
        </w:rPr>
        <w:t>Commerce Server Standard, 88</w:t>
      </w:r>
    </w:p>
    <w:p w:rsidR="00703649" w:rsidRDefault="00703649">
      <w:pPr>
        <w:pStyle w:val="Index1"/>
        <w:tabs>
          <w:tab w:val="right" w:pos="5030"/>
        </w:tabs>
        <w:rPr>
          <w:noProof/>
        </w:rPr>
      </w:pPr>
      <w:r>
        <w:rPr>
          <w:noProof/>
        </w:rPr>
        <w:t>Communicator 2011 pour Mac, 25</w:t>
      </w:r>
    </w:p>
    <w:p w:rsidR="00703649" w:rsidRDefault="00703649">
      <w:pPr>
        <w:pStyle w:val="Index1"/>
        <w:tabs>
          <w:tab w:val="right" w:pos="5030"/>
        </w:tabs>
        <w:rPr>
          <w:noProof/>
        </w:rPr>
      </w:pPr>
      <w:r>
        <w:rPr>
          <w:noProof/>
        </w:rPr>
        <w:t>Connecteur Externe Active Directory Rights Management Services Windows Server 2012, 47</w:t>
      </w:r>
    </w:p>
    <w:p w:rsidR="00703649" w:rsidRDefault="00703649">
      <w:pPr>
        <w:pStyle w:val="Index1"/>
        <w:tabs>
          <w:tab w:val="right" w:pos="5030"/>
        </w:tabs>
        <w:rPr>
          <w:noProof/>
        </w:rPr>
      </w:pPr>
      <w:r>
        <w:rPr>
          <w:noProof/>
        </w:rPr>
        <w:t>Connecteur Externe Services Bureau à Distance pour Windows Server 2012, 47</w:t>
      </w:r>
    </w:p>
    <w:p w:rsidR="00703649" w:rsidRDefault="00703649">
      <w:pPr>
        <w:pStyle w:val="Index1"/>
        <w:tabs>
          <w:tab w:val="right" w:pos="5030"/>
        </w:tabs>
        <w:rPr>
          <w:noProof/>
        </w:rPr>
      </w:pPr>
      <w:r>
        <w:rPr>
          <w:noProof/>
        </w:rPr>
        <w:t>Connecteur Externe Windows Server 2012, 47</w:t>
      </w:r>
    </w:p>
    <w:p w:rsidR="00703649" w:rsidRDefault="00703649">
      <w:pPr>
        <w:pStyle w:val="Index1"/>
        <w:tabs>
          <w:tab w:val="right" w:pos="5030"/>
        </w:tabs>
        <w:rPr>
          <w:noProof/>
        </w:rPr>
      </w:pPr>
      <w:r>
        <w:rPr>
          <w:noProof/>
        </w:rPr>
        <w:t>Core Infrastructure Server Suite Datacenter, 17, 88</w:t>
      </w:r>
    </w:p>
    <w:p w:rsidR="00703649" w:rsidRDefault="00703649">
      <w:pPr>
        <w:pStyle w:val="Index1"/>
        <w:tabs>
          <w:tab w:val="right" w:pos="5030"/>
        </w:tabs>
        <w:rPr>
          <w:noProof/>
        </w:rPr>
      </w:pPr>
      <w:r>
        <w:rPr>
          <w:noProof/>
        </w:rPr>
        <w:t>Core Infrastructure Server Suite Standard, 17, 88</w:t>
      </w:r>
    </w:p>
    <w:p w:rsidR="00703649" w:rsidRDefault="00703649">
      <w:pPr>
        <w:pStyle w:val="Index1"/>
        <w:tabs>
          <w:tab w:val="right" w:pos="5030"/>
        </w:tabs>
        <w:rPr>
          <w:noProof/>
        </w:rPr>
      </w:pPr>
      <w:r>
        <w:rPr>
          <w:noProof/>
        </w:rPr>
        <w:t>Découverte électronique avancée Office 365, 67</w:t>
      </w:r>
    </w:p>
    <w:p w:rsidR="00703649" w:rsidRDefault="00703649">
      <w:pPr>
        <w:pStyle w:val="Index1"/>
        <w:tabs>
          <w:tab w:val="right" w:pos="5030"/>
        </w:tabs>
        <w:rPr>
          <w:noProof/>
        </w:rPr>
      </w:pPr>
      <w:r>
        <w:rPr>
          <w:noProof/>
        </w:rPr>
        <w:t>Dossiers Supplémentaires Parature, 62</w:t>
      </w:r>
    </w:p>
    <w:p w:rsidR="00703649" w:rsidRDefault="00703649">
      <w:pPr>
        <w:pStyle w:val="Index1"/>
        <w:tabs>
          <w:tab w:val="right" w:pos="5030"/>
        </w:tabs>
        <w:rPr>
          <w:noProof/>
        </w:rPr>
      </w:pPr>
      <w:r>
        <w:rPr>
          <w:noProof/>
        </w:rPr>
        <w:t>Droits d’utilisation commerciale d’Office Home &amp; Student 2013 RT, 24</w:t>
      </w:r>
    </w:p>
    <w:p w:rsidR="00703649" w:rsidRDefault="00703649">
      <w:pPr>
        <w:pStyle w:val="Index1"/>
        <w:tabs>
          <w:tab w:val="right" w:pos="5030"/>
        </w:tabs>
        <w:rPr>
          <w:noProof/>
        </w:rPr>
      </w:pPr>
      <w:r>
        <w:rPr>
          <w:noProof/>
        </w:rPr>
        <w:t>Engagement Financier StorSimple, 57</w:t>
      </w:r>
    </w:p>
    <w:p w:rsidR="00703649" w:rsidRDefault="00703649">
      <w:pPr>
        <w:pStyle w:val="Index1"/>
        <w:tabs>
          <w:tab w:val="right" w:pos="5030"/>
        </w:tabs>
        <w:rPr>
          <w:noProof/>
        </w:rPr>
      </w:pPr>
      <w:r>
        <w:rPr>
          <w:noProof/>
        </w:rPr>
        <w:t>Enterprise Cloud Suite, 58</w:t>
      </w:r>
    </w:p>
    <w:p w:rsidR="00703649" w:rsidRDefault="00703649">
      <w:pPr>
        <w:pStyle w:val="Index1"/>
        <w:tabs>
          <w:tab w:val="right" w:pos="5030"/>
        </w:tabs>
        <w:rPr>
          <w:noProof/>
        </w:rPr>
      </w:pPr>
      <w:r>
        <w:rPr>
          <w:noProof/>
        </w:rPr>
        <w:t>Enterprise Cloud Suite au titre de la SA, 58</w:t>
      </w:r>
    </w:p>
    <w:p w:rsidR="00703649" w:rsidRDefault="00703649">
      <w:pPr>
        <w:pStyle w:val="Index1"/>
        <w:tabs>
          <w:tab w:val="right" w:pos="5030"/>
        </w:tabs>
        <w:rPr>
          <w:noProof/>
        </w:rPr>
      </w:pPr>
      <w:r>
        <w:rPr>
          <w:noProof/>
        </w:rPr>
        <w:t>Enterprise Mobility Suite, 17, 54, 58, 66</w:t>
      </w:r>
    </w:p>
    <w:p w:rsidR="00703649" w:rsidRDefault="00703649">
      <w:pPr>
        <w:pStyle w:val="Index1"/>
        <w:tabs>
          <w:tab w:val="right" w:pos="5030"/>
        </w:tabs>
        <w:rPr>
          <w:noProof/>
        </w:rPr>
      </w:pPr>
      <w:r>
        <w:rPr>
          <w:noProof/>
        </w:rPr>
        <w:t>Enterprise Mobility Suite au titre de la SA, 54, 58</w:t>
      </w:r>
    </w:p>
    <w:p w:rsidR="00703649" w:rsidRDefault="00703649">
      <w:pPr>
        <w:pStyle w:val="Index1"/>
        <w:tabs>
          <w:tab w:val="right" w:pos="5030"/>
        </w:tabs>
        <w:rPr>
          <w:noProof/>
        </w:rPr>
      </w:pPr>
      <w:r>
        <w:rPr>
          <w:noProof/>
        </w:rPr>
        <w:t>Excel 2016, 24</w:t>
      </w:r>
    </w:p>
    <w:p w:rsidR="00703649" w:rsidRDefault="00703649">
      <w:pPr>
        <w:pStyle w:val="Index1"/>
        <w:tabs>
          <w:tab w:val="right" w:pos="5030"/>
        </w:tabs>
        <w:rPr>
          <w:noProof/>
        </w:rPr>
      </w:pPr>
      <w:r>
        <w:rPr>
          <w:noProof/>
        </w:rPr>
        <w:t>Excel 2016 pour Mac, 25</w:t>
      </w:r>
    </w:p>
    <w:p w:rsidR="00703649" w:rsidRDefault="00703649">
      <w:pPr>
        <w:pStyle w:val="Index1"/>
        <w:tabs>
          <w:tab w:val="right" w:pos="5030"/>
        </w:tabs>
        <w:rPr>
          <w:noProof/>
        </w:rPr>
      </w:pPr>
      <w:r>
        <w:rPr>
          <w:noProof/>
        </w:rPr>
        <w:t>Exchange Hosted Archive, 68</w:t>
      </w:r>
    </w:p>
    <w:p w:rsidR="00703649" w:rsidRDefault="00703649">
      <w:pPr>
        <w:pStyle w:val="Index1"/>
        <w:tabs>
          <w:tab w:val="right" w:pos="5030"/>
        </w:tabs>
        <w:rPr>
          <w:noProof/>
        </w:rPr>
      </w:pPr>
      <w:r>
        <w:rPr>
          <w:noProof/>
        </w:rPr>
        <w:t>Exchange Online Archiving pour Exchange Online, 67</w:t>
      </w:r>
    </w:p>
    <w:p w:rsidR="00703649" w:rsidRDefault="00703649">
      <w:pPr>
        <w:pStyle w:val="Index1"/>
        <w:tabs>
          <w:tab w:val="right" w:pos="5030"/>
        </w:tabs>
        <w:rPr>
          <w:noProof/>
        </w:rPr>
      </w:pPr>
      <w:r>
        <w:rPr>
          <w:noProof/>
        </w:rPr>
        <w:t>Exchange Online Archiving pour Exchange Server, 16, 67</w:t>
      </w:r>
    </w:p>
    <w:p w:rsidR="00703649" w:rsidRDefault="00703649">
      <w:pPr>
        <w:pStyle w:val="Index1"/>
        <w:tabs>
          <w:tab w:val="right" w:pos="5030"/>
        </w:tabs>
        <w:rPr>
          <w:noProof/>
        </w:rPr>
      </w:pPr>
      <w:r>
        <w:rPr>
          <w:noProof/>
        </w:rPr>
        <w:t>Exchange Online Kiosk, 67</w:t>
      </w:r>
    </w:p>
    <w:p w:rsidR="00703649" w:rsidRDefault="00703649">
      <w:pPr>
        <w:pStyle w:val="Index1"/>
        <w:tabs>
          <w:tab w:val="right" w:pos="5030"/>
        </w:tabs>
        <w:rPr>
          <w:noProof/>
        </w:rPr>
      </w:pPr>
      <w:r>
        <w:rPr>
          <w:noProof/>
        </w:rPr>
        <w:t>Exchange Online Plan 1, 26, 67</w:t>
      </w:r>
    </w:p>
    <w:p w:rsidR="00703649" w:rsidRDefault="00703649">
      <w:pPr>
        <w:pStyle w:val="Index1"/>
        <w:tabs>
          <w:tab w:val="right" w:pos="5030"/>
        </w:tabs>
        <w:rPr>
          <w:noProof/>
        </w:rPr>
      </w:pPr>
      <w:r>
        <w:rPr>
          <w:noProof/>
        </w:rPr>
        <w:t>Exchange Online Plan 1A pour Anciens Étudiants, 67</w:t>
      </w:r>
    </w:p>
    <w:p w:rsidR="00703649" w:rsidRDefault="00703649">
      <w:pPr>
        <w:pStyle w:val="Index1"/>
        <w:tabs>
          <w:tab w:val="right" w:pos="5030"/>
        </w:tabs>
        <w:rPr>
          <w:noProof/>
        </w:rPr>
      </w:pPr>
      <w:r>
        <w:rPr>
          <w:noProof/>
        </w:rPr>
        <w:t>Exchange Online Plan 2, 26, 67</w:t>
      </w:r>
    </w:p>
    <w:p w:rsidR="00703649" w:rsidRDefault="00703649">
      <w:pPr>
        <w:pStyle w:val="Index1"/>
        <w:tabs>
          <w:tab w:val="right" w:pos="5030"/>
        </w:tabs>
        <w:rPr>
          <w:noProof/>
        </w:rPr>
      </w:pPr>
      <w:r>
        <w:rPr>
          <w:noProof/>
        </w:rPr>
        <w:t>Exchange Online Protection, 16, 67</w:t>
      </w:r>
    </w:p>
    <w:p w:rsidR="00703649" w:rsidRDefault="00703649">
      <w:pPr>
        <w:pStyle w:val="Index1"/>
        <w:tabs>
          <w:tab w:val="right" w:pos="5030"/>
        </w:tabs>
        <w:rPr>
          <w:noProof/>
        </w:rPr>
      </w:pPr>
      <w:r>
        <w:rPr>
          <w:noProof/>
        </w:rPr>
        <w:t>Exchange Server, 88</w:t>
      </w:r>
    </w:p>
    <w:p w:rsidR="00703649" w:rsidRDefault="00703649">
      <w:pPr>
        <w:pStyle w:val="Index1"/>
        <w:tabs>
          <w:tab w:val="right" w:pos="5030"/>
        </w:tabs>
        <w:rPr>
          <w:noProof/>
        </w:rPr>
      </w:pPr>
      <w:r>
        <w:rPr>
          <w:noProof/>
        </w:rPr>
        <w:t>Exchange Server 2013, 26</w:t>
      </w:r>
    </w:p>
    <w:p w:rsidR="00703649" w:rsidRDefault="00703649">
      <w:pPr>
        <w:pStyle w:val="Index1"/>
        <w:tabs>
          <w:tab w:val="right" w:pos="5030"/>
        </w:tabs>
        <w:rPr>
          <w:noProof/>
        </w:rPr>
      </w:pPr>
      <w:r>
        <w:rPr>
          <w:noProof/>
        </w:rPr>
        <w:t>Exchange Server Entreprise, 88</w:t>
      </w:r>
    </w:p>
    <w:p w:rsidR="00703649" w:rsidRDefault="00703649">
      <w:pPr>
        <w:pStyle w:val="Index1"/>
        <w:tabs>
          <w:tab w:val="right" w:pos="5030"/>
        </w:tabs>
        <w:rPr>
          <w:noProof/>
        </w:rPr>
      </w:pPr>
      <w:r>
        <w:rPr>
          <w:noProof/>
        </w:rPr>
        <w:t>Exchange Server Entreprise 2016, 26</w:t>
      </w:r>
    </w:p>
    <w:p w:rsidR="00703649" w:rsidRDefault="00703649">
      <w:pPr>
        <w:pStyle w:val="Index1"/>
        <w:tabs>
          <w:tab w:val="right" w:pos="5030"/>
        </w:tabs>
        <w:rPr>
          <w:noProof/>
        </w:rPr>
      </w:pPr>
      <w:r>
        <w:rPr>
          <w:noProof/>
        </w:rPr>
        <w:t>Exchange Server Standard, 88</w:t>
      </w:r>
    </w:p>
    <w:p w:rsidR="00703649" w:rsidRDefault="00703649">
      <w:pPr>
        <w:pStyle w:val="Index1"/>
        <w:tabs>
          <w:tab w:val="right" w:pos="5030"/>
        </w:tabs>
        <w:rPr>
          <w:noProof/>
        </w:rPr>
      </w:pPr>
      <w:r>
        <w:rPr>
          <w:noProof/>
        </w:rPr>
        <w:t>Exchange Server Standard 2016, 26</w:t>
      </w:r>
    </w:p>
    <w:p w:rsidR="00703649" w:rsidRDefault="00703649">
      <w:pPr>
        <w:pStyle w:val="Index1"/>
        <w:tabs>
          <w:tab w:val="right" w:pos="5030"/>
        </w:tabs>
        <w:rPr>
          <w:noProof/>
        </w:rPr>
      </w:pPr>
      <w:r>
        <w:rPr>
          <w:noProof/>
        </w:rPr>
        <w:t>Forefront Identity Manager 2010 - Édition Windows Live, 19</w:t>
      </w:r>
    </w:p>
    <w:p w:rsidR="00703649" w:rsidRDefault="00703649">
      <w:pPr>
        <w:pStyle w:val="Index1"/>
        <w:tabs>
          <w:tab w:val="right" w:pos="5030"/>
        </w:tabs>
        <w:rPr>
          <w:noProof/>
        </w:rPr>
      </w:pPr>
      <w:r>
        <w:rPr>
          <w:noProof/>
        </w:rPr>
        <w:t>Forefront Identity Manager 2010 R2, 23, 49</w:t>
      </w:r>
    </w:p>
    <w:p w:rsidR="00703649" w:rsidRDefault="00703649">
      <w:pPr>
        <w:pStyle w:val="Index1"/>
        <w:tabs>
          <w:tab w:val="right" w:pos="5030"/>
        </w:tabs>
        <w:rPr>
          <w:noProof/>
        </w:rPr>
      </w:pPr>
      <w:r>
        <w:rPr>
          <w:noProof/>
        </w:rPr>
        <w:lastRenderedPageBreak/>
        <w:t>Forefront Identity Manager 2010 R2 - Édition Windows Live, 19</w:t>
      </w:r>
    </w:p>
    <w:p w:rsidR="00703649" w:rsidRDefault="00703649">
      <w:pPr>
        <w:pStyle w:val="Index1"/>
        <w:tabs>
          <w:tab w:val="right" w:pos="5030"/>
        </w:tabs>
        <w:rPr>
          <w:noProof/>
        </w:rPr>
      </w:pPr>
      <w:r>
        <w:rPr>
          <w:noProof/>
        </w:rPr>
        <w:t>Forefront TMG Enterprise, 88</w:t>
      </w:r>
    </w:p>
    <w:p w:rsidR="00703649" w:rsidRDefault="00703649">
      <w:pPr>
        <w:pStyle w:val="Index1"/>
        <w:tabs>
          <w:tab w:val="right" w:pos="5030"/>
        </w:tabs>
        <w:rPr>
          <w:noProof/>
        </w:rPr>
      </w:pPr>
      <w:r>
        <w:rPr>
          <w:noProof/>
        </w:rPr>
        <w:t>Forefront TMG Standard, 88</w:t>
      </w:r>
    </w:p>
    <w:p w:rsidR="00703649" w:rsidRDefault="00703649">
      <w:pPr>
        <w:pStyle w:val="Index1"/>
        <w:tabs>
          <w:tab w:val="right" w:pos="5030"/>
        </w:tabs>
        <w:rPr>
          <w:noProof/>
        </w:rPr>
      </w:pPr>
      <w:r>
        <w:rPr>
          <w:noProof/>
        </w:rPr>
        <w:t>Forefront United Access Gateway 2010, 17</w:t>
      </w:r>
    </w:p>
    <w:p w:rsidR="00703649" w:rsidRDefault="00703649">
      <w:pPr>
        <w:pStyle w:val="Index1"/>
        <w:tabs>
          <w:tab w:val="right" w:pos="5030"/>
        </w:tabs>
        <w:rPr>
          <w:noProof/>
        </w:rPr>
      </w:pPr>
      <w:r>
        <w:rPr>
          <w:noProof/>
        </w:rPr>
        <w:t>Gestion des ressources Bing Maps pour Windows en Europe ou en Amérique du Nord, 70</w:t>
      </w:r>
    </w:p>
    <w:p w:rsidR="00703649" w:rsidRDefault="00703649">
      <w:pPr>
        <w:pStyle w:val="Index1"/>
        <w:tabs>
          <w:tab w:val="right" w:pos="5030"/>
        </w:tabs>
        <w:rPr>
          <w:noProof/>
        </w:rPr>
      </w:pPr>
      <w:r>
        <w:rPr>
          <w:noProof/>
        </w:rPr>
        <w:t>HPC Pack, 49</w:t>
      </w:r>
    </w:p>
    <w:p w:rsidR="00703649" w:rsidRDefault="00703649">
      <w:pPr>
        <w:pStyle w:val="Index1"/>
        <w:tabs>
          <w:tab w:val="right" w:pos="5030"/>
        </w:tabs>
        <w:rPr>
          <w:noProof/>
        </w:rPr>
      </w:pPr>
      <w:r>
        <w:rPr>
          <w:noProof/>
        </w:rPr>
        <w:t>Kit Entreprise Windows Embedded 8 Standard (pack de 100), 40</w:t>
      </w:r>
    </w:p>
    <w:p w:rsidR="00703649" w:rsidRDefault="00703649">
      <w:pPr>
        <w:pStyle w:val="Index1"/>
        <w:tabs>
          <w:tab w:val="right" w:pos="5030"/>
        </w:tabs>
        <w:rPr>
          <w:noProof/>
        </w:rPr>
      </w:pPr>
      <w:r>
        <w:rPr>
          <w:noProof/>
        </w:rPr>
        <w:t>Libre-Service Employé Microsoft Dynamics (SL Utilisateur), 60</w:t>
      </w:r>
    </w:p>
    <w:p w:rsidR="00703649" w:rsidRDefault="00703649">
      <w:pPr>
        <w:pStyle w:val="Index1"/>
        <w:tabs>
          <w:tab w:val="right" w:pos="5030"/>
        </w:tabs>
        <w:rPr>
          <w:noProof/>
        </w:rPr>
      </w:pPr>
      <w:r>
        <w:rPr>
          <w:noProof/>
        </w:rPr>
        <w:t>Licence Connecteur Externe (External Connector) Microsoft Identity Manager 2016, 23</w:t>
      </w:r>
    </w:p>
    <w:p w:rsidR="00703649" w:rsidRDefault="00703649">
      <w:pPr>
        <w:pStyle w:val="Index1"/>
        <w:tabs>
          <w:tab w:val="right" w:pos="5030"/>
        </w:tabs>
        <w:rPr>
          <w:noProof/>
        </w:rPr>
      </w:pPr>
      <w:r>
        <w:rPr>
          <w:noProof/>
        </w:rPr>
        <w:t>Licence de Gestion Client Advanced Threat Analytics 2016 par OSE, 14</w:t>
      </w:r>
    </w:p>
    <w:p w:rsidR="00703649" w:rsidRDefault="00703649">
      <w:pPr>
        <w:pStyle w:val="Index1"/>
        <w:tabs>
          <w:tab w:val="right" w:pos="5030"/>
        </w:tabs>
        <w:rPr>
          <w:noProof/>
        </w:rPr>
      </w:pPr>
      <w:r>
        <w:rPr>
          <w:noProof/>
        </w:rPr>
        <w:t>Licence de Gestion Client Advanced Threat Analytics 2016 par Utilisateur, 14</w:t>
      </w:r>
    </w:p>
    <w:p w:rsidR="00703649" w:rsidRDefault="00703649">
      <w:pPr>
        <w:pStyle w:val="Index1"/>
        <w:tabs>
          <w:tab w:val="right" w:pos="5030"/>
        </w:tabs>
        <w:rPr>
          <w:noProof/>
        </w:rPr>
      </w:pPr>
      <w:r>
        <w:rPr>
          <w:noProof/>
        </w:rPr>
        <w:t>Licence Work at Home pour Office Professionnel Plus 2016, 24</w:t>
      </w:r>
    </w:p>
    <w:p w:rsidR="00703649" w:rsidRDefault="00703649">
      <w:pPr>
        <w:pStyle w:val="Index1"/>
        <w:tabs>
          <w:tab w:val="right" w:pos="5030"/>
        </w:tabs>
        <w:rPr>
          <w:noProof/>
        </w:rPr>
      </w:pPr>
      <w:r>
        <w:rPr>
          <w:noProof/>
        </w:rPr>
        <w:t>Licence Work at Home pour Office Standard 2016, 24</w:t>
      </w:r>
    </w:p>
    <w:p w:rsidR="00703649" w:rsidRDefault="00703649">
      <w:pPr>
        <w:pStyle w:val="Index1"/>
        <w:tabs>
          <w:tab w:val="right" w:pos="5030"/>
        </w:tabs>
        <w:rPr>
          <w:noProof/>
        </w:rPr>
      </w:pPr>
      <w:r>
        <w:rPr>
          <w:noProof/>
        </w:rPr>
        <w:t>Licences Work-at-Home pour Mac 2016, 25</w:t>
      </w:r>
    </w:p>
    <w:p w:rsidR="00703649" w:rsidRDefault="00703649">
      <w:pPr>
        <w:pStyle w:val="Index1"/>
        <w:tabs>
          <w:tab w:val="right" w:pos="5030"/>
        </w:tabs>
        <w:rPr>
          <w:noProof/>
        </w:rPr>
      </w:pPr>
      <w:r>
        <w:rPr>
          <w:noProof/>
        </w:rPr>
        <w:t>Live Meeting Professional, 29</w:t>
      </w:r>
    </w:p>
    <w:p w:rsidR="00703649" w:rsidRDefault="00703649">
      <w:pPr>
        <w:pStyle w:val="Index1"/>
        <w:tabs>
          <w:tab w:val="right" w:pos="5030"/>
        </w:tabs>
        <w:rPr>
          <w:noProof/>
        </w:rPr>
      </w:pPr>
      <w:r>
        <w:rPr>
          <w:noProof/>
        </w:rPr>
        <w:t>Live Meeting Standard, 29</w:t>
      </w:r>
    </w:p>
    <w:p w:rsidR="00703649" w:rsidRDefault="00703649">
      <w:pPr>
        <w:pStyle w:val="Index1"/>
        <w:tabs>
          <w:tab w:val="right" w:pos="5030"/>
        </w:tabs>
        <w:rPr>
          <w:noProof/>
        </w:rPr>
      </w:pPr>
      <w:r>
        <w:rPr>
          <w:noProof/>
        </w:rPr>
        <w:t>Lync 2011 pour Mac, 25, 69</w:t>
      </w:r>
    </w:p>
    <w:p w:rsidR="00703649" w:rsidRDefault="00703649">
      <w:pPr>
        <w:pStyle w:val="Index1"/>
        <w:tabs>
          <w:tab w:val="right" w:pos="5030"/>
        </w:tabs>
        <w:rPr>
          <w:noProof/>
        </w:rPr>
      </w:pPr>
      <w:r>
        <w:rPr>
          <w:noProof/>
        </w:rPr>
        <w:t>Lync 2013, 24</w:t>
      </w:r>
    </w:p>
    <w:p w:rsidR="00703649" w:rsidRDefault="00703649">
      <w:pPr>
        <w:pStyle w:val="Index1"/>
        <w:tabs>
          <w:tab w:val="right" w:pos="5030"/>
        </w:tabs>
        <w:rPr>
          <w:noProof/>
        </w:rPr>
      </w:pPr>
      <w:r>
        <w:rPr>
          <w:noProof/>
        </w:rPr>
        <w:t>Lync Server 2010, 29</w:t>
      </w:r>
    </w:p>
    <w:p w:rsidR="00703649" w:rsidRDefault="00703649">
      <w:pPr>
        <w:pStyle w:val="Index1"/>
        <w:tabs>
          <w:tab w:val="right" w:pos="5030"/>
        </w:tabs>
        <w:rPr>
          <w:noProof/>
        </w:rPr>
      </w:pPr>
      <w:r>
        <w:rPr>
          <w:noProof/>
        </w:rPr>
        <w:t>Lync Server 2013, 29</w:t>
      </w:r>
    </w:p>
    <w:p w:rsidR="00703649" w:rsidRDefault="00703649">
      <w:pPr>
        <w:pStyle w:val="Index1"/>
        <w:tabs>
          <w:tab w:val="right" w:pos="5030"/>
        </w:tabs>
        <w:rPr>
          <w:noProof/>
        </w:rPr>
      </w:pPr>
      <w:r>
        <w:rPr>
          <w:noProof/>
        </w:rPr>
        <w:t>Microsoft Azure Site Recovery, 54</w:t>
      </w:r>
    </w:p>
    <w:p w:rsidR="00703649" w:rsidRDefault="00703649">
      <w:pPr>
        <w:pStyle w:val="Index1"/>
        <w:tabs>
          <w:tab w:val="right" w:pos="5030"/>
        </w:tabs>
        <w:rPr>
          <w:noProof/>
        </w:rPr>
      </w:pPr>
      <w:r>
        <w:rPr>
          <w:noProof/>
        </w:rPr>
        <w:t>Microsoft Dynamics AX 2012 R2, 20</w:t>
      </w:r>
    </w:p>
    <w:p w:rsidR="00703649" w:rsidRDefault="00703649">
      <w:pPr>
        <w:pStyle w:val="Index1"/>
        <w:tabs>
          <w:tab w:val="right" w:pos="5030"/>
        </w:tabs>
        <w:rPr>
          <w:noProof/>
        </w:rPr>
      </w:pPr>
      <w:r>
        <w:rPr>
          <w:noProof/>
        </w:rPr>
        <w:t>Microsoft Dynamics AX 2012 R3 Server, 20</w:t>
      </w:r>
    </w:p>
    <w:p w:rsidR="00703649" w:rsidRDefault="00703649">
      <w:pPr>
        <w:pStyle w:val="Index1"/>
        <w:tabs>
          <w:tab w:val="right" w:pos="5030"/>
        </w:tabs>
        <w:rPr>
          <w:noProof/>
        </w:rPr>
      </w:pPr>
      <w:r>
        <w:rPr>
          <w:noProof/>
        </w:rPr>
        <w:t>Microsoft Dynamics AX 2012 R3 Standard Commerce Server Core, 20</w:t>
      </w:r>
    </w:p>
    <w:p w:rsidR="00703649" w:rsidRDefault="00703649">
      <w:pPr>
        <w:pStyle w:val="Index1"/>
        <w:tabs>
          <w:tab w:val="right" w:pos="5030"/>
        </w:tabs>
        <w:rPr>
          <w:noProof/>
        </w:rPr>
      </w:pPr>
      <w:r>
        <w:rPr>
          <w:noProof/>
        </w:rPr>
        <w:t>Microsoft Dynamics AX 2012 R3 Store Server, 20</w:t>
      </w:r>
    </w:p>
    <w:p w:rsidR="00703649" w:rsidRDefault="00703649">
      <w:pPr>
        <w:pStyle w:val="Index1"/>
        <w:tabs>
          <w:tab w:val="right" w:pos="5030"/>
        </w:tabs>
        <w:rPr>
          <w:noProof/>
        </w:rPr>
      </w:pPr>
      <w:r>
        <w:rPr>
          <w:noProof/>
        </w:rPr>
        <w:t>Microsoft Dynamics AX Dispositif, 59</w:t>
      </w:r>
    </w:p>
    <w:p w:rsidR="00703649" w:rsidRDefault="00703649">
      <w:pPr>
        <w:pStyle w:val="Index1"/>
        <w:tabs>
          <w:tab w:val="right" w:pos="5030"/>
        </w:tabs>
        <w:rPr>
          <w:noProof/>
        </w:rPr>
      </w:pPr>
      <w:r>
        <w:rPr>
          <w:noProof/>
        </w:rPr>
        <w:t>Microsoft Dynamics AX Dispositif pour SA, 59</w:t>
      </w:r>
    </w:p>
    <w:p w:rsidR="00703649" w:rsidRDefault="00703649">
      <w:pPr>
        <w:pStyle w:val="Index1"/>
        <w:tabs>
          <w:tab w:val="right" w:pos="5030"/>
        </w:tabs>
        <w:rPr>
          <w:noProof/>
        </w:rPr>
      </w:pPr>
      <w:r>
        <w:rPr>
          <w:noProof/>
        </w:rPr>
        <w:t>Microsoft Dynamics AX Enterprise pour SA, 59</w:t>
      </w:r>
    </w:p>
    <w:p w:rsidR="00703649" w:rsidRDefault="00703649">
      <w:pPr>
        <w:pStyle w:val="Index1"/>
        <w:tabs>
          <w:tab w:val="right" w:pos="5030"/>
        </w:tabs>
        <w:rPr>
          <w:noProof/>
        </w:rPr>
      </w:pPr>
      <w:r>
        <w:rPr>
          <w:noProof/>
        </w:rPr>
        <w:t>Microsoft Dynamics AX Entreprise, 59</w:t>
      </w:r>
    </w:p>
    <w:p w:rsidR="00703649" w:rsidRDefault="00703649">
      <w:pPr>
        <w:pStyle w:val="Index1"/>
        <w:tabs>
          <w:tab w:val="right" w:pos="5030"/>
        </w:tabs>
        <w:rPr>
          <w:noProof/>
        </w:rPr>
      </w:pPr>
      <w:r>
        <w:rPr>
          <w:noProof/>
        </w:rPr>
        <w:t>Microsoft Dynamics AX Libre-Service, 59</w:t>
      </w:r>
    </w:p>
    <w:p w:rsidR="00703649" w:rsidRDefault="00703649">
      <w:pPr>
        <w:pStyle w:val="Index1"/>
        <w:tabs>
          <w:tab w:val="right" w:pos="5030"/>
        </w:tabs>
        <w:rPr>
          <w:noProof/>
        </w:rPr>
      </w:pPr>
      <w:r>
        <w:rPr>
          <w:noProof/>
        </w:rPr>
        <w:t>Microsoft Dynamics AX Libre-Service pour SA, 59</w:t>
      </w:r>
    </w:p>
    <w:p w:rsidR="00703649" w:rsidRDefault="00703649">
      <w:pPr>
        <w:pStyle w:val="Index1"/>
        <w:tabs>
          <w:tab w:val="right" w:pos="5030"/>
        </w:tabs>
        <w:rPr>
          <w:noProof/>
        </w:rPr>
      </w:pPr>
      <w:r>
        <w:rPr>
          <w:noProof/>
        </w:rPr>
        <w:t>Microsoft Dynamics AX Sandbox Niveau 1</w:t>
      </w:r>
    </w:p>
    <w:p w:rsidR="00703649" w:rsidRDefault="00703649">
      <w:pPr>
        <w:pStyle w:val="Index2"/>
        <w:tabs>
          <w:tab w:val="right" w:pos="5030"/>
        </w:tabs>
        <w:rPr>
          <w:noProof/>
        </w:rPr>
      </w:pPr>
      <w:r>
        <w:rPr>
          <w:noProof/>
        </w:rPr>
        <w:t>Instance de Développement et de Test, 59</w:t>
      </w:r>
    </w:p>
    <w:p w:rsidR="00703649" w:rsidRDefault="00703649">
      <w:pPr>
        <w:pStyle w:val="Index1"/>
        <w:tabs>
          <w:tab w:val="right" w:pos="5030"/>
        </w:tabs>
        <w:rPr>
          <w:noProof/>
        </w:rPr>
      </w:pPr>
      <w:r>
        <w:rPr>
          <w:noProof/>
        </w:rPr>
        <w:t>Microsoft Dynamics AX Sandbox Niveau 2</w:t>
      </w:r>
    </w:p>
    <w:p w:rsidR="00703649" w:rsidRDefault="00703649">
      <w:pPr>
        <w:pStyle w:val="Index2"/>
        <w:tabs>
          <w:tab w:val="right" w:pos="5030"/>
        </w:tabs>
        <w:rPr>
          <w:noProof/>
        </w:rPr>
      </w:pPr>
      <w:r>
        <w:rPr>
          <w:noProof/>
        </w:rPr>
        <w:t>Test de Réception Standard, 59</w:t>
      </w:r>
    </w:p>
    <w:p w:rsidR="00703649" w:rsidRDefault="00703649">
      <w:pPr>
        <w:pStyle w:val="Index1"/>
        <w:tabs>
          <w:tab w:val="right" w:pos="5030"/>
        </w:tabs>
        <w:rPr>
          <w:noProof/>
        </w:rPr>
      </w:pPr>
      <w:r>
        <w:rPr>
          <w:noProof/>
        </w:rPr>
        <w:t>Microsoft Dynamics AX Sandbox Niveau 3</w:t>
      </w:r>
    </w:p>
    <w:p w:rsidR="00703649" w:rsidRDefault="00703649">
      <w:pPr>
        <w:pStyle w:val="Index2"/>
        <w:tabs>
          <w:tab w:val="right" w:pos="5030"/>
        </w:tabs>
        <w:rPr>
          <w:noProof/>
        </w:rPr>
      </w:pPr>
      <w:r>
        <w:rPr>
          <w:noProof/>
        </w:rPr>
        <w:t>Test de Réception Premier, 59</w:t>
      </w:r>
    </w:p>
    <w:p w:rsidR="00703649" w:rsidRDefault="00703649">
      <w:pPr>
        <w:pStyle w:val="Index1"/>
        <w:tabs>
          <w:tab w:val="right" w:pos="5030"/>
        </w:tabs>
        <w:rPr>
          <w:noProof/>
        </w:rPr>
      </w:pPr>
      <w:r>
        <w:rPr>
          <w:noProof/>
        </w:rPr>
        <w:t>Microsoft Dynamics AX Sandbox Niveau 4</w:t>
      </w:r>
    </w:p>
    <w:p w:rsidR="00703649" w:rsidRDefault="00703649">
      <w:pPr>
        <w:pStyle w:val="Index2"/>
        <w:tabs>
          <w:tab w:val="right" w:pos="5030"/>
        </w:tabs>
        <w:rPr>
          <w:noProof/>
        </w:rPr>
      </w:pPr>
      <w:r>
        <w:rPr>
          <w:noProof/>
        </w:rPr>
        <w:t>Test de Performance Standard (SL Module Complémentaire), 59</w:t>
      </w:r>
    </w:p>
    <w:p w:rsidR="00703649" w:rsidRDefault="00703649">
      <w:pPr>
        <w:pStyle w:val="Index1"/>
        <w:tabs>
          <w:tab w:val="right" w:pos="5030"/>
        </w:tabs>
        <w:rPr>
          <w:noProof/>
        </w:rPr>
      </w:pPr>
      <w:r>
        <w:rPr>
          <w:noProof/>
        </w:rPr>
        <w:t>Microsoft Dynamics AX Sandbox Niveau 5</w:t>
      </w:r>
    </w:p>
    <w:p w:rsidR="00703649" w:rsidRDefault="00703649">
      <w:pPr>
        <w:pStyle w:val="Index2"/>
        <w:tabs>
          <w:tab w:val="right" w:pos="5030"/>
        </w:tabs>
        <w:rPr>
          <w:noProof/>
        </w:rPr>
      </w:pPr>
      <w:r>
        <w:rPr>
          <w:noProof/>
        </w:rPr>
        <w:t>Test de Performance Premier, 59</w:t>
      </w:r>
    </w:p>
    <w:p w:rsidR="00703649" w:rsidRDefault="00703649">
      <w:pPr>
        <w:pStyle w:val="Index1"/>
        <w:tabs>
          <w:tab w:val="right" w:pos="5030"/>
        </w:tabs>
        <w:rPr>
          <w:noProof/>
        </w:rPr>
      </w:pPr>
      <w:r>
        <w:rPr>
          <w:noProof/>
        </w:rPr>
        <w:t>Microsoft Dynamics AX Standard Commerce Core Server, 82</w:t>
      </w:r>
    </w:p>
    <w:p w:rsidR="00703649" w:rsidRDefault="00703649">
      <w:pPr>
        <w:pStyle w:val="Index1"/>
        <w:tabs>
          <w:tab w:val="right" w:pos="5030"/>
        </w:tabs>
        <w:rPr>
          <w:noProof/>
        </w:rPr>
      </w:pPr>
      <w:r>
        <w:rPr>
          <w:noProof/>
        </w:rPr>
        <w:t>Microsoft Dynamics AX Stockage Supplémentaire, 59</w:t>
      </w:r>
    </w:p>
    <w:p w:rsidR="00703649" w:rsidRDefault="00703649">
      <w:pPr>
        <w:pStyle w:val="Index1"/>
        <w:tabs>
          <w:tab w:val="right" w:pos="5030"/>
        </w:tabs>
        <w:rPr>
          <w:noProof/>
        </w:rPr>
      </w:pPr>
      <w:r>
        <w:rPr>
          <w:noProof/>
        </w:rPr>
        <w:t>Microsoft Dynamics AX Store Server, 82</w:t>
      </w:r>
    </w:p>
    <w:p w:rsidR="00703649" w:rsidRDefault="00703649">
      <w:pPr>
        <w:pStyle w:val="Index1"/>
        <w:tabs>
          <w:tab w:val="right" w:pos="5030"/>
        </w:tabs>
        <w:rPr>
          <w:noProof/>
        </w:rPr>
      </w:pPr>
      <w:r>
        <w:rPr>
          <w:noProof/>
        </w:rPr>
        <w:t>Microsoft Dynamics AX Support Professionnel Direct, 59</w:t>
      </w:r>
    </w:p>
    <w:p w:rsidR="00703649" w:rsidRDefault="00703649">
      <w:pPr>
        <w:pStyle w:val="Index1"/>
        <w:tabs>
          <w:tab w:val="right" w:pos="5030"/>
        </w:tabs>
        <w:rPr>
          <w:noProof/>
        </w:rPr>
      </w:pPr>
      <w:r>
        <w:rPr>
          <w:noProof/>
        </w:rPr>
        <w:t>Microsoft Dynamics AX Tâche, 59</w:t>
      </w:r>
    </w:p>
    <w:p w:rsidR="00703649" w:rsidRDefault="00703649">
      <w:pPr>
        <w:pStyle w:val="Index1"/>
        <w:tabs>
          <w:tab w:val="right" w:pos="5030"/>
        </w:tabs>
        <w:rPr>
          <w:noProof/>
        </w:rPr>
      </w:pPr>
      <w:r>
        <w:rPr>
          <w:noProof/>
        </w:rPr>
        <w:t>Microsoft Dynamics AX Tâche pour SA, 59</w:t>
      </w:r>
    </w:p>
    <w:p w:rsidR="00703649" w:rsidRDefault="00703649">
      <w:pPr>
        <w:pStyle w:val="Index1"/>
        <w:tabs>
          <w:tab w:val="right" w:pos="5030"/>
        </w:tabs>
        <w:rPr>
          <w:noProof/>
        </w:rPr>
      </w:pPr>
      <w:r>
        <w:rPr>
          <w:noProof/>
        </w:rPr>
        <w:t>Microsoft Dynamics CRM 2013, 21</w:t>
      </w:r>
    </w:p>
    <w:p w:rsidR="00703649" w:rsidRDefault="00703649">
      <w:pPr>
        <w:pStyle w:val="Index1"/>
        <w:tabs>
          <w:tab w:val="right" w:pos="5030"/>
        </w:tabs>
        <w:rPr>
          <w:noProof/>
        </w:rPr>
      </w:pPr>
      <w:r>
        <w:rPr>
          <w:noProof/>
        </w:rPr>
        <w:t>Microsoft Dynamics CRM 2015, 21</w:t>
      </w:r>
    </w:p>
    <w:p w:rsidR="00703649" w:rsidRDefault="00703649">
      <w:pPr>
        <w:pStyle w:val="Index1"/>
        <w:tabs>
          <w:tab w:val="right" w:pos="5030"/>
        </w:tabs>
        <w:rPr>
          <w:noProof/>
        </w:rPr>
      </w:pPr>
      <w:r>
        <w:rPr>
          <w:noProof/>
        </w:rPr>
        <w:t>Microsoft Dynamics CRM Online Basic, 60</w:t>
      </w:r>
    </w:p>
    <w:p w:rsidR="00703649" w:rsidRDefault="00703649">
      <w:pPr>
        <w:pStyle w:val="Index1"/>
        <w:tabs>
          <w:tab w:val="right" w:pos="5030"/>
        </w:tabs>
        <w:rPr>
          <w:noProof/>
        </w:rPr>
      </w:pPr>
      <w:r>
        <w:rPr>
          <w:noProof/>
        </w:rPr>
        <w:t>Microsoft Dynamics CRM Online Basic pour SA, 60</w:t>
      </w:r>
    </w:p>
    <w:p w:rsidR="00703649" w:rsidRDefault="00703649">
      <w:pPr>
        <w:pStyle w:val="Index1"/>
        <w:tabs>
          <w:tab w:val="right" w:pos="5030"/>
        </w:tabs>
        <w:rPr>
          <w:noProof/>
        </w:rPr>
      </w:pPr>
      <w:r>
        <w:rPr>
          <w:noProof/>
        </w:rPr>
        <w:lastRenderedPageBreak/>
        <w:t>Microsoft Dynamics CRM Online Enterprise, 60</w:t>
      </w:r>
    </w:p>
    <w:p w:rsidR="00703649" w:rsidRDefault="00703649">
      <w:pPr>
        <w:pStyle w:val="Index1"/>
        <w:tabs>
          <w:tab w:val="right" w:pos="5030"/>
        </w:tabs>
        <w:rPr>
          <w:noProof/>
        </w:rPr>
      </w:pPr>
      <w:r>
        <w:rPr>
          <w:noProof/>
        </w:rPr>
        <w:t>Microsoft Dynamics CRM Online Enterprise pour SA, 60</w:t>
      </w:r>
    </w:p>
    <w:p w:rsidR="00703649" w:rsidRDefault="00703649">
      <w:pPr>
        <w:pStyle w:val="Index1"/>
        <w:tabs>
          <w:tab w:val="right" w:pos="5030"/>
        </w:tabs>
        <w:rPr>
          <w:noProof/>
        </w:rPr>
      </w:pPr>
      <w:r>
        <w:rPr>
          <w:noProof/>
        </w:rPr>
        <w:t>Microsoft Dynamics CRM Online Essential, 60</w:t>
      </w:r>
    </w:p>
    <w:p w:rsidR="00703649" w:rsidRDefault="00703649">
      <w:pPr>
        <w:pStyle w:val="Index1"/>
        <w:tabs>
          <w:tab w:val="right" w:pos="5030"/>
        </w:tabs>
        <w:rPr>
          <w:noProof/>
        </w:rPr>
      </w:pPr>
      <w:r>
        <w:rPr>
          <w:noProof/>
        </w:rPr>
        <w:t>Microsoft Dynamics CRM Online Essential pour SA, 60</w:t>
      </w:r>
    </w:p>
    <w:p w:rsidR="00703649" w:rsidRDefault="00703649">
      <w:pPr>
        <w:pStyle w:val="Index1"/>
        <w:tabs>
          <w:tab w:val="right" w:pos="5030"/>
        </w:tabs>
        <w:rPr>
          <w:noProof/>
        </w:rPr>
      </w:pPr>
      <w:r>
        <w:rPr>
          <w:noProof/>
        </w:rPr>
        <w:t>Microsoft Dynamics CRM Online Professional, 60</w:t>
      </w:r>
    </w:p>
    <w:p w:rsidR="00703649" w:rsidRDefault="00703649">
      <w:pPr>
        <w:pStyle w:val="Index1"/>
        <w:tabs>
          <w:tab w:val="right" w:pos="5030"/>
        </w:tabs>
        <w:rPr>
          <w:noProof/>
        </w:rPr>
      </w:pPr>
      <w:r>
        <w:rPr>
          <w:noProof/>
        </w:rPr>
        <w:t>Microsoft Dynamics CRM Online Professional pour SA, 60</w:t>
      </w:r>
    </w:p>
    <w:p w:rsidR="00703649" w:rsidRDefault="00703649">
      <w:pPr>
        <w:pStyle w:val="Index1"/>
        <w:tabs>
          <w:tab w:val="right" w:pos="5030"/>
        </w:tabs>
        <w:rPr>
          <w:noProof/>
        </w:rPr>
      </w:pPr>
      <w:r>
        <w:rPr>
          <w:noProof/>
        </w:rPr>
        <w:t>Microsoft Dynamics CRM Online, Instance de Production Supplémentaire, 60</w:t>
      </w:r>
    </w:p>
    <w:p w:rsidR="00703649" w:rsidRDefault="00703649">
      <w:pPr>
        <w:pStyle w:val="Index1"/>
        <w:tabs>
          <w:tab w:val="right" w:pos="5030"/>
        </w:tabs>
        <w:rPr>
          <w:noProof/>
        </w:rPr>
      </w:pPr>
      <w:r>
        <w:rPr>
          <w:noProof/>
        </w:rPr>
        <w:t>Microsoft Dynamics CRM Online, Instance Hors Production Supplémentaire, 60</w:t>
      </w:r>
    </w:p>
    <w:p w:rsidR="00703649" w:rsidRDefault="00703649">
      <w:pPr>
        <w:pStyle w:val="Index1"/>
        <w:tabs>
          <w:tab w:val="right" w:pos="5030"/>
        </w:tabs>
        <w:rPr>
          <w:noProof/>
        </w:rPr>
      </w:pPr>
      <w:r>
        <w:rPr>
          <w:noProof/>
        </w:rPr>
        <w:t>Microsoft Dynamics CRM Online, Stockage Supplémentaire, 60</w:t>
      </w:r>
    </w:p>
    <w:p w:rsidR="00703649" w:rsidRDefault="00703649">
      <w:pPr>
        <w:pStyle w:val="Index1"/>
        <w:tabs>
          <w:tab w:val="right" w:pos="5030"/>
        </w:tabs>
        <w:rPr>
          <w:noProof/>
        </w:rPr>
      </w:pPr>
      <w:r>
        <w:rPr>
          <w:noProof/>
        </w:rPr>
        <w:t>Microsoft Dynamics CRM Online, support avancé, 60</w:t>
      </w:r>
    </w:p>
    <w:p w:rsidR="00703649" w:rsidRDefault="00703649">
      <w:pPr>
        <w:pStyle w:val="Index1"/>
        <w:tabs>
          <w:tab w:val="right" w:pos="5030"/>
        </w:tabs>
        <w:rPr>
          <w:noProof/>
        </w:rPr>
      </w:pPr>
      <w:r>
        <w:rPr>
          <w:noProof/>
        </w:rPr>
        <w:t>Microsoft Dynamics CRM Online, support professionnel direct, 60</w:t>
      </w:r>
    </w:p>
    <w:p w:rsidR="00703649" w:rsidRDefault="00703649">
      <w:pPr>
        <w:pStyle w:val="Index1"/>
        <w:tabs>
          <w:tab w:val="right" w:pos="5030"/>
        </w:tabs>
        <w:rPr>
          <w:noProof/>
        </w:rPr>
      </w:pPr>
      <w:r>
        <w:rPr>
          <w:noProof/>
        </w:rPr>
        <w:t>Microsoft Dynamics CRM Server, 88</w:t>
      </w:r>
    </w:p>
    <w:p w:rsidR="00703649" w:rsidRDefault="00703649">
      <w:pPr>
        <w:pStyle w:val="Index1"/>
        <w:tabs>
          <w:tab w:val="right" w:pos="5030"/>
        </w:tabs>
        <w:rPr>
          <w:noProof/>
        </w:rPr>
      </w:pPr>
      <w:r>
        <w:rPr>
          <w:noProof/>
        </w:rPr>
        <w:t>Microsoft Dynamics CRM Server 2011, 82</w:t>
      </w:r>
    </w:p>
    <w:p w:rsidR="00703649" w:rsidRDefault="00703649">
      <w:pPr>
        <w:pStyle w:val="Index1"/>
        <w:tabs>
          <w:tab w:val="right" w:pos="5030"/>
        </w:tabs>
        <w:rPr>
          <w:noProof/>
        </w:rPr>
      </w:pPr>
      <w:r>
        <w:rPr>
          <w:noProof/>
        </w:rPr>
        <w:t>Microsoft Dynamics CRM Server 2013, 82</w:t>
      </w:r>
    </w:p>
    <w:p w:rsidR="00703649" w:rsidRDefault="00703649">
      <w:pPr>
        <w:pStyle w:val="Index1"/>
        <w:tabs>
          <w:tab w:val="right" w:pos="5030"/>
        </w:tabs>
        <w:rPr>
          <w:noProof/>
        </w:rPr>
      </w:pPr>
      <w:r>
        <w:rPr>
          <w:noProof/>
        </w:rPr>
        <w:t>Microsoft Dynamics CRM Server 2015, 82</w:t>
      </w:r>
    </w:p>
    <w:p w:rsidR="00703649" w:rsidRDefault="00703649">
      <w:pPr>
        <w:pStyle w:val="Index1"/>
        <w:tabs>
          <w:tab w:val="right" w:pos="5030"/>
        </w:tabs>
        <w:rPr>
          <w:noProof/>
        </w:rPr>
      </w:pPr>
      <w:r>
        <w:rPr>
          <w:noProof/>
        </w:rPr>
        <w:t>Microsoft Dynamics CRM Server 2016, 21</w:t>
      </w:r>
    </w:p>
    <w:p w:rsidR="00703649" w:rsidRDefault="00703649">
      <w:pPr>
        <w:pStyle w:val="Index1"/>
        <w:tabs>
          <w:tab w:val="right" w:pos="5030"/>
        </w:tabs>
        <w:rPr>
          <w:noProof/>
        </w:rPr>
      </w:pPr>
      <w:r>
        <w:rPr>
          <w:noProof/>
        </w:rPr>
        <w:t>Microsoft Dynamics CRM Workgroup Server, 88</w:t>
      </w:r>
    </w:p>
    <w:p w:rsidR="00703649" w:rsidRDefault="00703649">
      <w:pPr>
        <w:pStyle w:val="Index1"/>
        <w:tabs>
          <w:tab w:val="right" w:pos="5030"/>
        </w:tabs>
        <w:rPr>
          <w:noProof/>
        </w:rPr>
      </w:pPr>
      <w:r>
        <w:rPr>
          <w:noProof/>
        </w:rPr>
        <w:t>Microsoft Dynamics CRM Workgroup Server 2016, 21</w:t>
      </w:r>
    </w:p>
    <w:p w:rsidR="00703649" w:rsidRDefault="00703649">
      <w:pPr>
        <w:pStyle w:val="Index1"/>
        <w:tabs>
          <w:tab w:val="right" w:pos="5030"/>
        </w:tabs>
        <w:rPr>
          <w:noProof/>
        </w:rPr>
      </w:pPr>
      <w:r>
        <w:rPr>
          <w:noProof/>
        </w:rPr>
        <w:t>Microsoft Dynamics Marketing Enhanced Support, 61</w:t>
      </w:r>
    </w:p>
    <w:p w:rsidR="00703649" w:rsidRDefault="00703649">
      <w:pPr>
        <w:pStyle w:val="Index1"/>
        <w:tabs>
          <w:tab w:val="right" w:pos="5030"/>
        </w:tabs>
        <w:rPr>
          <w:noProof/>
        </w:rPr>
      </w:pPr>
      <w:r>
        <w:rPr>
          <w:noProof/>
        </w:rPr>
        <w:t>Microsoft Dynamics Marketing Enterprise, 61</w:t>
      </w:r>
    </w:p>
    <w:p w:rsidR="00703649" w:rsidRDefault="00703649">
      <w:pPr>
        <w:pStyle w:val="Index1"/>
        <w:tabs>
          <w:tab w:val="right" w:pos="5030"/>
        </w:tabs>
        <w:rPr>
          <w:noProof/>
        </w:rPr>
      </w:pPr>
      <w:r>
        <w:rPr>
          <w:noProof/>
        </w:rPr>
        <w:t>Microsoft Dynamics Marketing Enterprise Extra Storage, 61</w:t>
      </w:r>
    </w:p>
    <w:p w:rsidR="00703649" w:rsidRDefault="00703649">
      <w:pPr>
        <w:pStyle w:val="Index1"/>
        <w:tabs>
          <w:tab w:val="right" w:pos="5030"/>
        </w:tabs>
        <w:rPr>
          <w:noProof/>
        </w:rPr>
      </w:pPr>
      <w:r>
        <w:rPr>
          <w:noProof/>
        </w:rPr>
        <w:t>Microsoft Dynamics Marketing Extra Messages, 61</w:t>
      </w:r>
    </w:p>
    <w:p w:rsidR="00703649" w:rsidRDefault="00703649">
      <w:pPr>
        <w:pStyle w:val="Index1"/>
        <w:tabs>
          <w:tab w:val="right" w:pos="5030"/>
        </w:tabs>
        <w:rPr>
          <w:noProof/>
        </w:rPr>
      </w:pPr>
      <w:r>
        <w:rPr>
          <w:noProof/>
        </w:rPr>
        <w:t>Microsoft Dynamics Marketing Sales Collaboration, 60</w:t>
      </w:r>
    </w:p>
    <w:p w:rsidR="00703649" w:rsidRDefault="00703649">
      <w:pPr>
        <w:pStyle w:val="Index1"/>
        <w:tabs>
          <w:tab w:val="right" w:pos="5030"/>
        </w:tabs>
        <w:rPr>
          <w:noProof/>
        </w:rPr>
      </w:pPr>
      <w:r>
        <w:rPr>
          <w:noProof/>
        </w:rPr>
        <w:t>Microsoft Dynamics Marketing SMS Credit (SL Module Complémentaire), 61</w:t>
      </w:r>
    </w:p>
    <w:p w:rsidR="00703649" w:rsidRDefault="00703649">
      <w:pPr>
        <w:pStyle w:val="Index1"/>
        <w:tabs>
          <w:tab w:val="right" w:pos="5030"/>
        </w:tabs>
        <w:rPr>
          <w:noProof/>
        </w:rPr>
      </w:pPr>
      <w:r>
        <w:rPr>
          <w:noProof/>
        </w:rPr>
        <w:t>Microsoft Dynamics Marketing, collaboration commerciale, 61</w:t>
      </w:r>
    </w:p>
    <w:p w:rsidR="00703649" w:rsidRDefault="00703649">
      <w:pPr>
        <w:pStyle w:val="Index1"/>
        <w:tabs>
          <w:tab w:val="right" w:pos="5030"/>
        </w:tabs>
        <w:rPr>
          <w:noProof/>
        </w:rPr>
      </w:pPr>
      <w:r>
        <w:rPr>
          <w:noProof/>
        </w:rPr>
        <w:t>Microsoft Intune, 17, 35, 58</w:t>
      </w:r>
    </w:p>
    <w:p w:rsidR="00703649" w:rsidRDefault="00703649">
      <w:pPr>
        <w:pStyle w:val="Index1"/>
        <w:tabs>
          <w:tab w:val="right" w:pos="5030"/>
        </w:tabs>
        <w:rPr>
          <w:noProof/>
        </w:rPr>
      </w:pPr>
      <w:r>
        <w:rPr>
          <w:noProof/>
        </w:rPr>
        <w:t>Microsoft Learning E-Reference Library, 70</w:t>
      </w:r>
    </w:p>
    <w:p w:rsidR="00703649" w:rsidRDefault="00703649">
      <w:pPr>
        <w:pStyle w:val="Index1"/>
        <w:tabs>
          <w:tab w:val="right" w:pos="5030"/>
        </w:tabs>
        <w:rPr>
          <w:noProof/>
        </w:rPr>
      </w:pPr>
      <w:r>
        <w:rPr>
          <w:noProof/>
        </w:rPr>
        <w:t>Microsoft Learning Imagine Academy, 70</w:t>
      </w:r>
    </w:p>
    <w:p w:rsidR="00703649" w:rsidRDefault="00703649">
      <w:pPr>
        <w:pStyle w:val="Index1"/>
        <w:tabs>
          <w:tab w:val="right" w:pos="5030"/>
        </w:tabs>
        <w:rPr>
          <w:noProof/>
        </w:rPr>
      </w:pPr>
      <w:r>
        <w:rPr>
          <w:noProof/>
        </w:rPr>
        <w:t>Microsoft Office Audit et Control Management Server 2013, 28</w:t>
      </w:r>
    </w:p>
    <w:p w:rsidR="00703649" w:rsidRDefault="00703649">
      <w:pPr>
        <w:pStyle w:val="Index1"/>
        <w:tabs>
          <w:tab w:val="right" w:pos="5030"/>
        </w:tabs>
        <w:rPr>
          <w:noProof/>
        </w:rPr>
      </w:pPr>
      <w:r>
        <w:rPr>
          <w:noProof/>
        </w:rPr>
        <w:t>Microsoft Social Engagement, 60</w:t>
      </w:r>
    </w:p>
    <w:p w:rsidR="00703649" w:rsidRDefault="00703649">
      <w:pPr>
        <w:pStyle w:val="Index1"/>
        <w:tabs>
          <w:tab w:val="right" w:pos="5030"/>
        </w:tabs>
        <w:rPr>
          <w:noProof/>
        </w:rPr>
      </w:pPr>
      <w:r>
        <w:rPr>
          <w:noProof/>
        </w:rPr>
        <w:t>Microsoft Social Engagement Additional Posts, 61</w:t>
      </w:r>
    </w:p>
    <w:p w:rsidR="00703649" w:rsidRDefault="00703649">
      <w:pPr>
        <w:pStyle w:val="Index1"/>
        <w:tabs>
          <w:tab w:val="right" w:pos="5030"/>
        </w:tabs>
        <w:rPr>
          <w:noProof/>
        </w:rPr>
      </w:pPr>
      <w:r>
        <w:rPr>
          <w:noProof/>
        </w:rPr>
        <w:t>Microsoft Social Engagement Enhanced Support, 61</w:t>
      </w:r>
    </w:p>
    <w:p w:rsidR="00703649" w:rsidRDefault="00703649">
      <w:pPr>
        <w:pStyle w:val="Index1"/>
        <w:tabs>
          <w:tab w:val="right" w:pos="5030"/>
        </w:tabs>
        <w:rPr>
          <w:noProof/>
        </w:rPr>
      </w:pPr>
      <w:r>
        <w:rPr>
          <w:noProof/>
        </w:rPr>
        <w:t>Microsoft Social Engagement Entreprise, 61</w:t>
      </w:r>
    </w:p>
    <w:p w:rsidR="00703649" w:rsidRDefault="00703649">
      <w:pPr>
        <w:pStyle w:val="Index1"/>
        <w:tabs>
          <w:tab w:val="right" w:pos="5030"/>
        </w:tabs>
        <w:rPr>
          <w:noProof/>
        </w:rPr>
      </w:pPr>
      <w:r>
        <w:rPr>
          <w:noProof/>
        </w:rPr>
        <w:t>Microsoft Social Engagement Professional, 61</w:t>
      </w:r>
    </w:p>
    <w:p w:rsidR="00703649" w:rsidRDefault="00703649">
      <w:pPr>
        <w:pStyle w:val="Index1"/>
        <w:tabs>
          <w:tab w:val="right" w:pos="5030"/>
        </w:tabs>
        <w:rPr>
          <w:noProof/>
        </w:rPr>
      </w:pPr>
      <w:r>
        <w:rPr>
          <w:noProof/>
        </w:rPr>
        <w:t>Microsoft Social Engagement Professional Direct Support, 61</w:t>
      </w:r>
    </w:p>
    <w:p w:rsidR="00703649" w:rsidRDefault="00703649">
      <w:pPr>
        <w:pStyle w:val="Index1"/>
        <w:tabs>
          <w:tab w:val="right" w:pos="5030"/>
        </w:tabs>
        <w:rPr>
          <w:noProof/>
        </w:rPr>
      </w:pPr>
      <w:r>
        <w:rPr>
          <w:noProof/>
        </w:rPr>
        <w:t>Mise à Jour et SA Windows 8.1 Entreprise par Utilisateur (au titre de la SA), 58</w:t>
      </w:r>
    </w:p>
    <w:p w:rsidR="00703649" w:rsidRDefault="00703649">
      <w:pPr>
        <w:pStyle w:val="Index1"/>
        <w:tabs>
          <w:tab w:val="right" w:pos="5030"/>
        </w:tabs>
        <w:rPr>
          <w:noProof/>
        </w:rPr>
      </w:pPr>
      <w:r>
        <w:rPr>
          <w:noProof/>
        </w:rPr>
        <w:t>Mise à Jour Windows 10 Éducation (par Dispositif), 40</w:t>
      </w:r>
    </w:p>
    <w:p w:rsidR="00703649" w:rsidRDefault="00703649">
      <w:pPr>
        <w:pStyle w:val="Index1"/>
        <w:tabs>
          <w:tab w:val="right" w:pos="5030"/>
        </w:tabs>
        <w:rPr>
          <w:noProof/>
        </w:rPr>
      </w:pPr>
      <w:r>
        <w:rPr>
          <w:noProof/>
        </w:rPr>
        <w:t>Mise à Jour Windows 10 Entreprise LTSB, 40</w:t>
      </w:r>
    </w:p>
    <w:p w:rsidR="00703649" w:rsidRDefault="00703649">
      <w:pPr>
        <w:pStyle w:val="Index1"/>
        <w:tabs>
          <w:tab w:val="right" w:pos="5030"/>
        </w:tabs>
        <w:rPr>
          <w:noProof/>
        </w:rPr>
      </w:pPr>
      <w:r>
        <w:rPr>
          <w:noProof/>
        </w:rPr>
        <w:t>Mise à Jour Windows 10 Pro, 40</w:t>
      </w:r>
    </w:p>
    <w:p w:rsidR="00703649" w:rsidRDefault="00703649">
      <w:pPr>
        <w:pStyle w:val="Index1"/>
        <w:tabs>
          <w:tab w:val="right" w:pos="5030"/>
        </w:tabs>
        <w:rPr>
          <w:noProof/>
        </w:rPr>
      </w:pPr>
      <w:r>
        <w:rPr>
          <w:noProof/>
        </w:rPr>
        <w:t>Module Complémentaire Azure Rights Management Premium, 65</w:t>
      </w:r>
    </w:p>
    <w:p w:rsidR="00703649" w:rsidRDefault="00703649">
      <w:pPr>
        <w:pStyle w:val="Index1"/>
        <w:tabs>
          <w:tab w:val="right" w:pos="5030"/>
        </w:tabs>
        <w:rPr>
          <w:noProof/>
        </w:rPr>
      </w:pPr>
      <w:r>
        <w:rPr>
          <w:noProof/>
        </w:rPr>
        <w:t>Module Complémentaire Enterprise Cloud Suite, 58</w:t>
      </w:r>
    </w:p>
    <w:p w:rsidR="00703649" w:rsidRDefault="00703649">
      <w:pPr>
        <w:pStyle w:val="Index1"/>
        <w:tabs>
          <w:tab w:val="right" w:pos="5030"/>
        </w:tabs>
        <w:rPr>
          <w:noProof/>
        </w:rPr>
      </w:pPr>
      <w:r>
        <w:rPr>
          <w:noProof/>
        </w:rPr>
        <w:t>Module Complémentaire Enterprise Mobility Suite, 54</w:t>
      </w:r>
    </w:p>
    <w:p w:rsidR="00703649" w:rsidRDefault="00703649">
      <w:pPr>
        <w:pStyle w:val="Index1"/>
        <w:tabs>
          <w:tab w:val="right" w:pos="5030"/>
        </w:tabs>
        <w:rPr>
          <w:noProof/>
        </w:rPr>
      </w:pPr>
      <w:r>
        <w:rPr>
          <w:noProof/>
        </w:rPr>
        <w:t>Module Complémentaire Exchange Online Plan 1, 65, 67</w:t>
      </w:r>
    </w:p>
    <w:p w:rsidR="00703649" w:rsidRDefault="00703649">
      <w:pPr>
        <w:pStyle w:val="Index1"/>
        <w:tabs>
          <w:tab w:val="right" w:pos="5030"/>
        </w:tabs>
        <w:rPr>
          <w:noProof/>
        </w:rPr>
      </w:pPr>
      <w:r>
        <w:rPr>
          <w:noProof/>
        </w:rPr>
        <w:t>Module Complémentaire Lync Voice pour Enterprise Cloud Suite, 58</w:t>
      </w:r>
    </w:p>
    <w:p w:rsidR="00703649" w:rsidRDefault="00703649">
      <w:pPr>
        <w:pStyle w:val="Index1"/>
        <w:tabs>
          <w:tab w:val="right" w:pos="5030"/>
        </w:tabs>
        <w:rPr>
          <w:noProof/>
        </w:rPr>
      </w:pPr>
      <w:r>
        <w:rPr>
          <w:noProof/>
        </w:rPr>
        <w:t>Module Complémentaire Microsoft Dynamics CRM Online Professional pour Office 365, 60</w:t>
      </w:r>
    </w:p>
    <w:p w:rsidR="00703649" w:rsidRDefault="00703649">
      <w:pPr>
        <w:pStyle w:val="Index1"/>
        <w:tabs>
          <w:tab w:val="right" w:pos="5030"/>
        </w:tabs>
        <w:rPr>
          <w:noProof/>
        </w:rPr>
      </w:pPr>
      <w:r>
        <w:rPr>
          <w:noProof/>
        </w:rPr>
        <w:t>Module Complémentaire Microsoft Dynamics CRM Online Professional pour Office 365 pour SA, 60</w:t>
      </w:r>
    </w:p>
    <w:p w:rsidR="00703649" w:rsidRDefault="00703649">
      <w:pPr>
        <w:pStyle w:val="Index1"/>
        <w:tabs>
          <w:tab w:val="right" w:pos="5030"/>
        </w:tabs>
        <w:rPr>
          <w:noProof/>
        </w:rPr>
      </w:pPr>
      <w:r>
        <w:rPr>
          <w:noProof/>
        </w:rPr>
        <w:t>Module Complémentaire Microsoft Intune, 59</w:t>
      </w:r>
    </w:p>
    <w:p w:rsidR="00703649" w:rsidRDefault="00703649">
      <w:pPr>
        <w:pStyle w:val="Index1"/>
        <w:tabs>
          <w:tab w:val="right" w:pos="5030"/>
        </w:tabs>
        <w:rPr>
          <w:noProof/>
        </w:rPr>
      </w:pPr>
      <w:r>
        <w:rPr>
          <w:noProof/>
        </w:rPr>
        <w:t>Module Complémentaire Microsoft Social Engagement Professional, 61</w:t>
      </w:r>
    </w:p>
    <w:p w:rsidR="00703649" w:rsidRDefault="00703649">
      <w:pPr>
        <w:pStyle w:val="Index1"/>
        <w:tabs>
          <w:tab w:val="right" w:pos="5030"/>
        </w:tabs>
        <w:rPr>
          <w:noProof/>
        </w:rPr>
      </w:pPr>
      <w:r>
        <w:rPr>
          <w:noProof/>
        </w:rPr>
        <w:t>Module Complémentaire Office 365 Entreprise E1, E3, 64</w:t>
      </w:r>
    </w:p>
    <w:p w:rsidR="00703649" w:rsidRDefault="00703649">
      <w:pPr>
        <w:pStyle w:val="Index1"/>
        <w:tabs>
          <w:tab w:val="right" w:pos="5030"/>
        </w:tabs>
        <w:rPr>
          <w:noProof/>
        </w:rPr>
      </w:pPr>
      <w:r>
        <w:rPr>
          <w:noProof/>
        </w:rPr>
        <w:lastRenderedPageBreak/>
        <w:t>Module Complémentaire Office 365 Entreprise E3, E4 sans ProPlus, 64</w:t>
      </w:r>
    </w:p>
    <w:p w:rsidR="00703649" w:rsidRDefault="00703649">
      <w:pPr>
        <w:pStyle w:val="Index1"/>
        <w:tabs>
          <w:tab w:val="right" w:pos="5030"/>
        </w:tabs>
        <w:rPr>
          <w:noProof/>
        </w:rPr>
      </w:pPr>
      <w:r>
        <w:rPr>
          <w:noProof/>
        </w:rPr>
        <w:t>Module Complémentaire Office 365 Entreprise E4, 64</w:t>
      </w:r>
    </w:p>
    <w:p w:rsidR="00703649" w:rsidRDefault="00703649">
      <w:pPr>
        <w:pStyle w:val="Index1"/>
        <w:tabs>
          <w:tab w:val="right" w:pos="5030"/>
        </w:tabs>
        <w:rPr>
          <w:noProof/>
        </w:rPr>
      </w:pPr>
      <w:r>
        <w:rPr>
          <w:noProof/>
        </w:rPr>
        <w:t>Module Complémentaire Office 365 Entreprise E5, 64</w:t>
      </w:r>
    </w:p>
    <w:p w:rsidR="00703649" w:rsidRDefault="00703649">
      <w:pPr>
        <w:pStyle w:val="Index1"/>
        <w:tabs>
          <w:tab w:val="right" w:pos="5030"/>
        </w:tabs>
        <w:rPr>
          <w:noProof/>
        </w:rPr>
      </w:pPr>
      <w:r>
        <w:rPr>
          <w:noProof/>
        </w:rPr>
        <w:t>Module Complémentaire Office 365 Moyenne Entreprise, 65</w:t>
      </w:r>
    </w:p>
    <w:p w:rsidR="00703649" w:rsidRDefault="00703649">
      <w:pPr>
        <w:pStyle w:val="Index1"/>
        <w:tabs>
          <w:tab w:val="right" w:pos="5030"/>
        </w:tabs>
        <w:rPr>
          <w:noProof/>
        </w:rPr>
      </w:pPr>
      <w:r>
        <w:rPr>
          <w:noProof/>
        </w:rPr>
        <w:t>Module complémentaire Operations Management Suite, Édition Datacenter, 56</w:t>
      </w:r>
    </w:p>
    <w:p w:rsidR="00703649" w:rsidRDefault="00703649">
      <w:pPr>
        <w:pStyle w:val="Index1"/>
        <w:tabs>
          <w:tab w:val="right" w:pos="5030"/>
        </w:tabs>
        <w:rPr>
          <w:noProof/>
        </w:rPr>
      </w:pPr>
      <w:r>
        <w:rPr>
          <w:noProof/>
        </w:rPr>
        <w:t>Module complémentaire Operations Management Suite, Édition Standard, 56</w:t>
      </w:r>
    </w:p>
    <w:p w:rsidR="00703649" w:rsidRDefault="00703649">
      <w:pPr>
        <w:pStyle w:val="Index1"/>
        <w:tabs>
          <w:tab w:val="right" w:pos="5030"/>
        </w:tabs>
        <w:rPr>
          <w:noProof/>
        </w:rPr>
      </w:pPr>
      <w:r>
        <w:rPr>
          <w:noProof/>
        </w:rPr>
        <w:t>Module Complémentaire SA Windows Par Utilisateur (SL), 40</w:t>
      </w:r>
    </w:p>
    <w:p w:rsidR="00703649" w:rsidRDefault="00703649">
      <w:pPr>
        <w:pStyle w:val="Index1"/>
        <w:tabs>
          <w:tab w:val="right" w:pos="5030"/>
        </w:tabs>
        <w:rPr>
          <w:noProof/>
        </w:rPr>
      </w:pPr>
      <w:r>
        <w:rPr>
          <w:noProof/>
        </w:rPr>
        <w:t>Module Complémentaire SharePoint Online Plan 1, 69</w:t>
      </w:r>
    </w:p>
    <w:p w:rsidR="00703649" w:rsidRDefault="00703649">
      <w:pPr>
        <w:pStyle w:val="Index1"/>
        <w:tabs>
          <w:tab w:val="right" w:pos="5030"/>
        </w:tabs>
        <w:rPr>
          <w:noProof/>
        </w:rPr>
      </w:pPr>
      <w:r>
        <w:rPr>
          <w:noProof/>
        </w:rPr>
        <w:t>Module Complémentaire Skype Entreprise Online Plan 1, 65, 69</w:t>
      </w:r>
    </w:p>
    <w:p w:rsidR="00703649" w:rsidRDefault="00703649">
      <w:pPr>
        <w:pStyle w:val="Index1"/>
        <w:tabs>
          <w:tab w:val="right" w:pos="5030"/>
        </w:tabs>
        <w:rPr>
          <w:noProof/>
        </w:rPr>
      </w:pPr>
      <w:r>
        <w:rPr>
          <w:noProof/>
        </w:rPr>
        <w:t>MultiFactor Authentication, 57</w:t>
      </w:r>
    </w:p>
    <w:p w:rsidR="00703649" w:rsidRDefault="00703649">
      <w:pPr>
        <w:pStyle w:val="Index1"/>
        <w:tabs>
          <w:tab w:val="right" w:pos="5030"/>
        </w:tabs>
        <w:rPr>
          <w:noProof/>
        </w:rPr>
      </w:pPr>
      <w:r>
        <w:rPr>
          <w:noProof/>
        </w:rPr>
        <w:t>Office 2011 pour Mac, 25</w:t>
      </w:r>
    </w:p>
    <w:p w:rsidR="00703649" w:rsidRDefault="00703649">
      <w:pPr>
        <w:pStyle w:val="Index1"/>
        <w:tabs>
          <w:tab w:val="right" w:pos="5030"/>
        </w:tabs>
        <w:rPr>
          <w:noProof/>
        </w:rPr>
      </w:pPr>
      <w:r>
        <w:rPr>
          <w:noProof/>
        </w:rPr>
        <w:t>Office 2013, 24</w:t>
      </w:r>
    </w:p>
    <w:p w:rsidR="00703649" w:rsidRDefault="00703649">
      <w:pPr>
        <w:pStyle w:val="Index1"/>
        <w:tabs>
          <w:tab w:val="right" w:pos="5030"/>
        </w:tabs>
        <w:rPr>
          <w:noProof/>
        </w:rPr>
      </w:pPr>
      <w:r>
        <w:rPr>
          <w:noProof/>
        </w:rPr>
        <w:t>Office 2016 Standard pour Mac, 25</w:t>
      </w:r>
    </w:p>
    <w:p w:rsidR="00703649" w:rsidRDefault="00703649">
      <w:pPr>
        <w:pStyle w:val="Index1"/>
        <w:tabs>
          <w:tab w:val="right" w:pos="5030"/>
        </w:tabs>
        <w:rPr>
          <w:noProof/>
        </w:rPr>
      </w:pPr>
      <w:r>
        <w:rPr>
          <w:noProof/>
        </w:rPr>
        <w:t>Office 365 Business, 62</w:t>
      </w:r>
    </w:p>
    <w:p w:rsidR="00703649" w:rsidRDefault="00703649">
      <w:pPr>
        <w:pStyle w:val="Index1"/>
        <w:tabs>
          <w:tab w:val="right" w:pos="5030"/>
        </w:tabs>
        <w:rPr>
          <w:noProof/>
        </w:rPr>
      </w:pPr>
      <w:r>
        <w:rPr>
          <w:noProof/>
        </w:rPr>
        <w:t>Office 365 Business Essentials, 64</w:t>
      </w:r>
    </w:p>
    <w:p w:rsidR="00703649" w:rsidRDefault="00703649">
      <w:pPr>
        <w:pStyle w:val="Index1"/>
        <w:tabs>
          <w:tab w:val="right" w:pos="5030"/>
        </w:tabs>
        <w:rPr>
          <w:noProof/>
        </w:rPr>
      </w:pPr>
      <w:r>
        <w:rPr>
          <w:noProof/>
        </w:rPr>
        <w:t>Office 365 Business Premium, 64</w:t>
      </w:r>
    </w:p>
    <w:p w:rsidR="00703649" w:rsidRDefault="00703649">
      <w:pPr>
        <w:pStyle w:val="Index1"/>
        <w:tabs>
          <w:tab w:val="right" w:pos="5030"/>
        </w:tabs>
        <w:rPr>
          <w:noProof/>
        </w:rPr>
      </w:pPr>
      <w:r>
        <w:rPr>
          <w:noProof/>
        </w:rPr>
        <w:t>Office 365 Customer Lockbox, 66</w:t>
      </w:r>
    </w:p>
    <w:p w:rsidR="00703649" w:rsidRDefault="00703649">
      <w:pPr>
        <w:pStyle w:val="Index1"/>
        <w:tabs>
          <w:tab w:val="right" w:pos="5030"/>
        </w:tabs>
        <w:rPr>
          <w:noProof/>
        </w:rPr>
      </w:pPr>
      <w:r>
        <w:rPr>
          <w:noProof/>
        </w:rPr>
        <w:t>Office 365 Delve Analytics, 67</w:t>
      </w:r>
    </w:p>
    <w:p w:rsidR="00703649" w:rsidRDefault="00703649">
      <w:pPr>
        <w:pStyle w:val="Index1"/>
        <w:tabs>
          <w:tab w:val="right" w:pos="5030"/>
        </w:tabs>
        <w:rPr>
          <w:noProof/>
        </w:rPr>
      </w:pPr>
      <w:r>
        <w:rPr>
          <w:noProof/>
        </w:rPr>
        <w:t>Office 365 E3 au titre de la SA, 58</w:t>
      </w:r>
    </w:p>
    <w:p w:rsidR="00703649" w:rsidRDefault="00703649">
      <w:pPr>
        <w:pStyle w:val="Index1"/>
        <w:tabs>
          <w:tab w:val="right" w:pos="5030"/>
        </w:tabs>
        <w:rPr>
          <w:noProof/>
        </w:rPr>
      </w:pPr>
      <w:r>
        <w:rPr>
          <w:noProof/>
        </w:rPr>
        <w:t>Office 365 Éducation, 64</w:t>
      </w:r>
    </w:p>
    <w:p w:rsidR="00703649" w:rsidRDefault="00703649">
      <w:pPr>
        <w:pStyle w:val="Index1"/>
        <w:tabs>
          <w:tab w:val="right" w:pos="5030"/>
        </w:tabs>
        <w:rPr>
          <w:noProof/>
        </w:rPr>
      </w:pPr>
      <w:r>
        <w:rPr>
          <w:noProof/>
        </w:rPr>
        <w:t>Office 365 Entreprise, 17</w:t>
      </w:r>
    </w:p>
    <w:p w:rsidR="00703649" w:rsidRDefault="00703649">
      <w:pPr>
        <w:pStyle w:val="Index1"/>
        <w:tabs>
          <w:tab w:val="right" w:pos="5030"/>
        </w:tabs>
        <w:rPr>
          <w:noProof/>
        </w:rPr>
      </w:pPr>
      <w:r>
        <w:rPr>
          <w:noProof/>
        </w:rPr>
        <w:t>Office 365 Entreprise E1, 17, 64</w:t>
      </w:r>
    </w:p>
    <w:p w:rsidR="00703649" w:rsidRDefault="00703649">
      <w:pPr>
        <w:pStyle w:val="Index1"/>
        <w:tabs>
          <w:tab w:val="right" w:pos="5030"/>
        </w:tabs>
        <w:rPr>
          <w:noProof/>
        </w:rPr>
      </w:pPr>
      <w:r>
        <w:rPr>
          <w:noProof/>
        </w:rPr>
        <w:t>Office 365 Entreprise E1 au titre de la SA, 64</w:t>
      </w:r>
    </w:p>
    <w:p w:rsidR="00703649" w:rsidRDefault="00703649">
      <w:pPr>
        <w:pStyle w:val="Index1"/>
        <w:tabs>
          <w:tab w:val="right" w:pos="5030"/>
        </w:tabs>
        <w:rPr>
          <w:noProof/>
        </w:rPr>
      </w:pPr>
      <w:r>
        <w:rPr>
          <w:noProof/>
        </w:rPr>
        <w:t>Office 365 Entreprise E1 et Microsoft Intune, 17</w:t>
      </w:r>
    </w:p>
    <w:p w:rsidR="00703649" w:rsidRDefault="00703649">
      <w:pPr>
        <w:pStyle w:val="Index1"/>
        <w:tabs>
          <w:tab w:val="right" w:pos="5030"/>
        </w:tabs>
        <w:rPr>
          <w:noProof/>
        </w:rPr>
      </w:pPr>
      <w:r>
        <w:rPr>
          <w:noProof/>
        </w:rPr>
        <w:t>Office 365 Entreprise E3, 17, 58, 64</w:t>
      </w:r>
    </w:p>
    <w:p w:rsidR="00703649" w:rsidRDefault="00703649">
      <w:pPr>
        <w:pStyle w:val="Index1"/>
        <w:tabs>
          <w:tab w:val="right" w:pos="5030"/>
        </w:tabs>
        <w:rPr>
          <w:noProof/>
        </w:rPr>
      </w:pPr>
      <w:r>
        <w:rPr>
          <w:noProof/>
        </w:rPr>
        <w:t>Office 365 Entreprise E3 au titre de la SA, 64</w:t>
      </w:r>
    </w:p>
    <w:p w:rsidR="00703649" w:rsidRDefault="00703649">
      <w:pPr>
        <w:pStyle w:val="Index1"/>
        <w:tabs>
          <w:tab w:val="right" w:pos="5030"/>
        </w:tabs>
        <w:rPr>
          <w:noProof/>
        </w:rPr>
      </w:pPr>
      <w:r>
        <w:rPr>
          <w:noProof/>
        </w:rPr>
        <w:t>Office 365 Entreprise E3 et Microsoft Intune, 17</w:t>
      </w:r>
    </w:p>
    <w:p w:rsidR="00703649" w:rsidRDefault="00703649">
      <w:pPr>
        <w:pStyle w:val="Index1"/>
        <w:tabs>
          <w:tab w:val="right" w:pos="5030"/>
        </w:tabs>
        <w:rPr>
          <w:noProof/>
        </w:rPr>
      </w:pPr>
      <w:r>
        <w:rPr>
          <w:noProof/>
        </w:rPr>
        <w:t>Office 365 Entreprise E4, 17, 64</w:t>
      </w:r>
    </w:p>
    <w:p w:rsidR="00703649" w:rsidRDefault="00703649">
      <w:pPr>
        <w:pStyle w:val="Index1"/>
        <w:tabs>
          <w:tab w:val="right" w:pos="5030"/>
        </w:tabs>
        <w:rPr>
          <w:noProof/>
        </w:rPr>
      </w:pPr>
      <w:r>
        <w:rPr>
          <w:noProof/>
        </w:rPr>
        <w:t>Office 365 Entreprise E4 au titre de la SA, 64</w:t>
      </w:r>
    </w:p>
    <w:p w:rsidR="00703649" w:rsidRDefault="00703649">
      <w:pPr>
        <w:pStyle w:val="Index1"/>
        <w:tabs>
          <w:tab w:val="right" w:pos="5030"/>
        </w:tabs>
        <w:rPr>
          <w:noProof/>
        </w:rPr>
      </w:pPr>
      <w:r>
        <w:rPr>
          <w:noProof/>
        </w:rPr>
        <w:t>Office 365 Entreprise E4 et Microsoft Intune, 17</w:t>
      </w:r>
    </w:p>
    <w:p w:rsidR="00703649" w:rsidRDefault="00703649">
      <w:pPr>
        <w:pStyle w:val="Index1"/>
        <w:tabs>
          <w:tab w:val="right" w:pos="5030"/>
        </w:tabs>
        <w:rPr>
          <w:noProof/>
        </w:rPr>
      </w:pPr>
      <w:r>
        <w:rPr>
          <w:noProof/>
        </w:rPr>
        <w:t>Office 365 Entreprise E5 (SL Utilisateur), 64</w:t>
      </w:r>
    </w:p>
    <w:p w:rsidR="00703649" w:rsidRDefault="00703649">
      <w:pPr>
        <w:pStyle w:val="Index1"/>
        <w:tabs>
          <w:tab w:val="right" w:pos="5030"/>
        </w:tabs>
        <w:rPr>
          <w:noProof/>
        </w:rPr>
      </w:pPr>
      <w:r>
        <w:rPr>
          <w:noProof/>
        </w:rPr>
        <w:t>Office 365 Entreprise E5 au titre de la SA, 64</w:t>
      </w:r>
    </w:p>
    <w:p w:rsidR="00703649" w:rsidRDefault="00703649">
      <w:pPr>
        <w:pStyle w:val="Index1"/>
        <w:tabs>
          <w:tab w:val="right" w:pos="5030"/>
        </w:tabs>
        <w:rPr>
          <w:noProof/>
        </w:rPr>
      </w:pPr>
      <w:r>
        <w:rPr>
          <w:noProof/>
        </w:rPr>
        <w:t>Office 365 Entreprise K1, 64</w:t>
      </w:r>
    </w:p>
    <w:p w:rsidR="00703649" w:rsidRDefault="00703649">
      <w:pPr>
        <w:pStyle w:val="Index1"/>
        <w:tabs>
          <w:tab w:val="right" w:pos="5030"/>
        </w:tabs>
        <w:rPr>
          <w:noProof/>
        </w:rPr>
      </w:pPr>
      <w:r>
        <w:rPr>
          <w:noProof/>
        </w:rPr>
        <w:t>Office 365 Extra File Storage (1 Go), 69</w:t>
      </w:r>
    </w:p>
    <w:p w:rsidR="00703649" w:rsidRDefault="00703649">
      <w:pPr>
        <w:pStyle w:val="Index1"/>
        <w:tabs>
          <w:tab w:val="right" w:pos="5030"/>
        </w:tabs>
        <w:rPr>
          <w:noProof/>
        </w:rPr>
      </w:pPr>
      <w:r>
        <w:rPr>
          <w:noProof/>
        </w:rPr>
        <w:t>Office 365 Moyenne Entreprise, 64, 66</w:t>
      </w:r>
    </w:p>
    <w:p w:rsidR="00703649" w:rsidRDefault="00703649">
      <w:pPr>
        <w:pStyle w:val="Index1"/>
        <w:tabs>
          <w:tab w:val="right" w:pos="5030"/>
        </w:tabs>
        <w:rPr>
          <w:noProof/>
        </w:rPr>
      </w:pPr>
      <w:r>
        <w:rPr>
          <w:noProof/>
        </w:rPr>
        <w:t>Office 365 Pro Plus, 83</w:t>
      </w:r>
    </w:p>
    <w:p w:rsidR="00703649" w:rsidRDefault="00703649">
      <w:pPr>
        <w:pStyle w:val="Index1"/>
        <w:tabs>
          <w:tab w:val="right" w:pos="5030"/>
        </w:tabs>
        <w:rPr>
          <w:noProof/>
        </w:rPr>
      </w:pPr>
      <w:r>
        <w:rPr>
          <w:noProof/>
        </w:rPr>
        <w:t>Office 365 ProPlus, 62</w:t>
      </w:r>
    </w:p>
    <w:p w:rsidR="00703649" w:rsidRDefault="00703649">
      <w:pPr>
        <w:pStyle w:val="Index1"/>
        <w:tabs>
          <w:tab w:val="right" w:pos="5030"/>
        </w:tabs>
        <w:rPr>
          <w:noProof/>
        </w:rPr>
      </w:pPr>
      <w:r>
        <w:rPr>
          <w:noProof/>
        </w:rPr>
        <w:t>Office 365 ProPlus au titre de la SA, 62</w:t>
      </w:r>
    </w:p>
    <w:p w:rsidR="00703649" w:rsidRDefault="00703649">
      <w:pPr>
        <w:pStyle w:val="Index1"/>
        <w:tabs>
          <w:tab w:val="right" w:pos="5030"/>
        </w:tabs>
        <w:rPr>
          <w:noProof/>
        </w:rPr>
      </w:pPr>
      <w:r>
        <w:rPr>
          <w:noProof/>
        </w:rPr>
        <w:t>Office Multi Language Pack, 63, 66</w:t>
      </w:r>
    </w:p>
    <w:p w:rsidR="00703649" w:rsidRDefault="00703649">
      <w:pPr>
        <w:pStyle w:val="Index1"/>
        <w:tabs>
          <w:tab w:val="right" w:pos="5030"/>
        </w:tabs>
        <w:rPr>
          <w:noProof/>
        </w:rPr>
      </w:pPr>
      <w:r>
        <w:rPr>
          <w:noProof/>
        </w:rPr>
        <w:t>Office Multi Language Pack 2013, 24</w:t>
      </w:r>
    </w:p>
    <w:p w:rsidR="00703649" w:rsidRDefault="00703649">
      <w:pPr>
        <w:pStyle w:val="Index1"/>
        <w:tabs>
          <w:tab w:val="right" w:pos="5030"/>
        </w:tabs>
        <w:rPr>
          <w:noProof/>
        </w:rPr>
      </w:pPr>
      <w:r>
        <w:rPr>
          <w:noProof/>
        </w:rPr>
        <w:t>Office Online, 63</w:t>
      </w:r>
    </w:p>
    <w:p w:rsidR="00703649" w:rsidRDefault="00703649">
      <w:pPr>
        <w:pStyle w:val="Index1"/>
        <w:tabs>
          <w:tab w:val="right" w:pos="5030"/>
        </w:tabs>
        <w:rPr>
          <w:noProof/>
        </w:rPr>
      </w:pPr>
      <w:r>
        <w:rPr>
          <w:noProof/>
        </w:rPr>
        <w:t>Office Online pour Office 365, 81</w:t>
      </w:r>
    </w:p>
    <w:p w:rsidR="00703649" w:rsidRDefault="00703649">
      <w:pPr>
        <w:pStyle w:val="Index1"/>
        <w:tabs>
          <w:tab w:val="right" w:pos="5030"/>
        </w:tabs>
        <w:rPr>
          <w:noProof/>
        </w:rPr>
      </w:pPr>
      <w:r>
        <w:rPr>
          <w:noProof/>
        </w:rPr>
        <w:t>Office Professionnel Plus, 63, 64, 65, 66, 81, 88</w:t>
      </w:r>
    </w:p>
    <w:p w:rsidR="00703649" w:rsidRDefault="00703649">
      <w:pPr>
        <w:pStyle w:val="Index1"/>
        <w:tabs>
          <w:tab w:val="right" w:pos="5030"/>
        </w:tabs>
        <w:rPr>
          <w:noProof/>
        </w:rPr>
      </w:pPr>
      <w:r>
        <w:rPr>
          <w:noProof/>
        </w:rPr>
        <w:t>Office Professionnel Plus 2013, 63</w:t>
      </w:r>
    </w:p>
    <w:p w:rsidR="00703649" w:rsidRDefault="00703649">
      <w:pPr>
        <w:pStyle w:val="Index1"/>
        <w:tabs>
          <w:tab w:val="right" w:pos="5030"/>
        </w:tabs>
        <w:rPr>
          <w:noProof/>
        </w:rPr>
      </w:pPr>
      <w:r>
        <w:rPr>
          <w:noProof/>
        </w:rPr>
        <w:t>Office Professionnel Plus 2016, 24, 38, 65</w:t>
      </w:r>
    </w:p>
    <w:p w:rsidR="00703649" w:rsidRDefault="00703649">
      <w:pPr>
        <w:pStyle w:val="Index1"/>
        <w:tabs>
          <w:tab w:val="right" w:pos="5030"/>
        </w:tabs>
        <w:rPr>
          <w:noProof/>
        </w:rPr>
      </w:pPr>
      <w:r>
        <w:rPr>
          <w:noProof/>
        </w:rPr>
        <w:t>Office Standard, 64, 81, 88</w:t>
      </w:r>
    </w:p>
    <w:p w:rsidR="00703649" w:rsidRDefault="00703649">
      <w:pPr>
        <w:pStyle w:val="Index1"/>
        <w:tabs>
          <w:tab w:val="right" w:pos="5030"/>
        </w:tabs>
        <w:rPr>
          <w:noProof/>
        </w:rPr>
      </w:pPr>
      <w:r>
        <w:rPr>
          <w:noProof/>
        </w:rPr>
        <w:t>Office Standard 2016, 24</w:t>
      </w:r>
    </w:p>
    <w:p w:rsidR="00703649" w:rsidRDefault="00703649">
      <w:pPr>
        <w:pStyle w:val="Index1"/>
        <w:tabs>
          <w:tab w:val="right" w:pos="5030"/>
        </w:tabs>
        <w:rPr>
          <w:noProof/>
        </w:rPr>
      </w:pPr>
      <w:r>
        <w:rPr>
          <w:noProof/>
        </w:rPr>
        <w:t>Office Standard pour Mac, 81</w:t>
      </w:r>
    </w:p>
    <w:p w:rsidR="00703649" w:rsidRDefault="00703649">
      <w:pPr>
        <w:pStyle w:val="Index1"/>
        <w:tabs>
          <w:tab w:val="right" w:pos="5030"/>
        </w:tabs>
        <w:rPr>
          <w:noProof/>
        </w:rPr>
      </w:pPr>
      <w:r>
        <w:rPr>
          <w:noProof/>
        </w:rPr>
        <w:t>OneDrive Entreprise Plan 1, 68</w:t>
      </w:r>
    </w:p>
    <w:p w:rsidR="00703649" w:rsidRDefault="00703649">
      <w:pPr>
        <w:pStyle w:val="Index1"/>
        <w:tabs>
          <w:tab w:val="right" w:pos="5030"/>
        </w:tabs>
        <w:rPr>
          <w:noProof/>
        </w:rPr>
      </w:pPr>
      <w:r>
        <w:rPr>
          <w:noProof/>
        </w:rPr>
        <w:t>OneDrive for Business Plan 2, 68</w:t>
      </w:r>
    </w:p>
    <w:p w:rsidR="00703649" w:rsidRDefault="00703649">
      <w:pPr>
        <w:pStyle w:val="Index1"/>
        <w:tabs>
          <w:tab w:val="right" w:pos="5030"/>
        </w:tabs>
        <w:rPr>
          <w:noProof/>
        </w:rPr>
      </w:pPr>
      <w:r>
        <w:rPr>
          <w:noProof/>
        </w:rPr>
        <w:t>Outlook 2016, 24</w:t>
      </w:r>
    </w:p>
    <w:p w:rsidR="00703649" w:rsidRDefault="00703649">
      <w:pPr>
        <w:pStyle w:val="Index1"/>
        <w:tabs>
          <w:tab w:val="right" w:pos="5030"/>
        </w:tabs>
        <w:rPr>
          <w:noProof/>
        </w:rPr>
      </w:pPr>
      <w:r>
        <w:rPr>
          <w:noProof/>
        </w:rPr>
        <w:t>Outlook 2016 pour Mac, 25</w:t>
      </w:r>
    </w:p>
    <w:p w:rsidR="00703649" w:rsidRDefault="00703649">
      <w:pPr>
        <w:pStyle w:val="Index1"/>
        <w:tabs>
          <w:tab w:val="right" w:pos="5030"/>
        </w:tabs>
        <w:rPr>
          <w:noProof/>
        </w:rPr>
      </w:pPr>
      <w:r>
        <w:rPr>
          <w:noProof/>
        </w:rPr>
        <w:t>Parallel Data Warehouse, 87</w:t>
      </w:r>
    </w:p>
    <w:p w:rsidR="00703649" w:rsidRDefault="00703649">
      <w:pPr>
        <w:pStyle w:val="Index1"/>
        <w:tabs>
          <w:tab w:val="right" w:pos="5030"/>
        </w:tabs>
        <w:rPr>
          <w:noProof/>
        </w:rPr>
      </w:pPr>
      <w:r>
        <w:rPr>
          <w:noProof/>
        </w:rPr>
        <w:lastRenderedPageBreak/>
        <w:t>Parature Enterprise, 62</w:t>
      </w:r>
    </w:p>
    <w:p w:rsidR="00703649" w:rsidRDefault="00703649">
      <w:pPr>
        <w:pStyle w:val="Index1"/>
        <w:tabs>
          <w:tab w:val="right" w:pos="5030"/>
        </w:tabs>
        <w:rPr>
          <w:noProof/>
        </w:rPr>
      </w:pPr>
      <w:r>
        <w:rPr>
          <w:noProof/>
        </w:rPr>
        <w:t>Plateformes MSDN, 37</w:t>
      </w:r>
    </w:p>
    <w:p w:rsidR="00703649" w:rsidRDefault="00703649">
      <w:pPr>
        <w:pStyle w:val="Index1"/>
        <w:tabs>
          <w:tab w:val="right" w:pos="5030"/>
        </w:tabs>
        <w:rPr>
          <w:noProof/>
        </w:rPr>
      </w:pPr>
      <w:r>
        <w:rPr>
          <w:noProof/>
        </w:rPr>
        <w:t>Power BI Pro, 71</w:t>
      </w:r>
    </w:p>
    <w:p w:rsidR="00703649" w:rsidRDefault="00703649">
      <w:pPr>
        <w:pStyle w:val="Index1"/>
        <w:tabs>
          <w:tab w:val="right" w:pos="5030"/>
        </w:tabs>
        <w:rPr>
          <w:noProof/>
        </w:rPr>
      </w:pPr>
      <w:r>
        <w:rPr>
          <w:noProof/>
        </w:rPr>
        <w:t>Power BI Pro A, 71</w:t>
      </w:r>
    </w:p>
    <w:p w:rsidR="00703649" w:rsidRDefault="00703649">
      <w:pPr>
        <w:pStyle w:val="Index1"/>
        <w:tabs>
          <w:tab w:val="right" w:pos="5030"/>
        </w:tabs>
        <w:rPr>
          <w:noProof/>
        </w:rPr>
      </w:pPr>
      <w:r>
        <w:rPr>
          <w:noProof/>
        </w:rPr>
        <w:t>PowerPoint 2016, 24</w:t>
      </w:r>
    </w:p>
    <w:p w:rsidR="00703649" w:rsidRDefault="00703649">
      <w:pPr>
        <w:pStyle w:val="Index1"/>
        <w:tabs>
          <w:tab w:val="right" w:pos="5030"/>
        </w:tabs>
        <w:rPr>
          <w:noProof/>
        </w:rPr>
      </w:pPr>
      <w:r>
        <w:rPr>
          <w:noProof/>
        </w:rPr>
        <w:t>PowerPoint 2016 pour Mac, 25</w:t>
      </w:r>
    </w:p>
    <w:p w:rsidR="00703649" w:rsidRDefault="00703649">
      <w:pPr>
        <w:pStyle w:val="Index1"/>
        <w:tabs>
          <w:tab w:val="right" w:pos="5030"/>
        </w:tabs>
        <w:rPr>
          <w:noProof/>
        </w:rPr>
      </w:pPr>
      <w:r>
        <w:rPr>
          <w:noProof/>
        </w:rPr>
        <w:t>Project 2010, 27</w:t>
      </w:r>
    </w:p>
    <w:p w:rsidR="00703649" w:rsidRDefault="00703649">
      <w:pPr>
        <w:pStyle w:val="Index1"/>
        <w:tabs>
          <w:tab w:val="right" w:pos="5030"/>
        </w:tabs>
        <w:rPr>
          <w:noProof/>
        </w:rPr>
      </w:pPr>
      <w:r>
        <w:rPr>
          <w:noProof/>
        </w:rPr>
        <w:t>Project Lite, 27, 68</w:t>
      </w:r>
    </w:p>
    <w:p w:rsidR="00703649" w:rsidRDefault="00703649">
      <w:pPr>
        <w:pStyle w:val="Index1"/>
        <w:tabs>
          <w:tab w:val="right" w:pos="5030"/>
        </w:tabs>
        <w:rPr>
          <w:noProof/>
        </w:rPr>
      </w:pPr>
      <w:r>
        <w:rPr>
          <w:noProof/>
        </w:rPr>
        <w:t>Project Online, 27, 68</w:t>
      </w:r>
    </w:p>
    <w:p w:rsidR="00703649" w:rsidRDefault="00703649">
      <w:pPr>
        <w:pStyle w:val="Index1"/>
        <w:tabs>
          <w:tab w:val="right" w:pos="5030"/>
        </w:tabs>
        <w:rPr>
          <w:noProof/>
        </w:rPr>
      </w:pPr>
      <w:r>
        <w:rPr>
          <w:noProof/>
        </w:rPr>
        <w:t>Project Online avec Project Pro pour Office 365, 62</w:t>
      </w:r>
    </w:p>
    <w:p w:rsidR="00703649" w:rsidRDefault="00703649">
      <w:pPr>
        <w:pStyle w:val="Index1"/>
        <w:tabs>
          <w:tab w:val="right" w:pos="5030"/>
        </w:tabs>
        <w:rPr>
          <w:noProof/>
        </w:rPr>
      </w:pPr>
      <w:r>
        <w:rPr>
          <w:noProof/>
        </w:rPr>
        <w:t>Project Online avec Project Pro pour Office 365 au titre de la SA, 62</w:t>
      </w:r>
    </w:p>
    <w:p w:rsidR="00703649" w:rsidRDefault="00703649">
      <w:pPr>
        <w:pStyle w:val="Index1"/>
        <w:tabs>
          <w:tab w:val="right" w:pos="5030"/>
        </w:tabs>
        <w:rPr>
          <w:noProof/>
        </w:rPr>
      </w:pPr>
      <w:r>
        <w:rPr>
          <w:noProof/>
        </w:rPr>
        <w:t>Project Pro pour Office 365, 27, 62</w:t>
      </w:r>
    </w:p>
    <w:p w:rsidR="00703649" w:rsidRDefault="00703649">
      <w:pPr>
        <w:pStyle w:val="Index1"/>
        <w:tabs>
          <w:tab w:val="right" w:pos="5030"/>
        </w:tabs>
        <w:rPr>
          <w:noProof/>
        </w:rPr>
      </w:pPr>
      <w:r>
        <w:rPr>
          <w:noProof/>
        </w:rPr>
        <w:t>Project Pro pour Office 365 au titre de la SA, 62</w:t>
      </w:r>
    </w:p>
    <w:p w:rsidR="00703649" w:rsidRDefault="00703649">
      <w:pPr>
        <w:pStyle w:val="Index1"/>
        <w:tabs>
          <w:tab w:val="right" w:pos="5030"/>
        </w:tabs>
        <w:rPr>
          <w:noProof/>
        </w:rPr>
      </w:pPr>
      <w:r>
        <w:rPr>
          <w:noProof/>
        </w:rPr>
        <w:t>Project Professionnel, 63, 88</w:t>
      </w:r>
    </w:p>
    <w:p w:rsidR="00703649" w:rsidRDefault="00703649">
      <w:pPr>
        <w:pStyle w:val="Index1"/>
        <w:tabs>
          <w:tab w:val="right" w:pos="5030"/>
        </w:tabs>
        <w:rPr>
          <w:noProof/>
        </w:rPr>
      </w:pPr>
      <w:r>
        <w:rPr>
          <w:noProof/>
        </w:rPr>
        <w:t>Project Professionnel 2016, 24</w:t>
      </w:r>
    </w:p>
    <w:p w:rsidR="00703649" w:rsidRDefault="00703649">
      <w:pPr>
        <w:pStyle w:val="Index1"/>
        <w:tabs>
          <w:tab w:val="right" w:pos="5030"/>
        </w:tabs>
        <w:rPr>
          <w:noProof/>
        </w:rPr>
      </w:pPr>
      <w:r>
        <w:rPr>
          <w:noProof/>
        </w:rPr>
        <w:t>Project Server 2013, 27</w:t>
      </w:r>
    </w:p>
    <w:p w:rsidR="00703649" w:rsidRDefault="00703649">
      <w:pPr>
        <w:pStyle w:val="Index1"/>
        <w:tabs>
          <w:tab w:val="right" w:pos="5030"/>
        </w:tabs>
        <w:rPr>
          <w:noProof/>
        </w:rPr>
      </w:pPr>
      <w:r>
        <w:rPr>
          <w:noProof/>
        </w:rPr>
        <w:t>Project Server 2016, 24</w:t>
      </w:r>
    </w:p>
    <w:p w:rsidR="00703649" w:rsidRDefault="00703649">
      <w:pPr>
        <w:pStyle w:val="Index1"/>
        <w:tabs>
          <w:tab w:val="right" w:pos="5030"/>
        </w:tabs>
        <w:rPr>
          <w:noProof/>
        </w:rPr>
      </w:pPr>
      <w:r>
        <w:rPr>
          <w:noProof/>
        </w:rPr>
        <w:t>Project Standard, 82</w:t>
      </w:r>
    </w:p>
    <w:p w:rsidR="00703649" w:rsidRDefault="00703649">
      <w:pPr>
        <w:pStyle w:val="Index1"/>
        <w:tabs>
          <w:tab w:val="right" w:pos="5030"/>
        </w:tabs>
        <w:rPr>
          <w:noProof/>
        </w:rPr>
      </w:pPr>
      <w:r>
        <w:rPr>
          <w:noProof/>
        </w:rPr>
        <w:t>Project Standard, 88</w:t>
      </w:r>
    </w:p>
    <w:p w:rsidR="00703649" w:rsidRDefault="00703649">
      <w:pPr>
        <w:pStyle w:val="Index1"/>
        <w:tabs>
          <w:tab w:val="right" w:pos="5030"/>
        </w:tabs>
        <w:rPr>
          <w:noProof/>
        </w:rPr>
      </w:pPr>
      <w:r>
        <w:rPr>
          <w:noProof/>
        </w:rPr>
        <w:t>Project Standard 2016, 24</w:t>
      </w:r>
    </w:p>
    <w:p w:rsidR="00703649" w:rsidRDefault="00703649">
      <w:pPr>
        <w:pStyle w:val="Index1"/>
        <w:tabs>
          <w:tab w:val="right" w:pos="5030"/>
        </w:tabs>
        <w:rPr>
          <w:noProof/>
        </w:rPr>
      </w:pPr>
      <w:r>
        <w:rPr>
          <w:noProof/>
        </w:rPr>
        <w:t>Publisher 2016, 24</w:t>
      </w:r>
    </w:p>
    <w:p w:rsidR="00703649" w:rsidRDefault="00703649">
      <w:pPr>
        <w:pStyle w:val="Index1"/>
        <w:tabs>
          <w:tab w:val="right" w:pos="5030"/>
        </w:tabs>
        <w:rPr>
          <w:noProof/>
        </w:rPr>
      </w:pPr>
      <w:r>
        <w:rPr>
          <w:noProof/>
        </w:rPr>
        <w:t>R Server 2016 pour Hadoop sur Red Hat, 30</w:t>
      </w:r>
    </w:p>
    <w:p w:rsidR="00703649" w:rsidRDefault="00703649">
      <w:pPr>
        <w:pStyle w:val="Index1"/>
        <w:tabs>
          <w:tab w:val="right" w:pos="5030"/>
        </w:tabs>
        <w:rPr>
          <w:noProof/>
        </w:rPr>
      </w:pPr>
      <w:r>
        <w:rPr>
          <w:noProof/>
        </w:rPr>
        <w:t>R Server 2016 pour Red Hat Linux, 30</w:t>
      </w:r>
    </w:p>
    <w:p w:rsidR="00703649" w:rsidRDefault="00703649">
      <w:pPr>
        <w:pStyle w:val="Index1"/>
        <w:tabs>
          <w:tab w:val="right" w:pos="5030"/>
        </w:tabs>
        <w:rPr>
          <w:noProof/>
        </w:rPr>
      </w:pPr>
      <w:r>
        <w:rPr>
          <w:noProof/>
        </w:rPr>
        <w:t>R Server 2016 pour SUSE Linux, 30</w:t>
      </w:r>
    </w:p>
    <w:p w:rsidR="00703649" w:rsidRDefault="00703649">
      <w:pPr>
        <w:pStyle w:val="Index1"/>
        <w:tabs>
          <w:tab w:val="right" w:pos="5030"/>
        </w:tabs>
        <w:rPr>
          <w:noProof/>
        </w:rPr>
      </w:pPr>
      <w:r>
        <w:rPr>
          <w:noProof/>
        </w:rPr>
        <w:t>R Server 2016 pour Teradata DB, 30</w:t>
      </w:r>
    </w:p>
    <w:p w:rsidR="00703649" w:rsidRDefault="00703649">
      <w:pPr>
        <w:pStyle w:val="Index1"/>
        <w:tabs>
          <w:tab w:val="right" w:pos="5030"/>
        </w:tabs>
        <w:rPr>
          <w:noProof/>
        </w:rPr>
      </w:pPr>
      <w:r>
        <w:rPr>
          <w:noProof/>
        </w:rPr>
        <w:t>SA Windows par Utilisateur, 58</w:t>
      </w:r>
    </w:p>
    <w:p w:rsidR="00703649" w:rsidRDefault="00703649">
      <w:pPr>
        <w:pStyle w:val="Index1"/>
        <w:tabs>
          <w:tab w:val="right" w:pos="5030"/>
        </w:tabs>
        <w:rPr>
          <w:noProof/>
        </w:rPr>
      </w:pPr>
      <w:r>
        <w:rPr>
          <w:noProof/>
        </w:rPr>
        <w:t>Service d’importation pour Office 365, 67</w:t>
      </w:r>
    </w:p>
    <w:p w:rsidR="00703649" w:rsidRDefault="00703649">
      <w:pPr>
        <w:pStyle w:val="Index1"/>
        <w:tabs>
          <w:tab w:val="right" w:pos="5030"/>
        </w:tabs>
        <w:rPr>
          <w:noProof/>
        </w:rPr>
      </w:pPr>
      <w:r>
        <w:rPr>
          <w:noProof/>
        </w:rPr>
        <w:t>Services de la Plateforme Microsoft Azure, 89</w:t>
      </w:r>
    </w:p>
    <w:p w:rsidR="00703649" w:rsidRDefault="00703649">
      <w:pPr>
        <w:pStyle w:val="Index1"/>
        <w:tabs>
          <w:tab w:val="right" w:pos="5030"/>
        </w:tabs>
        <w:rPr>
          <w:noProof/>
        </w:rPr>
      </w:pPr>
      <w:r>
        <w:rPr>
          <w:noProof/>
        </w:rPr>
        <w:t>Services de Support Premium StorSimple, 57</w:t>
      </w:r>
    </w:p>
    <w:p w:rsidR="00703649" w:rsidRDefault="00703649">
      <w:pPr>
        <w:pStyle w:val="Index1"/>
        <w:tabs>
          <w:tab w:val="right" w:pos="5030"/>
        </w:tabs>
        <w:rPr>
          <w:noProof/>
        </w:rPr>
      </w:pPr>
      <w:r>
        <w:rPr>
          <w:noProof/>
        </w:rPr>
        <w:t>Services de Support Standard StorSimple, 57</w:t>
      </w:r>
    </w:p>
    <w:p w:rsidR="00703649" w:rsidRDefault="00703649">
      <w:pPr>
        <w:pStyle w:val="Index1"/>
        <w:tabs>
          <w:tab w:val="right" w:pos="5030"/>
        </w:tabs>
        <w:rPr>
          <w:noProof/>
        </w:rPr>
      </w:pPr>
      <w:r>
        <w:rPr>
          <w:noProof/>
        </w:rPr>
        <w:t>Services de Support Standard StorSimple / Services de Support Premium, 57</w:t>
      </w:r>
    </w:p>
    <w:p w:rsidR="00703649" w:rsidRDefault="00703649">
      <w:pPr>
        <w:pStyle w:val="Index1"/>
        <w:tabs>
          <w:tab w:val="right" w:pos="5030"/>
        </w:tabs>
        <w:rPr>
          <w:noProof/>
        </w:rPr>
      </w:pPr>
      <w:r>
        <w:rPr>
          <w:noProof/>
        </w:rPr>
        <w:t>Services Microsoft Azure, 53, 88, 89</w:t>
      </w:r>
    </w:p>
    <w:p w:rsidR="00703649" w:rsidRDefault="00703649">
      <w:pPr>
        <w:pStyle w:val="Index1"/>
        <w:tabs>
          <w:tab w:val="right" w:pos="5030"/>
        </w:tabs>
        <w:rPr>
          <w:noProof/>
        </w:rPr>
      </w:pPr>
      <w:r>
        <w:rPr>
          <w:noProof/>
        </w:rPr>
        <w:t>Services Supplémentaires Parature, 62</w:t>
      </w:r>
    </w:p>
    <w:p w:rsidR="00703649" w:rsidRDefault="00703649">
      <w:pPr>
        <w:pStyle w:val="Index1"/>
        <w:tabs>
          <w:tab w:val="right" w:pos="5030"/>
        </w:tabs>
        <w:rPr>
          <w:noProof/>
        </w:rPr>
      </w:pPr>
      <w:r>
        <w:rPr>
          <w:noProof/>
        </w:rPr>
        <w:t>SharePoint Online, 81</w:t>
      </w:r>
    </w:p>
    <w:p w:rsidR="00703649" w:rsidRDefault="00703649">
      <w:pPr>
        <w:pStyle w:val="Index1"/>
        <w:tabs>
          <w:tab w:val="right" w:pos="5030"/>
        </w:tabs>
        <w:rPr>
          <w:noProof/>
        </w:rPr>
      </w:pPr>
      <w:r>
        <w:rPr>
          <w:noProof/>
        </w:rPr>
        <w:t>SharePoint Online Plan 1, 69</w:t>
      </w:r>
    </w:p>
    <w:p w:rsidR="00703649" w:rsidRDefault="00703649">
      <w:pPr>
        <w:pStyle w:val="Index1"/>
        <w:tabs>
          <w:tab w:val="right" w:pos="5030"/>
        </w:tabs>
        <w:rPr>
          <w:noProof/>
        </w:rPr>
      </w:pPr>
      <w:r>
        <w:rPr>
          <w:noProof/>
        </w:rPr>
        <w:t>SharePoint Online Plan 2, 28, 69</w:t>
      </w:r>
    </w:p>
    <w:p w:rsidR="00703649" w:rsidRDefault="00703649">
      <w:pPr>
        <w:pStyle w:val="Index1"/>
        <w:tabs>
          <w:tab w:val="right" w:pos="5030"/>
        </w:tabs>
        <w:rPr>
          <w:noProof/>
        </w:rPr>
      </w:pPr>
      <w:r>
        <w:rPr>
          <w:noProof/>
        </w:rPr>
        <w:t>SharePoint Server, 87</w:t>
      </w:r>
    </w:p>
    <w:p w:rsidR="00703649" w:rsidRDefault="00703649">
      <w:pPr>
        <w:pStyle w:val="Index1"/>
        <w:tabs>
          <w:tab w:val="right" w:pos="5030"/>
        </w:tabs>
        <w:rPr>
          <w:noProof/>
        </w:rPr>
      </w:pPr>
      <w:r>
        <w:rPr>
          <w:noProof/>
        </w:rPr>
        <w:t>SharePoint Server 2010, 28</w:t>
      </w:r>
    </w:p>
    <w:p w:rsidR="00703649" w:rsidRDefault="00703649">
      <w:pPr>
        <w:pStyle w:val="Index1"/>
        <w:tabs>
          <w:tab w:val="right" w:pos="5030"/>
        </w:tabs>
        <w:rPr>
          <w:noProof/>
        </w:rPr>
      </w:pPr>
      <w:r>
        <w:rPr>
          <w:noProof/>
        </w:rPr>
        <w:t>SharePoint Server 2013, 28</w:t>
      </w:r>
    </w:p>
    <w:p w:rsidR="00703649" w:rsidRDefault="00703649">
      <w:pPr>
        <w:pStyle w:val="Index1"/>
        <w:tabs>
          <w:tab w:val="right" w:pos="5030"/>
        </w:tabs>
        <w:rPr>
          <w:noProof/>
        </w:rPr>
      </w:pPr>
      <w:r>
        <w:rPr>
          <w:noProof/>
        </w:rPr>
        <w:t>Skype Entreprise 2016, 24</w:t>
      </w:r>
    </w:p>
    <w:p w:rsidR="00703649" w:rsidRDefault="00703649">
      <w:pPr>
        <w:pStyle w:val="Index1"/>
        <w:tabs>
          <w:tab w:val="right" w:pos="5030"/>
        </w:tabs>
        <w:rPr>
          <w:noProof/>
        </w:rPr>
      </w:pPr>
      <w:r>
        <w:rPr>
          <w:noProof/>
        </w:rPr>
        <w:t>Skype Entreprise Online Cloud PBX, 69</w:t>
      </w:r>
    </w:p>
    <w:p w:rsidR="00703649" w:rsidRDefault="00703649">
      <w:pPr>
        <w:pStyle w:val="Index1"/>
        <w:tabs>
          <w:tab w:val="right" w:pos="5030"/>
        </w:tabs>
        <w:rPr>
          <w:noProof/>
        </w:rPr>
      </w:pPr>
      <w:r>
        <w:rPr>
          <w:noProof/>
        </w:rPr>
        <w:t>Skype Entreprise Online Plan 1, 29, 69</w:t>
      </w:r>
    </w:p>
    <w:p w:rsidR="00703649" w:rsidRDefault="00703649">
      <w:pPr>
        <w:pStyle w:val="Index1"/>
        <w:tabs>
          <w:tab w:val="right" w:pos="5030"/>
        </w:tabs>
        <w:rPr>
          <w:noProof/>
        </w:rPr>
      </w:pPr>
      <w:r>
        <w:rPr>
          <w:noProof/>
        </w:rPr>
        <w:t>Skype Entreprise Online Plan 2, 29, 69</w:t>
      </w:r>
    </w:p>
    <w:p w:rsidR="00703649" w:rsidRDefault="00703649">
      <w:pPr>
        <w:pStyle w:val="Index1"/>
        <w:tabs>
          <w:tab w:val="right" w:pos="5030"/>
        </w:tabs>
        <w:rPr>
          <w:noProof/>
        </w:rPr>
      </w:pPr>
      <w:r>
        <w:rPr>
          <w:noProof/>
        </w:rPr>
        <w:t>Skype Entreprise Online PSTN Calling, 69</w:t>
      </w:r>
    </w:p>
    <w:p w:rsidR="00703649" w:rsidRDefault="00703649">
      <w:pPr>
        <w:pStyle w:val="Index1"/>
        <w:tabs>
          <w:tab w:val="right" w:pos="5030"/>
        </w:tabs>
        <w:rPr>
          <w:noProof/>
        </w:rPr>
      </w:pPr>
      <w:r>
        <w:rPr>
          <w:noProof/>
        </w:rPr>
        <w:t>Skype Entreprise Online PSTN Conferencing, 69</w:t>
      </w:r>
    </w:p>
    <w:p w:rsidR="00703649" w:rsidRDefault="00703649">
      <w:pPr>
        <w:pStyle w:val="Index1"/>
        <w:tabs>
          <w:tab w:val="right" w:pos="5030"/>
        </w:tabs>
        <w:rPr>
          <w:noProof/>
        </w:rPr>
      </w:pPr>
      <w:r>
        <w:rPr>
          <w:noProof/>
        </w:rPr>
        <w:t>Skype Entreprise Server 2015, 29</w:t>
      </w:r>
    </w:p>
    <w:p w:rsidR="00703649" w:rsidRDefault="00703649">
      <w:pPr>
        <w:pStyle w:val="Index1"/>
        <w:tabs>
          <w:tab w:val="right" w:pos="5030"/>
        </w:tabs>
        <w:rPr>
          <w:noProof/>
        </w:rPr>
      </w:pPr>
      <w:r>
        <w:rPr>
          <w:noProof/>
        </w:rPr>
        <w:t>SL Utilisateur, 28</w:t>
      </w:r>
    </w:p>
    <w:p w:rsidR="00703649" w:rsidRDefault="00703649">
      <w:pPr>
        <w:pStyle w:val="Index1"/>
        <w:tabs>
          <w:tab w:val="right" w:pos="5030"/>
        </w:tabs>
        <w:rPr>
          <w:noProof/>
        </w:rPr>
      </w:pPr>
      <w:r>
        <w:rPr>
          <w:noProof/>
        </w:rPr>
        <w:t>SL Utilisateur Module Complémentaire Microsoft Intune Extra Storage 1 Go, 59</w:t>
      </w:r>
    </w:p>
    <w:p w:rsidR="00703649" w:rsidRDefault="00703649">
      <w:pPr>
        <w:pStyle w:val="Index1"/>
        <w:tabs>
          <w:tab w:val="right" w:pos="5030"/>
        </w:tabs>
        <w:rPr>
          <w:noProof/>
        </w:rPr>
      </w:pPr>
      <w:r>
        <w:rPr>
          <w:noProof/>
        </w:rPr>
        <w:t>Software Assurance Windows 10 Entreprise Par Utilisateur (SL), 40</w:t>
      </w:r>
    </w:p>
    <w:p w:rsidR="00703649" w:rsidRDefault="00703649">
      <w:pPr>
        <w:pStyle w:val="Index1"/>
        <w:tabs>
          <w:tab w:val="right" w:pos="5030"/>
        </w:tabs>
        <w:rPr>
          <w:noProof/>
        </w:rPr>
      </w:pPr>
      <w:r>
        <w:rPr>
          <w:noProof/>
        </w:rPr>
        <w:t>Software Assurance Windows 10 Entreprise Par Utilisateur au titre de la SA, 40</w:t>
      </w:r>
    </w:p>
    <w:p w:rsidR="00703649" w:rsidRDefault="00703649">
      <w:pPr>
        <w:pStyle w:val="Index1"/>
        <w:tabs>
          <w:tab w:val="right" w:pos="5030"/>
        </w:tabs>
        <w:rPr>
          <w:noProof/>
        </w:rPr>
      </w:pPr>
      <w:r>
        <w:rPr>
          <w:noProof/>
        </w:rPr>
        <w:t>SQL Parallel Data Warehouse, 82, 88</w:t>
      </w:r>
    </w:p>
    <w:p w:rsidR="00703649" w:rsidRDefault="00703649">
      <w:pPr>
        <w:pStyle w:val="Index1"/>
        <w:tabs>
          <w:tab w:val="right" w:pos="5030"/>
        </w:tabs>
        <w:rPr>
          <w:noProof/>
        </w:rPr>
      </w:pPr>
      <w:r>
        <w:rPr>
          <w:noProof/>
        </w:rPr>
        <w:t>SQL Server, 33, 34, 35, 39, 87, 88</w:t>
      </w:r>
    </w:p>
    <w:p w:rsidR="00703649" w:rsidRDefault="00703649">
      <w:pPr>
        <w:pStyle w:val="Index1"/>
        <w:tabs>
          <w:tab w:val="right" w:pos="5030"/>
        </w:tabs>
        <w:rPr>
          <w:noProof/>
        </w:rPr>
      </w:pPr>
      <w:r>
        <w:rPr>
          <w:noProof/>
        </w:rPr>
        <w:t>SQL Server 2008 R2, 31</w:t>
      </w:r>
    </w:p>
    <w:p w:rsidR="00703649" w:rsidRDefault="00703649">
      <w:pPr>
        <w:pStyle w:val="Index1"/>
        <w:tabs>
          <w:tab w:val="right" w:pos="5030"/>
        </w:tabs>
        <w:rPr>
          <w:noProof/>
        </w:rPr>
      </w:pPr>
      <w:r>
        <w:rPr>
          <w:noProof/>
        </w:rPr>
        <w:lastRenderedPageBreak/>
        <w:t>SQL Server 2012, 31</w:t>
      </w:r>
    </w:p>
    <w:p w:rsidR="00703649" w:rsidRDefault="00703649">
      <w:pPr>
        <w:pStyle w:val="Index1"/>
        <w:tabs>
          <w:tab w:val="right" w:pos="5030"/>
        </w:tabs>
        <w:rPr>
          <w:noProof/>
        </w:rPr>
      </w:pPr>
      <w:r>
        <w:rPr>
          <w:noProof/>
        </w:rPr>
        <w:t>SQL Server 2012 Parallel Data Warehouse Developer, 31</w:t>
      </w:r>
    </w:p>
    <w:p w:rsidR="00703649" w:rsidRDefault="00703649">
      <w:pPr>
        <w:pStyle w:val="Index1"/>
        <w:tabs>
          <w:tab w:val="right" w:pos="5030"/>
        </w:tabs>
        <w:rPr>
          <w:noProof/>
        </w:rPr>
      </w:pPr>
      <w:r>
        <w:rPr>
          <w:noProof/>
        </w:rPr>
        <w:t>SQL Server 2014 Business Intelligence, 31</w:t>
      </w:r>
    </w:p>
    <w:p w:rsidR="00703649" w:rsidRDefault="00703649">
      <w:pPr>
        <w:pStyle w:val="Index1"/>
        <w:tabs>
          <w:tab w:val="right" w:pos="5030"/>
        </w:tabs>
        <w:rPr>
          <w:noProof/>
        </w:rPr>
      </w:pPr>
      <w:r>
        <w:rPr>
          <w:noProof/>
        </w:rPr>
        <w:t>SQL Server 2014 Enterprise, 31</w:t>
      </w:r>
    </w:p>
    <w:p w:rsidR="00703649" w:rsidRDefault="00703649">
      <w:pPr>
        <w:pStyle w:val="Index1"/>
        <w:tabs>
          <w:tab w:val="right" w:pos="5030"/>
        </w:tabs>
        <w:rPr>
          <w:noProof/>
        </w:rPr>
      </w:pPr>
      <w:r>
        <w:rPr>
          <w:noProof/>
        </w:rPr>
        <w:t>SQL Server 2014 Enterprise Core, 31</w:t>
      </w:r>
    </w:p>
    <w:p w:rsidR="00703649" w:rsidRDefault="00703649">
      <w:pPr>
        <w:pStyle w:val="Index1"/>
        <w:tabs>
          <w:tab w:val="right" w:pos="5030"/>
        </w:tabs>
        <w:rPr>
          <w:noProof/>
        </w:rPr>
      </w:pPr>
      <w:r>
        <w:rPr>
          <w:noProof/>
        </w:rPr>
        <w:t>SQL Server 2014 Standard, 31</w:t>
      </w:r>
    </w:p>
    <w:p w:rsidR="00703649" w:rsidRDefault="00703649">
      <w:pPr>
        <w:pStyle w:val="Index1"/>
        <w:tabs>
          <w:tab w:val="right" w:pos="5030"/>
        </w:tabs>
        <w:rPr>
          <w:noProof/>
        </w:rPr>
      </w:pPr>
      <w:r>
        <w:rPr>
          <w:noProof/>
        </w:rPr>
        <w:t>SQL Server 2014 Standard Core, 31</w:t>
      </w:r>
    </w:p>
    <w:p w:rsidR="00703649" w:rsidRDefault="00703649">
      <w:pPr>
        <w:pStyle w:val="Index1"/>
        <w:tabs>
          <w:tab w:val="right" w:pos="5030"/>
        </w:tabs>
        <w:rPr>
          <w:noProof/>
        </w:rPr>
      </w:pPr>
      <w:r>
        <w:rPr>
          <w:noProof/>
        </w:rPr>
        <w:t>SQL Server Business Intelligence, 82, 88</w:t>
      </w:r>
    </w:p>
    <w:p w:rsidR="00703649" w:rsidRDefault="00703649">
      <w:pPr>
        <w:pStyle w:val="Index1"/>
        <w:tabs>
          <w:tab w:val="right" w:pos="5030"/>
        </w:tabs>
        <w:rPr>
          <w:noProof/>
        </w:rPr>
      </w:pPr>
      <w:r>
        <w:rPr>
          <w:noProof/>
        </w:rPr>
        <w:t>SQL Server Data Center, 82</w:t>
      </w:r>
    </w:p>
    <w:p w:rsidR="00703649" w:rsidRDefault="00703649">
      <w:pPr>
        <w:pStyle w:val="Index1"/>
        <w:tabs>
          <w:tab w:val="right" w:pos="5030"/>
        </w:tabs>
        <w:rPr>
          <w:noProof/>
        </w:rPr>
      </w:pPr>
      <w:r>
        <w:rPr>
          <w:noProof/>
        </w:rPr>
        <w:t>SQL Server Édition Enterprise, 82</w:t>
      </w:r>
    </w:p>
    <w:p w:rsidR="00703649" w:rsidRDefault="00703649">
      <w:pPr>
        <w:pStyle w:val="Index1"/>
        <w:tabs>
          <w:tab w:val="right" w:pos="5030"/>
        </w:tabs>
        <w:rPr>
          <w:noProof/>
        </w:rPr>
      </w:pPr>
      <w:r>
        <w:rPr>
          <w:noProof/>
        </w:rPr>
        <w:t>SQL Server Enterprise, 88</w:t>
      </w:r>
    </w:p>
    <w:p w:rsidR="00703649" w:rsidRDefault="00703649">
      <w:pPr>
        <w:pStyle w:val="Index1"/>
        <w:tabs>
          <w:tab w:val="right" w:pos="5030"/>
        </w:tabs>
        <w:rPr>
          <w:noProof/>
        </w:rPr>
      </w:pPr>
      <w:r>
        <w:rPr>
          <w:noProof/>
        </w:rPr>
        <w:t>SQL Server Parallel Data Warehouse, 31</w:t>
      </w:r>
    </w:p>
    <w:p w:rsidR="00703649" w:rsidRDefault="00703649">
      <w:pPr>
        <w:pStyle w:val="Index1"/>
        <w:tabs>
          <w:tab w:val="right" w:pos="5030"/>
        </w:tabs>
        <w:rPr>
          <w:noProof/>
        </w:rPr>
      </w:pPr>
      <w:r>
        <w:rPr>
          <w:noProof/>
        </w:rPr>
        <w:t>SQL Server Standard, 82, 88</w:t>
      </w:r>
    </w:p>
    <w:p w:rsidR="00703649" w:rsidRDefault="00703649">
      <w:pPr>
        <w:pStyle w:val="Index1"/>
        <w:tabs>
          <w:tab w:val="right" w:pos="5030"/>
        </w:tabs>
        <w:rPr>
          <w:noProof/>
        </w:rPr>
      </w:pPr>
      <w:r>
        <w:rPr>
          <w:noProof/>
        </w:rPr>
        <w:t>Stockage de Fichier Supplémentaire Parature, 62</w:t>
      </w:r>
    </w:p>
    <w:p w:rsidR="00703649" w:rsidRDefault="00703649">
      <w:pPr>
        <w:pStyle w:val="Index1"/>
        <w:tabs>
          <w:tab w:val="right" w:pos="5030"/>
        </w:tabs>
        <w:rPr>
          <w:noProof/>
        </w:rPr>
      </w:pPr>
      <w:r>
        <w:rPr>
          <w:noProof/>
        </w:rPr>
        <w:t>Support avancé pour Parature, 62</w:t>
      </w:r>
    </w:p>
    <w:p w:rsidR="00703649" w:rsidRDefault="00703649">
      <w:pPr>
        <w:pStyle w:val="Index1"/>
        <w:tabs>
          <w:tab w:val="right" w:pos="5030"/>
        </w:tabs>
        <w:rPr>
          <w:noProof/>
        </w:rPr>
      </w:pPr>
      <w:r>
        <w:rPr>
          <w:noProof/>
        </w:rPr>
        <w:t>Support Professional Direct Azure actif, 53</w:t>
      </w:r>
    </w:p>
    <w:p w:rsidR="00703649" w:rsidRDefault="00703649">
      <w:pPr>
        <w:pStyle w:val="Index1"/>
        <w:tabs>
          <w:tab w:val="right" w:pos="5030"/>
        </w:tabs>
        <w:rPr>
          <w:noProof/>
        </w:rPr>
      </w:pPr>
      <w:r>
        <w:rPr>
          <w:noProof/>
        </w:rPr>
        <w:t>Support Professional Direct pour Microsoft Dynamics Marketing, 61</w:t>
      </w:r>
    </w:p>
    <w:p w:rsidR="00703649" w:rsidRDefault="00703649">
      <w:pPr>
        <w:pStyle w:val="Index1"/>
        <w:tabs>
          <w:tab w:val="right" w:pos="5030"/>
        </w:tabs>
        <w:rPr>
          <w:noProof/>
        </w:rPr>
      </w:pPr>
      <w:r>
        <w:rPr>
          <w:noProof/>
        </w:rPr>
        <w:t>Support Professional Direct pour Parature, 62</w:t>
      </w:r>
    </w:p>
    <w:p w:rsidR="00703649" w:rsidRDefault="00703649">
      <w:pPr>
        <w:pStyle w:val="Index1"/>
        <w:tabs>
          <w:tab w:val="right" w:pos="5030"/>
        </w:tabs>
        <w:rPr>
          <w:noProof/>
        </w:rPr>
      </w:pPr>
      <w:r>
        <w:rPr>
          <w:noProof/>
        </w:rPr>
        <w:t>Support Standard Azure actif, 53</w:t>
      </w:r>
    </w:p>
    <w:p w:rsidR="00703649" w:rsidRDefault="00703649">
      <w:pPr>
        <w:pStyle w:val="Index1"/>
        <w:tabs>
          <w:tab w:val="right" w:pos="5030"/>
        </w:tabs>
        <w:rPr>
          <w:noProof/>
        </w:rPr>
      </w:pPr>
      <w:r>
        <w:rPr>
          <w:noProof/>
        </w:rPr>
        <w:t>System Center 2012, 33, 88</w:t>
      </w:r>
    </w:p>
    <w:p w:rsidR="00703649" w:rsidRDefault="00703649">
      <w:pPr>
        <w:pStyle w:val="Index1"/>
        <w:tabs>
          <w:tab w:val="right" w:pos="5030"/>
        </w:tabs>
        <w:rPr>
          <w:noProof/>
        </w:rPr>
      </w:pPr>
      <w:r>
        <w:rPr>
          <w:noProof/>
        </w:rPr>
        <w:t>System Center 2012 Client Management Suite, 34</w:t>
      </w:r>
    </w:p>
    <w:p w:rsidR="00703649" w:rsidRDefault="00703649">
      <w:pPr>
        <w:pStyle w:val="Index1"/>
        <w:tabs>
          <w:tab w:val="right" w:pos="5030"/>
        </w:tabs>
        <w:rPr>
          <w:noProof/>
        </w:rPr>
      </w:pPr>
      <w:r>
        <w:rPr>
          <w:noProof/>
        </w:rPr>
        <w:t>System Center 2012 Configuration Manager, 35</w:t>
      </w:r>
    </w:p>
    <w:p w:rsidR="00703649" w:rsidRDefault="00703649">
      <w:pPr>
        <w:pStyle w:val="Index1"/>
        <w:tabs>
          <w:tab w:val="right" w:pos="5030"/>
        </w:tabs>
        <w:rPr>
          <w:noProof/>
        </w:rPr>
      </w:pPr>
      <w:r>
        <w:rPr>
          <w:noProof/>
        </w:rPr>
        <w:t>System Center 2012 Datacenter - Licence de Gestion Serveur, 82</w:t>
      </w:r>
    </w:p>
    <w:p w:rsidR="00703649" w:rsidRDefault="00703649">
      <w:pPr>
        <w:pStyle w:val="Index1"/>
        <w:tabs>
          <w:tab w:val="right" w:pos="5030"/>
        </w:tabs>
        <w:rPr>
          <w:noProof/>
        </w:rPr>
      </w:pPr>
      <w:r>
        <w:rPr>
          <w:noProof/>
        </w:rPr>
        <w:t>System Center 2012 Endpoint Protection, 36</w:t>
      </w:r>
    </w:p>
    <w:p w:rsidR="00703649" w:rsidRDefault="00703649">
      <w:pPr>
        <w:pStyle w:val="Index1"/>
        <w:tabs>
          <w:tab w:val="right" w:pos="5030"/>
        </w:tabs>
        <w:rPr>
          <w:noProof/>
        </w:rPr>
      </w:pPr>
      <w:r>
        <w:rPr>
          <w:noProof/>
        </w:rPr>
        <w:t>System Center 2012 R2 Client Management Suite, 34</w:t>
      </w:r>
    </w:p>
    <w:p w:rsidR="00703649" w:rsidRDefault="00703649">
      <w:pPr>
        <w:pStyle w:val="Index1"/>
        <w:tabs>
          <w:tab w:val="right" w:pos="5030"/>
        </w:tabs>
        <w:rPr>
          <w:noProof/>
        </w:rPr>
      </w:pPr>
      <w:r>
        <w:rPr>
          <w:noProof/>
        </w:rPr>
        <w:t>System Center 2012 R2 Configuration Manager Client Management License, 34, 35</w:t>
      </w:r>
    </w:p>
    <w:p w:rsidR="00703649" w:rsidRDefault="00703649">
      <w:pPr>
        <w:pStyle w:val="Index1"/>
        <w:tabs>
          <w:tab w:val="right" w:pos="5030"/>
        </w:tabs>
        <w:rPr>
          <w:noProof/>
        </w:rPr>
      </w:pPr>
      <w:r>
        <w:rPr>
          <w:noProof/>
        </w:rPr>
        <w:t>System Center 2012 R2 Datacenter Server Management License, 33</w:t>
      </w:r>
    </w:p>
    <w:p w:rsidR="00703649" w:rsidRDefault="00703649">
      <w:pPr>
        <w:pStyle w:val="Index1"/>
        <w:tabs>
          <w:tab w:val="right" w:pos="5030"/>
        </w:tabs>
        <w:rPr>
          <w:noProof/>
        </w:rPr>
      </w:pPr>
      <w:r>
        <w:rPr>
          <w:noProof/>
        </w:rPr>
        <w:t>System Center 2012 R2 Endpoint Protection, 36</w:t>
      </w:r>
    </w:p>
    <w:p w:rsidR="00703649" w:rsidRDefault="00703649">
      <w:pPr>
        <w:pStyle w:val="Index1"/>
        <w:tabs>
          <w:tab w:val="right" w:pos="5030"/>
        </w:tabs>
        <w:rPr>
          <w:noProof/>
        </w:rPr>
      </w:pPr>
      <w:r>
        <w:rPr>
          <w:noProof/>
        </w:rPr>
        <w:t>System Center 2012 R2 Standard Server Management License, 33</w:t>
      </w:r>
    </w:p>
    <w:p w:rsidR="00703649" w:rsidRDefault="00703649">
      <w:pPr>
        <w:pStyle w:val="Index1"/>
        <w:tabs>
          <w:tab w:val="right" w:pos="5030"/>
        </w:tabs>
        <w:rPr>
          <w:noProof/>
        </w:rPr>
      </w:pPr>
      <w:r>
        <w:rPr>
          <w:noProof/>
        </w:rPr>
        <w:t>System Center 2012 Standard - Licence de Gestion Serveur, 82</w:t>
      </w:r>
    </w:p>
    <w:p w:rsidR="00703649" w:rsidRDefault="00703649">
      <w:pPr>
        <w:pStyle w:val="Index1"/>
        <w:tabs>
          <w:tab w:val="right" w:pos="5030"/>
        </w:tabs>
        <w:rPr>
          <w:noProof/>
        </w:rPr>
      </w:pPr>
      <w:r>
        <w:rPr>
          <w:noProof/>
        </w:rPr>
        <w:t>System Center Configuration Manager Server 2007 R2, 35</w:t>
      </w:r>
    </w:p>
    <w:p w:rsidR="00703649" w:rsidRDefault="00703649">
      <w:pPr>
        <w:pStyle w:val="Index1"/>
        <w:tabs>
          <w:tab w:val="right" w:pos="5030"/>
        </w:tabs>
        <w:rPr>
          <w:noProof/>
        </w:rPr>
      </w:pPr>
      <w:r>
        <w:rPr>
          <w:noProof/>
        </w:rPr>
        <w:t>System Center Data Protection Manager 2010, 35</w:t>
      </w:r>
    </w:p>
    <w:p w:rsidR="00703649" w:rsidRDefault="00703649">
      <w:pPr>
        <w:pStyle w:val="Index1"/>
        <w:tabs>
          <w:tab w:val="right" w:pos="5030"/>
        </w:tabs>
        <w:rPr>
          <w:noProof/>
        </w:rPr>
      </w:pPr>
      <w:r>
        <w:rPr>
          <w:noProof/>
        </w:rPr>
        <w:t>System Center Datacenter, 19, 87, 88</w:t>
      </w:r>
    </w:p>
    <w:p w:rsidR="00703649" w:rsidRDefault="00703649">
      <w:pPr>
        <w:pStyle w:val="Index1"/>
        <w:tabs>
          <w:tab w:val="right" w:pos="5030"/>
        </w:tabs>
        <w:rPr>
          <w:noProof/>
        </w:rPr>
      </w:pPr>
      <w:r>
        <w:rPr>
          <w:noProof/>
        </w:rPr>
        <w:t>System Center Global Service Monitor, 34</w:t>
      </w:r>
    </w:p>
    <w:p w:rsidR="00703649" w:rsidRDefault="00703649">
      <w:pPr>
        <w:pStyle w:val="Index1"/>
        <w:tabs>
          <w:tab w:val="right" w:pos="5030"/>
        </w:tabs>
        <w:rPr>
          <w:noProof/>
        </w:rPr>
      </w:pPr>
      <w:r>
        <w:rPr>
          <w:noProof/>
        </w:rPr>
        <w:t>System Center Operation Manager 2007 R2, 36</w:t>
      </w:r>
    </w:p>
    <w:p w:rsidR="00703649" w:rsidRDefault="00703649">
      <w:pPr>
        <w:pStyle w:val="Index1"/>
        <w:tabs>
          <w:tab w:val="right" w:pos="5030"/>
        </w:tabs>
        <w:rPr>
          <w:noProof/>
        </w:rPr>
      </w:pPr>
      <w:r>
        <w:rPr>
          <w:noProof/>
        </w:rPr>
        <w:t>System Center Server Management Suite, 36</w:t>
      </w:r>
    </w:p>
    <w:p w:rsidR="00703649" w:rsidRDefault="00703649">
      <w:pPr>
        <w:pStyle w:val="Index1"/>
        <w:tabs>
          <w:tab w:val="right" w:pos="5030"/>
        </w:tabs>
        <w:rPr>
          <w:noProof/>
        </w:rPr>
      </w:pPr>
      <w:r>
        <w:rPr>
          <w:noProof/>
        </w:rPr>
        <w:t>System Center Service Manager 2010, 37</w:t>
      </w:r>
    </w:p>
    <w:p w:rsidR="00703649" w:rsidRDefault="00703649">
      <w:pPr>
        <w:pStyle w:val="Index1"/>
        <w:tabs>
          <w:tab w:val="right" w:pos="5030"/>
        </w:tabs>
        <w:rPr>
          <w:noProof/>
        </w:rPr>
      </w:pPr>
      <w:r>
        <w:rPr>
          <w:noProof/>
        </w:rPr>
        <w:t>System Center Standard, 19, 87, 88</w:t>
      </w:r>
    </w:p>
    <w:p w:rsidR="00703649" w:rsidRDefault="00703649">
      <w:pPr>
        <w:pStyle w:val="Index1"/>
        <w:tabs>
          <w:tab w:val="right" w:pos="5030"/>
        </w:tabs>
        <w:rPr>
          <w:noProof/>
        </w:rPr>
      </w:pPr>
      <w:r>
        <w:rPr>
          <w:noProof/>
        </w:rPr>
        <w:t>VDI, 37</w:t>
      </w:r>
    </w:p>
    <w:p w:rsidR="00703649" w:rsidRDefault="00703649">
      <w:pPr>
        <w:pStyle w:val="Index1"/>
        <w:tabs>
          <w:tab w:val="right" w:pos="5030"/>
        </w:tabs>
        <w:rPr>
          <w:noProof/>
        </w:rPr>
      </w:pPr>
      <w:r>
        <w:rPr>
          <w:noProof/>
        </w:rPr>
        <w:t>Visio 2016 Standard, 24</w:t>
      </w:r>
    </w:p>
    <w:p w:rsidR="00703649" w:rsidRDefault="00703649">
      <w:pPr>
        <w:pStyle w:val="Index1"/>
        <w:tabs>
          <w:tab w:val="right" w:pos="5030"/>
        </w:tabs>
        <w:rPr>
          <w:noProof/>
        </w:rPr>
      </w:pPr>
      <w:r>
        <w:rPr>
          <w:noProof/>
        </w:rPr>
        <w:t>Visio Pro pour Office 365, 62</w:t>
      </w:r>
    </w:p>
    <w:p w:rsidR="00703649" w:rsidRDefault="00703649">
      <w:pPr>
        <w:pStyle w:val="Index1"/>
        <w:tabs>
          <w:tab w:val="right" w:pos="5030"/>
        </w:tabs>
        <w:rPr>
          <w:noProof/>
        </w:rPr>
      </w:pPr>
      <w:r>
        <w:rPr>
          <w:noProof/>
        </w:rPr>
        <w:t>Visio Pro pour Office 365 au titre de la SA, 62</w:t>
      </w:r>
    </w:p>
    <w:p w:rsidR="00703649" w:rsidRDefault="00703649">
      <w:pPr>
        <w:pStyle w:val="Index1"/>
        <w:tabs>
          <w:tab w:val="right" w:pos="5030"/>
        </w:tabs>
        <w:rPr>
          <w:noProof/>
        </w:rPr>
      </w:pPr>
      <w:r>
        <w:rPr>
          <w:noProof/>
        </w:rPr>
        <w:t>Visio Professionnel, 63, 88</w:t>
      </w:r>
    </w:p>
    <w:p w:rsidR="00703649" w:rsidRDefault="00703649">
      <w:pPr>
        <w:pStyle w:val="Index1"/>
        <w:tabs>
          <w:tab w:val="right" w:pos="5030"/>
        </w:tabs>
        <w:rPr>
          <w:noProof/>
        </w:rPr>
      </w:pPr>
      <w:r>
        <w:rPr>
          <w:noProof/>
        </w:rPr>
        <w:t>Visio Professionnel 2016, 24</w:t>
      </w:r>
    </w:p>
    <w:p w:rsidR="00703649" w:rsidRDefault="00703649">
      <w:pPr>
        <w:pStyle w:val="Index1"/>
        <w:tabs>
          <w:tab w:val="right" w:pos="5030"/>
        </w:tabs>
        <w:rPr>
          <w:noProof/>
        </w:rPr>
      </w:pPr>
      <w:r>
        <w:rPr>
          <w:noProof/>
        </w:rPr>
        <w:t>Visio Standard, 82, 88</w:t>
      </w:r>
    </w:p>
    <w:p w:rsidR="00703649" w:rsidRDefault="00703649">
      <w:pPr>
        <w:pStyle w:val="Index1"/>
        <w:tabs>
          <w:tab w:val="right" w:pos="5030"/>
        </w:tabs>
        <w:rPr>
          <w:noProof/>
        </w:rPr>
      </w:pPr>
      <w:r>
        <w:rPr>
          <w:noProof/>
        </w:rPr>
        <w:t>Visual Studio 2013, 37</w:t>
      </w:r>
    </w:p>
    <w:p w:rsidR="00703649" w:rsidRDefault="00703649">
      <w:pPr>
        <w:pStyle w:val="Index1"/>
        <w:tabs>
          <w:tab w:val="right" w:pos="5030"/>
        </w:tabs>
        <w:rPr>
          <w:noProof/>
        </w:rPr>
      </w:pPr>
      <w:r>
        <w:rPr>
          <w:noProof/>
        </w:rPr>
        <w:t>Visual Studio 2015 Professional, 37</w:t>
      </w:r>
    </w:p>
    <w:p w:rsidR="00703649" w:rsidRDefault="00703649">
      <w:pPr>
        <w:pStyle w:val="Index1"/>
        <w:tabs>
          <w:tab w:val="right" w:pos="5030"/>
        </w:tabs>
        <w:rPr>
          <w:noProof/>
        </w:rPr>
      </w:pPr>
      <w:r>
        <w:rPr>
          <w:noProof/>
        </w:rPr>
        <w:t>Visual Studio 2015 Professional avec MSDN, 37</w:t>
      </w:r>
    </w:p>
    <w:p w:rsidR="00703649" w:rsidRDefault="00703649">
      <w:pPr>
        <w:pStyle w:val="Index1"/>
        <w:tabs>
          <w:tab w:val="right" w:pos="5030"/>
        </w:tabs>
        <w:rPr>
          <w:noProof/>
        </w:rPr>
      </w:pPr>
      <w:r>
        <w:rPr>
          <w:noProof/>
        </w:rPr>
        <w:t>Visual Studio Enterprise 2015 avec MSDN, 37</w:t>
      </w:r>
    </w:p>
    <w:p w:rsidR="00703649" w:rsidRDefault="00703649">
      <w:pPr>
        <w:pStyle w:val="Index1"/>
        <w:tabs>
          <w:tab w:val="right" w:pos="5030"/>
        </w:tabs>
        <w:rPr>
          <w:noProof/>
        </w:rPr>
      </w:pPr>
      <w:r>
        <w:rPr>
          <w:noProof/>
        </w:rPr>
        <w:t>Visual Studio Enterprise avec MSDN, 82, 88</w:t>
      </w:r>
    </w:p>
    <w:p w:rsidR="00703649" w:rsidRDefault="00703649">
      <w:pPr>
        <w:pStyle w:val="Index1"/>
        <w:tabs>
          <w:tab w:val="right" w:pos="5030"/>
        </w:tabs>
        <w:rPr>
          <w:noProof/>
        </w:rPr>
      </w:pPr>
      <w:r>
        <w:rPr>
          <w:noProof/>
        </w:rPr>
        <w:t>Visual Studio Professional avec MSDN, 82, 88</w:t>
      </w:r>
    </w:p>
    <w:p w:rsidR="00703649" w:rsidRDefault="00703649">
      <w:pPr>
        <w:pStyle w:val="Index1"/>
        <w:tabs>
          <w:tab w:val="right" w:pos="5030"/>
        </w:tabs>
        <w:rPr>
          <w:noProof/>
        </w:rPr>
      </w:pPr>
      <w:r>
        <w:rPr>
          <w:noProof/>
        </w:rPr>
        <w:t>Visual Studio Team Foundation Server 2015 avec la technologie SQL Server 2014, 39</w:t>
      </w:r>
    </w:p>
    <w:p w:rsidR="00703649" w:rsidRDefault="00703649">
      <w:pPr>
        <w:pStyle w:val="Index1"/>
        <w:tabs>
          <w:tab w:val="right" w:pos="5030"/>
        </w:tabs>
        <w:rPr>
          <w:noProof/>
        </w:rPr>
      </w:pPr>
      <w:r>
        <w:rPr>
          <w:noProof/>
        </w:rPr>
        <w:t>Visual Studio Test Professional 2015 avec MSDN, 37</w:t>
      </w:r>
    </w:p>
    <w:p w:rsidR="00703649" w:rsidRDefault="00703649">
      <w:pPr>
        <w:pStyle w:val="Index1"/>
        <w:tabs>
          <w:tab w:val="right" w:pos="5030"/>
        </w:tabs>
        <w:rPr>
          <w:noProof/>
        </w:rPr>
      </w:pPr>
      <w:r>
        <w:rPr>
          <w:noProof/>
        </w:rPr>
        <w:t>Visual Studio Test Professional avec MSDN, 82, 88</w:t>
      </w:r>
    </w:p>
    <w:p w:rsidR="00703649" w:rsidRDefault="00703649">
      <w:pPr>
        <w:pStyle w:val="Index1"/>
        <w:tabs>
          <w:tab w:val="right" w:pos="5030"/>
        </w:tabs>
        <w:rPr>
          <w:noProof/>
        </w:rPr>
      </w:pPr>
      <w:r>
        <w:rPr>
          <w:noProof/>
        </w:rPr>
        <w:lastRenderedPageBreak/>
        <w:t>Vues de Page Supplémentaires Parature, 62</w:t>
      </w:r>
    </w:p>
    <w:p w:rsidR="00703649" w:rsidRDefault="00703649">
      <w:pPr>
        <w:pStyle w:val="Index1"/>
        <w:tabs>
          <w:tab w:val="right" w:pos="5030"/>
        </w:tabs>
        <w:rPr>
          <w:noProof/>
        </w:rPr>
      </w:pPr>
      <w:r>
        <w:rPr>
          <w:noProof/>
        </w:rPr>
        <w:t>Windows 10 IoT Entreprise, 41</w:t>
      </w:r>
    </w:p>
    <w:p w:rsidR="00703649" w:rsidRDefault="00703649">
      <w:pPr>
        <w:pStyle w:val="Index1"/>
        <w:tabs>
          <w:tab w:val="right" w:pos="5030"/>
        </w:tabs>
        <w:rPr>
          <w:noProof/>
        </w:rPr>
      </w:pPr>
      <w:r>
        <w:rPr>
          <w:noProof/>
        </w:rPr>
        <w:t>Windows 10 Mobile Entreprise (par Dispositif), 40</w:t>
      </w:r>
    </w:p>
    <w:p w:rsidR="00703649" w:rsidRDefault="00703649">
      <w:pPr>
        <w:pStyle w:val="Index1"/>
        <w:tabs>
          <w:tab w:val="right" w:pos="5030"/>
        </w:tabs>
        <w:rPr>
          <w:noProof/>
        </w:rPr>
      </w:pPr>
      <w:r>
        <w:rPr>
          <w:noProof/>
        </w:rPr>
        <w:t>Windows 2000 Professionnel pour systèmes intégrés, 41</w:t>
      </w:r>
    </w:p>
    <w:p w:rsidR="00703649" w:rsidRDefault="00703649">
      <w:pPr>
        <w:pStyle w:val="Index1"/>
        <w:tabs>
          <w:tab w:val="right" w:pos="5030"/>
        </w:tabs>
        <w:rPr>
          <w:noProof/>
        </w:rPr>
      </w:pPr>
      <w:r>
        <w:rPr>
          <w:noProof/>
        </w:rPr>
        <w:t>Windows 7, 41</w:t>
      </w:r>
    </w:p>
    <w:p w:rsidR="00703649" w:rsidRDefault="00703649">
      <w:pPr>
        <w:pStyle w:val="Index1"/>
        <w:tabs>
          <w:tab w:val="right" w:pos="5030"/>
        </w:tabs>
        <w:rPr>
          <w:noProof/>
        </w:rPr>
      </w:pPr>
      <w:r>
        <w:rPr>
          <w:noProof/>
        </w:rPr>
        <w:t>Windows 7 Professionnel pour systèmes intégrés, 41</w:t>
      </w:r>
    </w:p>
    <w:p w:rsidR="00703649" w:rsidRDefault="00703649">
      <w:pPr>
        <w:pStyle w:val="Index1"/>
        <w:tabs>
          <w:tab w:val="right" w:pos="5030"/>
        </w:tabs>
        <w:rPr>
          <w:noProof/>
        </w:rPr>
      </w:pPr>
      <w:r>
        <w:rPr>
          <w:noProof/>
        </w:rPr>
        <w:t>Windows 7 Ultimate pour systèmes intégrés, 41</w:t>
      </w:r>
    </w:p>
    <w:p w:rsidR="00703649" w:rsidRDefault="00703649">
      <w:pPr>
        <w:pStyle w:val="Index1"/>
        <w:tabs>
          <w:tab w:val="right" w:pos="5030"/>
        </w:tabs>
        <w:rPr>
          <w:noProof/>
        </w:rPr>
      </w:pPr>
      <w:r>
        <w:rPr>
          <w:noProof/>
        </w:rPr>
        <w:t>Windows 8.1, 40</w:t>
      </w:r>
    </w:p>
    <w:p w:rsidR="00703649" w:rsidRDefault="00703649">
      <w:pPr>
        <w:pStyle w:val="Index1"/>
        <w:tabs>
          <w:tab w:val="right" w:pos="5030"/>
        </w:tabs>
        <w:rPr>
          <w:noProof/>
        </w:rPr>
      </w:pPr>
      <w:r>
        <w:rPr>
          <w:noProof/>
        </w:rPr>
        <w:t>Windows Embarqué POSReady 2009, 41</w:t>
      </w:r>
    </w:p>
    <w:p w:rsidR="00703649" w:rsidRDefault="00703649">
      <w:pPr>
        <w:pStyle w:val="Index1"/>
        <w:tabs>
          <w:tab w:val="right" w:pos="5030"/>
        </w:tabs>
        <w:rPr>
          <w:noProof/>
        </w:rPr>
      </w:pPr>
      <w:r>
        <w:rPr>
          <w:noProof/>
        </w:rPr>
        <w:t>Windows Embarqué POSReady 7, 41</w:t>
      </w:r>
    </w:p>
    <w:p w:rsidR="00703649" w:rsidRDefault="00703649">
      <w:pPr>
        <w:pStyle w:val="Index1"/>
        <w:tabs>
          <w:tab w:val="right" w:pos="5030"/>
        </w:tabs>
        <w:rPr>
          <w:noProof/>
        </w:rPr>
      </w:pPr>
      <w:r>
        <w:rPr>
          <w:noProof/>
        </w:rPr>
        <w:t>Windows Embarqué pour Point of Service, 41</w:t>
      </w:r>
    </w:p>
    <w:p w:rsidR="00703649" w:rsidRDefault="00703649">
      <w:pPr>
        <w:pStyle w:val="Index1"/>
        <w:tabs>
          <w:tab w:val="right" w:pos="5030"/>
        </w:tabs>
        <w:rPr>
          <w:noProof/>
        </w:rPr>
      </w:pPr>
      <w:r>
        <w:rPr>
          <w:noProof/>
        </w:rPr>
        <w:t>Windows Embedded 2009, 41</w:t>
      </w:r>
    </w:p>
    <w:p w:rsidR="00703649" w:rsidRDefault="00703649">
      <w:pPr>
        <w:pStyle w:val="Index1"/>
        <w:tabs>
          <w:tab w:val="right" w:pos="5030"/>
        </w:tabs>
        <w:rPr>
          <w:noProof/>
        </w:rPr>
      </w:pPr>
      <w:r>
        <w:rPr>
          <w:noProof/>
        </w:rPr>
        <w:t>Windows Embedded 8 et 8.1 Industry Retail, 41</w:t>
      </w:r>
    </w:p>
    <w:p w:rsidR="00703649" w:rsidRDefault="00703649">
      <w:pPr>
        <w:pStyle w:val="Index1"/>
        <w:tabs>
          <w:tab w:val="right" w:pos="5030"/>
        </w:tabs>
        <w:rPr>
          <w:noProof/>
        </w:rPr>
      </w:pPr>
      <w:r>
        <w:rPr>
          <w:noProof/>
        </w:rPr>
        <w:t>Windows Embedded 8.1 Industry, 40</w:t>
      </w:r>
    </w:p>
    <w:p w:rsidR="00703649" w:rsidRDefault="00703649">
      <w:pPr>
        <w:pStyle w:val="Index1"/>
        <w:tabs>
          <w:tab w:val="right" w:pos="5030"/>
        </w:tabs>
        <w:rPr>
          <w:noProof/>
        </w:rPr>
      </w:pPr>
      <w:r>
        <w:rPr>
          <w:noProof/>
        </w:rPr>
        <w:t>Windows Embedded 8/8.1 Industry Pro, 41</w:t>
      </w:r>
    </w:p>
    <w:p w:rsidR="00703649" w:rsidRDefault="00703649">
      <w:pPr>
        <w:pStyle w:val="Index1"/>
        <w:tabs>
          <w:tab w:val="right" w:pos="5030"/>
        </w:tabs>
        <w:rPr>
          <w:noProof/>
        </w:rPr>
      </w:pPr>
      <w:r>
        <w:rPr>
          <w:noProof/>
        </w:rPr>
        <w:t>Windows Embedded 8/8.1 Pro, 41</w:t>
      </w:r>
    </w:p>
    <w:p w:rsidR="00703649" w:rsidRDefault="00703649">
      <w:pPr>
        <w:pStyle w:val="Index1"/>
        <w:tabs>
          <w:tab w:val="right" w:pos="5030"/>
        </w:tabs>
        <w:rPr>
          <w:noProof/>
        </w:rPr>
      </w:pPr>
      <w:r>
        <w:rPr>
          <w:noProof/>
        </w:rPr>
        <w:t>Windows Embedded POSReady 7 Pro, 41</w:t>
      </w:r>
    </w:p>
    <w:p w:rsidR="00703649" w:rsidRDefault="00703649">
      <w:pPr>
        <w:pStyle w:val="Index1"/>
        <w:tabs>
          <w:tab w:val="right" w:pos="5030"/>
        </w:tabs>
        <w:rPr>
          <w:noProof/>
        </w:rPr>
      </w:pPr>
      <w:r>
        <w:rPr>
          <w:noProof/>
        </w:rPr>
        <w:t>Windows Embedded Standard 7, 41</w:t>
      </w:r>
    </w:p>
    <w:p w:rsidR="00703649" w:rsidRDefault="00703649">
      <w:pPr>
        <w:pStyle w:val="Index1"/>
        <w:tabs>
          <w:tab w:val="right" w:pos="5030"/>
        </w:tabs>
        <w:rPr>
          <w:noProof/>
        </w:rPr>
      </w:pPr>
      <w:r>
        <w:rPr>
          <w:noProof/>
        </w:rPr>
        <w:t>Windows Embedded Standard 8, 41</w:t>
      </w:r>
    </w:p>
    <w:p w:rsidR="00703649" w:rsidRDefault="00703649">
      <w:pPr>
        <w:pStyle w:val="Index1"/>
        <w:tabs>
          <w:tab w:val="right" w:pos="5030"/>
        </w:tabs>
        <w:rPr>
          <w:noProof/>
        </w:rPr>
      </w:pPr>
      <w:r>
        <w:rPr>
          <w:noProof/>
        </w:rPr>
        <w:t>Windows HPC Server, 49</w:t>
      </w:r>
    </w:p>
    <w:p w:rsidR="00703649" w:rsidRDefault="00703649">
      <w:pPr>
        <w:pStyle w:val="Index1"/>
        <w:tabs>
          <w:tab w:val="right" w:pos="5030"/>
        </w:tabs>
        <w:rPr>
          <w:noProof/>
        </w:rPr>
      </w:pPr>
      <w:r>
        <w:rPr>
          <w:noProof/>
        </w:rPr>
        <w:t>Windows MultiPoint Server 2011, 46</w:t>
      </w:r>
    </w:p>
    <w:p w:rsidR="00703649" w:rsidRDefault="00703649">
      <w:pPr>
        <w:pStyle w:val="Index1"/>
        <w:tabs>
          <w:tab w:val="right" w:pos="5030"/>
        </w:tabs>
        <w:rPr>
          <w:noProof/>
        </w:rPr>
      </w:pPr>
      <w:r>
        <w:rPr>
          <w:noProof/>
        </w:rPr>
        <w:t>Windows MultiPoint Server 2012 Premium, 46</w:t>
      </w:r>
    </w:p>
    <w:p w:rsidR="00703649" w:rsidRDefault="00703649">
      <w:pPr>
        <w:pStyle w:val="Index1"/>
        <w:tabs>
          <w:tab w:val="right" w:pos="5030"/>
        </w:tabs>
        <w:rPr>
          <w:noProof/>
        </w:rPr>
      </w:pPr>
      <w:r>
        <w:rPr>
          <w:noProof/>
        </w:rPr>
        <w:t>Windows MultiPoint Server 2012 Premium avec CAL Windows MultiPoint Server 2012 (5 clients), 46</w:t>
      </w:r>
    </w:p>
    <w:p w:rsidR="00703649" w:rsidRDefault="00703649">
      <w:pPr>
        <w:pStyle w:val="Index1"/>
        <w:tabs>
          <w:tab w:val="right" w:pos="5030"/>
        </w:tabs>
        <w:rPr>
          <w:noProof/>
        </w:rPr>
      </w:pPr>
      <w:r>
        <w:rPr>
          <w:noProof/>
        </w:rPr>
        <w:t>Windows MultiPoint Server 2012 Premium avec CAL Windows MultiPoint Server 2012 (5 clients) et CAL Windows Server 2012 (5 clients), 46</w:t>
      </w:r>
    </w:p>
    <w:p w:rsidR="00703649" w:rsidRDefault="00703649">
      <w:pPr>
        <w:pStyle w:val="Index1"/>
        <w:tabs>
          <w:tab w:val="right" w:pos="5030"/>
        </w:tabs>
        <w:rPr>
          <w:noProof/>
        </w:rPr>
      </w:pPr>
      <w:r>
        <w:rPr>
          <w:noProof/>
        </w:rPr>
        <w:lastRenderedPageBreak/>
        <w:t>Windows MultiPoint Server 2012 Standard, 46</w:t>
      </w:r>
    </w:p>
    <w:p w:rsidR="00703649" w:rsidRDefault="00703649">
      <w:pPr>
        <w:pStyle w:val="Index1"/>
        <w:tabs>
          <w:tab w:val="right" w:pos="5030"/>
        </w:tabs>
        <w:rPr>
          <w:noProof/>
        </w:rPr>
      </w:pPr>
      <w:r>
        <w:rPr>
          <w:noProof/>
        </w:rPr>
        <w:t>Windows Server, 88</w:t>
      </w:r>
    </w:p>
    <w:p w:rsidR="00703649" w:rsidRDefault="00703649">
      <w:pPr>
        <w:pStyle w:val="Index1"/>
        <w:tabs>
          <w:tab w:val="right" w:pos="5030"/>
        </w:tabs>
        <w:rPr>
          <w:noProof/>
        </w:rPr>
      </w:pPr>
      <w:r>
        <w:rPr>
          <w:noProof/>
        </w:rPr>
        <w:t>Windows Server 2008, 47</w:t>
      </w:r>
    </w:p>
    <w:p w:rsidR="00703649" w:rsidRDefault="00703649">
      <w:pPr>
        <w:pStyle w:val="Index1"/>
        <w:tabs>
          <w:tab w:val="right" w:pos="5030"/>
        </w:tabs>
        <w:rPr>
          <w:noProof/>
        </w:rPr>
      </w:pPr>
      <w:r>
        <w:rPr>
          <w:noProof/>
        </w:rPr>
        <w:t>Windows Server 2008 R2 Enterprise, 18</w:t>
      </w:r>
    </w:p>
    <w:p w:rsidR="00703649" w:rsidRDefault="00703649">
      <w:pPr>
        <w:pStyle w:val="Index1"/>
        <w:tabs>
          <w:tab w:val="right" w:pos="5030"/>
        </w:tabs>
        <w:rPr>
          <w:noProof/>
        </w:rPr>
      </w:pPr>
      <w:r>
        <w:rPr>
          <w:noProof/>
        </w:rPr>
        <w:t>Windows Server 2012, 47</w:t>
      </w:r>
    </w:p>
    <w:p w:rsidR="00703649" w:rsidRDefault="00703649">
      <w:pPr>
        <w:pStyle w:val="Index1"/>
        <w:tabs>
          <w:tab w:val="right" w:pos="5030"/>
        </w:tabs>
        <w:rPr>
          <w:noProof/>
        </w:rPr>
      </w:pPr>
      <w:r>
        <w:rPr>
          <w:noProof/>
        </w:rPr>
        <w:t>Windows Server 2012 R2 Datacenter, 47</w:t>
      </w:r>
    </w:p>
    <w:p w:rsidR="00703649" w:rsidRDefault="00703649">
      <w:pPr>
        <w:pStyle w:val="Index1"/>
        <w:tabs>
          <w:tab w:val="right" w:pos="5030"/>
        </w:tabs>
        <w:rPr>
          <w:noProof/>
        </w:rPr>
      </w:pPr>
      <w:r>
        <w:rPr>
          <w:noProof/>
        </w:rPr>
        <w:t>Windows Server 2012 R2 Essentials, 47</w:t>
      </w:r>
    </w:p>
    <w:p w:rsidR="00703649" w:rsidRDefault="00703649">
      <w:pPr>
        <w:pStyle w:val="Index1"/>
        <w:tabs>
          <w:tab w:val="right" w:pos="5030"/>
        </w:tabs>
        <w:rPr>
          <w:noProof/>
        </w:rPr>
      </w:pPr>
      <w:r>
        <w:rPr>
          <w:noProof/>
        </w:rPr>
        <w:t>Windows Server 2012 R2 Standard, 47</w:t>
      </w:r>
    </w:p>
    <w:p w:rsidR="00703649" w:rsidRDefault="00703649">
      <w:pPr>
        <w:pStyle w:val="Index1"/>
        <w:tabs>
          <w:tab w:val="right" w:pos="5030"/>
        </w:tabs>
        <w:rPr>
          <w:noProof/>
        </w:rPr>
      </w:pPr>
      <w:r>
        <w:rPr>
          <w:noProof/>
        </w:rPr>
        <w:t>Windows Server Datacenter, 19, 82, 87, 88</w:t>
      </w:r>
    </w:p>
    <w:p w:rsidR="00703649" w:rsidRDefault="00703649">
      <w:pPr>
        <w:pStyle w:val="Index1"/>
        <w:tabs>
          <w:tab w:val="right" w:pos="5030"/>
        </w:tabs>
        <w:rPr>
          <w:noProof/>
        </w:rPr>
      </w:pPr>
      <w:r>
        <w:rPr>
          <w:noProof/>
        </w:rPr>
        <w:t>Windows Server Édition Entreprise, 82</w:t>
      </w:r>
    </w:p>
    <w:p w:rsidR="00703649" w:rsidRDefault="00703649">
      <w:pPr>
        <w:pStyle w:val="Index1"/>
        <w:tabs>
          <w:tab w:val="right" w:pos="5030"/>
        </w:tabs>
        <w:rPr>
          <w:noProof/>
        </w:rPr>
      </w:pPr>
      <w:r>
        <w:rPr>
          <w:noProof/>
        </w:rPr>
        <w:t>Windows Server Enterprise, 49</w:t>
      </w:r>
    </w:p>
    <w:p w:rsidR="00703649" w:rsidRDefault="00703649">
      <w:pPr>
        <w:pStyle w:val="Index1"/>
        <w:tabs>
          <w:tab w:val="right" w:pos="5030"/>
        </w:tabs>
        <w:rPr>
          <w:noProof/>
        </w:rPr>
      </w:pPr>
      <w:r>
        <w:rPr>
          <w:noProof/>
        </w:rPr>
        <w:t>Windows Server HPC Edition, 49</w:t>
      </w:r>
    </w:p>
    <w:p w:rsidR="00703649" w:rsidRDefault="00703649">
      <w:pPr>
        <w:pStyle w:val="Index1"/>
        <w:tabs>
          <w:tab w:val="right" w:pos="5030"/>
        </w:tabs>
        <w:rPr>
          <w:noProof/>
        </w:rPr>
      </w:pPr>
      <w:r>
        <w:rPr>
          <w:noProof/>
        </w:rPr>
        <w:t>Windows Server pour systèmes Itanium, 49</w:t>
      </w:r>
    </w:p>
    <w:p w:rsidR="00703649" w:rsidRDefault="00703649">
      <w:pPr>
        <w:pStyle w:val="Index1"/>
        <w:tabs>
          <w:tab w:val="right" w:pos="5030"/>
        </w:tabs>
        <w:rPr>
          <w:noProof/>
        </w:rPr>
      </w:pPr>
      <w:r>
        <w:rPr>
          <w:noProof/>
        </w:rPr>
        <w:t>Windows Server Standard, 18, 19, 82, 87, 88</w:t>
      </w:r>
    </w:p>
    <w:p w:rsidR="00703649" w:rsidRDefault="00703649">
      <w:pPr>
        <w:pStyle w:val="Index1"/>
        <w:tabs>
          <w:tab w:val="right" w:pos="5030"/>
        </w:tabs>
        <w:rPr>
          <w:noProof/>
        </w:rPr>
      </w:pPr>
      <w:r>
        <w:rPr>
          <w:noProof/>
        </w:rPr>
        <w:t>Windows Small Business Server, 49</w:t>
      </w:r>
    </w:p>
    <w:p w:rsidR="00703649" w:rsidRDefault="00703649">
      <w:pPr>
        <w:pStyle w:val="Index1"/>
        <w:tabs>
          <w:tab w:val="right" w:pos="5030"/>
        </w:tabs>
        <w:rPr>
          <w:noProof/>
        </w:rPr>
      </w:pPr>
      <w:r>
        <w:rPr>
          <w:noProof/>
        </w:rPr>
        <w:t>Windows Small Business Server 2008, 50</w:t>
      </w:r>
    </w:p>
    <w:p w:rsidR="00703649" w:rsidRDefault="00703649">
      <w:pPr>
        <w:pStyle w:val="Index1"/>
        <w:tabs>
          <w:tab w:val="right" w:pos="5030"/>
        </w:tabs>
        <w:rPr>
          <w:noProof/>
        </w:rPr>
      </w:pPr>
      <w:r>
        <w:rPr>
          <w:noProof/>
        </w:rPr>
        <w:t>Windows Virtual Desktop Access, 40</w:t>
      </w:r>
    </w:p>
    <w:p w:rsidR="00703649" w:rsidRDefault="00703649">
      <w:pPr>
        <w:pStyle w:val="Index1"/>
        <w:tabs>
          <w:tab w:val="right" w:pos="5030"/>
        </w:tabs>
        <w:rPr>
          <w:noProof/>
        </w:rPr>
      </w:pPr>
      <w:r>
        <w:rPr>
          <w:noProof/>
        </w:rPr>
        <w:t>Windows Vista, 41</w:t>
      </w:r>
    </w:p>
    <w:p w:rsidR="00703649" w:rsidRDefault="00703649">
      <w:pPr>
        <w:pStyle w:val="Index1"/>
        <w:tabs>
          <w:tab w:val="right" w:pos="5030"/>
        </w:tabs>
        <w:rPr>
          <w:noProof/>
        </w:rPr>
      </w:pPr>
      <w:r>
        <w:rPr>
          <w:noProof/>
        </w:rPr>
        <w:t>Windows Vista Professionnel pour systèmes intégrés, 41</w:t>
      </w:r>
    </w:p>
    <w:p w:rsidR="00703649" w:rsidRDefault="00703649">
      <w:pPr>
        <w:pStyle w:val="Index1"/>
        <w:tabs>
          <w:tab w:val="right" w:pos="5030"/>
        </w:tabs>
        <w:rPr>
          <w:noProof/>
        </w:rPr>
      </w:pPr>
      <w:r>
        <w:rPr>
          <w:noProof/>
        </w:rPr>
        <w:t>Windows Vista Ultimate pour systèmes intégrés, 41</w:t>
      </w:r>
    </w:p>
    <w:p w:rsidR="00703649" w:rsidRDefault="00703649">
      <w:pPr>
        <w:pStyle w:val="Index1"/>
        <w:tabs>
          <w:tab w:val="right" w:pos="5030"/>
        </w:tabs>
        <w:rPr>
          <w:noProof/>
        </w:rPr>
      </w:pPr>
      <w:r>
        <w:rPr>
          <w:noProof/>
        </w:rPr>
        <w:t>Windows XP, 41</w:t>
      </w:r>
    </w:p>
    <w:p w:rsidR="00703649" w:rsidRDefault="00703649">
      <w:pPr>
        <w:pStyle w:val="Index1"/>
        <w:tabs>
          <w:tab w:val="right" w:pos="5030"/>
        </w:tabs>
        <w:rPr>
          <w:noProof/>
        </w:rPr>
      </w:pPr>
      <w:r>
        <w:rPr>
          <w:noProof/>
        </w:rPr>
        <w:t>Windows XP Embedded, 41</w:t>
      </w:r>
    </w:p>
    <w:p w:rsidR="00703649" w:rsidRDefault="00703649">
      <w:pPr>
        <w:pStyle w:val="Index1"/>
        <w:tabs>
          <w:tab w:val="right" w:pos="5030"/>
        </w:tabs>
        <w:rPr>
          <w:noProof/>
        </w:rPr>
      </w:pPr>
      <w:r>
        <w:rPr>
          <w:noProof/>
        </w:rPr>
        <w:t>Windows XP Professionnel pour systèmes intégrés, 41</w:t>
      </w:r>
    </w:p>
    <w:p w:rsidR="00703649" w:rsidRDefault="00703649">
      <w:pPr>
        <w:pStyle w:val="Index1"/>
        <w:tabs>
          <w:tab w:val="right" w:pos="5030"/>
        </w:tabs>
        <w:rPr>
          <w:noProof/>
        </w:rPr>
      </w:pPr>
      <w:r>
        <w:rPr>
          <w:noProof/>
        </w:rPr>
        <w:t>Word 2016, 24</w:t>
      </w:r>
    </w:p>
    <w:p w:rsidR="00703649" w:rsidRDefault="00703649">
      <w:pPr>
        <w:pStyle w:val="Index1"/>
        <w:tabs>
          <w:tab w:val="right" w:pos="5030"/>
        </w:tabs>
        <w:rPr>
          <w:noProof/>
        </w:rPr>
      </w:pPr>
      <w:r>
        <w:rPr>
          <w:noProof/>
        </w:rPr>
        <w:t>Word 2016 pour Mac, 25</w:t>
      </w:r>
    </w:p>
    <w:p w:rsidR="00703649" w:rsidRDefault="00703649">
      <w:pPr>
        <w:pStyle w:val="Index1"/>
        <w:tabs>
          <w:tab w:val="right" w:pos="5030"/>
        </w:tabs>
        <w:rPr>
          <w:noProof/>
        </w:rPr>
      </w:pPr>
      <w:r>
        <w:rPr>
          <w:noProof/>
        </w:rPr>
        <w:t>Yammer, 22</w:t>
      </w:r>
    </w:p>
    <w:p w:rsidR="00703649" w:rsidRDefault="00703649">
      <w:pPr>
        <w:pStyle w:val="Index1"/>
        <w:tabs>
          <w:tab w:val="right" w:pos="5030"/>
        </w:tabs>
        <w:rPr>
          <w:noProof/>
        </w:rPr>
      </w:pPr>
      <w:r>
        <w:rPr>
          <w:noProof/>
        </w:rPr>
        <w:t>Yammer Enterprise, 71</w:t>
      </w:r>
    </w:p>
    <w:p w:rsidR="00703649" w:rsidRDefault="00703649">
      <w:pPr>
        <w:pStyle w:val="ProductList-Body"/>
        <w:rPr>
          <w:noProof/>
        </w:rPr>
        <w:sectPr w:rsidR="00703649" w:rsidSect="00703649">
          <w:type w:val="continuous"/>
          <w:pgSz w:w="12240" w:h="15840" w:code="1"/>
          <w:pgMar w:top="1170" w:right="720" w:bottom="720" w:left="720" w:header="432" w:footer="288" w:gutter="0"/>
          <w:cols w:num="2" w:space="720"/>
        </w:sectPr>
      </w:pPr>
    </w:p>
    <w:p w:rsidR="003F4AE0" w:rsidRDefault="00703649">
      <w:pPr>
        <w:pStyle w:val="ProductList-Body"/>
        <w:sectPr w:rsidR="003F4AE0" w:rsidSect="00703649">
          <w:type w:val="continuous"/>
          <w:pgSz w:w="12240" w:h="15840" w:code="1"/>
          <w:pgMar w:top="1170" w:right="720" w:bottom="720" w:left="720" w:header="432" w:footer="288" w:gutter="0"/>
          <w:cols w:num="2" w:space="360"/>
        </w:sectPr>
      </w:pPr>
      <w:r>
        <w:lastRenderedPageBreak/>
        <w:fldChar w:fldCharType="end"/>
      </w:r>
    </w:p>
    <w:p w:rsidR="003F4AE0" w:rsidRDefault="003F4AE0">
      <w:pPr>
        <w:pStyle w:val="ProductList-Body"/>
      </w:pPr>
    </w:p>
    <w:sectPr w:rsidR="003F4AE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5FCC" w:rsidRDefault="005E5FCC" w:rsidP="007C7D4D">
      <w:pPr>
        <w:spacing w:after="0"/>
      </w:pPr>
      <w:r>
        <w:separator/>
      </w:r>
    </w:p>
    <w:p w:rsidR="005E5FCC" w:rsidRDefault="005E5FCC"/>
  </w:endnote>
  <w:endnote w:type="continuationSeparator" w:id="0">
    <w:p w:rsidR="005E5FCC" w:rsidRDefault="005E5FCC" w:rsidP="007C7D4D">
      <w:pPr>
        <w:spacing w:after="0"/>
      </w:pPr>
      <w:r>
        <w:continuationSeparator/>
      </w:r>
    </w:p>
    <w:p w:rsidR="005E5FCC" w:rsidRDefault="005E5FCC"/>
  </w:endnote>
  <w:endnote w:type="continuationNotice" w:id="1">
    <w:p w:rsidR="005E5FCC" w:rsidRDefault="005E5F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F5A" w:rsidRDefault="00184F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384" w:rsidRDefault="0070364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F5A" w:rsidRDefault="00184F5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4">
            <w:r w:rsidR="00703649">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844">
            <w:r w:rsidR="00703649">
              <w:rPr>
                <w:color w:val="00467F"/>
                <w:u w:val="single"/>
              </w:rPr>
              <w:t>Index</w:t>
            </w:r>
          </w:hyperlink>
        </w:p>
      </w:tc>
    </w:tr>
  </w:tbl>
  <w:p w:rsidR="003F4AE0" w:rsidRDefault="003F4AE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4A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842">
            <w:r w:rsidR="0070364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1">
            <w:r w:rsidR="0070364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36">
            <w:r w:rsidR="00703649">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7">
            <w:r w:rsidR="0070364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8">
            <w:r w:rsidR="0070364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49">
            <w:r w:rsidR="0070364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4AE0" w:rsidRDefault="005E5FCC">
          <w:pPr>
            <w:pStyle w:val="PURFooterText"/>
            <w:jc w:val="center"/>
          </w:pPr>
          <w:hyperlink w:anchor="_Sec591">
            <w:r w:rsidR="0070364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4AE0" w:rsidRDefault="003F4A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4AE0" w:rsidRDefault="005E5FCC">
          <w:pPr>
            <w:pStyle w:val="PURFooterText"/>
            <w:jc w:val="center"/>
          </w:pPr>
          <w:hyperlink w:anchor="_Sec844">
            <w:r w:rsidR="00703649">
              <w:rPr>
                <w:color w:val="00467F"/>
                <w:u w:val="single"/>
              </w:rPr>
              <w:t>Index</w:t>
            </w:r>
          </w:hyperlink>
        </w:p>
      </w:tc>
    </w:tr>
  </w:tbl>
  <w:p w:rsidR="003F4AE0" w:rsidRDefault="003F4AE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5FCC" w:rsidRDefault="005E5FCC" w:rsidP="007C7D4D">
      <w:pPr>
        <w:spacing w:after="0"/>
      </w:pPr>
      <w:r>
        <w:separator/>
      </w:r>
    </w:p>
    <w:p w:rsidR="005E5FCC" w:rsidRDefault="005E5FCC"/>
  </w:footnote>
  <w:footnote w:type="continuationSeparator" w:id="0">
    <w:p w:rsidR="005E5FCC" w:rsidRDefault="005E5FCC" w:rsidP="007C7D4D">
      <w:pPr>
        <w:spacing w:after="0"/>
      </w:pPr>
      <w:r>
        <w:continuationSeparator/>
      </w:r>
    </w:p>
    <w:p w:rsidR="005E5FCC" w:rsidRDefault="005E5FCC"/>
  </w:footnote>
  <w:footnote w:type="continuationNotice" w:id="1">
    <w:p w:rsidR="005E5FCC" w:rsidRDefault="005E5FC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F5A" w:rsidRDefault="00184F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F5A" w:rsidRDefault="00184F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F5A" w:rsidRDefault="00184F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6F1A4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6F1A4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6F1A49">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703649">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6F1A49">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184F5A">
            <w:rPr>
              <w:noProof/>
            </w:rPr>
            <w:t>31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184F5A">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184F5A">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184F5A">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7"/>
      <w:gridCol w:w="3253"/>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rsidR="00184F5A">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F4AE0">
      <w:tc>
        <w:tcPr>
          <w:tcW w:w="8560" w:type="dxa"/>
        </w:tcPr>
        <w:p w:rsidR="003F4AE0" w:rsidRDefault="00703649">
          <w:pPr>
            <w:pStyle w:val="PURHeaderText"/>
          </w:pPr>
          <w:r>
            <w:t>Conditions des Produits sous Licence en Volume Microsoft (français – neutre, avril 2016)</w:t>
          </w:r>
        </w:p>
      </w:tc>
      <w:tc>
        <w:tcPr>
          <w:tcW w:w="3680" w:type="dxa"/>
        </w:tcPr>
        <w:p w:rsidR="003F4AE0" w:rsidRDefault="007036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65DBC"/>
    <w:multiLevelType w:val="multilevel"/>
    <w:tmpl w:val="7932E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2C1F49"/>
    <w:multiLevelType w:val="multilevel"/>
    <w:tmpl w:val="EFC28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D296A"/>
    <w:multiLevelType w:val="multilevel"/>
    <w:tmpl w:val="212871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1830B7"/>
    <w:multiLevelType w:val="multilevel"/>
    <w:tmpl w:val="1C0C59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D4B09"/>
    <w:multiLevelType w:val="multilevel"/>
    <w:tmpl w:val="D660B3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2728C1"/>
    <w:multiLevelType w:val="multilevel"/>
    <w:tmpl w:val="69708A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17219"/>
    <w:multiLevelType w:val="multilevel"/>
    <w:tmpl w:val="13CE2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E0E54"/>
    <w:multiLevelType w:val="multilevel"/>
    <w:tmpl w:val="B3DC7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55857"/>
    <w:multiLevelType w:val="multilevel"/>
    <w:tmpl w:val="B0EE3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1B7C90"/>
    <w:multiLevelType w:val="multilevel"/>
    <w:tmpl w:val="D9461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350F0C"/>
    <w:multiLevelType w:val="multilevel"/>
    <w:tmpl w:val="F8D24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970B5"/>
    <w:multiLevelType w:val="multilevel"/>
    <w:tmpl w:val="49A84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25F2F"/>
    <w:multiLevelType w:val="multilevel"/>
    <w:tmpl w:val="8C46C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2470E"/>
    <w:multiLevelType w:val="multilevel"/>
    <w:tmpl w:val="5D866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FF7F0F"/>
    <w:multiLevelType w:val="multilevel"/>
    <w:tmpl w:val="6A085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22D3E"/>
    <w:multiLevelType w:val="multilevel"/>
    <w:tmpl w:val="A308E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C520E"/>
    <w:multiLevelType w:val="multilevel"/>
    <w:tmpl w:val="337204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24343C"/>
    <w:multiLevelType w:val="multilevel"/>
    <w:tmpl w:val="2036F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550624"/>
    <w:multiLevelType w:val="multilevel"/>
    <w:tmpl w:val="A4BE93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A05BD7"/>
    <w:multiLevelType w:val="multilevel"/>
    <w:tmpl w:val="18E44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5B58A6"/>
    <w:multiLevelType w:val="multilevel"/>
    <w:tmpl w:val="50B25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7E1DBF"/>
    <w:multiLevelType w:val="multilevel"/>
    <w:tmpl w:val="DB6EC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A12D95"/>
    <w:multiLevelType w:val="multilevel"/>
    <w:tmpl w:val="F7FAC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D002E4"/>
    <w:multiLevelType w:val="multilevel"/>
    <w:tmpl w:val="387C7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7171D7"/>
    <w:multiLevelType w:val="multilevel"/>
    <w:tmpl w:val="4E5ED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927BCE"/>
    <w:multiLevelType w:val="multilevel"/>
    <w:tmpl w:val="BEAEA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D949CA"/>
    <w:multiLevelType w:val="multilevel"/>
    <w:tmpl w:val="FAC02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EF4E2C"/>
    <w:multiLevelType w:val="multilevel"/>
    <w:tmpl w:val="741A9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09364F"/>
    <w:multiLevelType w:val="multilevel"/>
    <w:tmpl w:val="43B27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27432A"/>
    <w:multiLevelType w:val="multilevel"/>
    <w:tmpl w:val="C6BC9E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426186"/>
    <w:multiLevelType w:val="multilevel"/>
    <w:tmpl w:val="4FC00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A6539B"/>
    <w:multiLevelType w:val="multilevel"/>
    <w:tmpl w:val="516297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E338B1"/>
    <w:multiLevelType w:val="multilevel"/>
    <w:tmpl w:val="34946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431E44"/>
    <w:multiLevelType w:val="multilevel"/>
    <w:tmpl w:val="8CD2EB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B4630C"/>
    <w:multiLevelType w:val="multilevel"/>
    <w:tmpl w:val="0AEE8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1877BB"/>
    <w:multiLevelType w:val="multilevel"/>
    <w:tmpl w:val="3CE21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323BB2"/>
    <w:multiLevelType w:val="multilevel"/>
    <w:tmpl w:val="B5FC0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2E7F23"/>
    <w:multiLevelType w:val="multilevel"/>
    <w:tmpl w:val="639A5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892C8D"/>
    <w:multiLevelType w:val="multilevel"/>
    <w:tmpl w:val="B47EC0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9A1079"/>
    <w:multiLevelType w:val="multilevel"/>
    <w:tmpl w:val="2C006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87504B"/>
    <w:multiLevelType w:val="multilevel"/>
    <w:tmpl w:val="1D0A7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A666B4"/>
    <w:multiLevelType w:val="multilevel"/>
    <w:tmpl w:val="8E0E5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EF2930"/>
    <w:multiLevelType w:val="multilevel"/>
    <w:tmpl w:val="C69E5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900F43"/>
    <w:multiLevelType w:val="multilevel"/>
    <w:tmpl w:val="6A4ECA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4A603F"/>
    <w:multiLevelType w:val="multilevel"/>
    <w:tmpl w:val="59023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982AE3"/>
    <w:multiLevelType w:val="multilevel"/>
    <w:tmpl w:val="01520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B27B0E"/>
    <w:multiLevelType w:val="multilevel"/>
    <w:tmpl w:val="3AA8A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744D6"/>
    <w:multiLevelType w:val="multilevel"/>
    <w:tmpl w:val="ECB21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35"/>
  </w:num>
  <w:num w:numId="4">
    <w:abstractNumId w:val="37"/>
  </w:num>
  <w:num w:numId="5">
    <w:abstractNumId w:val="0"/>
  </w:num>
  <w:num w:numId="6">
    <w:abstractNumId w:val="19"/>
  </w:num>
  <w:num w:numId="7">
    <w:abstractNumId w:val="24"/>
  </w:num>
  <w:num w:numId="8">
    <w:abstractNumId w:val="2"/>
  </w:num>
  <w:num w:numId="9">
    <w:abstractNumId w:val="22"/>
  </w:num>
  <w:num w:numId="10">
    <w:abstractNumId w:val="42"/>
  </w:num>
  <w:num w:numId="11">
    <w:abstractNumId w:val="43"/>
  </w:num>
  <w:num w:numId="12">
    <w:abstractNumId w:val="48"/>
  </w:num>
  <w:num w:numId="13">
    <w:abstractNumId w:val="49"/>
  </w:num>
  <w:num w:numId="14">
    <w:abstractNumId w:val="7"/>
  </w:num>
  <w:num w:numId="15">
    <w:abstractNumId w:val="36"/>
  </w:num>
  <w:num w:numId="16">
    <w:abstractNumId w:val="23"/>
  </w:num>
  <w:num w:numId="17">
    <w:abstractNumId w:val="26"/>
  </w:num>
  <w:num w:numId="18">
    <w:abstractNumId w:val="33"/>
  </w:num>
  <w:num w:numId="19">
    <w:abstractNumId w:val="10"/>
  </w:num>
  <w:num w:numId="20">
    <w:abstractNumId w:val="9"/>
  </w:num>
  <w:num w:numId="21">
    <w:abstractNumId w:val="25"/>
  </w:num>
  <w:num w:numId="22">
    <w:abstractNumId w:val="18"/>
  </w:num>
  <w:num w:numId="23">
    <w:abstractNumId w:val="6"/>
  </w:num>
  <w:num w:numId="24">
    <w:abstractNumId w:val="47"/>
  </w:num>
  <w:num w:numId="25">
    <w:abstractNumId w:val="34"/>
  </w:num>
  <w:num w:numId="26">
    <w:abstractNumId w:val="5"/>
  </w:num>
  <w:num w:numId="27">
    <w:abstractNumId w:val="8"/>
  </w:num>
  <w:num w:numId="28">
    <w:abstractNumId w:val="14"/>
  </w:num>
  <w:num w:numId="29">
    <w:abstractNumId w:val="15"/>
  </w:num>
  <w:num w:numId="30">
    <w:abstractNumId w:val="31"/>
  </w:num>
  <w:num w:numId="31">
    <w:abstractNumId w:val="30"/>
  </w:num>
  <w:num w:numId="32">
    <w:abstractNumId w:val="3"/>
  </w:num>
  <w:num w:numId="33">
    <w:abstractNumId w:val="12"/>
  </w:num>
  <w:num w:numId="34">
    <w:abstractNumId w:val="29"/>
  </w:num>
  <w:num w:numId="35">
    <w:abstractNumId w:val="44"/>
  </w:num>
  <w:num w:numId="36">
    <w:abstractNumId w:val="41"/>
  </w:num>
  <w:num w:numId="37">
    <w:abstractNumId w:val="21"/>
  </w:num>
  <w:num w:numId="38">
    <w:abstractNumId w:val="38"/>
  </w:num>
  <w:num w:numId="39">
    <w:abstractNumId w:val="17"/>
  </w:num>
  <w:num w:numId="40">
    <w:abstractNumId w:val="46"/>
  </w:num>
  <w:num w:numId="41">
    <w:abstractNumId w:val="32"/>
  </w:num>
  <w:num w:numId="42">
    <w:abstractNumId w:val="45"/>
  </w:num>
  <w:num w:numId="43">
    <w:abstractNumId w:val="40"/>
  </w:num>
  <w:num w:numId="44">
    <w:abstractNumId w:val="1"/>
  </w:num>
  <w:num w:numId="45">
    <w:abstractNumId w:val="39"/>
  </w:num>
  <w:num w:numId="46">
    <w:abstractNumId w:val="13"/>
  </w:num>
  <w:num w:numId="47">
    <w:abstractNumId w:val="11"/>
  </w:num>
  <w:num w:numId="48">
    <w:abstractNumId w:val="16"/>
  </w:num>
  <w:num w:numId="49">
    <w:abstractNumId w:val="4"/>
  </w:num>
  <w:num w:numId="50">
    <w:abstractNumId w:val="2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y6MgsB1qGo7RcDp0LhG7ndz7a/kcjyJ38O7qzmPL24osVD8bci3nC4OllyvvFWiyqo2T9Ez2KGAuIod5r+4/Q==" w:salt="nhaa7r9s9fy1WRBFzViXT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4F5A"/>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84"/>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AE0"/>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FCC"/>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A49"/>
    <w:rsid w:val="006F1BA1"/>
    <w:rsid w:val="006F534A"/>
    <w:rsid w:val="0070162F"/>
    <w:rsid w:val="00702094"/>
    <w:rsid w:val="007021E9"/>
    <w:rsid w:val="00703649"/>
    <w:rsid w:val="00705B6D"/>
    <w:rsid w:val="00707B6A"/>
    <w:rsid w:val="00710936"/>
    <w:rsid w:val="00712AA5"/>
    <w:rsid w:val="0071467F"/>
    <w:rsid w:val="007148C1"/>
    <w:rsid w:val="00714EDD"/>
    <w:rsid w:val="00715484"/>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036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69AEB-D203-41FA-8E3E-3A08B49FDB90}">
  <ds:schemaRefs>
    <ds:schemaRef ds:uri="http://schemas.openxmlformats.org/officeDocument/2006/bibliography"/>
  </ds:schemaRefs>
</ds:datastoreItem>
</file>

<file path=customXml/itemProps2.xml><?xml version="1.0" encoding="utf-8"?>
<ds:datastoreItem xmlns:ds="http://schemas.openxmlformats.org/officeDocument/2006/customXml" ds:itemID="{20F71260-55DA-424E-9611-BD54D107D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113496</Words>
  <Characters>646933</Characters>
  <Application>Microsoft Office Word</Application>
  <DocSecurity>8</DocSecurity>
  <Lines>5391</Lines>
  <Paragraphs>1517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2016-03-24T18:15:00Z</dcterms:created>
  <dcterms:modified xsi:type="dcterms:W3CDTF">2016-03-24T18:15:00Z</dcterms:modified>
</cp:coreProperties>
</file>