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178BD" w:rsidRDefault="00B178BD">
      <w:pPr>
        <w:pStyle w:val="PURBody"/>
        <w:shd w:val="clear" w:color="auto" w:fill="00188F"/>
        <w:tabs>
          <w:tab w:val="clear" w:pos="360"/>
        </w:tabs>
        <w:ind w:right="7920" w:firstLine="360"/>
        <w:rPr>
          <w:color w:val="FFFFFF"/>
          <w:sz w:val="6"/>
          <w:szCs w:val="6"/>
        </w:rPr>
      </w:pPr>
    </w:p>
    <w:p w:rsidR="00B178BD" w:rsidRDefault="000C6F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B178BD" w:rsidRDefault="000C6F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B178BD" w:rsidRDefault="00B178BD">
      <w:pPr>
        <w:pStyle w:val="PURBody"/>
        <w:shd w:val="clear" w:color="auto" w:fill="00188F"/>
        <w:tabs>
          <w:tab w:val="clear" w:pos="360"/>
        </w:tabs>
        <w:spacing w:after="0"/>
        <w:ind w:right="7920" w:firstLine="360"/>
        <w:rPr>
          <w:color w:val="FFFFFF" w:themeColor="background1"/>
          <w:szCs w:val="18"/>
        </w:rPr>
      </w:pPr>
    </w:p>
    <w:p w:rsidR="00B178BD" w:rsidRDefault="00B178BD">
      <w:pPr>
        <w:pStyle w:val="PURBody"/>
        <w:shd w:val="clear" w:color="auto" w:fill="00188F"/>
        <w:tabs>
          <w:tab w:val="clear" w:pos="360"/>
        </w:tabs>
        <w:spacing w:after="0"/>
        <w:ind w:right="7920" w:firstLine="360"/>
        <w:rPr>
          <w:color w:val="FFFFFF" w:themeColor="background1"/>
          <w:szCs w:val="18"/>
        </w:rPr>
      </w:pPr>
    </w:p>
    <w:p w:rsidR="00B178BD" w:rsidRDefault="00B178BD">
      <w:pPr>
        <w:pStyle w:val="PURBody"/>
        <w:shd w:val="clear" w:color="auto" w:fill="00188F"/>
        <w:tabs>
          <w:tab w:val="clear" w:pos="360"/>
        </w:tabs>
        <w:spacing w:after="0"/>
        <w:ind w:right="7920" w:firstLine="360"/>
        <w:rPr>
          <w:color w:val="FFFFFF" w:themeColor="background1"/>
          <w:szCs w:val="18"/>
        </w:rPr>
      </w:pPr>
    </w:p>
    <w:p w:rsidR="00B178BD" w:rsidRDefault="00B178BD">
      <w:pPr>
        <w:pStyle w:val="PURBody"/>
        <w:shd w:val="clear" w:color="auto" w:fill="00188F"/>
        <w:tabs>
          <w:tab w:val="clear" w:pos="360"/>
        </w:tabs>
        <w:spacing w:after="0"/>
        <w:ind w:right="7920" w:firstLine="360"/>
        <w:rPr>
          <w:color w:val="FFFFFF" w:themeColor="background1"/>
          <w:szCs w:val="18"/>
        </w:rPr>
      </w:pPr>
    </w:p>
    <w:p w:rsidR="00B178BD" w:rsidRDefault="00B178BD">
      <w:pPr>
        <w:pStyle w:val="PURBody"/>
        <w:shd w:val="clear" w:color="auto" w:fill="00188F"/>
        <w:tabs>
          <w:tab w:val="clear" w:pos="360"/>
        </w:tabs>
        <w:spacing w:after="0"/>
        <w:ind w:right="7920" w:firstLine="360"/>
        <w:rPr>
          <w:color w:val="FFFFFF" w:themeColor="background1"/>
          <w:szCs w:val="18"/>
        </w:rPr>
      </w:pPr>
    </w:p>
    <w:p w:rsidR="00B178BD" w:rsidRDefault="00B178BD">
      <w:pPr>
        <w:pStyle w:val="PURBody"/>
        <w:shd w:val="clear" w:color="auto" w:fill="0072C6"/>
        <w:tabs>
          <w:tab w:val="clear" w:pos="360"/>
        </w:tabs>
        <w:ind w:right="1800" w:firstLine="360"/>
        <w:rPr>
          <w:sz w:val="72"/>
          <w:szCs w:val="72"/>
        </w:rPr>
      </w:pPr>
    </w:p>
    <w:p w:rsidR="00B178BD" w:rsidRDefault="00B178BD">
      <w:pPr>
        <w:pStyle w:val="PURBody"/>
        <w:shd w:val="clear" w:color="auto" w:fill="0072C6"/>
        <w:tabs>
          <w:tab w:val="clear" w:pos="360"/>
          <w:tab w:val="left" w:pos="180"/>
        </w:tabs>
        <w:ind w:right="1800" w:firstLine="360"/>
        <w:rPr>
          <w:color w:val="FFFFFF" w:themeColor="background1"/>
          <w:sz w:val="72"/>
          <w:szCs w:val="72"/>
        </w:rPr>
      </w:pPr>
    </w:p>
    <w:p w:rsidR="005359B0" w:rsidRDefault="000C6F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w:t>
      </w:r>
    </w:p>
    <w:p w:rsidR="00B178BD" w:rsidRDefault="000C6F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aux Produits</w:t>
      </w:r>
    </w:p>
    <w:p w:rsidR="00B178BD" w:rsidRDefault="000C6F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avril 2018</w:t>
      </w:r>
    </w:p>
    <w:p w:rsidR="00B178BD" w:rsidRDefault="00B178BD">
      <w:pPr>
        <w:pStyle w:val="PURBody"/>
        <w:shd w:val="clear" w:color="auto" w:fill="0072C6"/>
        <w:tabs>
          <w:tab w:val="clear" w:pos="360"/>
        </w:tabs>
        <w:spacing w:after="0" w:line="230" w:lineRule="auto"/>
        <w:ind w:right="1800" w:firstLine="360"/>
        <w:rPr>
          <w:color w:val="FFFFFF" w:themeColor="background1"/>
          <w:sz w:val="96"/>
          <w:szCs w:val="96"/>
        </w:rPr>
      </w:pPr>
    </w:p>
    <w:p w:rsidR="00B178BD" w:rsidRDefault="000C6F4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178BD" w:rsidRDefault="00B178BD">
      <w:pPr>
        <w:sectPr w:rsidR="00B178BD">
          <w:footerReference w:type="default" r:id="rId10"/>
          <w:type w:val="continuous"/>
          <w:pgSz w:w="12240" w:h="15840" w:code="1"/>
          <w:pgMar w:top="1170" w:right="720" w:bottom="720" w:left="720" w:header="432" w:footer="288" w:gutter="0"/>
          <w:cols w:space="360"/>
        </w:sectPr>
      </w:pPr>
    </w:p>
    <w:p w:rsidR="00B178BD" w:rsidRDefault="000C6F42">
      <w:pPr>
        <w:pStyle w:val="ProductList-SectionHeading"/>
        <w:pageBreakBefore/>
      </w:pPr>
      <w:bookmarkStart w:id="1" w:name="_Sec842"/>
      <w:r>
        <w:lastRenderedPageBreak/>
        <w:t>Table des matières</w:t>
      </w:r>
    </w:p>
    <w:p w:rsidR="00B178BD" w:rsidRDefault="00B178BD">
      <w:pPr>
        <w:pStyle w:val="ProductList-Body"/>
      </w:pPr>
    </w:p>
    <w:p w:rsidR="00B178BD" w:rsidRDefault="00B178BD">
      <w:pPr>
        <w:sectPr w:rsidR="00B178BD">
          <w:headerReference w:type="default" r:id="rId11"/>
          <w:footerReference w:type="default" r:id="rId12"/>
          <w:type w:val="continuous"/>
          <w:pgSz w:w="12240" w:h="15840" w:code="1"/>
          <w:pgMar w:top="1170" w:right="720" w:bottom="1620" w:left="720" w:header="432" w:footer="288" w:gutter="0"/>
          <w:cols w:space="360"/>
        </w:sectPr>
      </w:pPr>
    </w:p>
    <w:p w:rsidR="005359B0" w:rsidRDefault="000C6F42">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90947" w:history="1">
        <w:r w:rsidR="005359B0" w:rsidRPr="00175C75">
          <w:rPr>
            <w:rStyle w:val="Hyperlink"/>
            <w:noProof/>
          </w:rPr>
          <w:t>Introduction</w:t>
        </w:r>
        <w:r w:rsidR="005359B0">
          <w:rPr>
            <w:noProof/>
          </w:rPr>
          <w:tab/>
        </w:r>
        <w:r w:rsidR="005359B0">
          <w:rPr>
            <w:noProof/>
          </w:rPr>
          <w:fldChar w:fldCharType="begin"/>
        </w:r>
        <w:r w:rsidR="005359B0">
          <w:rPr>
            <w:noProof/>
          </w:rPr>
          <w:instrText xml:space="preserve"> PAGEREF _Toc509990947 \h </w:instrText>
        </w:r>
        <w:r w:rsidR="005359B0">
          <w:rPr>
            <w:noProof/>
          </w:rPr>
        </w:r>
        <w:r w:rsidR="005359B0">
          <w:rPr>
            <w:noProof/>
          </w:rPr>
          <w:fldChar w:fldCharType="separate"/>
        </w:r>
        <w:r w:rsidR="005359B0">
          <w:rPr>
            <w:noProof/>
          </w:rPr>
          <w:t>4</w:t>
        </w:r>
        <w:r w:rsidR="005359B0">
          <w:rPr>
            <w:noProof/>
          </w:rPr>
          <w:fldChar w:fldCharType="end"/>
        </w:r>
      </w:hyperlink>
    </w:p>
    <w:p w:rsidR="005359B0" w:rsidRDefault="00FB153F">
      <w:pPr>
        <w:pStyle w:val="TOC2"/>
        <w:rPr>
          <w:rFonts w:eastAsiaTheme="minorEastAsia"/>
          <w:smallCaps w:val="0"/>
          <w:sz w:val="22"/>
        </w:rPr>
      </w:pPr>
      <w:hyperlink w:anchor="_Toc509990948" w:history="1">
        <w:r w:rsidR="005359B0" w:rsidRPr="00175C75">
          <w:rPr>
            <w:rStyle w:val="Hyperlink"/>
            <w:lang w:val="pt-BR"/>
          </w:rPr>
          <w:t>À propos de ce document</w:t>
        </w:r>
        <w:r w:rsidR="005359B0">
          <w:tab/>
        </w:r>
        <w:r w:rsidR="005359B0">
          <w:fldChar w:fldCharType="begin"/>
        </w:r>
        <w:r w:rsidR="005359B0">
          <w:instrText xml:space="preserve"> PAGEREF _Toc509990948 \h </w:instrText>
        </w:r>
        <w:r w:rsidR="005359B0">
          <w:fldChar w:fldCharType="separate"/>
        </w:r>
        <w:r w:rsidR="005359B0">
          <w:t>4</w:t>
        </w:r>
        <w:r w:rsidR="005359B0">
          <w:fldChar w:fldCharType="end"/>
        </w:r>
      </w:hyperlink>
    </w:p>
    <w:p w:rsidR="005359B0" w:rsidRDefault="00FB153F">
      <w:pPr>
        <w:pStyle w:val="TOC2"/>
        <w:rPr>
          <w:rFonts w:eastAsiaTheme="minorEastAsia"/>
          <w:smallCaps w:val="0"/>
          <w:sz w:val="22"/>
        </w:rPr>
      </w:pPr>
      <w:hyperlink w:anchor="_Toc509990949" w:history="1">
        <w:r w:rsidR="005359B0" w:rsidRPr="00175C75">
          <w:rPr>
            <w:rStyle w:val="Hyperlink"/>
          </w:rPr>
          <w:t>Contenu du document</w:t>
        </w:r>
        <w:r w:rsidR="005359B0">
          <w:tab/>
        </w:r>
        <w:r w:rsidR="005359B0">
          <w:fldChar w:fldCharType="begin"/>
        </w:r>
        <w:r w:rsidR="005359B0">
          <w:instrText xml:space="preserve"> PAGEREF _Toc509990949 \h </w:instrText>
        </w:r>
        <w:r w:rsidR="005359B0">
          <w:fldChar w:fldCharType="separate"/>
        </w:r>
        <w:r w:rsidR="005359B0">
          <w:t>4</w:t>
        </w:r>
        <w:r w:rsidR="005359B0">
          <w:fldChar w:fldCharType="end"/>
        </w:r>
      </w:hyperlink>
    </w:p>
    <w:p w:rsidR="005359B0" w:rsidRDefault="00FB153F">
      <w:pPr>
        <w:pStyle w:val="TOC2"/>
        <w:rPr>
          <w:rFonts w:eastAsiaTheme="minorEastAsia"/>
          <w:smallCaps w:val="0"/>
          <w:sz w:val="22"/>
        </w:rPr>
      </w:pPr>
      <w:hyperlink w:anchor="_Toc509990950" w:history="1">
        <w:r w:rsidR="005359B0" w:rsidRPr="00175C75">
          <w:rPr>
            <w:rStyle w:val="Hyperlink"/>
          </w:rPr>
          <w:t>Comment parcourir une Entrée Produit</w:t>
        </w:r>
        <w:r w:rsidR="005359B0">
          <w:tab/>
        </w:r>
        <w:r w:rsidR="005359B0">
          <w:fldChar w:fldCharType="begin"/>
        </w:r>
        <w:r w:rsidR="005359B0">
          <w:instrText xml:space="preserve"> PAGEREF _Toc509990950 \h </w:instrText>
        </w:r>
        <w:r w:rsidR="005359B0">
          <w:fldChar w:fldCharType="separate"/>
        </w:r>
        <w:r w:rsidR="005359B0">
          <w:t>4</w:t>
        </w:r>
        <w:r w:rsidR="005359B0">
          <w:fldChar w:fldCharType="end"/>
        </w:r>
      </w:hyperlink>
    </w:p>
    <w:p w:rsidR="005359B0" w:rsidRDefault="00FB153F">
      <w:pPr>
        <w:pStyle w:val="TOC2"/>
        <w:rPr>
          <w:rFonts w:eastAsiaTheme="minorEastAsia"/>
          <w:smallCaps w:val="0"/>
          <w:sz w:val="22"/>
        </w:rPr>
      </w:pPr>
      <w:hyperlink w:anchor="_Toc509990951" w:history="1">
        <w:r w:rsidR="005359B0" w:rsidRPr="00175C75">
          <w:rPr>
            <w:rStyle w:val="Hyperlink"/>
          </w:rPr>
          <w:t>Clarifications et Synthèse des Modifications apportées à ce Document</w:t>
        </w:r>
        <w:r w:rsidR="005359B0">
          <w:tab/>
        </w:r>
        <w:r w:rsidR="005359B0">
          <w:fldChar w:fldCharType="begin"/>
        </w:r>
        <w:r w:rsidR="005359B0">
          <w:instrText xml:space="preserve"> PAGEREF _Toc509990951 \h </w:instrText>
        </w:r>
        <w:r w:rsidR="005359B0">
          <w:fldChar w:fldCharType="separate"/>
        </w:r>
        <w:r w:rsidR="005359B0">
          <w:t>5</w:t>
        </w:r>
        <w:r w:rsidR="005359B0">
          <w:fldChar w:fldCharType="end"/>
        </w:r>
      </w:hyperlink>
    </w:p>
    <w:p w:rsidR="005359B0" w:rsidRDefault="00FB153F">
      <w:pPr>
        <w:pStyle w:val="TOC1"/>
        <w:rPr>
          <w:rFonts w:eastAsiaTheme="minorEastAsia"/>
          <w:b w:val="0"/>
          <w:caps w:val="0"/>
          <w:noProof/>
          <w:sz w:val="22"/>
          <w:szCs w:val="22"/>
        </w:rPr>
      </w:pPr>
      <w:hyperlink w:anchor="_Toc509990952" w:history="1">
        <w:r w:rsidR="005359B0" w:rsidRPr="00175C75">
          <w:rPr>
            <w:rStyle w:val="Hyperlink"/>
            <w:noProof/>
          </w:rPr>
          <w:t>Termes du Contrat de Licence</w:t>
        </w:r>
        <w:r w:rsidR="005359B0">
          <w:rPr>
            <w:noProof/>
          </w:rPr>
          <w:tab/>
        </w:r>
        <w:r w:rsidR="005359B0">
          <w:rPr>
            <w:noProof/>
          </w:rPr>
          <w:fldChar w:fldCharType="begin"/>
        </w:r>
        <w:r w:rsidR="005359B0">
          <w:rPr>
            <w:noProof/>
          </w:rPr>
          <w:instrText xml:space="preserve"> PAGEREF _Toc509990952 \h </w:instrText>
        </w:r>
        <w:r w:rsidR="005359B0">
          <w:rPr>
            <w:noProof/>
          </w:rPr>
        </w:r>
        <w:r w:rsidR="005359B0">
          <w:rPr>
            <w:noProof/>
          </w:rPr>
          <w:fldChar w:fldCharType="separate"/>
        </w:r>
        <w:r w:rsidR="005359B0">
          <w:rPr>
            <w:noProof/>
          </w:rPr>
          <w:t>7</w:t>
        </w:r>
        <w:r w:rsidR="005359B0">
          <w:rPr>
            <w:noProof/>
          </w:rPr>
          <w:fldChar w:fldCharType="end"/>
        </w:r>
      </w:hyperlink>
    </w:p>
    <w:p w:rsidR="005359B0" w:rsidRDefault="00FB153F">
      <w:pPr>
        <w:pStyle w:val="TOC2"/>
        <w:rPr>
          <w:rFonts w:eastAsiaTheme="minorEastAsia"/>
          <w:smallCaps w:val="0"/>
          <w:sz w:val="22"/>
        </w:rPr>
      </w:pPr>
      <w:hyperlink w:anchor="_Toc509990953" w:history="1">
        <w:r w:rsidR="005359B0" w:rsidRPr="00175C75">
          <w:rPr>
            <w:rStyle w:val="Hyperlink"/>
            <w:lang w:val="es-ES_tradnl"/>
          </w:rPr>
          <w:t>Conditions universelles de licence</w:t>
        </w:r>
        <w:r w:rsidR="005359B0">
          <w:tab/>
        </w:r>
        <w:r w:rsidR="005359B0">
          <w:fldChar w:fldCharType="begin"/>
        </w:r>
        <w:r w:rsidR="005359B0">
          <w:instrText xml:space="preserve"> PAGEREF _Toc509990953 \h </w:instrText>
        </w:r>
        <w:r w:rsidR="005359B0">
          <w:fldChar w:fldCharType="separate"/>
        </w:r>
        <w:r w:rsidR="005359B0">
          <w:t>7</w:t>
        </w:r>
        <w:r w:rsidR="005359B0">
          <w:fldChar w:fldCharType="end"/>
        </w:r>
      </w:hyperlink>
    </w:p>
    <w:p w:rsidR="005359B0" w:rsidRDefault="00FB153F">
      <w:pPr>
        <w:pStyle w:val="TOC2"/>
        <w:rPr>
          <w:rFonts w:eastAsiaTheme="minorEastAsia"/>
          <w:smallCaps w:val="0"/>
          <w:sz w:val="22"/>
        </w:rPr>
      </w:pPr>
      <w:hyperlink w:anchor="_Toc509990954" w:history="1">
        <w:r w:rsidR="005359B0" w:rsidRPr="00175C75">
          <w:rPr>
            <w:rStyle w:val="Hyperlink"/>
          </w:rPr>
          <w:t>Conditions de Modèle de Licence</w:t>
        </w:r>
        <w:r w:rsidR="005359B0">
          <w:tab/>
        </w:r>
        <w:r w:rsidR="005359B0">
          <w:fldChar w:fldCharType="begin"/>
        </w:r>
        <w:r w:rsidR="005359B0">
          <w:instrText xml:space="preserve"> PAGEREF _Toc509990954 \h </w:instrText>
        </w:r>
        <w:r w:rsidR="005359B0">
          <w:fldChar w:fldCharType="separate"/>
        </w:r>
        <w:r w:rsidR="005359B0">
          <w:t>10</w:t>
        </w:r>
        <w:r w:rsidR="005359B0">
          <w:fldChar w:fldCharType="end"/>
        </w:r>
      </w:hyperlink>
    </w:p>
    <w:p w:rsidR="005359B0" w:rsidRDefault="00FB153F">
      <w:pPr>
        <w:pStyle w:val="TOC3"/>
        <w:rPr>
          <w:rFonts w:eastAsiaTheme="minorEastAsia"/>
          <w:smallCaps w:val="0"/>
          <w:sz w:val="22"/>
        </w:rPr>
      </w:pPr>
      <w:hyperlink w:anchor="_Toc509990955" w:history="1">
        <w:r w:rsidR="005359B0" w:rsidRPr="00175C75">
          <w:rPr>
            <w:rStyle w:val="Hyperlink"/>
          </w:rPr>
          <w:t>Applications bureautiques</w:t>
        </w:r>
        <w:r w:rsidR="005359B0">
          <w:tab/>
        </w:r>
        <w:r w:rsidR="005359B0">
          <w:fldChar w:fldCharType="begin"/>
        </w:r>
        <w:r w:rsidR="005359B0">
          <w:instrText xml:space="preserve"> PAGEREF _Toc509990955 \h </w:instrText>
        </w:r>
        <w:r w:rsidR="005359B0">
          <w:fldChar w:fldCharType="separate"/>
        </w:r>
        <w:r w:rsidR="005359B0">
          <w:t>10</w:t>
        </w:r>
        <w:r w:rsidR="005359B0">
          <w:fldChar w:fldCharType="end"/>
        </w:r>
      </w:hyperlink>
    </w:p>
    <w:p w:rsidR="005359B0" w:rsidRDefault="00FB153F">
      <w:pPr>
        <w:pStyle w:val="TOC3"/>
        <w:rPr>
          <w:rFonts w:eastAsiaTheme="minorEastAsia"/>
          <w:smallCaps w:val="0"/>
          <w:sz w:val="22"/>
        </w:rPr>
      </w:pPr>
      <w:hyperlink w:anchor="_Toc509990956" w:history="1">
        <w:r w:rsidR="005359B0" w:rsidRPr="00175C75">
          <w:rPr>
            <w:rStyle w:val="Hyperlink"/>
          </w:rPr>
          <w:t>Systèmes d’Exploitation d’Ordinateur</w:t>
        </w:r>
        <w:r w:rsidR="005359B0">
          <w:tab/>
        </w:r>
        <w:r w:rsidR="005359B0">
          <w:fldChar w:fldCharType="begin"/>
        </w:r>
        <w:r w:rsidR="005359B0">
          <w:instrText xml:space="preserve"> PAGEREF _Toc509990956 \h </w:instrText>
        </w:r>
        <w:r w:rsidR="005359B0">
          <w:fldChar w:fldCharType="separate"/>
        </w:r>
        <w:r w:rsidR="005359B0">
          <w:t>10</w:t>
        </w:r>
        <w:r w:rsidR="005359B0">
          <w:fldChar w:fldCharType="end"/>
        </w:r>
      </w:hyperlink>
    </w:p>
    <w:p w:rsidR="005359B0" w:rsidRDefault="00FB153F">
      <w:pPr>
        <w:pStyle w:val="TOC3"/>
        <w:rPr>
          <w:rFonts w:eastAsiaTheme="minorEastAsia"/>
          <w:smallCaps w:val="0"/>
          <w:sz w:val="22"/>
        </w:rPr>
      </w:pPr>
      <w:hyperlink w:anchor="_Toc509990957" w:history="1">
        <w:r w:rsidR="005359B0" w:rsidRPr="00175C75">
          <w:rPr>
            <w:rStyle w:val="Hyperlink"/>
          </w:rPr>
          <w:t>Par Cœur/CAL</w:t>
        </w:r>
        <w:r w:rsidR="005359B0">
          <w:tab/>
        </w:r>
        <w:r w:rsidR="005359B0">
          <w:fldChar w:fldCharType="begin"/>
        </w:r>
        <w:r w:rsidR="005359B0">
          <w:instrText xml:space="preserve"> PAGEREF _Toc509990957 \h </w:instrText>
        </w:r>
        <w:r w:rsidR="005359B0">
          <w:fldChar w:fldCharType="separate"/>
        </w:r>
        <w:r w:rsidR="005359B0">
          <w:t>10</w:t>
        </w:r>
        <w:r w:rsidR="005359B0">
          <w:fldChar w:fldCharType="end"/>
        </w:r>
      </w:hyperlink>
    </w:p>
    <w:p w:rsidR="005359B0" w:rsidRDefault="00FB153F">
      <w:pPr>
        <w:pStyle w:val="TOC3"/>
        <w:rPr>
          <w:rFonts w:eastAsiaTheme="minorEastAsia"/>
          <w:smallCaps w:val="0"/>
          <w:sz w:val="22"/>
        </w:rPr>
      </w:pPr>
      <w:hyperlink w:anchor="_Toc509990958" w:history="1">
        <w:r w:rsidR="005359B0" w:rsidRPr="00175C75">
          <w:rPr>
            <w:rStyle w:val="Hyperlink"/>
          </w:rPr>
          <w:t>Serveur / CAL</w:t>
        </w:r>
        <w:r w:rsidR="005359B0">
          <w:tab/>
        </w:r>
        <w:r w:rsidR="005359B0">
          <w:fldChar w:fldCharType="begin"/>
        </w:r>
        <w:r w:rsidR="005359B0">
          <w:instrText xml:space="preserve"> PAGEREF _Toc509990958 \h </w:instrText>
        </w:r>
        <w:r w:rsidR="005359B0">
          <w:fldChar w:fldCharType="separate"/>
        </w:r>
        <w:r w:rsidR="005359B0">
          <w:t>11</w:t>
        </w:r>
        <w:r w:rsidR="005359B0">
          <w:fldChar w:fldCharType="end"/>
        </w:r>
      </w:hyperlink>
    </w:p>
    <w:p w:rsidR="005359B0" w:rsidRDefault="00FB153F">
      <w:pPr>
        <w:pStyle w:val="TOC3"/>
        <w:rPr>
          <w:rFonts w:eastAsiaTheme="minorEastAsia"/>
          <w:smallCaps w:val="0"/>
          <w:sz w:val="22"/>
        </w:rPr>
      </w:pPr>
      <w:hyperlink w:anchor="_Toc509990959" w:history="1">
        <w:r w:rsidR="005359B0" w:rsidRPr="00175C75">
          <w:rPr>
            <w:rStyle w:val="Hyperlink"/>
          </w:rPr>
          <w:t>Par Cœur</w:t>
        </w:r>
        <w:r w:rsidR="005359B0">
          <w:tab/>
        </w:r>
        <w:r w:rsidR="005359B0">
          <w:fldChar w:fldCharType="begin"/>
        </w:r>
        <w:r w:rsidR="005359B0">
          <w:instrText xml:space="preserve"> PAGEREF _Toc509990959 \h </w:instrText>
        </w:r>
        <w:r w:rsidR="005359B0">
          <w:fldChar w:fldCharType="separate"/>
        </w:r>
        <w:r w:rsidR="005359B0">
          <w:t>11</w:t>
        </w:r>
        <w:r w:rsidR="005359B0">
          <w:fldChar w:fldCharType="end"/>
        </w:r>
      </w:hyperlink>
    </w:p>
    <w:p w:rsidR="005359B0" w:rsidRDefault="00FB153F">
      <w:pPr>
        <w:pStyle w:val="TOC3"/>
        <w:rPr>
          <w:rFonts w:eastAsiaTheme="minorEastAsia"/>
          <w:smallCaps w:val="0"/>
          <w:sz w:val="22"/>
        </w:rPr>
      </w:pPr>
      <w:hyperlink w:anchor="_Toc509990960" w:history="1">
        <w:r w:rsidR="005359B0" w:rsidRPr="00175C75">
          <w:rPr>
            <w:rStyle w:val="Hyperlink"/>
          </w:rPr>
          <w:t>Serveurs de gestion</w:t>
        </w:r>
        <w:r w:rsidR="005359B0">
          <w:tab/>
        </w:r>
        <w:r w:rsidR="005359B0">
          <w:fldChar w:fldCharType="begin"/>
        </w:r>
        <w:r w:rsidR="005359B0">
          <w:instrText xml:space="preserve"> PAGEREF _Toc509990960 \h </w:instrText>
        </w:r>
        <w:r w:rsidR="005359B0">
          <w:fldChar w:fldCharType="separate"/>
        </w:r>
        <w:r w:rsidR="005359B0">
          <w:t>11</w:t>
        </w:r>
        <w:r w:rsidR="005359B0">
          <w:fldChar w:fldCharType="end"/>
        </w:r>
      </w:hyperlink>
    </w:p>
    <w:p w:rsidR="005359B0" w:rsidRDefault="00FB153F">
      <w:pPr>
        <w:pStyle w:val="TOC3"/>
        <w:rPr>
          <w:rFonts w:eastAsiaTheme="minorEastAsia"/>
          <w:smallCaps w:val="0"/>
          <w:sz w:val="22"/>
        </w:rPr>
      </w:pPr>
      <w:hyperlink w:anchor="_Toc509990961" w:history="1">
        <w:r w:rsidR="005359B0" w:rsidRPr="00175C75">
          <w:rPr>
            <w:rStyle w:val="Hyperlink"/>
          </w:rPr>
          <w:t>Serveurs spéciaux</w:t>
        </w:r>
        <w:r w:rsidR="005359B0">
          <w:tab/>
        </w:r>
        <w:r w:rsidR="005359B0">
          <w:fldChar w:fldCharType="begin"/>
        </w:r>
        <w:r w:rsidR="005359B0">
          <w:instrText xml:space="preserve"> PAGEREF _Toc509990961 \h </w:instrText>
        </w:r>
        <w:r w:rsidR="005359B0">
          <w:fldChar w:fldCharType="separate"/>
        </w:r>
        <w:r w:rsidR="005359B0">
          <w:t>12</w:t>
        </w:r>
        <w:r w:rsidR="005359B0">
          <w:fldChar w:fldCharType="end"/>
        </w:r>
      </w:hyperlink>
    </w:p>
    <w:p w:rsidR="005359B0" w:rsidRDefault="00FB153F">
      <w:pPr>
        <w:pStyle w:val="TOC3"/>
        <w:rPr>
          <w:rFonts w:eastAsiaTheme="minorEastAsia"/>
          <w:smallCaps w:val="0"/>
          <w:sz w:val="22"/>
        </w:rPr>
      </w:pPr>
      <w:hyperlink w:anchor="_Toc509990962" w:history="1">
        <w:r w:rsidR="005359B0" w:rsidRPr="00175C75">
          <w:rPr>
            <w:rStyle w:val="Hyperlink"/>
          </w:rPr>
          <w:t>Outils de développement</w:t>
        </w:r>
        <w:r w:rsidR="005359B0">
          <w:tab/>
        </w:r>
        <w:r w:rsidR="005359B0">
          <w:fldChar w:fldCharType="begin"/>
        </w:r>
        <w:r w:rsidR="005359B0">
          <w:instrText xml:space="preserve"> PAGEREF _Toc509990962 \h </w:instrText>
        </w:r>
        <w:r w:rsidR="005359B0">
          <w:fldChar w:fldCharType="separate"/>
        </w:r>
        <w:r w:rsidR="005359B0">
          <w:t>12</w:t>
        </w:r>
        <w:r w:rsidR="005359B0">
          <w:fldChar w:fldCharType="end"/>
        </w:r>
      </w:hyperlink>
    </w:p>
    <w:p w:rsidR="005359B0" w:rsidRDefault="00FB153F">
      <w:pPr>
        <w:pStyle w:val="TOC1"/>
        <w:rPr>
          <w:rFonts w:eastAsiaTheme="minorEastAsia"/>
          <w:b w:val="0"/>
          <w:caps w:val="0"/>
          <w:noProof/>
          <w:sz w:val="22"/>
          <w:szCs w:val="22"/>
        </w:rPr>
      </w:pPr>
      <w:hyperlink w:anchor="_Toc509990963" w:history="1">
        <w:r w:rsidR="005359B0" w:rsidRPr="00175C75">
          <w:rPr>
            <w:rStyle w:val="Hyperlink"/>
            <w:noProof/>
          </w:rPr>
          <w:t>Logiciel</w:t>
        </w:r>
        <w:r w:rsidR="005359B0">
          <w:rPr>
            <w:noProof/>
          </w:rPr>
          <w:tab/>
        </w:r>
        <w:r w:rsidR="005359B0">
          <w:rPr>
            <w:noProof/>
          </w:rPr>
          <w:fldChar w:fldCharType="begin"/>
        </w:r>
        <w:r w:rsidR="005359B0">
          <w:rPr>
            <w:noProof/>
          </w:rPr>
          <w:instrText xml:space="preserve"> PAGEREF _Toc509990963 \h </w:instrText>
        </w:r>
        <w:r w:rsidR="005359B0">
          <w:rPr>
            <w:noProof/>
          </w:rPr>
        </w:r>
        <w:r w:rsidR="005359B0">
          <w:rPr>
            <w:noProof/>
          </w:rPr>
          <w:fldChar w:fldCharType="separate"/>
        </w:r>
        <w:r w:rsidR="005359B0">
          <w:rPr>
            <w:noProof/>
          </w:rPr>
          <w:t>14</w:t>
        </w:r>
        <w:r w:rsidR="005359B0">
          <w:rPr>
            <w:noProof/>
          </w:rPr>
          <w:fldChar w:fldCharType="end"/>
        </w:r>
      </w:hyperlink>
    </w:p>
    <w:p w:rsidR="005359B0" w:rsidRDefault="00FB153F">
      <w:pPr>
        <w:pStyle w:val="TOC2"/>
        <w:rPr>
          <w:rFonts w:eastAsiaTheme="minorEastAsia"/>
          <w:smallCaps w:val="0"/>
          <w:sz w:val="22"/>
        </w:rPr>
      </w:pPr>
      <w:hyperlink w:anchor="_Toc509990964" w:history="1">
        <w:r w:rsidR="005359B0" w:rsidRPr="00175C75">
          <w:rPr>
            <w:rStyle w:val="Hyperlink"/>
          </w:rPr>
          <w:t>Advanced Threat Analytics</w:t>
        </w:r>
        <w:r w:rsidR="005359B0">
          <w:tab/>
        </w:r>
        <w:r w:rsidR="005359B0">
          <w:fldChar w:fldCharType="begin"/>
        </w:r>
        <w:r w:rsidR="005359B0">
          <w:instrText xml:space="preserve"> PAGEREF _Toc509990964 \h </w:instrText>
        </w:r>
        <w:r w:rsidR="005359B0">
          <w:fldChar w:fldCharType="separate"/>
        </w:r>
        <w:r w:rsidR="005359B0">
          <w:t>14</w:t>
        </w:r>
        <w:r w:rsidR="005359B0">
          <w:fldChar w:fldCharType="end"/>
        </w:r>
      </w:hyperlink>
    </w:p>
    <w:p w:rsidR="005359B0" w:rsidRDefault="00FB153F">
      <w:pPr>
        <w:pStyle w:val="TOC2"/>
        <w:rPr>
          <w:rFonts w:eastAsiaTheme="minorEastAsia"/>
          <w:smallCaps w:val="0"/>
          <w:sz w:val="22"/>
        </w:rPr>
      </w:pPr>
      <w:hyperlink w:anchor="_Toc509990965" w:history="1">
        <w:r w:rsidR="005359B0" w:rsidRPr="00175C75">
          <w:rPr>
            <w:rStyle w:val="Hyperlink"/>
          </w:rPr>
          <w:t>BizTalk</w:t>
        </w:r>
        <w:r w:rsidR="005359B0">
          <w:tab/>
        </w:r>
        <w:r w:rsidR="005359B0">
          <w:fldChar w:fldCharType="begin"/>
        </w:r>
        <w:r w:rsidR="005359B0">
          <w:instrText xml:space="preserve"> PAGEREF _Toc509990965 \h </w:instrText>
        </w:r>
        <w:r w:rsidR="005359B0">
          <w:fldChar w:fldCharType="separate"/>
        </w:r>
        <w:r w:rsidR="005359B0">
          <w:t>14</w:t>
        </w:r>
        <w:r w:rsidR="005359B0">
          <w:fldChar w:fldCharType="end"/>
        </w:r>
      </w:hyperlink>
    </w:p>
    <w:p w:rsidR="005359B0" w:rsidRDefault="00FB153F">
      <w:pPr>
        <w:pStyle w:val="TOC2"/>
        <w:rPr>
          <w:rFonts w:eastAsiaTheme="minorEastAsia"/>
          <w:smallCaps w:val="0"/>
          <w:sz w:val="22"/>
        </w:rPr>
      </w:pPr>
      <w:hyperlink w:anchor="_Toc509990966" w:history="1">
        <w:r w:rsidR="005359B0" w:rsidRPr="00175C75">
          <w:rPr>
            <w:rStyle w:val="Hyperlink"/>
          </w:rPr>
          <w:t>Suites de CAL</w:t>
        </w:r>
        <w:r w:rsidR="005359B0">
          <w:tab/>
        </w:r>
        <w:r w:rsidR="005359B0">
          <w:fldChar w:fldCharType="begin"/>
        </w:r>
        <w:r w:rsidR="005359B0">
          <w:instrText xml:space="preserve"> PAGEREF _Toc509990966 \h </w:instrText>
        </w:r>
        <w:r w:rsidR="005359B0">
          <w:fldChar w:fldCharType="separate"/>
        </w:r>
        <w:r w:rsidR="005359B0">
          <w:t>16</w:t>
        </w:r>
        <w:r w:rsidR="005359B0">
          <w:fldChar w:fldCharType="end"/>
        </w:r>
      </w:hyperlink>
    </w:p>
    <w:p w:rsidR="005359B0" w:rsidRDefault="00FB153F">
      <w:pPr>
        <w:pStyle w:val="TOC2"/>
        <w:rPr>
          <w:rFonts w:eastAsiaTheme="minorEastAsia"/>
          <w:smallCaps w:val="0"/>
          <w:sz w:val="22"/>
        </w:rPr>
      </w:pPr>
      <w:hyperlink w:anchor="_Toc509990967" w:history="1">
        <w:r w:rsidR="005359B0" w:rsidRPr="00175C75">
          <w:rPr>
            <w:rStyle w:val="Hyperlink"/>
          </w:rPr>
          <w:t>Core Infrastructure Server (CIS) Suite</w:t>
        </w:r>
        <w:r w:rsidR="005359B0">
          <w:tab/>
        </w:r>
        <w:r w:rsidR="005359B0">
          <w:fldChar w:fldCharType="begin"/>
        </w:r>
        <w:r w:rsidR="005359B0">
          <w:instrText xml:space="preserve"> PAGEREF _Toc509990967 \h </w:instrText>
        </w:r>
        <w:r w:rsidR="005359B0">
          <w:fldChar w:fldCharType="separate"/>
        </w:r>
        <w:r w:rsidR="005359B0">
          <w:t>17</w:t>
        </w:r>
        <w:r w:rsidR="005359B0">
          <w:fldChar w:fldCharType="end"/>
        </w:r>
      </w:hyperlink>
    </w:p>
    <w:p w:rsidR="005359B0" w:rsidRDefault="00FB153F">
      <w:pPr>
        <w:pStyle w:val="TOC2"/>
        <w:rPr>
          <w:rFonts w:eastAsiaTheme="minorEastAsia"/>
          <w:smallCaps w:val="0"/>
          <w:sz w:val="22"/>
        </w:rPr>
      </w:pPr>
      <w:hyperlink w:anchor="_Toc509990968" w:history="1">
        <w:r w:rsidR="005359B0" w:rsidRPr="00175C75">
          <w:rPr>
            <w:rStyle w:val="Hyperlink"/>
          </w:rPr>
          <w:t>Forefront</w:t>
        </w:r>
        <w:r w:rsidR="005359B0">
          <w:tab/>
        </w:r>
        <w:r w:rsidR="005359B0">
          <w:fldChar w:fldCharType="begin"/>
        </w:r>
        <w:r w:rsidR="005359B0">
          <w:instrText xml:space="preserve"> PAGEREF _Toc509990968 \h </w:instrText>
        </w:r>
        <w:r w:rsidR="005359B0">
          <w:fldChar w:fldCharType="separate"/>
        </w:r>
        <w:r w:rsidR="005359B0">
          <w:t>19</w:t>
        </w:r>
        <w:r w:rsidR="005359B0">
          <w:fldChar w:fldCharType="end"/>
        </w:r>
      </w:hyperlink>
    </w:p>
    <w:p w:rsidR="005359B0" w:rsidRDefault="00FB153F">
      <w:pPr>
        <w:pStyle w:val="TOC2"/>
        <w:rPr>
          <w:rFonts w:eastAsiaTheme="minorEastAsia"/>
          <w:smallCaps w:val="0"/>
          <w:sz w:val="22"/>
        </w:rPr>
      </w:pPr>
      <w:hyperlink w:anchor="_Toc509990969" w:history="1">
        <w:r w:rsidR="005359B0" w:rsidRPr="00175C75">
          <w:rPr>
            <w:rStyle w:val="Hyperlink"/>
          </w:rPr>
          <w:t>Microsoft Dynamics 365 sur site</w:t>
        </w:r>
        <w:r w:rsidR="005359B0">
          <w:tab/>
        </w:r>
        <w:r w:rsidR="005359B0">
          <w:fldChar w:fldCharType="begin"/>
        </w:r>
        <w:r w:rsidR="005359B0">
          <w:instrText xml:space="preserve"> PAGEREF _Toc509990969 \h </w:instrText>
        </w:r>
        <w:r w:rsidR="005359B0">
          <w:fldChar w:fldCharType="separate"/>
        </w:r>
        <w:r w:rsidR="005359B0">
          <w:t>20</w:t>
        </w:r>
        <w:r w:rsidR="005359B0">
          <w:fldChar w:fldCharType="end"/>
        </w:r>
      </w:hyperlink>
    </w:p>
    <w:p w:rsidR="005359B0" w:rsidRDefault="00FB153F">
      <w:pPr>
        <w:pStyle w:val="TOC2"/>
        <w:rPr>
          <w:rFonts w:eastAsiaTheme="minorEastAsia"/>
          <w:smallCaps w:val="0"/>
          <w:sz w:val="22"/>
        </w:rPr>
      </w:pPr>
      <w:hyperlink w:anchor="_Toc509990970" w:history="1">
        <w:r w:rsidR="005359B0" w:rsidRPr="00175C75">
          <w:rPr>
            <w:rStyle w:val="Hyperlink"/>
          </w:rPr>
          <w:t>Microsoft Identity Manager</w:t>
        </w:r>
        <w:r w:rsidR="005359B0">
          <w:tab/>
        </w:r>
        <w:r w:rsidR="005359B0">
          <w:fldChar w:fldCharType="begin"/>
        </w:r>
        <w:r w:rsidR="005359B0">
          <w:instrText xml:space="preserve"> PAGEREF _Toc509990970 \h </w:instrText>
        </w:r>
        <w:r w:rsidR="005359B0">
          <w:fldChar w:fldCharType="separate"/>
        </w:r>
        <w:r w:rsidR="005359B0">
          <w:t>22</w:t>
        </w:r>
        <w:r w:rsidR="005359B0">
          <w:fldChar w:fldCharType="end"/>
        </w:r>
      </w:hyperlink>
    </w:p>
    <w:p w:rsidR="005359B0" w:rsidRDefault="00FB153F">
      <w:pPr>
        <w:pStyle w:val="TOC2"/>
        <w:rPr>
          <w:rFonts w:eastAsiaTheme="minorEastAsia"/>
          <w:smallCaps w:val="0"/>
          <w:sz w:val="22"/>
        </w:rPr>
      </w:pPr>
      <w:hyperlink w:anchor="_Toc509990971" w:history="1">
        <w:r w:rsidR="005359B0" w:rsidRPr="00175C75">
          <w:rPr>
            <w:rStyle w:val="Hyperlink"/>
          </w:rPr>
          <w:t>Applications Office</w:t>
        </w:r>
        <w:r w:rsidR="005359B0">
          <w:tab/>
        </w:r>
        <w:r w:rsidR="005359B0">
          <w:fldChar w:fldCharType="begin"/>
        </w:r>
        <w:r w:rsidR="005359B0">
          <w:instrText xml:space="preserve"> PAGEREF _Toc509990971 \h </w:instrText>
        </w:r>
        <w:r w:rsidR="005359B0">
          <w:fldChar w:fldCharType="separate"/>
        </w:r>
        <w:r w:rsidR="005359B0">
          <w:t>23</w:t>
        </w:r>
        <w:r w:rsidR="005359B0">
          <w:fldChar w:fldCharType="end"/>
        </w:r>
      </w:hyperlink>
    </w:p>
    <w:p w:rsidR="005359B0" w:rsidRDefault="00FB153F">
      <w:pPr>
        <w:pStyle w:val="TOC3"/>
        <w:rPr>
          <w:rFonts w:eastAsiaTheme="minorEastAsia"/>
          <w:smallCaps w:val="0"/>
          <w:sz w:val="22"/>
        </w:rPr>
      </w:pPr>
      <w:hyperlink w:anchor="_Toc509990972" w:history="1">
        <w:r w:rsidR="005359B0" w:rsidRPr="00175C75">
          <w:rPr>
            <w:rStyle w:val="Hyperlink"/>
          </w:rPr>
          <w:t>Applications bureautiques Office</w:t>
        </w:r>
        <w:r w:rsidR="005359B0">
          <w:tab/>
        </w:r>
        <w:r w:rsidR="005359B0">
          <w:fldChar w:fldCharType="begin"/>
        </w:r>
        <w:r w:rsidR="005359B0">
          <w:instrText xml:space="preserve"> PAGEREF _Toc509990972 \h </w:instrText>
        </w:r>
        <w:r w:rsidR="005359B0">
          <w:fldChar w:fldCharType="separate"/>
        </w:r>
        <w:r w:rsidR="005359B0">
          <w:t>23</w:t>
        </w:r>
        <w:r w:rsidR="005359B0">
          <w:fldChar w:fldCharType="end"/>
        </w:r>
      </w:hyperlink>
    </w:p>
    <w:p w:rsidR="005359B0" w:rsidRDefault="00FB153F">
      <w:pPr>
        <w:pStyle w:val="TOC3"/>
        <w:rPr>
          <w:rFonts w:eastAsiaTheme="minorEastAsia"/>
          <w:smallCaps w:val="0"/>
          <w:sz w:val="22"/>
        </w:rPr>
      </w:pPr>
      <w:hyperlink w:anchor="_Toc509990973" w:history="1">
        <w:r w:rsidR="005359B0" w:rsidRPr="00175C75">
          <w:rPr>
            <w:rStyle w:val="Hyperlink"/>
          </w:rPr>
          <w:t>Office pour Mac</w:t>
        </w:r>
        <w:r w:rsidR="005359B0">
          <w:tab/>
        </w:r>
        <w:r w:rsidR="005359B0">
          <w:fldChar w:fldCharType="begin"/>
        </w:r>
        <w:r w:rsidR="005359B0">
          <w:instrText xml:space="preserve"> PAGEREF _Toc509990973 \h </w:instrText>
        </w:r>
        <w:r w:rsidR="005359B0">
          <w:fldChar w:fldCharType="separate"/>
        </w:r>
        <w:r w:rsidR="005359B0">
          <w:t>24</w:t>
        </w:r>
        <w:r w:rsidR="005359B0">
          <w:fldChar w:fldCharType="end"/>
        </w:r>
      </w:hyperlink>
    </w:p>
    <w:p w:rsidR="005359B0" w:rsidRDefault="00FB153F">
      <w:pPr>
        <w:pStyle w:val="TOC2"/>
        <w:rPr>
          <w:rFonts w:eastAsiaTheme="minorEastAsia"/>
          <w:smallCaps w:val="0"/>
          <w:sz w:val="22"/>
        </w:rPr>
      </w:pPr>
      <w:hyperlink w:anchor="_Toc509990974" w:history="1">
        <w:r w:rsidR="005359B0" w:rsidRPr="00175C75">
          <w:rPr>
            <w:rStyle w:val="Hyperlink"/>
          </w:rPr>
          <w:t>Serveurs Office</w:t>
        </w:r>
        <w:r w:rsidR="005359B0">
          <w:tab/>
        </w:r>
        <w:r w:rsidR="005359B0">
          <w:fldChar w:fldCharType="begin"/>
        </w:r>
        <w:r w:rsidR="005359B0">
          <w:instrText xml:space="preserve"> PAGEREF _Toc509990974 \h </w:instrText>
        </w:r>
        <w:r w:rsidR="005359B0">
          <w:fldChar w:fldCharType="separate"/>
        </w:r>
        <w:r w:rsidR="005359B0">
          <w:t>26</w:t>
        </w:r>
        <w:r w:rsidR="005359B0">
          <w:fldChar w:fldCharType="end"/>
        </w:r>
      </w:hyperlink>
    </w:p>
    <w:p w:rsidR="005359B0" w:rsidRDefault="00FB153F">
      <w:pPr>
        <w:pStyle w:val="TOC3"/>
        <w:rPr>
          <w:rFonts w:eastAsiaTheme="minorEastAsia"/>
          <w:smallCaps w:val="0"/>
          <w:sz w:val="22"/>
        </w:rPr>
      </w:pPr>
      <w:hyperlink w:anchor="_Toc509990975" w:history="1">
        <w:r w:rsidR="005359B0" w:rsidRPr="00175C75">
          <w:rPr>
            <w:rStyle w:val="Hyperlink"/>
          </w:rPr>
          <w:t>Exchange Server</w:t>
        </w:r>
        <w:r w:rsidR="005359B0">
          <w:tab/>
        </w:r>
        <w:r w:rsidR="005359B0">
          <w:fldChar w:fldCharType="begin"/>
        </w:r>
        <w:r w:rsidR="005359B0">
          <w:instrText xml:space="preserve"> PAGEREF _Toc509990975 \h </w:instrText>
        </w:r>
        <w:r w:rsidR="005359B0">
          <w:fldChar w:fldCharType="separate"/>
        </w:r>
        <w:r w:rsidR="005359B0">
          <w:t>26</w:t>
        </w:r>
        <w:r w:rsidR="005359B0">
          <w:fldChar w:fldCharType="end"/>
        </w:r>
      </w:hyperlink>
    </w:p>
    <w:p w:rsidR="005359B0" w:rsidRDefault="00FB153F">
      <w:pPr>
        <w:pStyle w:val="TOC3"/>
        <w:rPr>
          <w:rFonts w:eastAsiaTheme="minorEastAsia"/>
          <w:smallCaps w:val="0"/>
          <w:sz w:val="22"/>
        </w:rPr>
      </w:pPr>
      <w:hyperlink w:anchor="_Toc509990976" w:history="1">
        <w:r w:rsidR="005359B0" w:rsidRPr="00175C75">
          <w:rPr>
            <w:rStyle w:val="Hyperlink"/>
          </w:rPr>
          <w:t>Project Server</w:t>
        </w:r>
        <w:r w:rsidR="005359B0">
          <w:tab/>
        </w:r>
        <w:r w:rsidR="005359B0">
          <w:fldChar w:fldCharType="begin"/>
        </w:r>
        <w:r w:rsidR="005359B0">
          <w:instrText xml:space="preserve"> PAGEREF _Toc509990976 \h </w:instrText>
        </w:r>
        <w:r w:rsidR="005359B0">
          <w:fldChar w:fldCharType="separate"/>
        </w:r>
        <w:r w:rsidR="005359B0">
          <w:t>27</w:t>
        </w:r>
        <w:r w:rsidR="005359B0">
          <w:fldChar w:fldCharType="end"/>
        </w:r>
      </w:hyperlink>
    </w:p>
    <w:p w:rsidR="005359B0" w:rsidRDefault="00FB153F">
      <w:pPr>
        <w:pStyle w:val="TOC3"/>
        <w:rPr>
          <w:rFonts w:eastAsiaTheme="minorEastAsia"/>
          <w:smallCaps w:val="0"/>
          <w:sz w:val="22"/>
        </w:rPr>
      </w:pPr>
      <w:hyperlink w:anchor="_Toc509990977" w:history="1">
        <w:r w:rsidR="005359B0" w:rsidRPr="00175C75">
          <w:rPr>
            <w:rStyle w:val="Hyperlink"/>
          </w:rPr>
          <w:t>SharePoint Server</w:t>
        </w:r>
        <w:r w:rsidR="005359B0">
          <w:tab/>
        </w:r>
        <w:r w:rsidR="005359B0">
          <w:fldChar w:fldCharType="begin"/>
        </w:r>
        <w:r w:rsidR="005359B0">
          <w:instrText xml:space="preserve"> PAGEREF _Toc509990977 \h </w:instrText>
        </w:r>
        <w:r w:rsidR="005359B0">
          <w:fldChar w:fldCharType="separate"/>
        </w:r>
        <w:r w:rsidR="005359B0">
          <w:t>27</w:t>
        </w:r>
        <w:r w:rsidR="005359B0">
          <w:fldChar w:fldCharType="end"/>
        </w:r>
      </w:hyperlink>
    </w:p>
    <w:p w:rsidR="005359B0" w:rsidRDefault="00FB153F">
      <w:pPr>
        <w:pStyle w:val="TOC3"/>
        <w:rPr>
          <w:rFonts w:eastAsiaTheme="minorEastAsia"/>
          <w:smallCaps w:val="0"/>
          <w:sz w:val="22"/>
        </w:rPr>
      </w:pPr>
      <w:hyperlink w:anchor="_Toc509990978" w:history="1">
        <w:r w:rsidR="005359B0" w:rsidRPr="00175C75">
          <w:rPr>
            <w:rStyle w:val="Hyperlink"/>
          </w:rPr>
          <w:t>Skype Entreprise Server</w:t>
        </w:r>
        <w:r w:rsidR="005359B0">
          <w:tab/>
        </w:r>
        <w:r w:rsidR="005359B0">
          <w:fldChar w:fldCharType="begin"/>
        </w:r>
        <w:r w:rsidR="005359B0">
          <w:instrText xml:space="preserve"> PAGEREF _Toc509990978 \h </w:instrText>
        </w:r>
        <w:r w:rsidR="005359B0">
          <w:fldChar w:fldCharType="separate"/>
        </w:r>
        <w:r w:rsidR="005359B0">
          <w:t>29</w:t>
        </w:r>
        <w:r w:rsidR="005359B0">
          <w:fldChar w:fldCharType="end"/>
        </w:r>
      </w:hyperlink>
    </w:p>
    <w:p w:rsidR="005359B0" w:rsidRDefault="00FB153F">
      <w:pPr>
        <w:pStyle w:val="TOC2"/>
        <w:rPr>
          <w:rFonts w:eastAsiaTheme="minorEastAsia"/>
          <w:smallCaps w:val="0"/>
          <w:sz w:val="22"/>
        </w:rPr>
      </w:pPr>
      <w:hyperlink w:anchor="_Toc509990979" w:history="1">
        <w:r w:rsidR="005359B0" w:rsidRPr="00175C75">
          <w:rPr>
            <w:rStyle w:val="Hyperlink"/>
          </w:rPr>
          <w:t>SQL Server</w:t>
        </w:r>
        <w:r w:rsidR="005359B0">
          <w:tab/>
        </w:r>
        <w:r w:rsidR="005359B0">
          <w:fldChar w:fldCharType="begin"/>
        </w:r>
        <w:r w:rsidR="005359B0">
          <w:instrText xml:space="preserve"> PAGEREF _Toc509990979 \h </w:instrText>
        </w:r>
        <w:r w:rsidR="005359B0">
          <w:fldChar w:fldCharType="separate"/>
        </w:r>
        <w:r w:rsidR="005359B0">
          <w:t>30</w:t>
        </w:r>
        <w:r w:rsidR="005359B0">
          <w:fldChar w:fldCharType="end"/>
        </w:r>
      </w:hyperlink>
    </w:p>
    <w:p w:rsidR="005359B0" w:rsidRDefault="00FB153F">
      <w:pPr>
        <w:pStyle w:val="TOC2"/>
        <w:rPr>
          <w:rFonts w:eastAsiaTheme="minorEastAsia"/>
          <w:smallCaps w:val="0"/>
          <w:sz w:val="22"/>
        </w:rPr>
      </w:pPr>
      <w:hyperlink w:anchor="_Toc509990980" w:history="1">
        <w:r w:rsidR="005359B0" w:rsidRPr="00175C75">
          <w:rPr>
            <w:rStyle w:val="Hyperlink"/>
          </w:rPr>
          <w:t>System Center</w:t>
        </w:r>
        <w:r w:rsidR="005359B0">
          <w:tab/>
        </w:r>
        <w:r w:rsidR="005359B0">
          <w:fldChar w:fldCharType="begin"/>
        </w:r>
        <w:r w:rsidR="005359B0">
          <w:instrText xml:space="preserve"> PAGEREF _Toc509990980 \h </w:instrText>
        </w:r>
        <w:r w:rsidR="005359B0">
          <w:fldChar w:fldCharType="separate"/>
        </w:r>
        <w:r w:rsidR="005359B0">
          <w:t>32</w:t>
        </w:r>
        <w:r w:rsidR="005359B0">
          <w:fldChar w:fldCharType="end"/>
        </w:r>
      </w:hyperlink>
    </w:p>
    <w:p w:rsidR="005359B0" w:rsidRDefault="00FB153F">
      <w:pPr>
        <w:pStyle w:val="TOC3"/>
        <w:rPr>
          <w:rFonts w:eastAsiaTheme="minorEastAsia"/>
          <w:smallCaps w:val="0"/>
          <w:sz w:val="22"/>
        </w:rPr>
      </w:pPr>
      <w:hyperlink w:anchor="_Toc509990981" w:history="1">
        <w:r w:rsidR="005359B0" w:rsidRPr="00175C75">
          <w:rPr>
            <w:rStyle w:val="Hyperlink"/>
          </w:rPr>
          <w:t>System Center Server</w:t>
        </w:r>
        <w:r w:rsidR="005359B0">
          <w:tab/>
        </w:r>
        <w:r w:rsidR="005359B0">
          <w:fldChar w:fldCharType="begin"/>
        </w:r>
        <w:r w:rsidR="005359B0">
          <w:instrText xml:space="preserve"> PAGEREF _Toc509990981 \h </w:instrText>
        </w:r>
        <w:r w:rsidR="005359B0">
          <w:fldChar w:fldCharType="separate"/>
        </w:r>
        <w:r w:rsidR="005359B0">
          <w:t>32</w:t>
        </w:r>
        <w:r w:rsidR="005359B0">
          <w:fldChar w:fldCharType="end"/>
        </w:r>
      </w:hyperlink>
    </w:p>
    <w:p w:rsidR="005359B0" w:rsidRDefault="00FB153F">
      <w:pPr>
        <w:pStyle w:val="TOC3"/>
        <w:rPr>
          <w:rFonts w:eastAsiaTheme="minorEastAsia"/>
          <w:smallCaps w:val="0"/>
          <w:sz w:val="22"/>
        </w:rPr>
      </w:pPr>
      <w:hyperlink w:anchor="_Toc509990982" w:history="1">
        <w:r w:rsidR="005359B0" w:rsidRPr="00175C75">
          <w:rPr>
            <w:rStyle w:val="Hyperlink"/>
          </w:rPr>
          <w:t>System Center Configuration Manager</w:t>
        </w:r>
        <w:r w:rsidR="005359B0">
          <w:tab/>
        </w:r>
        <w:r w:rsidR="005359B0">
          <w:fldChar w:fldCharType="begin"/>
        </w:r>
        <w:r w:rsidR="005359B0">
          <w:instrText xml:space="preserve"> PAGEREF _Toc509990982 \h </w:instrText>
        </w:r>
        <w:r w:rsidR="005359B0">
          <w:fldChar w:fldCharType="separate"/>
        </w:r>
        <w:r w:rsidR="005359B0">
          <w:t>33</w:t>
        </w:r>
        <w:r w:rsidR="005359B0">
          <w:fldChar w:fldCharType="end"/>
        </w:r>
      </w:hyperlink>
    </w:p>
    <w:p w:rsidR="005359B0" w:rsidRDefault="00FB153F">
      <w:pPr>
        <w:pStyle w:val="TOC3"/>
        <w:rPr>
          <w:rFonts w:eastAsiaTheme="minorEastAsia"/>
          <w:smallCaps w:val="0"/>
          <w:sz w:val="22"/>
        </w:rPr>
      </w:pPr>
      <w:hyperlink w:anchor="_Toc509990983" w:history="1">
        <w:r w:rsidR="005359B0" w:rsidRPr="00175C75">
          <w:rPr>
            <w:rStyle w:val="Hyperlink"/>
          </w:rPr>
          <w:t>System Center Data Protection Manager</w:t>
        </w:r>
        <w:r w:rsidR="005359B0">
          <w:tab/>
        </w:r>
        <w:r w:rsidR="005359B0">
          <w:fldChar w:fldCharType="begin"/>
        </w:r>
        <w:r w:rsidR="005359B0">
          <w:instrText xml:space="preserve"> PAGEREF _Toc509990983 \h </w:instrText>
        </w:r>
        <w:r w:rsidR="005359B0">
          <w:fldChar w:fldCharType="separate"/>
        </w:r>
        <w:r w:rsidR="005359B0">
          <w:t>34</w:t>
        </w:r>
        <w:r w:rsidR="005359B0">
          <w:fldChar w:fldCharType="end"/>
        </w:r>
      </w:hyperlink>
    </w:p>
    <w:p w:rsidR="005359B0" w:rsidRDefault="00FB153F">
      <w:pPr>
        <w:pStyle w:val="TOC3"/>
        <w:rPr>
          <w:rFonts w:eastAsiaTheme="minorEastAsia"/>
          <w:smallCaps w:val="0"/>
          <w:sz w:val="22"/>
        </w:rPr>
      </w:pPr>
      <w:hyperlink w:anchor="_Toc509990984" w:history="1">
        <w:r w:rsidR="005359B0" w:rsidRPr="00175C75">
          <w:rPr>
            <w:rStyle w:val="Hyperlink"/>
          </w:rPr>
          <w:t>System Center Endpoint Protection</w:t>
        </w:r>
        <w:r w:rsidR="005359B0">
          <w:tab/>
        </w:r>
        <w:r w:rsidR="005359B0">
          <w:fldChar w:fldCharType="begin"/>
        </w:r>
        <w:r w:rsidR="005359B0">
          <w:instrText xml:space="preserve"> PAGEREF _Toc509990984 \h </w:instrText>
        </w:r>
        <w:r w:rsidR="005359B0">
          <w:fldChar w:fldCharType="separate"/>
        </w:r>
        <w:r w:rsidR="005359B0">
          <w:t>35</w:t>
        </w:r>
        <w:r w:rsidR="005359B0">
          <w:fldChar w:fldCharType="end"/>
        </w:r>
      </w:hyperlink>
    </w:p>
    <w:p w:rsidR="005359B0" w:rsidRDefault="00FB153F">
      <w:pPr>
        <w:pStyle w:val="TOC3"/>
        <w:rPr>
          <w:rFonts w:eastAsiaTheme="minorEastAsia"/>
          <w:smallCaps w:val="0"/>
          <w:sz w:val="22"/>
        </w:rPr>
      </w:pPr>
      <w:hyperlink w:anchor="_Toc509990985" w:history="1">
        <w:r w:rsidR="005359B0" w:rsidRPr="00175C75">
          <w:rPr>
            <w:rStyle w:val="Hyperlink"/>
          </w:rPr>
          <w:t>System Center Operations Manager</w:t>
        </w:r>
        <w:r w:rsidR="005359B0">
          <w:tab/>
        </w:r>
        <w:r w:rsidR="005359B0">
          <w:fldChar w:fldCharType="begin"/>
        </w:r>
        <w:r w:rsidR="005359B0">
          <w:instrText xml:space="preserve"> PAGEREF _Toc509990985 \h </w:instrText>
        </w:r>
        <w:r w:rsidR="005359B0">
          <w:fldChar w:fldCharType="separate"/>
        </w:r>
        <w:r w:rsidR="005359B0">
          <w:t>36</w:t>
        </w:r>
        <w:r w:rsidR="005359B0">
          <w:fldChar w:fldCharType="end"/>
        </w:r>
      </w:hyperlink>
    </w:p>
    <w:p w:rsidR="005359B0" w:rsidRDefault="00FB153F">
      <w:pPr>
        <w:pStyle w:val="TOC3"/>
        <w:rPr>
          <w:rFonts w:eastAsiaTheme="minorEastAsia"/>
          <w:smallCaps w:val="0"/>
          <w:sz w:val="22"/>
        </w:rPr>
      </w:pPr>
      <w:hyperlink w:anchor="_Toc509990986" w:history="1">
        <w:r w:rsidR="005359B0" w:rsidRPr="00175C75">
          <w:rPr>
            <w:rStyle w:val="Hyperlink"/>
          </w:rPr>
          <w:t>System Center Orchestrator</w:t>
        </w:r>
        <w:r w:rsidR="005359B0">
          <w:tab/>
        </w:r>
        <w:r w:rsidR="005359B0">
          <w:fldChar w:fldCharType="begin"/>
        </w:r>
        <w:r w:rsidR="005359B0">
          <w:instrText xml:space="preserve"> PAGEREF _Toc509990986 \h </w:instrText>
        </w:r>
        <w:r w:rsidR="005359B0">
          <w:fldChar w:fldCharType="separate"/>
        </w:r>
        <w:r w:rsidR="005359B0">
          <w:t>37</w:t>
        </w:r>
        <w:r w:rsidR="005359B0">
          <w:fldChar w:fldCharType="end"/>
        </w:r>
      </w:hyperlink>
    </w:p>
    <w:p w:rsidR="005359B0" w:rsidRDefault="00FB153F">
      <w:pPr>
        <w:pStyle w:val="TOC3"/>
        <w:rPr>
          <w:rFonts w:eastAsiaTheme="minorEastAsia"/>
          <w:smallCaps w:val="0"/>
          <w:sz w:val="22"/>
        </w:rPr>
      </w:pPr>
      <w:hyperlink w:anchor="_Toc509990987" w:history="1">
        <w:r w:rsidR="005359B0" w:rsidRPr="00175C75">
          <w:rPr>
            <w:rStyle w:val="Hyperlink"/>
          </w:rPr>
          <w:t>System Center Service Manager</w:t>
        </w:r>
        <w:r w:rsidR="005359B0">
          <w:tab/>
        </w:r>
        <w:r w:rsidR="005359B0">
          <w:fldChar w:fldCharType="begin"/>
        </w:r>
        <w:r w:rsidR="005359B0">
          <w:instrText xml:space="preserve"> PAGEREF _Toc509990987 \h </w:instrText>
        </w:r>
        <w:r w:rsidR="005359B0">
          <w:fldChar w:fldCharType="separate"/>
        </w:r>
        <w:r w:rsidR="005359B0">
          <w:t>37</w:t>
        </w:r>
        <w:r w:rsidR="005359B0">
          <w:fldChar w:fldCharType="end"/>
        </w:r>
      </w:hyperlink>
    </w:p>
    <w:p w:rsidR="005359B0" w:rsidRDefault="00FB153F">
      <w:pPr>
        <w:pStyle w:val="TOC2"/>
        <w:rPr>
          <w:rFonts w:eastAsiaTheme="minorEastAsia"/>
          <w:smallCaps w:val="0"/>
          <w:sz w:val="22"/>
        </w:rPr>
      </w:pPr>
      <w:hyperlink w:anchor="_Toc509990988" w:history="1">
        <w:r w:rsidR="005359B0" w:rsidRPr="00175C75">
          <w:rPr>
            <w:rStyle w:val="Hyperlink"/>
          </w:rPr>
          <w:t>Virtual Desktop Infrastructure (VDI) Suite</w:t>
        </w:r>
        <w:r w:rsidR="005359B0">
          <w:tab/>
        </w:r>
        <w:r w:rsidR="005359B0">
          <w:fldChar w:fldCharType="begin"/>
        </w:r>
        <w:r w:rsidR="005359B0">
          <w:instrText xml:space="preserve"> PAGEREF _Toc509990988 \h </w:instrText>
        </w:r>
        <w:r w:rsidR="005359B0">
          <w:fldChar w:fldCharType="separate"/>
        </w:r>
        <w:r w:rsidR="005359B0">
          <w:t>38</w:t>
        </w:r>
        <w:r w:rsidR="005359B0">
          <w:fldChar w:fldCharType="end"/>
        </w:r>
      </w:hyperlink>
    </w:p>
    <w:p w:rsidR="005359B0" w:rsidRDefault="00FB153F">
      <w:pPr>
        <w:pStyle w:val="TOC2"/>
        <w:rPr>
          <w:rFonts w:eastAsiaTheme="minorEastAsia"/>
          <w:smallCaps w:val="0"/>
          <w:sz w:val="22"/>
        </w:rPr>
      </w:pPr>
      <w:hyperlink w:anchor="_Toc509990989" w:history="1">
        <w:r w:rsidR="005359B0" w:rsidRPr="00175C75">
          <w:rPr>
            <w:rStyle w:val="Hyperlink"/>
          </w:rPr>
          <w:t>Visual Studio</w:t>
        </w:r>
        <w:r w:rsidR="005359B0">
          <w:tab/>
        </w:r>
        <w:r w:rsidR="005359B0">
          <w:fldChar w:fldCharType="begin"/>
        </w:r>
        <w:r w:rsidR="005359B0">
          <w:instrText xml:space="preserve"> PAGEREF _Toc509990989 \h </w:instrText>
        </w:r>
        <w:r w:rsidR="005359B0">
          <w:fldChar w:fldCharType="separate"/>
        </w:r>
        <w:r w:rsidR="005359B0">
          <w:t>39</w:t>
        </w:r>
        <w:r w:rsidR="005359B0">
          <w:fldChar w:fldCharType="end"/>
        </w:r>
      </w:hyperlink>
    </w:p>
    <w:p w:rsidR="005359B0" w:rsidRDefault="00FB153F">
      <w:pPr>
        <w:pStyle w:val="TOC3"/>
        <w:rPr>
          <w:rFonts w:eastAsiaTheme="minorEastAsia"/>
          <w:smallCaps w:val="0"/>
          <w:sz w:val="22"/>
        </w:rPr>
      </w:pPr>
      <w:hyperlink w:anchor="_Toc509990990" w:history="1">
        <w:r w:rsidR="005359B0" w:rsidRPr="00175C75">
          <w:rPr>
            <w:rStyle w:val="Hyperlink"/>
          </w:rPr>
          <w:t>Visual Studio</w:t>
        </w:r>
        <w:r w:rsidR="005359B0">
          <w:tab/>
        </w:r>
        <w:r w:rsidR="005359B0">
          <w:fldChar w:fldCharType="begin"/>
        </w:r>
        <w:r w:rsidR="005359B0">
          <w:instrText xml:space="preserve"> PAGEREF _Toc509990990 \h </w:instrText>
        </w:r>
        <w:r w:rsidR="005359B0">
          <w:fldChar w:fldCharType="separate"/>
        </w:r>
        <w:r w:rsidR="005359B0">
          <w:t>39</w:t>
        </w:r>
        <w:r w:rsidR="005359B0">
          <w:fldChar w:fldCharType="end"/>
        </w:r>
      </w:hyperlink>
    </w:p>
    <w:p w:rsidR="005359B0" w:rsidRDefault="00FB153F">
      <w:pPr>
        <w:pStyle w:val="TOC3"/>
        <w:rPr>
          <w:rFonts w:eastAsiaTheme="minorEastAsia"/>
          <w:smallCaps w:val="0"/>
          <w:sz w:val="22"/>
        </w:rPr>
      </w:pPr>
      <w:hyperlink w:anchor="_Toc509990991" w:history="1">
        <w:r w:rsidR="005359B0" w:rsidRPr="00175C75">
          <w:rPr>
            <w:rStyle w:val="Hyperlink"/>
          </w:rPr>
          <w:t>Visual Studio Team Foundation Server</w:t>
        </w:r>
        <w:r w:rsidR="005359B0">
          <w:tab/>
        </w:r>
        <w:r w:rsidR="005359B0">
          <w:fldChar w:fldCharType="begin"/>
        </w:r>
        <w:r w:rsidR="005359B0">
          <w:instrText xml:space="preserve"> PAGEREF _Toc509990991 \h </w:instrText>
        </w:r>
        <w:r w:rsidR="005359B0">
          <w:fldChar w:fldCharType="separate"/>
        </w:r>
        <w:r w:rsidR="005359B0">
          <w:t>40</w:t>
        </w:r>
        <w:r w:rsidR="005359B0">
          <w:fldChar w:fldCharType="end"/>
        </w:r>
      </w:hyperlink>
    </w:p>
    <w:p w:rsidR="005359B0" w:rsidRDefault="00FB153F">
      <w:pPr>
        <w:pStyle w:val="TOC2"/>
        <w:rPr>
          <w:rFonts w:eastAsiaTheme="minorEastAsia"/>
          <w:smallCaps w:val="0"/>
          <w:sz w:val="22"/>
        </w:rPr>
      </w:pPr>
      <w:hyperlink w:anchor="_Toc509990992" w:history="1">
        <w:r w:rsidR="005359B0" w:rsidRPr="00175C75">
          <w:rPr>
            <w:rStyle w:val="Hyperlink"/>
          </w:rPr>
          <w:t>Windows</w:t>
        </w:r>
        <w:r w:rsidR="005359B0">
          <w:tab/>
        </w:r>
        <w:r w:rsidR="005359B0">
          <w:fldChar w:fldCharType="begin"/>
        </w:r>
        <w:r w:rsidR="005359B0">
          <w:instrText xml:space="preserve"> PAGEREF _Toc509990992 \h </w:instrText>
        </w:r>
        <w:r w:rsidR="005359B0">
          <w:fldChar w:fldCharType="separate"/>
        </w:r>
        <w:r w:rsidR="005359B0">
          <w:t>42</w:t>
        </w:r>
        <w:r w:rsidR="005359B0">
          <w:fldChar w:fldCharType="end"/>
        </w:r>
      </w:hyperlink>
    </w:p>
    <w:p w:rsidR="005359B0" w:rsidRDefault="00FB153F">
      <w:pPr>
        <w:pStyle w:val="TOC3"/>
        <w:rPr>
          <w:rFonts w:eastAsiaTheme="minorEastAsia"/>
          <w:smallCaps w:val="0"/>
          <w:sz w:val="22"/>
        </w:rPr>
      </w:pPr>
      <w:hyperlink w:anchor="_Toc509990993" w:history="1">
        <w:r w:rsidR="005359B0" w:rsidRPr="00175C75">
          <w:rPr>
            <w:rStyle w:val="Hyperlink"/>
          </w:rPr>
          <w:t>Système d’Exploitation d’Ordinateur Windows</w:t>
        </w:r>
        <w:r w:rsidR="005359B0">
          <w:tab/>
        </w:r>
        <w:r w:rsidR="005359B0">
          <w:fldChar w:fldCharType="begin"/>
        </w:r>
        <w:r w:rsidR="005359B0">
          <w:instrText xml:space="preserve"> PAGEREF _Toc509990993 \h </w:instrText>
        </w:r>
        <w:r w:rsidR="005359B0">
          <w:fldChar w:fldCharType="separate"/>
        </w:r>
        <w:r w:rsidR="005359B0">
          <w:t>42</w:t>
        </w:r>
        <w:r w:rsidR="005359B0">
          <w:fldChar w:fldCharType="end"/>
        </w:r>
      </w:hyperlink>
    </w:p>
    <w:p w:rsidR="005359B0" w:rsidRDefault="00FB153F">
      <w:pPr>
        <w:pStyle w:val="TOC2"/>
        <w:rPr>
          <w:rFonts w:eastAsiaTheme="minorEastAsia"/>
          <w:smallCaps w:val="0"/>
          <w:sz w:val="22"/>
        </w:rPr>
      </w:pPr>
      <w:hyperlink w:anchor="_Toc509990994" w:history="1">
        <w:r w:rsidR="005359B0" w:rsidRPr="00175C75">
          <w:rPr>
            <w:rStyle w:val="Hyperlink"/>
          </w:rPr>
          <w:t>Windows Server</w:t>
        </w:r>
        <w:r w:rsidR="005359B0">
          <w:tab/>
        </w:r>
        <w:r w:rsidR="005359B0">
          <w:fldChar w:fldCharType="begin"/>
        </w:r>
        <w:r w:rsidR="005359B0">
          <w:instrText xml:space="preserve"> PAGEREF _Toc509990994 \h </w:instrText>
        </w:r>
        <w:r w:rsidR="005359B0">
          <w:fldChar w:fldCharType="separate"/>
        </w:r>
        <w:r w:rsidR="005359B0">
          <w:t>48</w:t>
        </w:r>
        <w:r w:rsidR="005359B0">
          <w:fldChar w:fldCharType="end"/>
        </w:r>
      </w:hyperlink>
    </w:p>
    <w:p w:rsidR="005359B0" w:rsidRDefault="00FB153F">
      <w:pPr>
        <w:pStyle w:val="TOC3"/>
        <w:rPr>
          <w:rFonts w:eastAsiaTheme="minorEastAsia"/>
          <w:smallCaps w:val="0"/>
          <w:sz w:val="22"/>
        </w:rPr>
      </w:pPr>
      <w:hyperlink w:anchor="_Toc509990995" w:history="1">
        <w:r w:rsidR="005359B0" w:rsidRPr="00175C75">
          <w:rPr>
            <w:rStyle w:val="Hyperlink"/>
          </w:rPr>
          <w:t>Windows MultiPoint Server</w:t>
        </w:r>
        <w:r w:rsidR="005359B0">
          <w:tab/>
        </w:r>
        <w:r w:rsidR="005359B0">
          <w:fldChar w:fldCharType="begin"/>
        </w:r>
        <w:r w:rsidR="005359B0">
          <w:instrText xml:space="preserve"> PAGEREF _Toc509990995 \h </w:instrText>
        </w:r>
        <w:r w:rsidR="005359B0">
          <w:fldChar w:fldCharType="separate"/>
        </w:r>
        <w:r w:rsidR="005359B0">
          <w:t>48</w:t>
        </w:r>
        <w:r w:rsidR="005359B0">
          <w:fldChar w:fldCharType="end"/>
        </w:r>
      </w:hyperlink>
    </w:p>
    <w:p w:rsidR="005359B0" w:rsidRDefault="00FB153F">
      <w:pPr>
        <w:pStyle w:val="TOC3"/>
        <w:rPr>
          <w:rFonts w:eastAsiaTheme="minorEastAsia"/>
          <w:smallCaps w:val="0"/>
          <w:sz w:val="22"/>
        </w:rPr>
      </w:pPr>
      <w:hyperlink w:anchor="_Toc509990996" w:history="1">
        <w:r w:rsidR="005359B0" w:rsidRPr="00175C75">
          <w:rPr>
            <w:rStyle w:val="Hyperlink"/>
          </w:rPr>
          <w:t>Windows Server</w:t>
        </w:r>
        <w:r w:rsidR="005359B0">
          <w:tab/>
        </w:r>
        <w:r w:rsidR="005359B0">
          <w:fldChar w:fldCharType="begin"/>
        </w:r>
        <w:r w:rsidR="005359B0">
          <w:instrText xml:space="preserve"> PAGEREF _Toc509990996 \h </w:instrText>
        </w:r>
        <w:r w:rsidR="005359B0">
          <w:fldChar w:fldCharType="separate"/>
        </w:r>
        <w:r w:rsidR="005359B0">
          <w:t>49</w:t>
        </w:r>
        <w:r w:rsidR="005359B0">
          <w:fldChar w:fldCharType="end"/>
        </w:r>
      </w:hyperlink>
    </w:p>
    <w:p w:rsidR="005359B0" w:rsidRDefault="00FB153F">
      <w:pPr>
        <w:pStyle w:val="TOC1"/>
        <w:rPr>
          <w:rFonts w:eastAsiaTheme="minorEastAsia"/>
          <w:b w:val="0"/>
          <w:caps w:val="0"/>
          <w:noProof/>
          <w:sz w:val="22"/>
          <w:szCs w:val="22"/>
        </w:rPr>
      </w:pPr>
      <w:hyperlink w:anchor="_Toc509990997" w:history="1">
        <w:r w:rsidR="005359B0" w:rsidRPr="00175C75">
          <w:rPr>
            <w:rStyle w:val="Hyperlink"/>
            <w:noProof/>
          </w:rPr>
          <w:t>Services en Ligne</w:t>
        </w:r>
        <w:r w:rsidR="005359B0">
          <w:rPr>
            <w:noProof/>
          </w:rPr>
          <w:tab/>
        </w:r>
        <w:r w:rsidR="005359B0">
          <w:rPr>
            <w:noProof/>
          </w:rPr>
          <w:fldChar w:fldCharType="begin"/>
        </w:r>
        <w:r w:rsidR="005359B0">
          <w:rPr>
            <w:noProof/>
          </w:rPr>
          <w:instrText xml:space="preserve"> PAGEREF _Toc509990997 \h </w:instrText>
        </w:r>
        <w:r w:rsidR="005359B0">
          <w:rPr>
            <w:noProof/>
          </w:rPr>
        </w:r>
        <w:r w:rsidR="005359B0">
          <w:rPr>
            <w:noProof/>
          </w:rPr>
          <w:fldChar w:fldCharType="separate"/>
        </w:r>
        <w:r w:rsidR="005359B0">
          <w:rPr>
            <w:noProof/>
          </w:rPr>
          <w:t>53</w:t>
        </w:r>
        <w:r w:rsidR="005359B0">
          <w:rPr>
            <w:noProof/>
          </w:rPr>
          <w:fldChar w:fldCharType="end"/>
        </w:r>
      </w:hyperlink>
    </w:p>
    <w:p w:rsidR="005359B0" w:rsidRDefault="00FB153F">
      <w:pPr>
        <w:pStyle w:val="TOC2"/>
        <w:rPr>
          <w:rFonts w:eastAsiaTheme="minorEastAsia"/>
          <w:smallCaps w:val="0"/>
          <w:sz w:val="22"/>
        </w:rPr>
      </w:pPr>
      <w:hyperlink w:anchor="_Toc509990998" w:history="1">
        <w:r w:rsidR="005359B0" w:rsidRPr="00175C75">
          <w:rPr>
            <w:rStyle w:val="Hyperlink"/>
            <w:lang w:val="es-ES_tradnl"/>
          </w:rPr>
          <w:t>Disponibilité des Services en Ligne</w:t>
        </w:r>
        <w:r w:rsidR="005359B0">
          <w:tab/>
        </w:r>
        <w:r w:rsidR="005359B0">
          <w:fldChar w:fldCharType="begin"/>
        </w:r>
        <w:r w:rsidR="005359B0">
          <w:instrText xml:space="preserve"> PAGEREF _Toc509990998 \h </w:instrText>
        </w:r>
        <w:r w:rsidR="005359B0">
          <w:fldChar w:fldCharType="separate"/>
        </w:r>
        <w:r w:rsidR="005359B0">
          <w:t>53</w:t>
        </w:r>
        <w:r w:rsidR="005359B0">
          <w:fldChar w:fldCharType="end"/>
        </w:r>
      </w:hyperlink>
    </w:p>
    <w:p w:rsidR="005359B0" w:rsidRDefault="00FB153F">
      <w:pPr>
        <w:pStyle w:val="TOC2"/>
        <w:rPr>
          <w:rFonts w:eastAsiaTheme="minorEastAsia"/>
          <w:smallCaps w:val="0"/>
          <w:sz w:val="22"/>
        </w:rPr>
      </w:pPr>
      <w:hyperlink w:anchor="_Toc509990999" w:history="1">
        <w:r w:rsidR="005359B0" w:rsidRPr="00175C75">
          <w:rPr>
            <w:rStyle w:val="Hyperlink"/>
          </w:rPr>
          <w:t>Conditions d’achat des Services en Ligne</w:t>
        </w:r>
        <w:r w:rsidR="005359B0">
          <w:tab/>
        </w:r>
        <w:r w:rsidR="005359B0">
          <w:fldChar w:fldCharType="begin"/>
        </w:r>
        <w:r w:rsidR="005359B0">
          <w:instrText xml:space="preserve"> PAGEREF _Toc509990999 \h </w:instrText>
        </w:r>
        <w:r w:rsidR="005359B0">
          <w:fldChar w:fldCharType="separate"/>
        </w:r>
        <w:r w:rsidR="005359B0">
          <w:t>53</w:t>
        </w:r>
        <w:r w:rsidR="005359B0">
          <w:fldChar w:fldCharType="end"/>
        </w:r>
      </w:hyperlink>
    </w:p>
    <w:p w:rsidR="005359B0" w:rsidRDefault="00FB153F">
      <w:pPr>
        <w:pStyle w:val="TOC2"/>
        <w:rPr>
          <w:rFonts w:eastAsiaTheme="minorEastAsia"/>
          <w:smallCaps w:val="0"/>
          <w:sz w:val="22"/>
        </w:rPr>
      </w:pPr>
      <w:hyperlink w:anchor="_Toc509991000" w:history="1">
        <w:r w:rsidR="005359B0" w:rsidRPr="00175C75">
          <w:rPr>
            <w:rStyle w:val="Hyperlink"/>
            <w:lang w:val="pt-BR"/>
          </w:rPr>
          <w:t>Renouvellement des Services en Ligne</w:t>
        </w:r>
        <w:r w:rsidR="005359B0">
          <w:tab/>
        </w:r>
        <w:r w:rsidR="005359B0">
          <w:fldChar w:fldCharType="begin"/>
        </w:r>
        <w:r w:rsidR="005359B0">
          <w:instrText xml:space="preserve"> PAGEREF _Toc509991000 \h </w:instrText>
        </w:r>
        <w:r w:rsidR="005359B0">
          <w:fldChar w:fldCharType="separate"/>
        </w:r>
        <w:r w:rsidR="005359B0">
          <w:t>53</w:t>
        </w:r>
        <w:r w:rsidR="005359B0">
          <w:fldChar w:fldCharType="end"/>
        </w:r>
      </w:hyperlink>
    </w:p>
    <w:p w:rsidR="005359B0" w:rsidRDefault="00FB153F">
      <w:pPr>
        <w:pStyle w:val="TOC2"/>
        <w:rPr>
          <w:rFonts w:eastAsiaTheme="minorEastAsia"/>
          <w:smallCaps w:val="0"/>
          <w:sz w:val="22"/>
        </w:rPr>
      </w:pPr>
      <w:hyperlink w:anchor="_Toc509991001" w:history="1">
        <w:r w:rsidR="005359B0" w:rsidRPr="00175C75">
          <w:rPr>
            <w:rStyle w:val="Hyperlink"/>
          </w:rPr>
          <w:t>Services Microsoft Azure</w:t>
        </w:r>
        <w:r w:rsidR="005359B0">
          <w:tab/>
        </w:r>
        <w:r w:rsidR="005359B0">
          <w:fldChar w:fldCharType="begin"/>
        </w:r>
        <w:r w:rsidR="005359B0">
          <w:instrText xml:space="preserve"> PAGEREF _Toc509991001 \h </w:instrText>
        </w:r>
        <w:r w:rsidR="005359B0">
          <w:fldChar w:fldCharType="separate"/>
        </w:r>
        <w:r w:rsidR="005359B0">
          <w:t>53</w:t>
        </w:r>
        <w:r w:rsidR="005359B0">
          <w:fldChar w:fldCharType="end"/>
        </w:r>
      </w:hyperlink>
    </w:p>
    <w:p w:rsidR="005359B0" w:rsidRDefault="00FB153F">
      <w:pPr>
        <w:pStyle w:val="TOC3"/>
        <w:rPr>
          <w:rFonts w:eastAsiaTheme="minorEastAsia"/>
          <w:smallCaps w:val="0"/>
          <w:sz w:val="22"/>
        </w:rPr>
      </w:pPr>
      <w:hyperlink w:anchor="_Toc509991002" w:history="1">
        <w:r w:rsidR="005359B0" w:rsidRPr="00175C75">
          <w:rPr>
            <w:rStyle w:val="Hyperlink"/>
            <w:lang w:val="pt-BR"/>
          </w:rPr>
          <w:t>Services Microsoft Azure</w:t>
        </w:r>
        <w:r w:rsidR="005359B0">
          <w:tab/>
        </w:r>
        <w:r w:rsidR="005359B0">
          <w:fldChar w:fldCharType="begin"/>
        </w:r>
        <w:r w:rsidR="005359B0">
          <w:instrText xml:space="preserve"> PAGEREF _Toc509991002 \h </w:instrText>
        </w:r>
        <w:r w:rsidR="005359B0">
          <w:fldChar w:fldCharType="separate"/>
        </w:r>
        <w:r w:rsidR="005359B0">
          <w:t>55</w:t>
        </w:r>
        <w:r w:rsidR="005359B0">
          <w:fldChar w:fldCharType="end"/>
        </w:r>
      </w:hyperlink>
    </w:p>
    <w:p w:rsidR="005359B0" w:rsidRDefault="00FB153F">
      <w:pPr>
        <w:pStyle w:val="TOC3"/>
        <w:rPr>
          <w:rFonts w:eastAsiaTheme="minorEastAsia"/>
          <w:smallCaps w:val="0"/>
          <w:sz w:val="22"/>
        </w:rPr>
      </w:pPr>
      <w:hyperlink w:anchor="_Toc509991003" w:history="1">
        <w:r w:rsidR="005359B0" w:rsidRPr="00175C75">
          <w:rPr>
            <w:rStyle w:val="Hyperlink"/>
          </w:rPr>
          <w:t>Plans Infrastructure pour Microsoft Azure</w:t>
        </w:r>
        <w:r w:rsidR="005359B0">
          <w:tab/>
        </w:r>
        <w:r w:rsidR="005359B0">
          <w:fldChar w:fldCharType="begin"/>
        </w:r>
        <w:r w:rsidR="005359B0">
          <w:instrText xml:space="preserve"> PAGEREF _Toc509991003 \h </w:instrText>
        </w:r>
        <w:r w:rsidR="005359B0">
          <w:fldChar w:fldCharType="separate"/>
        </w:r>
        <w:r w:rsidR="005359B0">
          <w:t>56</w:t>
        </w:r>
        <w:r w:rsidR="005359B0">
          <w:fldChar w:fldCharType="end"/>
        </w:r>
      </w:hyperlink>
    </w:p>
    <w:p w:rsidR="005359B0" w:rsidRDefault="00FB153F">
      <w:pPr>
        <w:pStyle w:val="TOC3"/>
        <w:rPr>
          <w:rFonts w:eastAsiaTheme="minorEastAsia"/>
          <w:smallCaps w:val="0"/>
          <w:sz w:val="22"/>
        </w:rPr>
      </w:pPr>
      <w:hyperlink w:anchor="_Toc509991004" w:history="1">
        <w:r w:rsidR="005359B0" w:rsidRPr="00175C75">
          <w:rPr>
            <w:rStyle w:val="Hyperlink"/>
          </w:rPr>
          <w:t>Plans Support pour Microsoft Azure</w:t>
        </w:r>
        <w:r w:rsidR="005359B0">
          <w:tab/>
        </w:r>
        <w:r w:rsidR="005359B0">
          <w:fldChar w:fldCharType="begin"/>
        </w:r>
        <w:r w:rsidR="005359B0">
          <w:instrText xml:space="preserve"> PAGEREF _Toc509991004 \h </w:instrText>
        </w:r>
        <w:r w:rsidR="005359B0">
          <w:fldChar w:fldCharType="separate"/>
        </w:r>
        <w:r w:rsidR="005359B0">
          <w:t>57</w:t>
        </w:r>
        <w:r w:rsidR="005359B0">
          <w:fldChar w:fldCharType="end"/>
        </w:r>
      </w:hyperlink>
    </w:p>
    <w:p w:rsidR="005359B0" w:rsidRDefault="00FB153F">
      <w:pPr>
        <w:pStyle w:val="TOC3"/>
        <w:rPr>
          <w:rFonts w:eastAsiaTheme="minorEastAsia"/>
          <w:smallCaps w:val="0"/>
          <w:sz w:val="22"/>
        </w:rPr>
      </w:pPr>
      <w:hyperlink w:anchor="_Toc509991005" w:history="1">
        <w:r w:rsidR="005359B0" w:rsidRPr="00175C75">
          <w:rPr>
            <w:rStyle w:val="Hyperlink"/>
          </w:rPr>
          <w:t>Plans Utilisateur pour Microsoft Azure</w:t>
        </w:r>
        <w:r w:rsidR="005359B0">
          <w:tab/>
        </w:r>
        <w:r w:rsidR="005359B0">
          <w:fldChar w:fldCharType="begin"/>
        </w:r>
        <w:r w:rsidR="005359B0">
          <w:instrText xml:space="preserve"> PAGEREF _Toc509991005 \h </w:instrText>
        </w:r>
        <w:r w:rsidR="005359B0">
          <w:fldChar w:fldCharType="separate"/>
        </w:r>
        <w:r w:rsidR="005359B0">
          <w:t>57</w:t>
        </w:r>
        <w:r w:rsidR="005359B0">
          <w:fldChar w:fldCharType="end"/>
        </w:r>
      </w:hyperlink>
    </w:p>
    <w:p w:rsidR="005359B0" w:rsidRDefault="00FB153F">
      <w:pPr>
        <w:pStyle w:val="TOC2"/>
        <w:rPr>
          <w:rFonts w:eastAsiaTheme="minorEastAsia"/>
          <w:smallCaps w:val="0"/>
          <w:sz w:val="22"/>
        </w:rPr>
      </w:pPr>
      <w:hyperlink w:anchor="_Toc509991006" w:history="1">
        <w:r w:rsidR="005359B0" w:rsidRPr="00175C75">
          <w:rPr>
            <w:rStyle w:val="Hyperlink"/>
          </w:rPr>
          <w:t>Microsoft 365</w:t>
        </w:r>
        <w:r w:rsidR="005359B0">
          <w:tab/>
        </w:r>
        <w:r w:rsidR="005359B0">
          <w:fldChar w:fldCharType="begin"/>
        </w:r>
        <w:r w:rsidR="005359B0">
          <w:instrText xml:space="preserve"> PAGEREF _Toc509991006 \h </w:instrText>
        </w:r>
        <w:r w:rsidR="005359B0">
          <w:fldChar w:fldCharType="separate"/>
        </w:r>
        <w:r w:rsidR="005359B0">
          <w:t>58</w:t>
        </w:r>
        <w:r w:rsidR="005359B0">
          <w:fldChar w:fldCharType="end"/>
        </w:r>
      </w:hyperlink>
    </w:p>
    <w:p w:rsidR="005359B0" w:rsidRDefault="00FB153F">
      <w:pPr>
        <w:pStyle w:val="TOC2"/>
        <w:rPr>
          <w:rFonts w:eastAsiaTheme="minorEastAsia"/>
          <w:smallCaps w:val="0"/>
          <w:sz w:val="22"/>
        </w:rPr>
      </w:pPr>
      <w:hyperlink w:anchor="_Toc509991007" w:history="1">
        <w:r w:rsidR="005359B0" w:rsidRPr="00175C75">
          <w:rPr>
            <w:rStyle w:val="Hyperlink"/>
          </w:rPr>
          <w:t>Enterprise Mobility + Security</w:t>
        </w:r>
        <w:r w:rsidR="005359B0">
          <w:tab/>
        </w:r>
        <w:r w:rsidR="005359B0">
          <w:fldChar w:fldCharType="begin"/>
        </w:r>
        <w:r w:rsidR="005359B0">
          <w:instrText xml:space="preserve"> PAGEREF _Toc509991007 \h </w:instrText>
        </w:r>
        <w:r w:rsidR="005359B0">
          <w:fldChar w:fldCharType="separate"/>
        </w:r>
        <w:r w:rsidR="005359B0">
          <w:t>60</w:t>
        </w:r>
        <w:r w:rsidR="005359B0">
          <w:fldChar w:fldCharType="end"/>
        </w:r>
      </w:hyperlink>
    </w:p>
    <w:p w:rsidR="005359B0" w:rsidRDefault="00FB153F">
      <w:pPr>
        <w:pStyle w:val="TOC2"/>
        <w:rPr>
          <w:rFonts w:eastAsiaTheme="minorEastAsia"/>
          <w:smallCaps w:val="0"/>
          <w:sz w:val="22"/>
        </w:rPr>
      </w:pPr>
      <w:hyperlink w:anchor="_Toc509991008" w:history="1">
        <w:r w:rsidR="005359B0" w:rsidRPr="00175C75">
          <w:rPr>
            <w:rStyle w:val="Hyperlink"/>
          </w:rPr>
          <w:t>Services Microsoft Dynamics 365</w:t>
        </w:r>
        <w:r w:rsidR="005359B0">
          <w:tab/>
        </w:r>
        <w:r w:rsidR="005359B0">
          <w:fldChar w:fldCharType="begin"/>
        </w:r>
        <w:r w:rsidR="005359B0">
          <w:instrText xml:space="preserve"> PAGEREF _Toc509991008 \h </w:instrText>
        </w:r>
        <w:r w:rsidR="005359B0">
          <w:fldChar w:fldCharType="separate"/>
        </w:r>
        <w:r w:rsidR="005359B0">
          <w:t>61</w:t>
        </w:r>
        <w:r w:rsidR="005359B0">
          <w:fldChar w:fldCharType="end"/>
        </w:r>
      </w:hyperlink>
    </w:p>
    <w:p w:rsidR="005359B0" w:rsidRDefault="00FB153F">
      <w:pPr>
        <w:pStyle w:val="TOC2"/>
        <w:rPr>
          <w:rFonts w:eastAsiaTheme="minorEastAsia"/>
          <w:smallCaps w:val="0"/>
          <w:sz w:val="22"/>
        </w:rPr>
      </w:pPr>
      <w:hyperlink w:anchor="_Toc509991009" w:history="1">
        <w:r w:rsidR="005359B0" w:rsidRPr="00175C75">
          <w:rPr>
            <w:rStyle w:val="Hyperlink"/>
          </w:rPr>
          <w:t>Services Office 365</w:t>
        </w:r>
        <w:r w:rsidR="005359B0">
          <w:tab/>
        </w:r>
        <w:r w:rsidR="005359B0">
          <w:fldChar w:fldCharType="begin"/>
        </w:r>
        <w:r w:rsidR="005359B0">
          <w:instrText xml:space="preserve"> PAGEREF _Toc509991009 \h </w:instrText>
        </w:r>
        <w:r w:rsidR="005359B0">
          <w:fldChar w:fldCharType="separate"/>
        </w:r>
        <w:r w:rsidR="005359B0">
          <w:t>64</w:t>
        </w:r>
        <w:r w:rsidR="005359B0">
          <w:fldChar w:fldCharType="end"/>
        </w:r>
      </w:hyperlink>
    </w:p>
    <w:p w:rsidR="005359B0" w:rsidRDefault="00FB153F">
      <w:pPr>
        <w:pStyle w:val="TOC3"/>
        <w:rPr>
          <w:rFonts w:eastAsiaTheme="minorEastAsia"/>
          <w:smallCaps w:val="0"/>
          <w:sz w:val="22"/>
        </w:rPr>
      </w:pPr>
      <w:hyperlink w:anchor="_Toc509991010" w:history="1">
        <w:r w:rsidR="005359B0" w:rsidRPr="00175C75">
          <w:rPr>
            <w:rStyle w:val="Hyperlink"/>
          </w:rPr>
          <w:t>Applications Office 365</w:t>
        </w:r>
        <w:r w:rsidR="005359B0">
          <w:tab/>
        </w:r>
        <w:r w:rsidR="005359B0">
          <w:fldChar w:fldCharType="begin"/>
        </w:r>
        <w:r w:rsidR="005359B0">
          <w:instrText xml:space="preserve"> PAGEREF _Toc509991010 \h </w:instrText>
        </w:r>
        <w:r w:rsidR="005359B0">
          <w:fldChar w:fldCharType="separate"/>
        </w:r>
        <w:r w:rsidR="005359B0">
          <w:t>64</w:t>
        </w:r>
        <w:r w:rsidR="005359B0">
          <w:fldChar w:fldCharType="end"/>
        </w:r>
      </w:hyperlink>
    </w:p>
    <w:p w:rsidR="005359B0" w:rsidRDefault="00FB153F">
      <w:pPr>
        <w:pStyle w:val="TOC3"/>
        <w:rPr>
          <w:rFonts w:eastAsiaTheme="minorEastAsia"/>
          <w:smallCaps w:val="0"/>
          <w:sz w:val="22"/>
        </w:rPr>
      </w:pPr>
      <w:hyperlink w:anchor="_Toc509991011" w:history="1">
        <w:r w:rsidR="005359B0" w:rsidRPr="00175C75">
          <w:rPr>
            <w:rStyle w:val="Hyperlink"/>
          </w:rPr>
          <w:t>Suites Office 365</w:t>
        </w:r>
        <w:r w:rsidR="005359B0">
          <w:tab/>
        </w:r>
        <w:r w:rsidR="005359B0">
          <w:fldChar w:fldCharType="begin"/>
        </w:r>
        <w:r w:rsidR="005359B0">
          <w:instrText xml:space="preserve"> PAGEREF _Toc509991011 \h </w:instrText>
        </w:r>
        <w:r w:rsidR="005359B0">
          <w:fldChar w:fldCharType="separate"/>
        </w:r>
        <w:r w:rsidR="005359B0">
          <w:t>65</w:t>
        </w:r>
        <w:r w:rsidR="005359B0">
          <w:fldChar w:fldCharType="end"/>
        </w:r>
      </w:hyperlink>
    </w:p>
    <w:p w:rsidR="005359B0" w:rsidRDefault="00FB153F">
      <w:pPr>
        <w:pStyle w:val="TOC3"/>
        <w:rPr>
          <w:rFonts w:eastAsiaTheme="minorEastAsia"/>
          <w:smallCaps w:val="0"/>
          <w:sz w:val="22"/>
        </w:rPr>
      </w:pPr>
      <w:hyperlink w:anchor="_Toc509991012" w:history="1">
        <w:r w:rsidR="005359B0" w:rsidRPr="00175C75">
          <w:rPr>
            <w:rStyle w:val="Hyperlink"/>
          </w:rPr>
          <w:t>Office 365 Cloud App Security</w:t>
        </w:r>
        <w:r w:rsidR="005359B0">
          <w:tab/>
        </w:r>
        <w:r w:rsidR="005359B0">
          <w:fldChar w:fldCharType="begin"/>
        </w:r>
        <w:r w:rsidR="005359B0">
          <w:instrText xml:space="preserve"> PAGEREF _Toc509991012 \h </w:instrText>
        </w:r>
        <w:r w:rsidR="005359B0">
          <w:fldChar w:fldCharType="separate"/>
        </w:r>
        <w:r w:rsidR="005359B0">
          <w:t>67</w:t>
        </w:r>
        <w:r w:rsidR="005359B0">
          <w:fldChar w:fldCharType="end"/>
        </w:r>
      </w:hyperlink>
    </w:p>
    <w:p w:rsidR="005359B0" w:rsidRDefault="00FB153F">
      <w:pPr>
        <w:pStyle w:val="TOC3"/>
        <w:rPr>
          <w:rFonts w:eastAsiaTheme="minorEastAsia"/>
          <w:smallCaps w:val="0"/>
          <w:sz w:val="22"/>
        </w:rPr>
      </w:pPr>
      <w:hyperlink w:anchor="_Toc509991013" w:history="1">
        <w:r w:rsidR="005359B0" w:rsidRPr="00175C75">
          <w:rPr>
            <w:rStyle w:val="Hyperlink"/>
          </w:rPr>
          <w:t>Microsoft MyAnalytics</w:t>
        </w:r>
        <w:r w:rsidR="005359B0">
          <w:tab/>
        </w:r>
        <w:r w:rsidR="005359B0">
          <w:fldChar w:fldCharType="begin"/>
        </w:r>
        <w:r w:rsidR="005359B0">
          <w:instrText xml:space="preserve"> PAGEREF _Toc509991013 \h </w:instrText>
        </w:r>
        <w:r w:rsidR="005359B0">
          <w:fldChar w:fldCharType="separate"/>
        </w:r>
        <w:r w:rsidR="005359B0">
          <w:t>67</w:t>
        </w:r>
        <w:r w:rsidR="005359B0">
          <w:fldChar w:fldCharType="end"/>
        </w:r>
      </w:hyperlink>
    </w:p>
    <w:p w:rsidR="005359B0" w:rsidRDefault="00FB153F">
      <w:pPr>
        <w:pStyle w:val="TOC3"/>
        <w:rPr>
          <w:rFonts w:eastAsiaTheme="minorEastAsia"/>
          <w:smallCaps w:val="0"/>
          <w:sz w:val="22"/>
        </w:rPr>
      </w:pPr>
      <w:hyperlink w:anchor="_Toc509991014" w:history="1">
        <w:r w:rsidR="005359B0" w:rsidRPr="00175C75">
          <w:rPr>
            <w:rStyle w:val="Hyperlink"/>
          </w:rPr>
          <w:t>Office 365 Advanced Compliance</w:t>
        </w:r>
        <w:r w:rsidR="005359B0">
          <w:tab/>
        </w:r>
        <w:r w:rsidR="005359B0">
          <w:fldChar w:fldCharType="begin"/>
        </w:r>
        <w:r w:rsidR="005359B0">
          <w:instrText xml:space="preserve"> PAGEREF _Toc509991014 \h </w:instrText>
        </w:r>
        <w:r w:rsidR="005359B0">
          <w:fldChar w:fldCharType="separate"/>
        </w:r>
        <w:r w:rsidR="005359B0">
          <w:t>67</w:t>
        </w:r>
        <w:r w:rsidR="005359B0">
          <w:fldChar w:fldCharType="end"/>
        </w:r>
      </w:hyperlink>
    </w:p>
    <w:p w:rsidR="005359B0" w:rsidRDefault="00FB153F">
      <w:pPr>
        <w:pStyle w:val="TOC3"/>
        <w:rPr>
          <w:rFonts w:eastAsiaTheme="minorEastAsia"/>
          <w:smallCaps w:val="0"/>
          <w:sz w:val="22"/>
        </w:rPr>
      </w:pPr>
      <w:hyperlink w:anchor="_Toc509991015" w:history="1">
        <w:r w:rsidR="005359B0" w:rsidRPr="00175C75">
          <w:rPr>
            <w:rStyle w:val="Hyperlink"/>
          </w:rPr>
          <w:t>Exchange Online</w:t>
        </w:r>
        <w:r w:rsidR="005359B0">
          <w:tab/>
        </w:r>
        <w:r w:rsidR="005359B0">
          <w:fldChar w:fldCharType="begin"/>
        </w:r>
        <w:r w:rsidR="005359B0">
          <w:instrText xml:space="preserve"> PAGEREF _Toc509991015 \h </w:instrText>
        </w:r>
        <w:r w:rsidR="005359B0">
          <w:fldChar w:fldCharType="separate"/>
        </w:r>
        <w:r w:rsidR="005359B0">
          <w:t>68</w:t>
        </w:r>
        <w:r w:rsidR="005359B0">
          <w:fldChar w:fldCharType="end"/>
        </w:r>
      </w:hyperlink>
    </w:p>
    <w:p w:rsidR="005359B0" w:rsidRDefault="00FB153F">
      <w:pPr>
        <w:pStyle w:val="TOC3"/>
        <w:rPr>
          <w:rFonts w:eastAsiaTheme="minorEastAsia"/>
          <w:smallCaps w:val="0"/>
          <w:sz w:val="22"/>
        </w:rPr>
      </w:pPr>
      <w:hyperlink w:anchor="_Toc509991016" w:history="1">
        <w:r w:rsidR="005359B0" w:rsidRPr="00175C75">
          <w:rPr>
            <w:rStyle w:val="Hyperlink"/>
          </w:rPr>
          <w:t>OneDrive Entreprise</w:t>
        </w:r>
        <w:r w:rsidR="005359B0">
          <w:tab/>
        </w:r>
        <w:r w:rsidR="005359B0">
          <w:fldChar w:fldCharType="begin"/>
        </w:r>
        <w:r w:rsidR="005359B0">
          <w:instrText xml:space="preserve"> PAGEREF _Toc509991016 \h </w:instrText>
        </w:r>
        <w:r w:rsidR="005359B0">
          <w:fldChar w:fldCharType="separate"/>
        </w:r>
        <w:r w:rsidR="005359B0">
          <w:t>68</w:t>
        </w:r>
        <w:r w:rsidR="005359B0">
          <w:fldChar w:fldCharType="end"/>
        </w:r>
      </w:hyperlink>
    </w:p>
    <w:p w:rsidR="005359B0" w:rsidRDefault="00FB153F">
      <w:pPr>
        <w:pStyle w:val="TOC3"/>
        <w:rPr>
          <w:rFonts w:eastAsiaTheme="minorEastAsia"/>
          <w:smallCaps w:val="0"/>
          <w:sz w:val="22"/>
        </w:rPr>
      </w:pPr>
      <w:hyperlink w:anchor="_Toc509991017" w:history="1">
        <w:r w:rsidR="005359B0" w:rsidRPr="00175C75">
          <w:rPr>
            <w:rStyle w:val="Hyperlink"/>
          </w:rPr>
          <w:t>Project Online</w:t>
        </w:r>
        <w:r w:rsidR="005359B0">
          <w:tab/>
        </w:r>
        <w:r w:rsidR="005359B0">
          <w:fldChar w:fldCharType="begin"/>
        </w:r>
        <w:r w:rsidR="005359B0">
          <w:instrText xml:space="preserve"> PAGEREF _Toc509991017 \h </w:instrText>
        </w:r>
        <w:r w:rsidR="005359B0">
          <w:fldChar w:fldCharType="separate"/>
        </w:r>
        <w:r w:rsidR="005359B0">
          <w:t>69</w:t>
        </w:r>
        <w:r w:rsidR="005359B0">
          <w:fldChar w:fldCharType="end"/>
        </w:r>
      </w:hyperlink>
    </w:p>
    <w:p w:rsidR="005359B0" w:rsidRDefault="00FB153F">
      <w:pPr>
        <w:pStyle w:val="TOC3"/>
        <w:rPr>
          <w:rFonts w:eastAsiaTheme="minorEastAsia"/>
          <w:smallCaps w:val="0"/>
          <w:sz w:val="22"/>
        </w:rPr>
      </w:pPr>
      <w:hyperlink w:anchor="_Toc509991018" w:history="1">
        <w:r w:rsidR="005359B0" w:rsidRPr="00175C75">
          <w:rPr>
            <w:rStyle w:val="Hyperlink"/>
          </w:rPr>
          <w:t>SharePoint Online</w:t>
        </w:r>
        <w:r w:rsidR="005359B0">
          <w:tab/>
        </w:r>
        <w:r w:rsidR="005359B0">
          <w:fldChar w:fldCharType="begin"/>
        </w:r>
        <w:r w:rsidR="005359B0">
          <w:instrText xml:space="preserve"> PAGEREF _Toc509991018 \h </w:instrText>
        </w:r>
        <w:r w:rsidR="005359B0">
          <w:fldChar w:fldCharType="separate"/>
        </w:r>
        <w:r w:rsidR="005359B0">
          <w:t>69</w:t>
        </w:r>
        <w:r w:rsidR="005359B0">
          <w:fldChar w:fldCharType="end"/>
        </w:r>
      </w:hyperlink>
    </w:p>
    <w:p w:rsidR="005359B0" w:rsidRDefault="00FB153F">
      <w:pPr>
        <w:pStyle w:val="TOC3"/>
        <w:rPr>
          <w:rFonts w:eastAsiaTheme="minorEastAsia"/>
          <w:smallCaps w:val="0"/>
          <w:sz w:val="22"/>
        </w:rPr>
      </w:pPr>
      <w:hyperlink w:anchor="_Toc509991019" w:history="1">
        <w:r w:rsidR="005359B0" w:rsidRPr="00175C75">
          <w:rPr>
            <w:rStyle w:val="Hyperlink"/>
          </w:rPr>
          <w:t>Skype Entreprise Online</w:t>
        </w:r>
        <w:r w:rsidR="005359B0">
          <w:tab/>
        </w:r>
        <w:r w:rsidR="005359B0">
          <w:fldChar w:fldCharType="begin"/>
        </w:r>
        <w:r w:rsidR="005359B0">
          <w:instrText xml:space="preserve"> PAGEREF _Toc509991019 \h </w:instrText>
        </w:r>
        <w:r w:rsidR="005359B0">
          <w:fldChar w:fldCharType="separate"/>
        </w:r>
        <w:r w:rsidR="005359B0">
          <w:t>70</w:t>
        </w:r>
        <w:r w:rsidR="005359B0">
          <w:fldChar w:fldCharType="end"/>
        </w:r>
      </w:hyperlink>
    </w:p>
    <w:p w:rsidR="005359B0" w:rsidRDefault="00FB153F">
      <w:pPr>
        <w:pStyle w:val="TOC3"/>
        <w:rPr>
          <w:rFonts w:eastAsiaTheme="minorEastAsia"/>
          <w:smallCaps w:val="0"/>
          <w:sz w:val="22"/>
        </w:rPr>
      </w:pPr>
      <w:hyperlink w:anchor="_Toc509991020" w:history="1">
        <w:r w:rsidR="005359B0" w:rsidRPr="00175C75">
          <w:rPr>
            <w:rStyle w:val="Hyperlink"/>
          </w:rPr>
          <w:t>Workplace Analytics</w:t>
        </w:r>
        <w:r w:rsidR="005359B0">
          <w:tab/>
        </w:r>
        <w:r w:rsidR="005359B0">
          <w:fldChar w:fldCharType="begin"/>
        </w:r>
        <w:r w:rsidR="005359B0">
          <w:instrText xml:space="preserve"> PAGEREF _Toc509991020 \h </w:instrText>
        </w:r>
        <w:r w:rsidR="005359B0">
          <w:fldChar w:fldCharType="separate"/>
        </w:r>
        <w:r w:rsidR="005359B0">
          <w:t>71</w:t>
        </w:r>
        <w:r w:rsidR="005359B0">
          <w:fldChar w:fldCharType="end"/>
        </w:r>
      </w:hyperlink>
    </w:p>
    <w:p w:rsidR="005359B0" w:rsidRDefault="00FB153F">
      <w:pPr>
        <w:pStyle w:val="TOC2"/>
        <w:rPr>
          <w:rFonts w:eastAsiaTheme="minorEastAsia"/>
          <w:smallCaps w:val="0"/>
          <w:sz w:val="22"/>
        </w:rPr>
      </w:pPr>
      <w:hyperlink w:anchor="_Toc509991021" w:history="1">
        <w:r w:rsidR="005359B0" w:rsidRPr="00175C75">
          <w:rPr>
            <w:rStyle w:val="Hyperlink"/>
          </w:rPr>
          <w:t>Autres services en ligne</w:t>
        </w:r>
        <w:r w:rsidR="005359B0">
          <w:tab/>
        </w:r>
        <w:r w:rsidR="005359B0">
          <w:fldChar w:fldCharType="begin"/>
        </w:r>
        <w:r w:rsidR="005359B0">
          <w:instrText xml:space="preserve"> PAGEREF _Toc509991021 \h </w:instrText>
        </w:r>
        <w:r w:rsidR="005359B0">
          <w:fldChar w:fldCharType="separate"/>
        </w:r>
        <w:r w:rsidR="005359B0">
          <w:t>71</w:t>
        </w:r>
        <w:r w:rsidR="005359B0">
          <w:fldChar w:fldCharType="end"/>
        </w:r>
      </w:hyperlink>
    </w:p>
    <w:p w:rsidR="005359B0" w:rsidRDefault="00FB153F">
      <w:pPr>
        <w:pStyle w:val="TOC3"/>
        <w:rPr>
          <w:rFonts w:eastAsiaTheme="minorEastAsia"/>
          <w:smallCaps w:val="0"/>
          <w:sz w:val="22"/>
        </w:rPr>
      </w:pPr>
      <w:hyperlink w:anchor="_Toc509991022" w:history="1">
        <w:r w:rsidR="005359B0" w:rsidRPr="00175C75">
          <w:rPr>
            <w:rStyle w:val="Hyperlink"/>
          </w:rPr>
          <w:t>Bing Maps</w:t>
        </w:r>
        <w:r w:rsidR="005359B0">
          <w:tab/>
        </w:r>
        <w:r w:rsidR="005359B0">
          <w:fldChar w:fldCharType="begin"/>
        </w:r>
        <w:r w:rsidR="005359B0">
          <w:instrText xml:space="preserve"> PAGEREF _Toc509991022 \h </w:instrText>
        </w:r>
        <w:r w:rsidR="005359B0">
          <w:fldChar w:fldCharType="separate"/>
        </w:r>
        <w:r w:rsidR="005359B0">
          <w:t>71</w:t>
        </w:r>
        <w:r w:rsidR="005359B0">
          <w:fldChar w:fldCharType="end"/>
        </w:r>
      </w:hyperlink>
    </w:p>
    <w:p w:rsidR="005359B0" w:rsidRDefault="00FB153F">
      <w:pPr>
        <w:pStyle w:val="TOC3"/>
        <w:rPr>
          <w:rFonts w:eastAsiaTheme="minorEastAsia"/>
          <w:smallCaps w:val="0"/>
          <w:sz w:val="22"/>
        </w:rPr>
      </w:pPr>
      <w:hyperlink w:anchor="_Toc509991023" w:history="1">
        <w:r w:rsidR="005359B0" w:rsidRPr="00175C75">
          <w:rPr>
            <w:rStyle w:val="Hyperlink"/>
          </w:rPr>
          <w:t>Plateforme d’application métier</w:t>
        </w:r>
        <w:r w:rsidR="005359B0">
          <w:tab/>
        </w:r>
        <w:r w:rsidR="005359B0">
          <w:fldChar w:fldCharType="begin"/>
        </w:r>
        <w:r w:rsidR="005359B0">
          <w:instrText xml:space="preserve"> PAGEREF _Toc509991023 \h </w:instrText>
        </w:r>
        <w:r w:rsidR="005359B0">
          <w:fldChar w:fldCharType="separate"/>
        </w:r>
        <w:r w:rsidR="005359B0">
          <w:t>72</w:t>
        </w:r>
        <w:r w:rsidR="005359B0">
          <w:fldChar w:fldCharType="end"/>
        </w:r>
      </w:hyperlink>
    </w:p>
    <w:p w:rsidR="005359B0" w:rsidRDefault="00FB153F">
      <w:pPr>
        <w:pStyle w:val="TOC3"/>
        <w:rPr>
          <w:rFonts w:eastAsiaTheme="minorEastAsia"/>
          <w:smallCaps w:val="0"/>
          <w:sz w:val="22"/>
        </w:rPr>
      </w:pPr>
      <w:hyperlink w:anchor="_Toc509991024" w:history="1">
        <w:r w:rsidR="005359B0" w:rsidRPr="00175C75">
          <w:rPr>
            <w:rStyle w:val="Hyperlink"/>
          </w:rPr>
          <w:t>Microsoft Kaizala Pro</w:t>
        </w:r>
        <w:r w:rsidR="005359B0">
          <w:tab/>
        </w:r>
        <w:r w:rsidR="005359B0">
          <w:fldChar w:fldCharType="begin"/>
        </w:r>
        <w:r w:rsidR="005359B0">
          <w:instrText xml:space="preserve"> PAGEREF _Toc509991024 \h </w:instrText>
        </w:r>
        <w:r w:rsidR="005359B0">
          <w:fldChar w:fldCharType="separate"/>
        </w:r>
        <w:r w:rsidR="005359B0">
          <w:t>72</w:t>
        </w:r>
        <w:r w:rsidR="005359B0">
          <w:fldChar w:fldCharType="end"/>
        </w:r>
      </w:hyperlink>
    </w:p>
    <w:p w:rsidR="005359B0" w:rsidRDefault="00FB153F">
      <w:pPr>
        <w:pStyle w:val="TOC3"/>
        <w:rPr>
          <w:rFonts w:eastAsiaTheme="minorEastAsia"/>
          <w:smallCaps w:val="0"/>
          <w:sz w:val="22"/>
        </w:rPr>
      </w:pPr>
      <w:hyperlink w:anchor="_Toc509991025" w:history="1">
        <w:r w:rsidR="005359B0" w:rsidRPr="00175C75">
          <w:rPr>
            <w:rStyle w:val="Hyperlink"/>
          </w:rPr>
          <w:t>Microsoft Cloud App Security</w:t>
        </w:r>
        <w:r w:rsidR="005359B0">
          <w:tab/>
        </w:r>
        <w:r w:rsidR="005359B0">
          <w:fldChar w:fldCharType="begin"/>
        </w:r>
        <w:r w:rsidR="005359B0">
          <w:instrText xml:space="preserve"> PAGEREF _Toc509991025 \h </w:instrText>
        </w:r>
        <w:r w:rsidR="005359B0">
          <w:fldChar w:fldCharType="separate"/>
        </w:r>
        <w:r w:rsidR="005359B0">
          <w:t>73</w:t>
        </w:r>
        <w:r w:rsidR="005359B0">
          <w:fldChar w:fldCharType="end"/>
        </w:r>
      </w:hyperlink>
    </w:p>
    <w:p w:rsidR="005359B0" w:rsidRDefault="00FB153F">
      <w:pPr>
        <w:pStyle w:val="TOC3"/>
        <w:rPr>
          <w:rFonts w:eastAsiaTheme="minorEastAsia"/>
          <w:smallCaps w:val="0"/>
          <w:sz w:val="22"/>
        </w:rPr>
      </w:pPr>
      <w:hyperlink w:anchor="_Toc509991026" w:history="1">
        <w:r w:rsidR="005359B0" w:rsidRPr="00175C75">
          <w:rPr>
            <w:rStyle w:val="Hyperlink"/>
          </w:rPr>
          <w:t>Microsoft Intune</w:t>
        </w:r>
        <w:r w:rsidR="005359B0">
          <w:tab/>
        </w:r>
        <w:r w:rsidR="005359B0">
          <w:fldChar w:fldCharType="begin"/>
        </w:r>
        <w:r w:rsidR="005359B0">
          <w:instrText xml:space="preserve"> PAGEREF _Toc509991026 \h </w:instrText>
        </w:r>
        <w:r w:rsidR="005359B0">
          <w:fldChar w:fldCharType="separate"/>
        </w:r>
        <w:r w:rsidR="005359B0">
          <w:t>73</w:t>
        </w:r>
        <w:r w:rsidR="005359B0">
          <w:fldChar w:fldCharType="end"/>
        </w:r>
      </w:hyperlink>
    </w:p>
    <w:p w:rsidR="005359B0" w:rsidRDefault="00FB153F">
      <w:pPr>
        <w:pStyle w:val="TOC3"/>
        <w:rPr>
          <w:rFonts w:eastAsiaTheme="minorEastAsia"/>
          <w:smallCaps w:val="0"/>
          <w:sz w:val="22"/>
        </w:rPr>
      </w:pPr>
      <w:hyperlink w:anchor="_Toc509991027" w:history="1">
        <w:r w:rsidR="005359B0" w:rsidRPr="00175C75">
          <w:rPr>
            <w:rStyle w:val="Hyperlink"/>
          </w:rPr>
          <w:t>Microsoft Learning</w:t>
        </w:r>
        <w:r w:rsidR="005359B0">
          <w:tab/>
        </w:r>
        <w:r w:rsidR="005359B0">
          <w:fldChar w:fldCharType="begin"/>
        </w:r>
        <w:r w:rsidR="005359B0">
          <w:instrText xml:space="preserve"> PAGEREF _Toc509991027 \h </w:instrText>
        </w:r>
        <w:r w:rsidR="005359B0">
          <w:fldChar w:fldCharType="separate"/>
        </w:r>
        <w:r w:rsidR="005359B0">
          <w:t>74</w:t>
        </w:r>
        <w:r w:rsidR="005359B0">
          <w:fldChar w:fldCharType="end"/>
        </w:r>
      </w:hyperlink>
    </w:p>
    <w:p w:rsidR="005359B0" w:rsidRDefault="00FB153F">
      <w:pPr>
        <w:pStyle w:val="TOC3"/>
        <w:rPr>
          <w:rFonts w:eastAsiaTheme="minorEastAsia"/>
          <w:smallCaps w:val="0"/>
          <w:sz w:val="22"/>
        </w:rPr>
      </w:pPr>
      <w:hyperlink w:anchor="_Toc509991028" w:history="1">
        <w:r w:rsidR="005359B0" w:rsidRPr="00175C75">
          <w:rPr>
            <w:rStyle w:val="Hyperlink"/>
          </w:rPr>
          <w:t>Minecraft : Education Edition</w:t>
        </w:r>
        <w:r w:rsidR="005359B0">
          <w:tab/>
        </w:r>
        <w:r w:rsidR="005359B0">
          <w:fldChar w:fldCharType="begin"/>
        </w:r>
        <w:r w:rsidR="005359B0">
          <w:instrText xml:space="preserve"> PAGEREF _Toc509991028 \h </w:instrText>
        </w:r>
        <w:r w:rsidR="005359B0">
          <w:fldChar w:fldCharType="separate"/>
        </w:r>
        <w:r w:rsidR="005359B0">
          <w:t>74</w:t>
        </w:r>
        <w:r w:rsidR="005359B0">
          <w:fldChar w:fldCharType="end"/>
        </w:r>
      </w:hyperlink>
    </w:p>
    <w:p w:rsidR="005359B0" w:rsidRDefault="00FB153F">
      <w:pPr>
        <w:pStyle w:val="TOC1"/>
        <w:rPr>
          <w:rFonts w:eastAsiaTheme="minorEastAsia"/>
          <w:b w:val="0"/>
          <w:caps w:val="0"/>
          <w:noProof/>
          <w:sz w:val="22"/>
          <w:szCs w:val="22"/>
        </w:rPr>
      </w:pPr>
      <w:hyperlink w:anchor="_Toc509991029" w:history="1">
        <w:r w:rsidR="005359B0" w:rsidRPr="00175C75">
          <w:rPr>
            <w:rStyle w:val="Hyperlink"/>
            <w:noProof/>
          </w:rPr>
          <w:t>Glossaire</w:t>
        </w:r>
        <w:r w:rsidR="005359B0">
          <w:rPr>
            <w:noProof/>
          </w:rPr>
          <w:tab/>
        </w:r>
        <w:r w:rsidR="005359B0">
          <w:rPr>
            <w:noProof/>
          </w:rPr>
          <w:fldChar w:fldCharType="begin"/>
        </w:r>
        <w:r w:rsidR="005359B0">
          <w:rPr>
            <w:noProof/>
          </w:rPr>
          <w:instrText xml:space="preserve"> PAGEREF _Toc509991029 \h </w:instrText>
        </w:r>
        <w:r w:rsidR="005359B0">
          <w:rPr>
            <w:noProof/>
          </w:rPr>
        </w:r>
        <w:r w:rsidR="005359B0">
          <w:rPr>
            <w:noProof/>
          </w:rPr>
          <w:fldChar w:fldCharType="separate"/>
        </w:r>
        <w:r w:rsidR="005359B0">
          <w:rPr>
            <w:noProof/>
          </w:rPr>
          <w:t>75</w:t>
        </w:r>
        <w:r w:rsidR="005359B0">
          <w:rPr>
            <w:noProof/>
          </w:rPr>
          <w:fldChar w:fldCharType="end"/>
        </w:r>
      </w:hyperlink>
    </w:p>
    <w:p w:rsidR="005359B0" w:rsidRDefault="00FB153F">
      <w:pPr>
        <w:pStyle w:val="TOC2"/>
        <w:rPr>
          <w:rFonts w:eastAsiaTheme="minorEastAsia"/>
          <w:smallCaps w:val="0"/>
          <w:sz w:val="22"/>
        </w:rPr>
      </w:pPr>
      <w:hyperlink w:anchor="_Toc509991030" w:history="1">
        <w:r w:rsidR="005359B0" w:rsidRPr="00175C75">
          <w:rPr>
            <w:rStyle w:val="Hyperlink"/>
          </w:rPr>
          <w:t>Attributs</w:t>
        </w:r>
        <w:r w:rsidR="005359B0">
          <w:tab/>
        </w:r>
        <w:r w:rsidR="005359B0">
          <w:fldChar w:fldCharType="begin"/>
        </w:r>
        <w:r w:rsidR="005359B0">
          <w:instrText xml:space="preserve"> PAGEREF _Toc509991030 \h </w:instrText>
        </w:r>
        <w:r w:rsidR="005359B0">
          <w:fldChar w:fldCharType="separate"/>
        </w:r>
        <w:r w:rsidR="005359B0">
          <w:t>75</w:t>
        </w:r>
        <w:r w:rsidR="005359B0">
          <w:fldChar w:fldCharType="end"/>
        </w:r>
      </w:hyperlink>
    </w:p>
    <w:p w:rsidR="005359B0" w:rsidRDefault="00FB153F">
      <w:pPr>
        <w:pStyle w:val="TOC2"/>
        <w:rPr>
          <w:rFonts w:eastAsiaTheme="minorEastAsia"/>
          <w:smallCaps w:val="0"/>
          <w:sz w:val="22"/>
        </w:rPr>
      </w:pPr>
      <w:hyperlink w:anchor="_Toc509991031" w:history="1">
        <w:r w:rsidR="005359B0" w:rsidRPr="00175C75">
          <w:rPr>
            <w:rStyle w:val="Hyperlink"/>
          </w:rPr>
          <w:t>Valeurs</w:t>
        </w:r>
        <w:r w:rsidR="005359B0">
          <w:tab/>
        </w:r>
        <w:r w:rsidR="005359B0">
          <w:fldChar w:fldCharType="begin"/>
        </w:r>
        <w:r w:rsidR="005359B0">
          <w:instrText xml:space="preserve"> PAGEREF _Toc509991031 \h </w:instrText>
        </w:r>
        <w:r w:rsidR="005359B0">
          <w:fldChar w:fldCharType="separate"/>
        </w:r>
        <w:r w:rsidR="005359B0">
          <w:t>76</w:t>
        </w:r>
        <w:r w:rsidR="005359B0">
          <w:fldChar w:fldCharType="end"/>
        </w:r>
      </w:hyperlink>
    </w:p>
    <w:p w:rsidR="005359B0" w:rsidRDefault="00FB153F">
      <w:pPr>
        <w:pStyle w:val="TOC2"/>
        <w:rPr>
          <w:rFonts w:eastAsiaTheme="minorEastAsia"/>
          <w:smallCaps w:val="0"/>
          <w:sz w:val="22"/>
        </w:rPr>
      </w:pPr>
      <w:hyperlink w:anchor="_Toc509991032" w:history="1">
        <w:r w:rsidR="005359B0" w:rsidRPr="00175C75">
          <w:rPr>
            <w:rStyle w:val="Hyperlink"/>
          </w:rPr>
          <w:t>En-têtes de colonne</w:t>
        </w:r>
        <w:r w:rsidR="005359B0">
          <w:tab/>
        </w:r>
        <w:r w:rsidR="005359B0">
          <w:fldChar w:fldCharType="begin"/>
        </w:r>
        <w:r w:rsidR="005359B0">
          <w:instrText xml:space="preserve"> PAGEREF _Toc509991032 \h </w:instrText>
        </w:r>
        <w:r w:rsidR="005359B0">
          <w:fldChar w:fldCharType="separate"/>
        </w:r>
        <w:r w:rsidR="005359B0">
          <w:t>77</w:t>
        </w:r>
        <w:r w:rsidR="005359B0">
          <w:fldChar w:fldCharType="end"/>
        </w:r>
      </w:hyperlink>
    </w:p>
    <w:p w:rsidR="005359B0" w:rsidRDefault="00FB153F">
      <w:pPr>
        <w:pStyle w:val="TOC2"/>
        <w:rPr>
          <w:rFonts w:eastAsiaTheme="minorEastAsia"/>
          <w:smallCaps w:val="0"/>
          <w:sz w:val="22"/>
        </w:rPr>
      </w:pPr>
      <w:hyperlink w:anchor="_Toc509991033" w:history="1">
        <w:r w:rsidR="005359B0" w:rsidRPr="00175C75">
          <w:rPr>
            <w:rStyle w:val="Hyperlink"/>
          </w:rPr>
          <w:t>Définitions</w:t>
        </w:r>
        <w:r w:rsidR="005359B0">
          <w:tab/>
        </w:r>
        <w:r w:rsidR="005359B0">
          <w:fldChar w:fldCharType="begin"/>
        </w:r>
        <w:r w:rsidR="005359B0">
          <w:instrText xml:space="preserve"> PAGEREF _Toc509991033 \h </w:instrText>
        </w:r>
        <w:r w:rsidR="005359B0">
          <w:fldChar w:fldCharType="separate"/>
        </w:r>
        <w:r w:rsidR="005359B0">
          <w:t>77</w:t>
        </w:r>
        <w:r w:rsidR="005359B0">
          <w:fldChar w:fldCharType="end"/>
        </w:r>
      </w:hyperlink>
    </w:p>
    <w:p w:rsidR="005359B0" w:rsidRDefault="00FB153F">
      <w:pPr>
        <w:pStyle w:val="TOC1"/>
        <w:rPr>
          <w:rFonts w:eastAsiaTheme="minorEastAsia"/>
          <w:b w:val="0"/>
          <w:caps w:val="0"/>
          <w:noProof/>
          <w:sz w:val="22"/>
          <w:szCs w:val="22"/>
        </w:rPr>
      </w:pPr>
      <w:hyperlink w:anchor="_Toc509991034" w:history="1">
        <w:r w:rsidR="005359B0" w:rsidRPr="00175C75">
          <w:rPr>
            <w:rStyle w:val="Hyperlink"/>
            <w:noProof/>
          </w:rPr>
          <w:t>Annexe A – Licences Équivalentes CAL/ML</w:t>
        </w:r>
        <w:r w:rsidR="005359B0">
          <w:rPr>
            <w:noProof/>
          </w:rPr>
          <w:tab/>
        </w:r>
        <w:r w:rsidR="005359B0">
          <w:rPr>
            <w:noProof/>
          </w:rPr>
          <w:fldChar w:fldCharType="begin"/>
        </w:r>
        <w:r w:rsidR="005359B0">
          <w:rPr>
            <w:noProof/>
          </w:rPr>
          <w:instrText xml:space="preserve"> PAGEREF _Toc509991034 \h </w:instrText>
        </w:r>
        <w:r w:rsidR="005359B0">
          <w:rPr>
            <w:noProof/>
          </w:rPr>
        </w:r>
        <w:r w:rsidR="005359B0">
          <w:rPr>
            <w:noProof/>
          </w:rPr>
          <w:fldChar w:fldCharType="separate"/>
        </w:r>
        <w:r w:rsidR="005359B0">
          <w:rPr>
            <w:noProof/>
          </w:rPr>
          <w:t>80</w:t>
        </w:r>
        <w:r w:rsidR="005359B0">
          <w:rPr>
            <w:noProof/>
          </w:rPr>
          <w:fldChar w:fldCharType="end"/>
        </w:r>
      </w:hyperlink>
    </w:p>
    <w:p w:rsidR="005359B0" w:rsidRDefault="00FB153F">
      <w:pPr>
        <w:pStyle w:val="TOC1"/>
        <w:rPr>
          <w:rFonts w:eastAsiaTheme="minorEastAsia"/>
          <w:b w:val="0"/>
          <w:caps w:val="0"/>
          <w:noProof/>
          <w:sz w:val="22"/>
          <w:szCs w:val="22"/>
        </w:rPr>
      </w:pPr>
      <w:hyperlink w:anchor="_Toc509991035" w:history="1">
        <w:r w:rsidR="005359B0" w:rsidRPr="00175C75">
          <w:rPr>
            <w:rStyle w:val="Hyperlink"/>
            <w:noProof/>
          </w:rPr>
          <w:t>Annexe B – Software Assurance</w:t>
        </w:r>
        <w:r w:rsidR="005359B0">
          <w:rPr>
            <w:noProof/>
          </w:rPr>
          <w:tab/>
        </w:r>
        <w:r w:rsidR="005359B0">
          <w:rPr>
            <w:noProof/>
          </w:rPr>
          <w:fldChar w:fldCharType="begin"/>
        </w:r>
        <w:r w:rsidR="005359B0">
          <w:rPr>
            <w:noProof/>
          </w:rPr>
          <w:instrText xml:space="preserve"> PAGEREF _Toc509991035 \h </w:instrText>
        </w:r>
        <w:r w:rsidR="005359B0">
          <w:rPr>
            <w:noProof/>
          </w:rPr>
        </w:r>
        <w:r w:rsidR="005359B0">
          <w:rPr>
            <w:noProof/>
          </w:rPr>
          <w:fldChar w:fldCharType="separate"/>
        </w:r>
        <w:r w:rsidR="005359B0">
          <w:rPr>
            <w:noProof/>
          </w:rPr>
          <w:t>82</w:t>
        </w:r>
        <w:r w:rsidR="005359B0">
          <w:rPr>
            <w:noProof/>
          </w:rPr>
          <w:fldChar w:fldCharType="end"/>
        </w:r>
      </w:hyperlink>
    </w:p>
    <w:p w:rsidR="005359B0" w:rsidRDefault="00FB153F">
      <w:pPr>
        <w:pStyle w:val="TOC2"/>
        <w:rPr>
          <w:rFonts w:eastAsiaTheme="minorEastAsia"/>
          <w:smallCaps w:val="0"/>
          <w:sz w:val="22"/>
        </w:rPr>
      </w:pPr>
      <w:hyperlink w:anchor="_Toc509991036" w:history="1">
        <w:r w:rsidR="005359B0" w:rsidRPr="00175C75">
          <w:rPr>
            <w:rStyle w:val="Hyperlink"/>
          </w:rPr>
          <w:t>Achat de la Software Assurance</w:t>
        </w:r>
        <w:r w:rsidR="005359B0">
          <w:tab/>
        </w:r>
        <w:r w:rsidR="005359B0">
          <w:fldChar w:fldCharType="begin"/>
        </w:r>
        <w:r w:rsidR="005359B0">
          <w:instrText xml:space="preserve"> PAGEREF _Toc509991036 \h </w:instrText>
        </w:r>
        <w:r w:rsidR="005359B0">
          <w:fldChar w:fldCharType="separate"/>
        </w:r>
        <w:r w:rsidR="005359B0">
          <w:t>82</w:t>
        </w:r>
        <w:r w:rsidR="005359B0">
          <w:fldChar w:fldCharType="end"/>
        </w:r>
      </w:hyperlink>
    </w:p>
    <w:p w:rsidR="005359B0" w:rsidRDefault="00FB153F">
      <w:pPr>
        <w:pStyle w:val="TOC2"/>
        <w:rPr>
          <w:rFonts w:eastAsiaTheme="minorEastAsia"/>
          <w:smallCaps w:val="0"/>
          <w:sz w:val="22"/>
        </w:rPr>
      </w:pPr>
      <w:hyperlink w:anchor="_Toc509991037" w:history="1">
        <w:r w:rsidR="005359B0" w:rsidRPr="00175C75">
          <w:rPr>
            <w:rStyle w:val="Hyperlink"/>
          </w:rPr>
          <w:t>Renouvellement de la Software Assurance</w:t>
        </w:r>
        <w:r w:rsidR="005359B0">
          <w:tab/>
        </w:r>
        <w:r w:rsidR="005359B0">
          <w:fldChar w:fldCharType="begin"/>
        </w:r>
        <w:r w:rsidR="005359B0">
          <w:instrText xml:space="preserve"> PAGEREF _Toc509991037 \h </w:instrText>
        </w:r>
        <w:r w:rsidR="005359B0">
          <w:fldChar w:fldCharType="separate"/>
        </w:r>
        <w:r w:rsidR="005359B0">
          <w:t>82</w:t>
        </w:r>
        <w:r w:rsidR="005359B0">
          <w:fldChar w:fldCharType="end"/>
        </w:r>
      </w:hyperlink>
    </w:p>
    <w:p w:rsidR="005359B0" w:rsidRDefault="00FB153F">
      <w:pPr>
        <w:pStyle w:val="TOC2"/>
        <w:rPr>
          <w:rFonts w:eastAsiaTheme="minorEastAsia"/>
          <w:smallCaps w:val="0"/>
          <w:sz w:val="22"/>
        </w:rPr>
      </w:pPr>
      <w:hyperlink w:anchor="_Toc509991038" w:history="1">
        <w:r w:rsidR="005359B0" w:rsidRPr="00175C75">
          <w:rPr>
            <w:rStyle w:val="Hyperlink"/>
          </w:rPr>
          <w:t>Licences de migration pour les Produits en fin de série ou de vie</w:t>
        </w:r>
        <w:r w:rsidR="005359B0">
          <w:tab/>
        </w:r>
        <w:r w:rsidR="005359B0">
          <w:fldChar w:fldCharType="begin"/>
        </w:r>
        <w:r w:rsidR="005359B0">
          <w:instrText xml:space="preserve"> PAGEREF _Toc509991038 \h </w:instrText>
        </w:r>
        <w:r w:rsidR="005359B0">
          <w:fldChar w:fldCharType="separate"/>
        </w:r>
        <w:r w:rsidR="005359B0">
          <w:t>83</w:t>
        </w:r>
        <w:r w:rsidR="005359B0">
          <w:fldChar w:fldCharType="end"/>
        </w:r>
      </w:hyperlink>
    </w:p>
    <w:p w:rsidR="005359B0" w:rsidRDefault="00FB153F">
      <w:pPr>
        <w:pStyle w:val="TOC2"/>
        <w:rPr>
          <w:rFonts w:eastAsiaTheme="minorEastAsia"/>
          <w:smallCaps w:val="0"/>
          <w:sz w:val="22"/>
        </w:rPr>
      </w:pPr>
      <w:hyperlink w:anchor="_Toc509991039" w:history="1">
        <w:r w:rsidR="005359B0" w:rsidRPr="00175C75">
          <w:rPr>
            <w:rStyle w:val="Hyperlink"/>
          </w:rPr>
          <w:t>Avantages de la Software Assurance</w:t>
        </w:r>
        <w:r w:rsidR="005359B0">
          <w:tab/>
        </w:r>
        <w:r w:rsidR="005359B0">
          <w:fldChar w:fldCharType="begin"/>
        </w:r>
        <w:r w:rsidR="005359B0">
          <w:instrText xml:space="preserve"> PAGEREF _Toc509991039 \h </w:instrText>
        </w:r>
        <w:r w:rsidR="005359B0">
          <w:fldChar w:fldCharType="separate"/>
        </w:r>
        <w:r w:rsidR="005359B0">
          <w:t>83</w:t>
        </w:r>
        <w:r w:rsidR="005359B0">
          <w:fldChar w:fldCharType="end"/>
        </w:r>
      </w:hyperlink>
    </w:p>
    <w:p w:rsidR="005359B0" w:rsidRDefault="00FB153F">
      <w:pPr>
        <w:pStyle w:val="TOC1"/>
        <w:rPr>
          <w:rFonts w:eastAsiaTheme="minorEastAsia"/>
          <w:b w:val="0"/>
          <w:caps w:val="0"/>
          <w:noProof/>
          <w:sz w:val="22"/>
          <w:szCs w:val="22"/>
        </w:rPr>
      </w:pPr>
      <w:hyperlink w:anchor="_Toc509991040" w:history="1">
        <w:r w:rsidR="005359B0" w:rsidRPr="00175C75">
          <w:rPr>
            <w:rStyle w:val="Hyperlink"/>
            <w:noProof/>
          </w:rPr>
          <w:t>Annexe C - Modules Complémentaires et Autres Licences de Transition</w:t>
        </w:r>
        <w:r w:rsidR="005359B0">
          <w:rPr>
            <w:noProof/>
          </w:rPr>
          <w:tab/>
        </w:r>
        <w:r w:rsidR="005359B0">
          <w:rPr>
            <w:noProof/>
          </w:rPr>
          <w:fldChar w:fldCharType="begin"/>
        </w:r>
        <w:r w:rsidR="005359B0">
          <w:rPr>
            <w:noProof/>
          </w:rPr>
          <w:instrText xml:space="preserve"> PAGEREF _Toc509991040 \h </w:instrText>
        </w:r>
        <w:r w:rsidR="005359B0">
          <w:rPr>
            <w:noProof/>
          </w:rPr>
        </w:r>
        <w:r w:rsidR="005359B0">
          <w:rPr>
            <w:noProof/>
          </w:rPr>
          <w:fldChar w:fldCharType="separate"/>
        </w:r>
        <w:r w:rsidR="005359B0">
          <w:rPr>
            <w:noProof/>
          </w:rPr>
          <w:t>95</w:t>
        </w:r>
        <w:r w:rsidR="005359B0">
          <w:rPr>
            <w:noProof/>
          </w:rPr>
          <w:fldChar w:fldCharType="end"/>
        </w:r>
      </w:hyperlink>
    </w:p>
    <w:p w:rsidR="005359B0" w:rsidRDefault="00FB153F">
      <w:pPr>
        <w:pStyle w:val="TOC2"/>
        <w:rPr>
          <w:rFonts w:eastAsiaTheme="minorEastAsia"/>
          <w:smallCaps w:val="0"/>
          <w:sz w:val="22"/>
        </w:rPr>
      </w:pPr>
      <w:hyperlink w:anchor="_Toc509991041" w:history="1">
        <w:r w:rsidR="005359B0" w:rsidRPr="00175C75">
          <w:rPr>
            <w:rStyle w:val="Hyperlink"/>
          </w:rPr>
          <w:t>Modules complémentaires</w:t>
        </w:r>
        <w:r w:rsidR="005359B0">
          <w:tab/>
        </w:r>
        <w:r w:rsidR="005359B0">
          <w:fldChar w:fldCharType="begin"/>
        </w:r>
        <w:r w:rsidR="005359B0">
          <w:instrText xml:space="preserve"> PAGEREF _Toc509991041 \h </w:instrText>
        </w:r>
        <w:r w:rsidR="005359B0">
          <w:fldChar w:fldCharType="separate"/>
        </w:r>
        <w:r w:rsidR="005359B0">
          <w:t>95</w:t>
        </w:r>
        <w:r w:rsidR="005359B0">
          <w:fldChar w:fldCharType="end"/>
        </w:r>
      </w:hyperlink>
    </w:p>
    <w:p w:rsidR="005359B0" w:rsidRDefault="00FB153F">
      <w:pPr>
        <w:pStyle w:val="TOC3"/>
        <w:rPr>
          <w:rFonts w:eastAsiaTheme="minorEastAsia"/>
          <w:smallCaps w:val="0"/>
          <w:sz w:val="22"/>
        </w:rPr>
      </w:pPr>
      <w:hyperlink w:anchor="_Toc509991042" w:history="1">
        <w:r w:rsidR="005359B0" w:rsidRPr="00175C75">
          <w:rPr>
            <w:rStyle w:val="Hyperlink"/>
          </w:rPr>
          <w:t>Système d’exploitation Windows Desktop</w:t>
        </w:r>
        <w:r w:rsidR="005359B0">
          <w:tab/>
        </w:r>
        <w:r w:rsidR="005359B0">
          <w:fldChar w:fldCharType="begin"/>
        </w:r>
        <w:r w:rsidR="005359B0">
          <w:instrText xml:space="preserve"> PAGEREF _Toc509991042 \h </w:instrText>
        </w:r>
        <w:r w:rsidR="005359B0">
          <w:fldChar w:fldCharType="separate"/>
        </w:r>
        <w:r w:rsidR="005359B0">
          <w:t>95</w:t>
        </w:r>
        <w:r w:rsidR="005359B0">
          <w:fldChar w:fldCharType="end"/>
        </w:r>
      </w:hyperlink>
    </w:p>
    <w:p w:rsidR="005359B0" w:rsidRDefault="00FB153F">
      <w:pPr>
        <w:pStyle w:val="TOC3"/>
        <w:rPr>
          <w:rFonts w:eastAsiaTheme="minorEastAsia"/>
          <w:smallCaps w:val="0"/>
          <w:sz w:val="22"/>
        </w:rPr>
      </w:pPr>
      <w:hyperlink w:anchor="_Toc509991043" w:history="1">
        <w:r w:rsidR="005359B0" w:rsidRPr="00175C75">
          <w:rPr>
            <w:rStyle w:val="Hyperlink"/>
          </w:rPr>
          <w:t>Microsoft Operations Management and Security</w:t>
        </w:r>
        <w:r w:rsidR="005359B0">
          <w:tab/>
        </w:r>
        <w:r w:rsidR="005359B0">
          <w:fldChar w:fldCharType="begin"/>
        </w:r>
        <w:r w:rsidR="005359B0">
          <w:instrText xml:space="preserve"> PAGEREF _Toc509991043 \h </w:instrText>
        </w:r>
        <w:r w:rsidR="005359B0">
          <w:fldChar w:fldCharType="separate"/>
        </w:r>
        <w:r w:rsidR="005359B0">
          <w:t>95</w:t>
        </w:r>
        <w:r w:rsidR="005359B0">
          <w:fldChar w:fldCharType="end"/>
        </w:r>
      </w:hyperlink>
    </w:p>
    <w:p w:rsidR="005359B0" w:rsidRDefault="00FB153F">
      <w:pPr>
        <w:pStyle w:val="TOC3"/>
        <w:rPr>
          <w:rFonts w:eastAsiaTheme="minorEastAsia"/>
          <w:smallCaps w:val="0"/>
          <w:sz w:val="22"/>
        </w:rPr>
      </w:pPr>
      <w:hyperlink w:anchor="_Toc509991044" w:history="1">
        <w:r w:rsidR="005359B0" w:rsidRPr="00175C75">
          <w:rPr>
            <w:rStyle w:val="Hyperlink"/>
          </w:rPr>
          <w:t>Plans Utilisateur pour Microsoft Azure</w:t>
        </w:r>
        <w:r w:rsidR="005359B0">
          <w:tab/>
        </w:r>
        <w:r w:rsidR="005359B0">
          <w:fldChar w:fldCharType="begin"/>
        </w:r>
        <w:r w:rsidR="005359B0">
          <w:instrText xml:space="preserve"> PAGEREF _Toc509991044 \h </w:instrText>
        </w:r>
        <w:r w:rsidR="005359B0">
          <w:fldChar w:fldCharType="separate"/>
        </w:r>
        <w:r w:rsidR="005359B0">
          <w:t>96</w:t>
        </w:r>
        <w:r w:rsidR="005359B0">
          <w:fldChar w:fldCharType="end"/>
        </w:r>
      </w:hyperlink>
    </w:p>
    <w:p w:rsidR="005359B0" w:rsidRDefault="00FB153F">
      <w:pPr>
        <w:pStyle w:val="TOC3"/>
        <w:rPr>
          <w:rFonts w:eastAsiaTheme="minorEastAsia"/>
          <w:smallCaps w:val="0"/>
          <w:sz w:val="22"/>
        </w:rPr>
      </w:pPr>
      <w:hyperlink w:anchor="_Toc509991045" w:history="1">
        <w:r w:rsidR="005359B0" w:rsidRPr="00175C75">
          <w:rPr>
            <w:rStyle w:val="Hyperlink"/>
          </w:rPr>
          <w:t>Microsoft 365</w:t>
        </w:r>
        <w:r w:rsidR="005359B0">
          <w:tab/>
        </w:r>
        <w:r w:rsidR="005359B0">
          <w:fldChar w:fldCharType="begin"/>
        </w:r>
        <w:r w:rsidR="005359B0">
          <w:instrText xml:space="preserve"> PAGEREF _Toc509991045 \h </w:instrText>
        </w:r>
        <w:r w:rsidR="005359B0">
          <w:fldChar w:fldCharType="separate"/>
        </w:r>
        <w:r w:rsidR="005359B0">
          <w:t>96</w:t>
        </w:r>
        <w:r w:rsidR="005359B0">
          <w:fldChar w:fldCharType="end"/>
        </w:r>
      </w:hyperlink>
    </w:p>
    <w:p w:rsidR="005359B0" w:rsidRDefault="00FB153F">
      <w:pPr>
        <w:pStyle w:val="TOC3"/>
        <w:rPr>
          <w:rFonts w:eastAsiaTheme="minorEastAsia"/>
          <w:smallCaps w:val="0"/>
          <w:sz w:val="22"/>
        </w:rPr>
      </w:pPr>
      <w:hyperlink w:anchor="_Toc509991046" w:history="1">
        <w:r w:rsidR="005359B0" w:rsidRPr="00175C75">
          <w:rPr>
            <w:rStyle w:val="Hyperlink"/>
          </w:rPr>
          <w:t>Enterprise Mobility + Security</w:t>
        </w:r>
        <w:r w:rsidR="005359B0">
          <w:tab/>
        </w:r>
        <w:r w:rsidR="005359B0">
          <w:fldChar w:fldCharType="begin"/>
        </w:r>
        <w:r w:rsidR="005359B0">
          <w:instrText xml:space="preserve"> PAGEREF _Toc509991046 \h </w:instrText>
        </w:r>
        <w:r w:rsidR="005359B0">
          <w:fldChar w:fldCharType="separate"/>
        </w:r>
        <w:r w:rsidR="005359B0">
          <w:t>96</w:t>
        </w:r>
        <w:r w:rsidR="005359B0">
          <w:fldChar w:fldCharType="end"/>
        </w:r>
      </w:hyperlink>
    </w:p>
    <w:p w:rsidR="005359B0" w:rsidRDefault="00FB153F">
      <w:pPr>
        <w:pStyle w:val="TOC3"/>
        <w:rPr>
          <w:rFonts w:eastAsiaTheme="minorEastAsia"/>
          <w:smallCaps w:val="0"/>
          <w:sz w:val="22"/>
        </w:rPr>
      </w:pPr>
      <w:hyperlink w:anchor="_Toc509991047" w:history="1">
        <w:r w:rsidR="005359B0" w:rsidRPr="00175C75">
          <w:rPr>
            <w:rStyle w:val="Hyperlink"/>
          </w:rPr>
          <w:t>Services Microsoft Dynamics 365</w:t>
        </w:r>
        <w:r w:rsidR="005359B0">
          <w:tab/>
        </w:r>
        <w:r w:rsidR="005359B0">
          <w:fldChar w:fldCharType="begin"/>
        </w:r>
        <w:r w:rsidR="005359B0">
          <w:instrText xml:space="preserve"> PAGEREF _Toc509991047 \h </w:instrText>
        </w:r>
        <w:r w:rsidR="005359B0">
          <w:fldChar w:fldCharType="separate"/>
        </w:r>
        <w:r w:rsidR="005359B0">
          <w:t>96</w:t>
        </w:r>
        <w:r w:rsidR="005359B0">
          <w:fldChar w:fldCharType="end"/>
        </w:r>
      </w:hyperlink>
    </w:p>
    <w:p w:rsidR="005359B0" w:rsidRDefault="00FB153F">
      <w:pPr>
        <w:pStyle w:val="TOC3"/>
        <w:rPr>
          <w:rFonts w:eastAsiaTheme="minorEastAsia"/>
          <w:smallCaps w:val="0"/>
          <w:sz w:val="22"/>
        </w:rPr>
      </w:pPr>
      <w:hyperlink w:anchor="_Toc509991048" w:history="1">
        <w:r w:rsidR="005359B0" w:rsidRPr="00175C75">
          <w:rPr>
            <w:rStyle w:val="Hyperlink"/>
          </w:rPr>
          <w:t>Applications Office 365</w:t>
        </w:r>
        <w:r w:rsidR="005359B0">
          <w:tab/>
        </w:r>
        <w:r w:rsidR="005359B0">
          <w:fldChar w:fldCharType="begin"/>
        </w:r>
        <w:r w:rsidR="005359B0">
          <w:instrText xml:space="preserve"> PAGEREF _Toc509991048 \h </w:instrText>
        </w:r>
        <w:r w:rsidR="005359B0">
          <w:fldChar w:fldCharType="separate"/>
        </w:r>
        <w:r w:rsidR="005359B0">
          <w:t>97</w:t>
        </w:r>
        <w:r w:rsidR="005359B0">
          <w:fldChar w:fldCharType="end"/>
        </w:r>
      </w:hyperlink>
    </w:p>
    <w:p w:rsidR="005359B0" w:rsidRDefault="00FB153F">
      <w:pPr>
        <w:pStyle w:val="TOC3"/>
        <w:rPr>
          <w:rFonts w:eastAsiaTheme="minorEastAsia"/>
          <w:smallCaps w:val="0"/>
          <w:sz w:val="22"/>
        </w:rPr>
      </w:pPr>
      <w:hyperlink w:anchor="_Toc509991049" w:history="1">
        <w:r w:rsidR="005359B0" w:rsidRPr="00175C75">
          <w:rPr>
            <w:rStyle w:val="Hyperlink"/>
          </w:rPr>
          <w:t>Suites Office 365</w:t>
        </w:r>
        <w:r w:rsidR="005359B0">
          <w:tab/>
        </w:r>
        <w:r w:rsidR="005359B0">
          <w:fldChar w:fldCharType="begin"/>
        </w:r>
        <w:r w:rsidR="005359B0">
          <w:instrText xml:space="preserve"> PAGEREF _Toc509991049 \h </w:instrText>
        </w:r>
        <w:r w:rsidR="005359B0">
          <w:fldChar w:fldCharType="separate"/>
        </w:r>
        <w:r w:rsidR="005359B0">
          <w:t>97</w:t>
        </w:r>
        <w:r w:rsidR="005359B0">
          <w:fldChar w:fldCharType="end"/>
        </w:r>
      </w:hyperlink>
    </w:p>
    <w:p w:rsidR="005359B0" w:rsidRDefault="00FB153F">
      <w:pPr>
        <w:pStyle w:val="TOC3"/>
        <w:rPr>
          <w:rFonts w:eastAsiaTheme="minorEastAsia"/>
          <w:smallCaps w:val="0"/>
          <w:sz w:val="22"/>
        </w:rPr>
      </w:pPr>
      <w:hyperlink w:anchor="_Toc509991050" w:history="1">
        <w:r w:rsidR="005359B0" w:rsidRPr="00175C75">
          <w:rPr>
            <w:rStyle w:val="Hyperlink"/>
          </w:rPr>
          <w:t>Fonctionnalités multirégions dans Office 365</w:t>
        </w:r>
        <w:r w:rsidR="005359B0">
          <w:tab/>
        </w:r>
        <w:r w:rsidR="005359B0">
          <w:fldChar w:fldCharType="begin"/>
        </w:r>
        <w:r w:rsidR="005359B0">
          <w:instrText xml:space="preserve"> PAGEREF _Toc509991050 \h </w:instrText>
        </w:r>
        <w:r w:rsidR="005359B0">
          <w:fldChar w:fldCharType="separate"/>
        </w:r>
        <w:r w:rsidR="005359B0">
          <w:t>97</w:t>
        </w:r>
        <w:r w:rsidR="005359B0">
          <w:fldChar w:fldCharType="end"/>
        </w:r>
      </w:hyperlink>
    </w:p>
    <w:p w:rsidR="005359B0" w:rsidRDefault="00FB153F">
      <w:pPr>
        <w:pStyle w:val="TOC3"/>
        <w:rPr>
          <w:rFonts w:eastAsiaTheme="minorEastAsia"/>
          <w:smallCaps w:val="0"/>
          <w:sz w:val="22"/>
        </w:rPr>
      </w:pPr>
      <w:hyperlink w:anchor="_Toc509991051" w:history="1">
        <w:r w:rsidR="005359B0" w:rsidRPr="00175C75">
          <w:rPr>
            <w:rStyle w:val="Hyperlink"/>
          </w:rPr>
          <w:t>Exchange Online</w:t>
        </w:r>
        <w:r w:rsidR="005359B0">
          <w:tab/>
        </w:r>
        <w:r w:rsidR="005359B0">
          <w:fldChar w:fldCharType="begin"/>
        </w:r>
        <w:r w:rsidR="005359B0">
          <w:instrText xml:space="preserve"> PAGEREF _Toc509991051 \h </w:instrText>
        </w:r>
        <w:r w:rsidR="005359B0">
          <w:fldChar w:fldCharType="separate"/>
        </w:r>
        <w:r w:rsidR="005359B0">
          <w:t>97</w:t>
        </w:r>
        <w:r w:rsidR="005359B0">
          <w:fldChar w:fldCharType="end"/>
        </w:r>
      </w:hyperlink>
    </w:p>
    <w:p w:rsidR="005359B0" w:rsidRDefault="00FB153F">
      <w:pPr>
        <w:pStyle w:val="TOC3"/>
        <w:rPr>
          <w:rFonts w:eastAsiaTheme="minorEastAsia"/>
          <w:smallCaps w:val="0"/>
          <w:sz w:val="22"/>
        </w:rPr>
      </w:pPr>
      <w:hyperlink w:anchor="_Toc509991052" w:history="1">
        <w:r w:rsidR="005359B0" w:rsidRPr="00175C75">
          <w:rPr>
            <w:rStyle w:val="Hyperlink"/>
          </w:rPr>
          <w:t>Project Online</w:t>
        </w:r>
        <w:r w:rsidR="005359B0">
          <w:tab/>
        </w:r>
        <w:r w:rsidR="005359B0">
          <w:fldChar w:fldCharType="begin"/>
        </w:r>
        <w:r w:rsidR="005359B0">
          <w:instrText xml:space="preserve"> PAGEREF _Toc509991052 \h </w:instrText>
        </w:r>
        <w:r w:rsidR="005359B0">
          <w:fldChar w:fldCharType="separate"/>
        </w:r>
        <w:r w:rsidR="005359B0">
          <w:t>97</w:t>
        </w:r>
        <w:r w:rsidR="005359B0">
          <w:fldChar w:fldCharType="end"/>
        </w:r>
      </w:hyperlink>
    </w:p>
    <w:p w:rsidR="005359B0" w:rsidRDefault="00FB153F">
      <w:pPr>
        <w:pStyle w:val="TOC3"/>
        <w:rPr>
          <w:rFonts w:eastAsiaTheme="minorEastAsia"/>
          <w:smallCaps w:val="0"/>
          <w:sz w:val="22"/>
        </w:rPr>
      </w:pPr>
      <w:hyperlink w:anchor="_Toc509991053" w:history="1">
        <w:r w:rsidR="005359B0" w:rsidRPr="00175C75">
          <w:rPr>
            <w:rStyle w:val="Hyperlink"/>
          </w:rPr>
          <w:t>SharePoint Online</w:t>
        </w:r>
        <w:r w:rsidR="005359B0">
          <w:tab/>
        </w:r>
        <w:r w:rsidR="005359B0">
          <w:fldChar w:fldCharType="begin"/>
        </w:r>
        <w:r w:rsidR="005359B0">
          <w:instrText xml:space="preserve"> PAGEREF _Toc509991053 \h </w:instrText>
        </w:r>
        <w:r w:rsidR="005359B0">
          <w:fldChar w:fldCharType="separate"/>
        </w:r>
        <w:r w:rsidR="005359B0">
          <w:t>98</w:t>
        </w:r>
        <w:r w:rsidR="005359B0">
          <w:fldChar w:fldCharType="end"/>
        </w:r>
      </w:hyperlink>
    </w:p>
    <w:p w:rsidR="005359B0" w:rsidRDefault="00FB153F">
      <w:pPr>
        <w:pStyle w:val="TOC3"/>
        <w:rPr>
          <w:rFonts w:eastAsiaTheme="minorEastAsia"/>
          <w:smallCaps w:val="0"/>
          <w:sz w:val="22"/>
        </w:rPr>
      </w:pPr>
      <w:hyperlink w:anchor="_Toc509991054" w:history="1">
        <w:r w:rsidR="005359B0" w:rsidRPr="00175C75">
          <w:rPr>
            <w:rStyle w:val="Hyperlink"/>
          </w:rPr>
          <w:t>Skype Entreprise Online</w:t>
        </w:r>
        <w:r w:rsidR="005359B0">
          <w:tab/>
        </w:r>
        <w:r w:rsidR="005359B0">
          <w:fldChar w:fldCharType="begin"/>
        </w:r>
        <w:r w:rsidR="005359B0">
          <w:instrText xml:space="preserve"> PAGEREF _Toc509991054 \h </w:instrText>
        </w:r>
        <w:r w:rsidR="005359B0">
          <w:fldChar w:fldCharType="separate"/>
        </w:r>
        <w:r w:rsidR="005359B0">
          <w:t>98</w:t>
        </w:r>
        <w:r w:rsidR="005359B0">
          <w:fldChar w:fldCharType="end"/>
        </w:r>
      </w:hyperlink>
    </w:p>
    <w:p w:rsidR="005359B0" w:rsidRDefault="00FB153F">
      <w:pPr>
        <w:pStyle w:val="TOC3"/>
        <w:rPr>
          <w:rFonts w:eastAsiaTheme="minorEastAsia"/>
          <w:smallCaps w:val="0"/>
          <w:sz w:val="22"/>
        </w:rPr>
      </w:pPr>
      <w:hyperlink w:anchor="_Toc509991055" w:history="1">
        <w:r w:rsidR="005359B0" w:rsidRPr="00175C75">
          <w:rPr>
            <w:rStyle w:val="Hyperlink"/>
          </w:rPr>
          <w:t>Microsoft Intune</w:t>
        </w:r>
        <w:r w:rsidR="005359B0">
          <w:tab/>
        </w:r>
        <w:r w:rsidR="005359B0">
          <w:fldChar w:fldCharType="begin"/>
        </w:r>
        <w:r w:rsidR="005359B0">
          <w:instrText xml:space="preserve"> PAGEREF _Toc509991055 \h </w:instrText>
        </w:r>
        <w:r w:rsidR="005359B0">
          <w:fldChar w:fldCharType="separate"/>
        </w:r>
        <w:r w:rsidR="005359B0">
          <w:t>98</w:t>
        </w:r>
        <w:r w:rsidR="005359B0">
          <w:fldChar w:fldCharType="end"/>
        </w:r>
      </w:hyperlink>
    </w:p>
    <w:p w:rsidR="005359B0" w:rsidRDefault="00FB153F">
      <w:pPr>
        <w:pStyle w:val="TOC2"/>
        <w:rPr>
          <w:rFonts w:eastAsiaTheme="minorEastAsia"/>
          <w:smallCaps w:val="0"/>
          <w:sz w:val="22"/>
        </w:rPr>
      </w:pPr>
      <w:hyperlink w:anchor="_Toc509991056" w:history="1">
        <w:r w:rsidR="005359B0" w:rsidRPr="00175C75">
          <w:rPr>
            <w:rStyle w:val="Hyperlink"/>
          </w:rPr>
          <w:t>Au titre de la SA</w:t>
        </w:r>
        <w:r w:rsidR="005359B0">
          <w:tab/>
        </w:r>
        <w:r w:rsidR="005359B0">
          <w:fldChar w:fldCharType="begin"/>
        </w:r>
        <w:r w:rsidR="005359B0">
          <w:instrText xml:space="preserve"> PAGEREF _Toc509991056 \h </w:instrText>
        </w:r>
        <w:r w:rsidR="005359B0">
          <w:fldChar w:fldCharType="separate"/>
        </w:r>
        <w:r w:rsidR="005359B0">
          <w:t>98</w:t>
        </w:r>
        <w:r w:rsidR="005359B0">
          <w:fldChar w:fldCharType="end"/>
        </w:r>
      </w:hyperlink>
    </w:p>
    <w:p w:rsidR="005359B0" w:rsidRDefault="00FB153F">
      <w:pPr>
        <w:pStyle w:val="TOC3"/>
        <w:rPr>
          <w:rFonts w:eastAsiaTheme="minorEastAsia"/>
          <w:smallCaps w:val="0"/>
          <w:sz w:val="22"/>
        </w:rPr>
      </w:pPr>
      <w:hyperlink w:anchor="_Toc509991057" w:history="1">
        <w:r w:rsidR="005359B0" w:rsidRPr="00175C75">
          <w:rPr>
            <w:rStyle w:val="Hyperlink"/>
          </w:rPr>
          <w:t>Suites de CAL</w:t>
        </w:r>
        <w:r w:rsidR="005359B0">
          <w:tab/>
        </w:r>
        <w:r w:rsidR="005359B0">
          <w:fldChar w:fldCharType="begin"/>
        </w:r>
        <w:r w:rsidR="005359B0">
          <w:instrText xml:space="preserve"> PAGEREF _Toc509991057 \h </w:instrText>
        </w:r>
        <w:r w:rsidR="005359B0">
          <w:fldChar w:fldCharType="separate"/>
        </w:r>
        <w:r w:rsidR="005359B0">
          <w:t>98</w:t>
        </w:r>
        <w:r w:rsidR="005359B0">
          <w:fldChar w:fldCharType="end"/>
        </w:r>
      </w:hyperlink>
    </w:p>
    <w:p w:rsidR="005359B0" w:rsidRDefault="00FB153F">
      <w:pPr>
        <w:pStyle w:val="TOC3"/>
        <w:rPr>
          <w:rFonts w:eastAsiaTheme="minorEastAsia"/>
          <w:smallCaps w:val="0"/>
          <w:sz w:val="22"/>
        </w:rPr>
      </w:pPr>
      <w:hyperlink w:anchor="_Toc509991058" w:history="1">
        <w:r w:rsidR="005359B0" w:rsidRPr="00175C75">
          <w:rPr>
            <w:rStyle w:val="Hyperlink"/>
          </w:rPr>
          <w:t>Système d’exploitation Windows Desktop</w:t>
        </w:r>
        <w:r w:rsidR="005359B0">
          <w:tab/>
        </w:r>
        <w:r w:rsidR="005359B0">
          <w:fldChar w:fldCharType="begin"/>
        </w:r>
        <w:r w:rsidR="005359B0">
          <w:instrText xml:space="preserve"> PAGEREF _Toc509991058 \h </w:instrText>
        </w:r>
        <w:r w:rsidR="005359B0">
          <w:fldChar w:fldCharType="separate"/>
        </w:r>
        <w:r w:rsidR="005359B0">
          <w:t>99</w:t>
        </w:r>
        <w:r w:rsidR="005359B0">
          <w:fldChar w:fldCharType="end"/>
        </w:r>
      </w:hyperlink>
    </w:p>
    <w:p w:rsidR="005359B0" w:rsidRDefault="00FB153F">
      <w:pPr>
        <w:pStyle w:val="TOC3"/>
        <w:rPr>
          <w:rFonts w:eastAsiaTheme="minorEastAsia"/>
          <w:smallCaps w:val="0"/>
          <w:sz w:val="22"/>
        </w:rPr>
      </w:pPr>
      <w:hyperlink w:anchor="_Toc509991059" w:history="1">
        <w:r w:rsidR="005359B0" w:rsidRPr="00175C75">
          <w:rPr>
            <w:rStyle w:val="Hyperlink"/>
          </w:rPr>
          <w:t>Microsoft Operations Management and Security</w:t>
        </w:r>
        <w:r w:rsidR="005359B0">
          <w:tab/>
        </w:r>
        <w:r w:rsidR="005359B0">
          <w:fldChar w:fldCharType="begin"/>
        </w:r>
        <w:r w:rsidR="005359B0">
          <w:instrText xml:space="preserve"> PAGEREF _Toc509991059 \h </w:instrText>
        </w:r>
        <w:r w:rsidR="005359B0">
          <w:fldChar w:fldCharType="separate"/>
        </w:r>
        <w:r w:rsidR="005359B0">
          <w:t>99</w:t>
        </w:r>
        <w:r w:rsidR="005359B0">
          <w:fldChar w:fldCharType="end"/>
        </w:r>
      </w:hyperlink>
    </w:p>
    <w:p w:rsidR="005359B0" w:rsidRDefault="00FB153F">
      <w:pPr>
        <w:pStyle w:val="TOC3"/>
        <w:rPr>
          <w:rFonts w:eastAsiaTheme="minorEastAsia"/>
          <w:smallCaps w:val="0"/>
          <w:sz w:val="22"/>
        </w:rPr>
      </w:pPr>
      <w:hyperlink w:anchor="_Toc509991060" w:history="1">
        <w:r w:rsidR="005359B0" w:rsidRPr="00175C75">
          <w:rPr>
            <w:rStyle w:val="Hyperlink"/>
          </w:rPr>
          <w:t>Microsoft 365</w:t>
        </w:r>
        <w:r w:rsidR="005359B0">
          <w:tab/>
        </w:r>
        <w:r w:rsidR="005359B0">
          <w:fldChar w:fldCharType="begin"/>
        </w:r>
        <w:r w:rsidR="005359B0">
          <w:instrText xml:space="preserve"> PAGEREF _Toc509991060 \h </w:instrText>
        </w:r>
        <w:r w:rsidR="005359B0">
          <w:fldChar w:fldCharType="separate"/>
        </w:r>
        <w:r w:rsidR="005359B0">
          <w:t>99</w:t>
        </w:r>
        <w:r w:rsidR="005359B0">
          <w:fldChar w:fldCharType="end"/>
        </w:r>
      </w:hyperlink>
    </w:p>
    <w:p w:rsidR="005359B0" w:rsidRDefault="00FB153F">
      <w:pPr>
        <w:pStyle w:val="TOC3"/>
        <w:rPr>
          <w:rFonts w:eastAsiaTheme="minorEastAsia"/>
          <w:smallCaps w:val="0"/>
          <w:sz w:val="22"/>
        </w:rPr>
      </w:pPr>
      <w:hyperlink w:anchor="_Toc509991061" w:history="1">
        <w:r w:rsidR="005359B0" w:rsidRPr="00175C75">
          <w:rPr>
            <w:rStyle w:val="Hyperlink"/>
          </w:rPr>
          <w:t>Enterprise Mobility + Security</w:t>
        </w:r>
        <w:r w:rsidR="005359B0">
          <w:tab/>
        </w:r>
        <w:r w:rsidR="005359B0">
          <w:fldChar w:fldCharType="begin"/>
        </w:r>
        <w:r w:rsidR="005359B0">
          <w:instrText xml:space="preserve"> PAGEREF _Toc509991061 \h </w:instrText>
        </w:r>
        <w:r w:rsidR="005359B0">
          <w:fldChar w:fldCharType="separate"/>
        </w:r>
        <w:r w:rsidR="005359B0">
          <w:t>99</w:t>
        </w:r>
        <w:r w:rsidR="005359B0">
          <w:fldChar w:fldCharType="end"/>
        </w:r>
      </w:hyperlink>
    </w:p>
    <w:p w:rsidR="005359B0" w:rsidRDefault="00FB153F">
      <w:pPr>
        <w:pStyle w:val="TOC3"/>
        <w:rPr>
          <w:rFonts w:eastAsiaTheme="minorEastAsia"/>
          <w:smallCaps w:val="0"/>
          <w:sz w:val="22"/>
        </w:rPr>
      </w:pPr>
      <w:hyperlink w:anchor="_Toc509991062" w:history="1">
        <w:r w:rsidR="005359B0" w:rsidRPr="00175C75">
          <w:rPr>
            <w:rStyle w:val="Hyperlink"/>
          </w:rPr>
          <w:t>Services Microsoft Dynamics 365</w:t>
        </w:r>
        <w:r w:rsidR="005359B0">
          <w:tab/>
        </w:r>
        <w:r w:rsidR="005359B0">
          <w:fldChar w:fldCharType="begin"/>
        </w:r>
        <w:r w:rsidR="005359B0">
          <w:instrText xml:space="preserve"> PAGEREF _Toc509991062 \h </w:instrText>
        </w:r>
        <w:r w:rsidR="005359B0">
          <w:fldChar w:fldCharType="separate"/>
        </w:r>
        <w:r w:rsidR="005359B0">
          <w:t>100</w:t>
        </w:r>
        <w:r w:rsidR="005359B0">
          <w:fldChar w:fldCharType="end"/>
        </w:r>
      </w:hyperlink>
    </w:p>
    <w:p w:rsidR="005359B0" w:rsidRDefault="00FB153F">
      <w:pPr>
        <w:pStyle w:val="TOC3"/>
        <w:rPr>
          <w:rFonts w:eastAsiaTheme="minorEastAsia"/>
          <w:smallCaps w:val="0"/>
          <w:sz w:val="22"/>
        </w:rPr>
      </w:pPr>
      <w:hyperlink w:anchor="_Toc509991063" w:history="1">
        <w:r w:rsidR="005359B0" w:rsidRPr="00175C75">
          <w:rPr>
            <w:rStyle w:val="Hyperlink"/>
          </w:rPr>
          <w:t>Applications Office 365</w:t>
        </w:r>
        <w:r w:rsidR="005359B0">
          <w:tab/>
        </w:r>
        <w:r w:rsidR="005359B0">
          <w:fldChar w:fldCharType="begin"/>
        </w:r>
        <w:r w:rsidR="005359B0">
          <w:instrText xml:space="preserve"> PAGEREF _Toc509991063 \h </w:instrText>
        </w:r>
        <w:r w:rsidR="005359B0">
          <w:fldChar w:fldCharType="separate"/>
        </w:r>
        <w:r w:rsidR="005359B0">
          <w:t>100</w:t>
        </w:r>
        <w:r w:rsidR="005359B0">
          <w:fldChar w:fldCharType="end"/>
        </w:r>
      </w:hyperlink>
    </w:p>
    <w:p w:rsidR="005359B0" w:rsidRDefault="00FB153F">
      <w:pPr>
        <w:pStyle w:val="TOC3"/>
        <w:rPr>
          <w:rFonts w:eastAsiaTheme="minorEastAsia"/>
          <w:smallCaps w:val="0"/>
          <w:sz w:val="22"/>
        </w:rPr>
      </w:pPr>
      <w:hyperlink w:anchor="_Toc509991064" w:history="1">
        <w:r w:rsidR="005359B0" w:rsidRPr="00175C75">
          <w:rPr>
            <w:rStyle w:val="Hyperlink"/>
          </w:rPr>
          <w:t>Suites Office 365</w:t>
        </w:r>
        <w:r w:rsidR="005359B0">
          <w:tab/>
        </w:r>
        <w:r w:rsidR="005359B0">
          <w:fldChar w:fldCharType="begin"/>
        </w:r>
        <w:r w:rsidR="005359B0">
          <w:instrText xml:space="preserve"> PAGEREF _Toc509991064 \h </w:instrText>
        </w:r>
        <w:r w:rsidR="005359B0">
          <w:fldChar w:fldCharType="separate"/>
        </w:r>
        <w:r w:rsidR="005359B0">
          <w:t>100</w:t>
        </w:r>
        <w:r w:rsidR="005359B0">
          <w:fldChar w:fldCharType="end"/>
        </w:r>
      </w:hyperlink>
    </w:p>
    <w:p w:rsidR="005359B0" w:rsidRDefault="00FB153F">
      <w:pPr>
        <w:pStyle w:val="TOC3"/>
        <w:rPr>
          <w:rFonts w:eastAsiaTheme="minorEastAsia"/>
          <w:smallCaps w:val="0"/>
          <w:sz w:val="22"/>
        </w:rPr>
      </w:pPr>
      <w:hyperlink w:anchor="_Toc509991065" w:history="1">
        <w:r w:rsidR="005359B0" w:rsidRPr="00175C75">
          <w:rPr>
            <w:rStyle w:val="Hyperlink"/>
          </w:rPr>
          <w:t>Project Online</w:t>
        </w:r>
        <w:r w:rsidR="005359B0">
          <w:tab/>
        </w:r>
        <w:r w:rsidR="005359B0">
          <w:fldChar w:fldCharType="begin"/>
        </w:r>
        <w:r w:rsidR="005359B0">
          <w:instrText xml:space="preserve"> PAGEREF _Toc509991065 \h </w:instrText>
        </w:r>
        <w:r w:rsidR="005359B0">
          <w:fldChar w:fldCharType="separate"/>
        </w:r>
        <w:r w:rsidR="005359B0">
          <w:t>100</w:t>
        </w:r>
        <w:r w:rsidR="005359B0">
          <w:fldChar w:fldCharType="end"/>
        </w:r>
      </w:hyperlink>
    </w:p>
    <w:p w:rsidR="005359B0" w:rsidRDefault="00FB153F">
      <w:pPr>
        <w:pStyle w:val="TOC1"/>
        <w:rPr>
          <w:rFonts w:eastAsiaTheme="minorEastAsia"/>
          <w:b w:val="0"/>
          <w:caps w:val="0"/>
          <w:noProof/>
          <w:sz w:val="22"/>
          <w:szCs w:val="22"/>
        </w:rPr>
      </w:pPr>
      <w:hyperlink w:anchor="_Toc509991066" w:history="1">
        <w:r w:rsidR="005359B0" w:rsidRPr="00175C75">
          <w:rPr>
            <w:rStyle w:val="Hyperlink"/>
            <w:noProof/>
          </w:rPr>
          <w:t>Annexe D – Services Professionnels</w:t>
        </w:r>
        <w:r w:rsidR="005359B0">
          <w:rPr>
            <w:noProof/>
          </w:rPr>
          <w:tab/>
        </w:r>
        <w:r w:rsidR="005359B0">
          <w:rPr>
            <w:noProof/>
          </w:rPr>
          <w:fldChar w:fldCharType="begin"/>
        </w:r>
        <w:r w:rsidR="005359B0">
          <w:rPr>
            <w:noProof/>
          </w:rPr>
          <w:instrText xml:space="preserve"> PAGEREF _Toc509991066 \h </w:instrText>
        </w:r>
        <w:r w:rsidR="005359B0">
          <w:rPr>
            <w:noProof/>
          </w:rPr>
        </w:r>
        <w:r w:rsidR="005359B0">
          <w:rPr>
            <w:noProof/>
          </w:rPr>
          <w:fldChar w:fldCharType="separate"/>
        </w:r>
        <w:r w:rsidR="005359B0">
          <w:rPr>
            <w:noProof/>
          </w:rPr>
          <w:t>102</w:t>
        </w:r>
        <w:r w:rsidR="005359B0">
          <w:rPr>
            <w:noProof/>
          </w:rPr>
          <w:fldChar w:fldCharType="end"/>
        </w:r>
      </w:hyperlink>
    </w:p>
    <w:p w:rsidR="005359B0" w:rsidRDefault="00FB153F">
      <w:pPr>
        <w:pStyle w:val="TOC2"/>
        <w:rPr>
          <w:rFonts w:eastAsiaTheme="minorEastAsia"/>
          <w:smallCaps w:val="0"/>
          <w:sz w:val="22"/>
        </w:rPr>
      </w:pPr>
      <w:hyperlink w:anchor="_Toc509991067" w:history="1">
        <w:r w:rsidR="005359B0" w:rsidRPr="00175C75">
          <w:rPr>
            <w:rStyle w:val="Hyperlink"/>
          </w:rPr>
          <w:t>Offres Support Premier de Microsoft</w:t>
        </w:r>
        <w:r w:rsidR="005359B0">
          <w:tab/>
        </w:r>
        <w:r w:rsidR="005359B0">
          <w:fldChar w:fldCharType="begin"/>
        </w:r>
        <w:r w:rsidR="005359B0">
          <w:instrText xml:space="preserve"> PAGEREF _Toc509991067 \h </w:instrText>
        </w:r>
        <w:r w:rsidR="005359B0">
          <w:fldChar w:fldCharType="separate"/>
        </w:r>
        <w:r w:rsidR="005359B0">
          <w:t>102</w:t>
        </w:r>
        <w:r w:rsidR="005359B0">
          <w:fldChar w:fldCharType="end"/>
        </w:r>
      </w:hyperlink>
    </w:p>
    <w:p w:rsidR="005359B0" w:rsidRDefault="00FB153F">
      <w:pPr>
        <w:pStyle w:val="TOC2"/>
        <w:rPr>
          <w:rFonts w:eastAsiaTheme="minorEastAsia"/>
          <w:smallCaps w:val="0"/>
          <w:sz w:val="22"/>
        </w:rPr>
      </w:pPr>
      <w:hyperlink w:anchor="_Toc509991068" w:history="1">
        <w:r w:rsidR="005359B0" w:rsidRPr="00175C75">
          <w:rPr>
            <w:rStyle w:val="Hyperlink"/>
          </w:rPr>
          <w:t>Offres Microsoft Digital Advisory Services</w:t>
        </w:r>
        <w:r w:rsidR="005359B0">
          <w:tab/>
        </w:r>
        <w:r w:rsidR="005359B0">
          <w:fldChar w:fldCharType="begin"/>
        </w:r>
        <w:r w:rsidR="005359B0">
          <w:instrText xml:space="preserve"> PAGEREF _Toc509991068 \h </w:instrText>
        </w:r>
        <w:r w:rsidR="005359B0">
          <w:fldChar w:fldCharType="separate"/>
        </w:r>
        <w:r w:rsidR="005359B0">
          <w:t>103</w:t>
        </w:r>
        <w:r w:rsidR="005359B0">
          <w:fldChar w:fldCharType="end"/>
        </w:r>
      </w:hyperlink>
    </w:p>
    <w:p w:rsidR="005359B0" w:rsidRDefault="00FB153F">
      <w:pPr>
        <w:pStyle w:val="TOC2"/>
        <w:rPr>
          <w:rFonts w:eastAsiaTheme="minorEastAsia"/>
          <w:smallCaps w:val="0"/>
          <w:sz w:val="22"/>
        </w:rPr>
      </w:pPr>
      <w:hyperlink w:anchor="_Toc509991069" w:history="1">
        <w:r w:rsidR="005359B0" w:rsidRPr="00175C75">
          <w:rPr>
            <w:rStyle w:val="Hyperlink"/>
          </w:rPr>
          <w:t>Offres Sales Productivity Accelerator</w:t>
        </w:r>
        <w:r w:rsidR="005359B0">
          <w:tab/>
        </w:r>
        <w:r w:rsidR="005359B0">
          <w:fldChar w:fldCharType="begin"/>
        </w:r>
        <w:r w:rsidR="005359B0">
          <w:instrText xml:space="preserve"> PAGEREF _Toc509991069 \h </w:instrText>
        </w:r>
        <w:r w:rsidR="005359B0">
          <w:fldChar w:fldCharType="separate"/>
        </w:r>
        <w:r w:rsidR="005359B0">
          <w:t>103</w:t>
        </w:r>
        <w:r w:rsidR="005359B0">
          <w:fldChar w:fldCharType="end"/>
        </w:r>
      </w:hyperlink>
    </w:p>
    <w:p w:rsidR="005359B0" w:rsidRDefault="00FB153F">
      <w:pPr>
        <w:pStyle w:val="TOC1"/>
        <w:rPr>
          <w:rFonts w:eastAsiaTheme="minorEastAsia"/>
          <w:b w:val="0"/>
          <w:caps w:val="0"/>
          <w:noProof/>
          <w:sz w:val="22"/>
          <w:szCs w:val="22"/>
        </w:rPr>
      </w:pPr>
      <w:hyperlink w:anchor="_Toc509991070" w:history="1">
        <w:r w:rsidR="005359B0" w:rsidRPr="00175C75">
          <w:rPr>
            <w:rStyle w:val="Hyperlink"/>
            <w:noProof/>
          </w:rPr>
          <w:t>Annexe E – Conditions Supplémentaires du Programme</w:t>
        </w:r>
        <w:r w:rsidR="005359B0">
          <w:rPr>
            <w:noProof/>
          </w:rPr>
          <w:tab/>
        </w:r>
        <w:r w:rsidR="005359B0">
          <w:rPr>
            <w:noProof/>
          </w:rPr>
          <w:fldChar w:fldCharType="begin"/>
        </w:r>
        <w:r w:rsidR="005359B0">
          <w:rPr>
            <w:noProof/>
          </w:rPr>
          <w:instrText xml:space="preserve"> PAGEREF _Toc509991070 \h </w:instrText>
        </w:r>
        <w:r w:rsidR="005359B0">
          <w:rPr>
            <w:noProof/>
          </w:rPr>
        </w:r>
        <w:r w:rsidR="005359B0">
          <w:rPr>
            <w:noProof/>
          </w:rPr>
          <w:fldChar w:fldCharType="separate"/>
        </w:r>
        <w:r w:rsidR="005359B0">
          <w:rPr>
            <w:noProof/>
          </w:rPr>
          <w:t>105</w:t>
        </w:r>
        <w:r w:rsidR="005359B0">
          <w:rPr>
            <w:noProof/>
          </w:rPr>
          <w:fldChar w:fldCharType="end"/>
        </w:r>
      </w:hyperlink>
    </w:p>
    <w:p w:rsidR="005359B0" w:rsidRDefault="00FB153F">
      <w:pPr>
        <w:pStyle w:val="TOC2"/>
        <w:rPr>
          <w:rFonts w:eastAsiaTheme="minorEastAsia"/>
          <w:smallCaps w:val="0"/>
          <w:sz w:val="22"/>
        </w:rPr>
      </w:pPr>
      <w:hyperlink w:anchor="_Toc509991071" w:history="1">
        <w:r w:rsidR="005359B0" w:rsidRPr="00175C75">
          <w:rPr>
            <w:rStyle w:val="Hyperlink"/>
          </w:rPr>
          <w:t>Conditions Supplémentaires du Programme Select Plus</w:t>
        </w:r>
        <w:r w:rsidR="005359B0">
          <w:tab/>
        </w:r>
        <w:r w:rsidR="005359B0">
          <w:fldChar w:fldCharType="begin"/>
        </w:r>
        <w:r w:rsidR="005359B0">
          <w:instrText xml:space="preserve"> PAGEREF _Toc509991071 \h </w:instrText>
        </w:r>
        <w:r w:rsidR="005359B0">
          <w:fldChar w:fldCharType="separate"/>
        </w:r>
        <w:r w:rsidR="005359B0">
          <w:t>105</w:t>
        </w:r>
        <w:r w:rsidR="005359B0">
          <w:fldChar w:fldCharType="end"/>
        </w:r>
      </w:hyperlink>
    </w:p>
    <w:p w:rsidR="005359B0" w:rsidRDefault="00FB153F">
      <w:pPr>
        <w:pStyle w:val="TOC2"/>
        <w:rPr>
          <w:rFonts w:eastAsiaTheme="minorEastAsia"/>
          <w:smallCaps w:val="0"/>
          <w:sz w:val="22"/>
        </w:rPr>
      </w:pPr>
      <w:hyperlink w:anchor="_Toc509991072" w:history="1">
        <w:r w:rsidR="005359B0" w:rsidRPr="00175C75">
          <w:rPr>
            <w:rStyle w:val="Hyperlink"/>
          </w:rPr>
          <w:t>Définition de la notion de Gestion pour les Dispositifs Éligibles</w:t>
        </w:r>
        <w:r w:rsidR="005359B0">
          <w:tab/>
        </w:r>
        <w:r w:rsidR="005359B0">
          <w:fldChar w:fldCharType="begin"/>
        </w:r>
        <w:r w:rsidR="005359B0">
          <w:instrText xml:space="preserve"> PAGEREF _Toc509991072 \h </w:instrText>
        </w:r>
        <w:r w:rsidR="005359B0">
          <w:fldChar w:fldCharType="separate"/>
        </w:r>
        <w:r w:rsidR="005359B0">
          <w:t>105</w:t>
        </w:r>
        <w:r w:rsidR="005359B0">
          <w:fldChar w:fldCharType="end"/>
        </w:r>
      </w:hyperlink>
    </w:p>
    <w:p w:rsidR="005359B0" w:rsidRDefault="00FB153F">
      <w:pPr>
        <w:pStyle w:val="TOC2"/>
        <w:rPr>
          <w:rFonts w:eastAsiaTheme="minorEastAsia"/>
          <w:smallCaps w:val="0"/>
          <w:sz w:val="22"/>
        </w:rPr>
      </w:pPr>
      <w:hyperlink w:anchor="_Toc509991073" w:history="1">
        <w:r w:rsidR="005359B0" w:rsidRPr="00175C75">
          <w:rPr>
            <w:rStyle w:val="Hyperlink"/>
          </w:rPr>
          <w:t>Services en Ligne des programmes Open</w:t>
        </w:r>
        <w:r w:rsidR="005359B0">
          <w:tab/>
        </w:r>
        <w:r w:rsidR="005359B0">
          <w:fldChar w:fldCharType="begin"/>
        </w:r>
        <w:r w:rsidR="005359B0">
          <w:instrText xml:space="preserve"> PAGEREF _Toc509991073 \h </w:instrText>
        </w:r>
        <w:r w:rsidR="005359B0">
          <w:fldChar w:fldCharType="separate"/>
        </w:r>
        <w:r w:rsidR="005359B0">
          <w:t>105</w:t>
        </w:r>
        <w:r w:rsidR="005359B0">
          <w:fldChar w:fldCharType="end"/>
        </w:r>
      </w:hyperlink>
    </w:p>
    <w:p w:rsidR="005359B0" w:rsidRDefault="00FB153F">
      <w:pPr>
        <w:pStyle w:val="TOC2"/>
        <w:rPr>
          <w:rFonts w:eastAsiaTheme="minorEastAsia"/>
          <w:smallCaps w:val="0"/>
          <w:sz w:val="22"/>
        </w:rPr>
      </w:pPr>
      <w:hyperlink w:anchor="_Toc509991074" w:history="1">
        <w:r w:rsidR="005359B0" w:rsidRPr="00175C75">
          <w:rPr>
            <w:rStyle w:val="Hyperlink"/>
          </w:rPr>
          <w:t>Conditions supplémentaires pour les Services Professionnels – Contrats existants</w:t>
        </w:r>
        <w:r w:rsidR="005359B0">
          <w:tab/>
        </w:r>
        <w:r w:rsidR="005359B0">
          <w:fldChar w:fldCharType="begin"/>
        </w:r>
        <w:r w:rsidR="005359B0">
          <w:instrText xml:space="preserve"> PAGEREF _Toc509991074 \h </w:instrText>
        </w:r>
        <w:r w:rsidR="005359B0">
          <w:fldChar w:fldCharType="separate"/>
        </w:r>
        <w:r w:rsidR="005359B0">
          <w:t>105</w:t>
        </w:r>
        <w:r w:rsidR="005359B0">
          <w:fldChar w:fldCharType="end"/>
        </w:r>
      </w:hyperlink>
    </w:p>
    <w:p w:rsidR="005359B0" w:rsidRDefault="00FB153F">
      <w:pPr>
        <w:pStyle w:val="TOC1"/>
        <w:rPr>
          <w:rFonts w:eastAsiaTheme="minorEastAsia"/>
          <w:b w:val="0"/>
          <w:caps w:val="0"/>
          <w:noProof/>
          <w:sz w:val="22"/>
          <w:szCs w:val="22"/>
        </w:rPr>
      </w:pPr>
      <w:hyperlink w:anchor="_Toc509991075" w:history="1">
        <w:r w:rsidR="005359B0" w:rsidRPr="00175C75">
          <w:rPr>
            <w:rStyle w:val="Hyperlink"/>
            <w:noProof/>
          </w:rPr>
          <w:t>Annexe F – Promotions</w:t>
        </w:r>
        <w:r w:rsidR="005359B0">
          <w:rPr>
            <w:noProof/>
          </w:rPr>
          <w:tab/>
        </w:r>
        <w:r w:rsidR="005359B0">
          <w:rPr>
            <w:noProof/>
          </w:rPr>
          <w:fldChar w:fldCharType="begin"/>
        </w:r>
        <w:r w:rsidR="005359B0">
          <w:rPr>
            <w:noProof/>
          </w:rPr>
          <w:instrText xml:space="preserve"> PAGEREF _Toc509991075 \h </w:instrText>
        </w:r>
        <w:r w:rsidR="005359B0">
          <w:rPr>
            <w:noProof/>
          </w:rPr>
        </w:r>
        <w:r w:rsidR="005359B0">
          <w:rPr>
            <w:noProof/>
          </w:rPr>
          <w:fldChar w:fldCharType="separate"/>
        </w:r>
        <w:r w:rsidR="005359B0">
          <w:rPr>
            <w:noProof/>
          </w:rPr>
          <w:t>107</w:t>
        </w:r>
        <w:r w:rsidR="005359B0">
          <w:rPr>
            <w:noProof/>
          </w:rPr>
          <w:fldChar w:fldCharType="end"/>
        </w:r>
      </w:hyperlink>
    </w:p>
    <w:p w:rsidR="005359B0" w:rsidRDefault="00FB153F">
      <w:pPr>
        <w:pStyle w:val="TOC2"/>
        <w:rPr>
          <w:rFonts w:eastAsiaTheme="minorEastAsia"/>
          <w:smallCaps w:val="0"/>
          <w:sz w:val="22"/>
        </w:rPr>
      </w:pPr>
      <w:hyperlink w:anchor="_Toc509991076" w:history="1">
        <w:r w:rsidR="005359B0" w:rsidRPr="00175C75">
          <w:rPr>
            <w:rStyle w:val="Hyperlink"/>
          </w:rPr>
          <w:t>Promotion Capacité de Service de Calcul Azure</w:t>
        </w:r>
        <w:r w:rsidR="005359B0">
          <w:tab/>
        </w:r>
        <w:r w:rsidR="005359B0">
          <w:fldChar w:fldCharType="begin"/>
        </w:r>
        <w:r w:rsidR="005359B0">
          <w:instrText xml:space="preserve"> PAGEREF _Toc509991076 \h </w:instrText>
        </w:r>
        <w:r w:rsidR="005359B0">
          <w:fldChar w:fldCharType="separate"/>
        </w:r>
        <w:r w:rsidR="005359B0">
          <w:t>107</w:t>
        </w:r>
        <w:r w:rsidR="005359B0">
          <w:fldChar w:fldCharType="end"/>
        </w:r>
      </w:hyperlink>
    </w:p>
    <w:p w:rsidR="005359B0" w:rsidRDefault="00FB153F">
      <w:pPr>
        <w:pStyle w:val="TOC2"/>
        <w:rPr>
          <w:rFonts w:eastAsiaTheme="minorEastAsia"/>
          <w:smallCaps w:val="0"/>
          <w:sz w:val="22"/>
        </w:rPr>
      </w:pPr>
      <w:hyperlink w:anchor="_Toc509991077" w:history="1">
        <w:r w:rsidR="005359B0" w:rsidRPr="00175C75">
          <w:rPr>
            <w:rStyle w:val="Hyperlink"/>
          </w:rPr>
          <w:t>Promotion SQL Server 2017 pour Linux</w:t>
        </w:r>
        <w:r w:rsidR="005359B0">
          <w:tab/>
        </w:r>
        <w:r w:rsidR="005359B0">
          <w:fldChar w:fldCharType="begin"/>
        </w:r>
        <w:r w:rsidR="005359B0">
          <w:instrText xml:space="preserve"> PAGEREF _Toc509991077 \h </w:instrText>
        </w:r>
        <w:r w:rsidR="005359B0">
          <w:fldChar w:fldCharType="separate"/>
        </w:r>
        <w:r w:rsidR="005359B0">
          <w:t>107</w:t>
        </w:r>
        <w:r w:rsidR="005359B0">
          <w:fldChar w:fldCharType="end"/>
        </w:r>
      </w:hyperlink>
    </w:p>
    <w:p w:rsidR="005359B0" w:rsidRDefault="00FB153F">
      <w:pPr>
        <w:pStyle w:val="TOC1"/>
        <w:rPr>
          <w:rFonts w:eastAsiaTheme="minorEastAsia"/>
          <w:b w:val="0"/>
          <w:caps w:val="0"/>
          <w:noProof/>
          <w:sz w:val="22"/>
          <w:szCs w:val="22"/>
        </w:rPr>
      </w:pPr>
      <w:hyperlink w:anchor="_Toc509991078" w:history="1">
        <w:r w:rsidR="005359B0" w:rsidRPr="00175C75">
          <w:rPr>
            <w:rStyle w:val="Hyperlink"/>
            <w:noProof/>
          </w:rPr>
          <w:t>Annexe G – Conditions applicables au Système de Stockage</w:t>
        </w:r>
        <w:r w:rsidR="005359B0">
          <w:rPr>
            <w:noProof/>
          </w:rPr>
          <w:tab/>
        </w:r>
        <w:r w:rsidR="005359B0">
          <w:rPr>
            <w:noProof/>
          </w:rPr>
          <w:fldChar w:fldCharType="begin"/>
        </w:r>
        <w:r w:rsidR="005359B0">
          <w:rPr>
            <w:noProof/>
          </w:rPr>
          <w:instrText xml:space="preserve"> PAGEREF _Toc509991078 \h </w:instrText>
        </w:r>
        <w:r w:rsidR="005359B0">
          <w:rPr>
            <w:noProof/>
          </w:rPr>
        </w:r>
        <w:r w:rsidR="005359B0">
          <w:rPr>
            <w:noProof/>
          </w:rPr>
          <w:fldChar w:fldCharType="separate"/>
        </w:r>
        <w:r w:rsidR="005359B0">
          <w:rPr>
            <w:noProof/>
          </w:rPr>
          <w:t>108</w:t>
        </w:r>
        <w:r w:rsidR="005359B0">
          <w:rPr>
            <w:noProof/>
          </w:rPr>
          <w:fldChar w:fldCharType="end"/>
        </w:r>
      </w:hyperlink>
    </w:p>
    <w:p w:rsidR="005359B0" w:rsidRDefault="00FB153F">
      <w:pPr>
        <w:pStyle w:val="TOC2"/>
        <w:rPr>
          <w:rFonts w:eastAsiaTheme="minorEastAsia"/>
          <w:smallCaps w:val="0"/>
          <w:sz w:val="22"/>
        </w:rPr>
      </w:pPr>
      <w:hyperlink w:anchor="_Toc509991079" w:history="1">
        <w:r w:rsidR="005359B0" w:rsidRPr="00175C75">
          <w:rPr>
            <w:rStyle w:val="Hyperlink"/>
          </w:rPr>
          <w:t>Disponibilité</w:t>
        </w:r>
        <w:r w:rsidR="005359B0">
          <w:tab/>
        </w:r>
        <w:r w:rsidR="005359B0">
          <w:fldChar w:fldCharType="begin"/>
        </w:r>
        <w:r w:rsidR="005359B0">
          <w:instrText xml:space="preserve"> PAGEREF _Toc509991079 \h </w:instrText>
        </w:r>
        <w:r w:rsidR="005359B0">
          <w:fldChar w:fldCharType="separate"/>
        </w:r>
        <w:r w:rsidR="005359B0">
          <w:t>108</w:t>
        </w:r>
        <w:r w:rsidR="005359B0">
          <w:fldChar w:fldCharType="end"/>
        </w:r>
      </w:hyperlink>
    </w:p>
    <w:p w:rsidR="005359B0" w:rsidRDefault="00FB153F">
      <w:pPr>
        <w:pStyle w:val="TOC2"/>
        <w:rPr>
          <w:rFonts w:eastAsiaTheme="minorEastAsia"/>
          <w:smallCaps w:val="0"/>
          <w:sz w:val="22"/>
        </w:rPr>
      </w:pPr>
      <w:hyperlink w:anchor="_Toc509991080" w:history="1">
        <w:r w:rsidR="005359B0" w:rsidRPr="00175C75">
          <w:rPr>
            <w:rStyle w:val="Hyperlink"/>
          </w:rPr>
          <w:t>Livraison et propriété</w:t>
        </w:r>
        <w:r w:rsidR="005359B0">
          <w:tab/>
        </w:r>
        <w:r w:rsidR="005359B0">
          <w:fldChar w:fldCharType="begin"/>
        </w:r>
        <w:r w:rsidR="005359B0">
          <w:instrText xml:space="preserve"> PAGEREF _Toc509991080 \h </w:instrText>
        </w:r>
        <w:r w:rsidR="005359B0">
          <w:fldChar w:fldCharType="separate"/>
        </w:r>
        <w:r w:rsidR="005359B0">
          <w:t>108</w:t>
        </w:r>
        <w:r w:rsidR="005359B0">
          <w:fldChar w:fldCharType="end"/>
        </w:r>
      </w:hyperlink>
    </w:p>
    <w:p w:rsidR="005359B0" w:rsidRDefault="00FB153F">
      <w:pPr>
        <w:pStyle w:val="TOC2"/>
        <w:rPr>
          <w:rFonts w:eastAsiaTheme="minorEastAsia"/>
          <w:smallCaps w:val="0"/>
          <w:sz w:val="22"/>
        </w:rPr>
      </w:pPr>
      <w:hyperlink w:anchor="_Toc509991081" w:history="1">
        <w:r w:rsidR="005359B0" w:rsidRPr="00175C75">
          <w:rPr>
            <w:rStyle w:val="Hyperlink"/>
          </w:rPr>
          <w:t>Logiciel du Système de Stockage</w:t>
        </w:r>
        <w:r w:rsidR="005359B0">
          <w:tab/>
        </w:r>
        <w:r w:rsidR="005359B0">
          <w:fldChar w:fldCharType="begin"/>
        </w:r>
        <w:r w:rsidR="005359B0">
          <w:instrText xml:space="preserve"> PAGEREF _Toc509991081 \h </w:instrText>
        </w:r>
        <w:r w:rsidR="005359B0">
          <w:fldChar w:fldCharType="separate"/>
        </w:r>
        <w:r w:rsidR="005359B0">
          <w:t>108</w:t>
        </w:r>
        <w:r w:rsidR="005359B0">
          <w:fldChar w:fldCharType="end"/>
        </w:r>
      </w:hyperlink>
    </w:p>
    <w:p w:rsidR="005359B0" w:rsidRDefault="00FB153F">
      <w:pPr>
        <w:pStyle w:val="TOC2"/>
        <w:rPr>
          <w:rFonts w:eastAsiaTheme="minorEastAsia"/>
          <w:smallCaps w:val="0"/>
          <w:sz w:val="22"/>
        </w:rPr>
      </w:pPr>
      <w:hyperlink w:anchor="_Toc509991082" w:history="1">
        <w:r w:rsidR="005359B0" w:rsidRPr="00175C75">
          <w:rPr>
            <w:rStyle w:val="Hyperlink"/>
          </w:rPr>
          <w:t>Garantie limitée relative au matériel</w:t>
        </w:r>
        <w:r w:rsidR="005359B0">
          <w:tab/>
        </w:r>
        <w:r w:rsidR="005359B0">
          <w:fldChar w:fldCharType="begin"/>
        </w:r>
        <w:r w:rsidR="005359B0">
          <w:instrText xml:space="preserve"> PAGEREF _Toc509991082 \h </w:instrText>
        </w:r>
        <w:r w:rsidR="005359B0">
          <w:fldChar w:fldCharType="separate"/>
        </w:r>
        <w:r w:rsidR="005359B0">
          <w:t>108</w:t>
        </w:r>
        <w:r w:rsidR="005359B0">
          <w:fldChar w:fldCharType="end"/>
        </w:r>
      </w:hyperlink>
    </w:p>
    <w:p w:rsidR="005359B0" w:rsidRDefault="00FB153F">
      <w:pPr>
        <w:pStyle w:val="TOC2"/>
        <w:rPr>
          <w:rFonts w:eastAsiaTheme="minorEastAsia"/>
          <w:smallCaps w:val="0"/>
          <w:sz w:val="22"/>
        </w:rPr>
      </w:pPr>
      <w:hyperlink w:anchor="_Toc509991083" w:history="1">
        <w:r w:rsidR="005359B0" w:rsidRPr="00175C75">
          <w:rPr>
            <w:rStyle w:val="Hyperlink"/>
          </w:rPr>
          <w:t>Indemnisation. Défense en cas de réclamation de tiers</w:t>
        </w:r>
        <w:r w:rsidR="005359B0">
          <w:tab/>
        </w:r>
        <w:r w:rsidR="005359B0">
          <w:fldChar w:fldCharType="begin"/>
        </w:r>
        <w:r w:rsidR="005359B0">
          <w:instrText xml:space="preserve"> PAGEREF _Toc509991083 \h </w:instrText>
        </w:r>
        <w:r w:rsidR="005359B0">
          <w:fldChar w:fldCharType="separate"/>
        </w:r>
        <w:r w:rsidR="005359B0">
          <w:t>109</w:t>
        </w:r>
        <w:r w:rsidR="005359B0">
          <w:fldChar w:fldCharType="end"/>
        </w:r>
      </w:hyperlink>
    </w:p>
    <w:p w:rsidR="005359B0" w:rsidRDefault="00FB153F">
      <w:pPr>
        <w:pStyle w:val="TOC2"/>
        <w:rPr>
          <w:rFonts w:eastAsiaTheme="minorEastAsia"/>
          <w:smallCaps w:val="0"/>
          <w:sz w:val="22"/>
        </w:rPr>
      </w:pPr>
      <w:hyperlink w:anchor="_Toc509991084" w:history="1">
        <w:r w:rsidR="005359B0" w:rsidRPr="00175C75">
          <w:rPr>
            <w:rStyle w:val="Hyperlink"/>
          </w:rPr>
          <w:t>Limitation de responsabilité</w:t>
        </w:r>
        <w:r w:rsidR="005359B0">
          <w:tab/>
        </w:r>
        <w:r w:rsidR="005359B0">
          <w:fldChar w:fldCharType="begin"/>
        </w:r>
        <w:r w:rsidR="005359B0">
          <w:instrText xml:space="preserve"> PAGEREF _Toc509991084 \h </w:instrText>
        </w:r>
        <w:r w:rsidR="005359B0">
          <w:fldChar w:fldCharType="separate"/>
        </w:r>
        <w:r w:rsidR="005359B0">
          <w:t>109</w:t>
        </w:r>
        <w:r w:rsidR="005359B0">
          <w:fldChar w:fldCharType="end"/>
        </w:r>
      </w:hyperlink>
    </w:p>
    <w:p w:rsidR="005359B0" w:rsidRDefault="00FB153F">
      <w:pPr>
        <w:pStyle w:val="TOC2"/>
        <w:rPr>
          <w:rFonts w:eastAsiaTheme="minorEastAsia"/>
          <w:smallCaps w:val="0"/>
          <w:sz w:val="22"/>
        </w:rPr>
      </w:pPr>
      <w:hyperlink w:anchor="_Toc509991085" w:history="1">
        <w:r w:rsidR="005359B0" w:rsidRPr="00175C75">
          <w:rPr>
            <w:rStyle w:val="Hyperlink"/>
          </w:rPr>
          <w:t>Réglementation américaine en matière de contrôle des exportations</w:t>
        </w:r>
        <w:r w:rsidR="005359B0">
          <w:tab/>
        </w:r>
        <w:r w:rsidR="005359B0">
          <w:fldChar w:fldCharType="begin"/>
        </w:r>
        <w:r w:rsidR="005359B0">
          <w:instrText xml:space="preserve"> PAGEREF _Toc509991085 \h </w:instrText>
        </w:r>
        <w:r w:rsidR="005359B0">
          <w:fldChar w:fldCharType="separate"/>
        </w:r>
        <w:r w:rsidR="005359B0">
          <w:t>109</w:t>
        </w:r>
        <w:r w:rsidR="005359B0">
          <w:fldChar w:fldCharType="end"/>
        </w:r>
      </w:hyperlink>
    </w:p>
    <w:p w:rsidR="005359B0" w:rsidRDefault="00FB153F">
      <w:pPr>
        <w:pStyle w:val="TOC2"/>
        <w:rPr>
          <w:rFonts w:eastAsiaTheme="minorEastAsia"/>
          <w:smallCaps w:val="0"/>
          <w:sz w:val="22"/>
        </w:rPr>
      </w:pPr>
      <w:hyperlink w:anchor="_Toc509991086" w:history="1">
        <w:r w:rsidR="005359B0" w:rsidRPr="00175C75">
          <w:rPr>
            <w:rStyle w:val="Hyperlink"/>
          </w:rPr>
          <w:t>Collecte d’Informations de Diagnostic</w:t>
        </w:r>
        <w:r w:rsidR="005359B0">
          <w:tab/>
        </w:r>
        <w:r w:rsidR="005359B0">
          <w:fldChar w:fldCharType="begin"/>
        </w:r>
        <w:r w:rsidR="005359B0">
          <w:instrText xml:space="preserve"> PAGEREF _Toc509991086 \h </w:instrText>
        </w:r>
        <w:r w:rsidR="005359B0">
          <w:fldChar w:fldCharType="separate"/>
        </w:r>
        <w:r w:rsidR="005359B0">
          <w:t>109</w:t>
        </w:r>
        <w:r w:rsidR="005359B0">
          <w:fldChar w:fldCharType="end"/>
        </w:r>
      </w:hyperlink>
    </w:p>
    <w:p w:rsidR="005359B0" w:rsidRDefault="00FB153F">
      <w:pPr>
        <w:pStyle w:val="TOC2"/>
        <w:rPr>
          <w:rFonts w:eastAsiaTheme="minorEastAsia"/>
          <w:smallCaps w:val="0"/>
          <w:sz w:val="22"/>
        </w:rPr>
      </w:pPr>
      <w:hyperlink w:anchor="_Toc509991087" w:history="1">
        <w:r w:rsidR="005359B0" w:rsidRPr="00175C75">
          <w:rPr>
            <w:rStyle w:val="Hyperlink"/>
          </w:rPr>
          <w:t>Utilisation dans le Secteur Public</w:t>
        </w:r>
        <w:r w:rsidR="005359B0">
          <w:tab/>
        </w:r>
        <w:r w:rsidR="005359B0">
          <w:fldChar w:fldCharType="begin"/>
        </w:r>
        <w:r w:rsidR="005359B0">
          <w:instrText xml:space="preserve"> PAGEREF _Toc509991087 \h </w:instrText>
        </w:r>
        <w:r w:rsidR="005359B0">
          <w:fldChar w:fldCharType="separate"/>
        </w:r>
        <w:r w:rsidR="005359B0">
          <w:t>109</w:t>
        </w:r>
        <w:r w:rsidR="005359B0">
          <w:fldChar w:fldCharType="end"/>
        </w:r>
      </w:hyperlink>
    </w:p>
    <w:p w:rsidR="005359B0" w:rsidRDefault="00FB153F">
      <w:pPr>
        <w:pStyle w:val="TOC1"/>
        <w:rPr>
          <w:rFonts w:eastAsiaTheme="minorEastAsia"/>
          <w:b w:val="0"/>
          <w:caps w:val="0"/>
          <w:noProof/>
          <w:sz w:val="22"/>
          <w:szCs w:val="22"/>
        </w:rPr>
      </w:pPr>
      <w:hyperlink w:anchor="_Toc509991088" w:history="1">
        <w:r w:rsidR="005359B0" w:rsidRPr="00175C75">
          <w:rPr>
            <w:rStyle w:val="Hyperlink"/>
            <w:noProof/>
          </w:rPr>
          <w:t>Annexe H - Avantages Étudiant et Programmes Éducation</w:t>
        </w:r>
        <w:r w:rsidR="005359B0">
          <w:rPr>
            <w:noProof/>
          </w:rPr>
          <w:tab/>
        </w:r>
        <w:r w:rsidR="005359B0">
          <w:rPr>
            <w:noProof/>
          </w:rPr>
          <w:fldChar w:fldCharType="begin"/>
        </w:r>
        <w:r w:rsidR="005359B0">
          <w:rPr>
            <w:noProof/>
          </w:rPr>
          <w:instrText xml:space="preserve"> PAGEREF _Toc509991088 \h </w:instrText>
        </w:r>
        <w:r w:rsidR="005359B0">
          <w:rPr>
            <w:noProof/>
          </w:rPr>
        </w:r>
        <w:r w:rsidR="005359B0">
          <w:rPr>
            <w:noProof/>
          </w:rPr>
          <w:fldChar w:fldCharType="separate"/>
        </w:r>
        <w:r w:rsidR="005359B0">
          <w:rPr>
            <w:noProof/>
          </w:rPr>
          <w:t>110</w:t>
        </w:r>
        <w:r w:rsidR="005359B0">
          <w:rPr>
            <w:noProof/>
          </w:rPr>
          <w:fldChar w:fldCharType="end"/>
        </w:r>
      </w:hyperlink>
    </w:p>
    <w:p w:rsidR="005359B0" w:rsidRDefault="00FB153F">
      <w:pPr>
        <w:pStyle w:val="TOC2"/>
        <w:rPr>
          <w:rFonts w:eastAsiaTheme="minorEastAsia"/>
          <w:smallCaps w:val="0"/>
          <w:sz w:val="22"/>
        </w:rPr>
      </w:pPr>
      <w:hyperlink w:anchor="_Toc509991089" w:history="1">
        <w:r w:rsidR="005359B0" w:rsidRPr="00175C75">
          <w:rPr>
            <w:rStyle w:val="Hyperlink"/>
          </w:rPr>
          <w:t>Accord de Mise en Œuvre de Solutions Éducation 2017 Droits par Suite Éligible</w:t>
        </w:r>
        <w:r w:rsidR="005359B0">
          <w:tab/>
        </w:r>
        <w:r w:rsidR="005359B0">
          <w:fldChar w:fldCharType="begin"/>
        </w:r>
        <w:r w:rsidR="005359B0">
          <w:instrText xml:space="preserve"> PAGEREF _Toc509991089 \h </w:instrText>
        </w:r>
        <w:r w:rsidR="005359B0">
          <w:fldChar w:fldCharType="separate"/>
        </w:r>
        <w:r w:rsidR="005359B0">
          <w:t>110</w:t>
        </w:r>
        <w:r w:rsidR="005359B0">
          <w:fldChar w:fldCharType="end"/>
        </w:r>
      </w:hyperlink>
    </w:p>
    <w:p w:rsidR="005359B0" w:rsidRDefault="00FB153F">
      <w:pPr>
        <w:pStyle w:val="TOC2"/>
        <w:rPr>
          <w:rFonts w:eastAsiaTheme="minorEastAsia"/>
          <w:smallCaps w:val="0"/>
          <w:sz w:val="22"/>
        </w:rPr>
      </w:pPr>
      <w:hyperlink w:anchor="_Toc509991090" w:history="1">
        <w:r w:rsidR="005359B0" w:rsidRPr="00175C75">
          <w:rPr>
            <w:rStyle w:val="Hyperlink"/>
          </w:rPr>
          <w:t>Droits et disponibilité.</w:t>
        </w:r>
        <w:r w:rsidR="005359B0">
          <w:tab/>
        </w:r>
        <w:r w:rsidR="005359B0">
          <w:fldChar w:fldCharType="begin"/>
        </w:r>
        <w:r w:rsidR="005359B0">
          <w:instrText xml:space="preserve"> PAGEREF _Toc509991090 \h </w:instrText>
        </w:r>
        <w:r w:rsidR="005359B0">
          <w:fldChar w:fldCharType="separate"/>
        </w:r>
        <w:r w:rsidR="005359B0">
          <w:t>110</w:t>
        </w:r>
        <w:r w:rsidR="005359B0">
          <w:fldChar w:fldCharType="end"/>
        </w:r>
      </w:hyperlink>
    </w:p>
    <w:p w:rsidR="005359B0" w:rsidRDefault="00FB153F">
      <w:pPr>
        <w:pStyle w:val="TOC2"/>
        <w:rPr>
          <w:rFonts w:eastAsiaTheme="minorEastAsia"/>
          <w:smallCaps w:val="0"/>
          <w:sz w:val="22"/>
        </w:rPr>
      </w:pPr>
      <w:hyperlink w:anchor="_Toc509991091" w:history="1">
        <w:r w:rsidR="005359B0" w:rsidRPr="00175C75">
          <w:rPr>
            <w:rStyle w:val="Hyperlink"/>
          </w:rPr>
          <w:t>Disponibilité des programmes Accord de Mise en Œuvre de Solutions Éducation (version antérieure à 2017)</w:t>
        </w:r>
        <w:r w:rsidR="005359B0">
          <w:tab/>
        </w:r>
        <w:r w:rsidR="005359B0">
          <w:fldChar w:fldCharType="begin"/>
        </w:r>
        <w:r w:rsidR="005359B0">
          <w:instrText xml:space="preserve"> PAGEREF _Toc509991091 \h </w:instrText>
        </w:r>
        <w:r w:rsidR="005359B0">
          <w:fldChar w:fldCharType="separate"/>
        </w:r>
        <w:r w:rsidR="005359B0">
          <w:t>111</w:t>
        </w:r>
        <w:r w:rsidR="005359B0">
          <w:fldChar w:fldCharType="end"/>
        </w:r>
      </w:hyperlink>
    </w:p>
    <w:p w:rsidR="005359B0" w:rsidRDefault="00FB153F">
      <w:pPr>
        <w:pStyle w:val="TOC1"/>
        <w:rPr>
          <w:rFonts w:eastAsiaTheme="minorEastAsia"/>
          <w:b w:val="0"/>
          <w:caps w:val="0"/>
          <w:noProof/>
          <w:sz w:val="22"/>
          <w:szCs w:val="22"/>
        </w:rPr>
      </w:pPr>
      <w:hyperlink w:anchor="_Toc509991092" w:history="1">
        <w:r w:rsidR="005359B0" w:rsidRPr="00175C75">
          <w:rPr>
            <w:rStyle w:val="Hyperlink"/>
            <w:noProof/>
          </w:rPr>
          <w:t>Index</w:t>
        </w:r>
        <w:r w:rsidR="005359B0">
          <w:rPr>
            <w:noProof/>
          </w:rPr>
          <w:tab/>
        </w:r>
        <w:r w:rsidR="005359B0">
          <w:rPr>
            <w:noProof/>
          </w:rPr>
          <w:fldChar w:fldCharType="begin"/>
        </w:r>
        <w:r w:rsidR="005359B0">
          <w:rPr>
            <w:noProof/>
          </w:rPr>
          <w:instrText xml:space="preserve"> PAGEREF _Toc509991092 \h </w:instrText>
        </w:r>
        <w:r w:rsidR="005359B0">
          <w:rPr>
            <w:noProof/>
          </w:rPr>
        </w:r>
        <w:r w:rsidR="005359B0">
          <w:rPr>
            <w:noProof/>
          </w:rPr>
          <w:fldChar w:fldCharType="separate"/>
        </w:r>
        <w:r w:rsidR="005359B0">
          <w:rPr>
            <w:noProof/>
          </w:rPr>
          <w:t>112</w:t>
        </w:r>
        <w:r w:rsidR="005359B0">
          <w:rPr>
            <w:noProof/>
          </w:rPr>
          <w:fldChar w:fldCharType="end"/>
        </w:r>
      </w:hyperlink>
    </w:p>
    <w:p w:rsidR="00B178BD" w:rsidRDefault="000C6F42">
      <w:pPr>
        <w:pStyle w:val="ProductList-Body"/>
        <w:sectPr w:rsidR="00B178B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178BD" w:rsidRDefault="00B178BD">
      <w:pPr>
        <w:pStyle w:val="ProductList-Body"/>
      </w:pPr>
    </w:p>
    <w:p w:rsidR="00B178BD" w:rsidRDefault="00B178BD">
      <w:pPr>
        <w:sectPr w:rsidR="00B178BD">
          <w:headerReference w:type="default" r:id="rId15"/>
          <w:footerReference w:type="default" r:id="rId16"/>
          <w:type w:val="continuous"/>
          <w:pgSz w:w="12240" w:h="15840" w:code="1"/>
          <w:pgMar w:top="1170" w:right="720" w:bottom="720" w:left="720" w:header="432" w:footer="288" w:gutter="0"/>
          <w:cols w:space="360"/>
        </w:sectPr>
      </w:pPr>
    </w:p>
    <w:p w:rsidR="00B178BD" w:rsidRPr="005359B0" w:rsidRDefault="000C6F42">
      <w:pPr>
        <w:pStyle w:val="ProductList-SectionHeading"/>
        <w:pageBreakBefore/>
        <w:outlineLvl w:val="0"/>
        <w:rPr>
          <w:lang w:val="pt-BR"/>
        </w:rPr>
      </w:pPr>
      <w:bookmarkStart w:id="2" w:name="_Sec531"/>
      <w:bookmarkEnd w:id="1"/>
      <w:r w:rsidRPr="005359B0">
        <w:rPr>
          <w:lang w:val="pt-BR"/>
        </w:rPr>
        <w:lastRenderedPageBreak/>
        <w:t>Introduction</w:t>
      </w:r>
      <w:r>
        <w:fldChar w:fldCharType="begin"/>
      </w:r>
      <w:r w:rsidRPr="005359B0">
        <w:rPr>
          <w:lang w:val="pt-BR"/>
        </w:rPr>
        <w:instrText xml:space="preserve"> TC "</w:instrText>
      </w:r>
      <w:bookmarkStart w:id="3" w:name="_Toc509990947"/>
      <w:r w:rsidRPr="005359B0">
        <w:rPr>
          <w:lang w:val="pt-BR"/>
        </w:rPr>
        <w:instrText>Introduction</w:instrText>
      </w:r>
      <w:bookmarkEnd w:id="3"/>
      <w:r w:rsidRPr="005359B0">
        <w:rPr>
          <w:lang w:val="pt-BR"/>
        </w:rPr>
        <w:instrText>" \l 1</w:instrText>
      </w:r>
      <w:r>
        <w:fldChar w:fldCharType="end"/>
      </w:r>
    </w:p>
    <w:p w:rsidR="00B178BD" w:rsidRPr="005359B0" w:rsidRDefault="00B178BD">
      <w:pPr>
        <w:pStyle w:val="ProductList-Body"/>
        <w:rPr>
          <w:lang w:val="pt-BR"/>
        </w:rPr>
      </w:pPr>
    </w:p>
    <w:p w:rsidR="00B178BD" w:rsidRPr="005359B0" w:rsidRDefault="000C6F42">
      <w:pPr>
        <w:pStyle w:val="ProductList-Offering1Heading"/>
        <w:outlineLvl w:val="1"/>
        <w:rPr>
          <w:lang w:val="pt-BR"/>
        </w:rPr>
      </w:pPr>
      <w:bookmarkStart w:id="4" w:name="_Sec532"/>
      <w:r w:rsidRPr="005359B0">
        <w:rPr>
          <w:lang w:val="pt-BR"/>
        </w:rPr>
        <w:t>À propos de ce document</w:t>
      </w:r>
      <w:bookmarkEnd w:id="4"/>
      <w:r>
        <w:fldChar w:fldCharType="begin"/>
      </w:r>
      <w:r w:rsidRPr="005359B0">
        <w:rPr>
          <w:lang w:val="pt-BR"/>
        </w:rPr>
        <w:instrText xml:space="preserve"> TC "</w:instrText>
      </w:r>
      <w:bookmarkStart w:id="5" w:name="_Toc509990948"/>
      <w:r w:rsidRPr="005359B0">
        <w:rPr>
          <w:lang w:val="pt-BR"/>
        </w:rPr>
        <w:instrText>À propos de ce document</w:instrText>
      </w:r>
      <w:bookmarkEnd w:id="5"/>
      <w:r w:rsidRPr="005359B0">
        <w:rPr>
          <w:lang w:val="pt-BR"/>
        </w:rPr>
        <w:instrText>" \l 2</w:instrText>
      </w:r>
      <w:r>
        <w:fldChar w:fldCharType="end"/>
      </w:r>
    </w:p>
    <w:p w:rsidR="00B178BD" w:rsidRPr="005359B0" w:rsidRDefault="000C6F42">
      <w:pPr>
        <w:pStyle w:val="ProductList-Body"/>
        <w:rPr>
          <w:lang w:val="pt-BR"/>
        </w:rPr>
      </w:pPr>
      <w:r w:rsidRPr="005359B0">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5359B0">
          <w:rPr>
            <w:color w:val="00467F"/>
            <w:u w:val="single"/>
            <w:lang w:val="pt-BR"/>
          </w:rPr>
          <w:t>http://go.microsoft.com/?linkid=9840733</w:t>
        </w:r>
      </w:hyperlink>
      <w:r w:rsidRPr="005359B0">
        <w:rPr>
          <w:lang w:val="pt-BR"/>
        </w:rPr>
        <w:t>.</w:t>
      </w:r>
    </w:p>
    <w:p w:rsidR="00B178BD" w:rsidRPr="005359B0" w:rsidRDefault="00B178BD">
      <w:pPr>
        <w:pStyle w:val="ProductList-Body"/>
        <w:rPr>
          <w:lang w:val="pt-BR"/>
        </w:rPr>
      </w:pPr>
    </w:p>
    <w:p w:rsidR="00B178BD" w:rsidRPr="005359B0" w:rsidRDefault="000C6F42">
      <w:pPr>
        <w:pStyle w:val="ProductList-Body"/>
        <w:rPr>
          <w:lang w:val="pt-BR"/>
        </w:rPr>
      </w:pPr>
      <w:r w:rsidRPr="005359B0">
        <w:rPr>
          <w:lang w:val="pt-BR"/>
        </w:rPr>
        <w:t xml:space="preserve">Les produits mentionnés dans les Conditions des Produits sont disponibles à compter de la date figurant sur la </w:t>
      </w:r>
      <w:hyperlink w:anchor="_Sec843">
        <w:r w:rsidRPr="005359B0">
          <w:rPr>
            <w:color w:val="00467F"/>
            <w:u w:val="single"/>
            <w:lang w:val="pt-BR"/>
          </w:rPr>
          <w:t>Page de Couverture</w:t>
        </w:r>
      </w:hyperlink>
      <w:r w:rsidRPr="005359B0">
        <w:rPr>
          <w:lang w:val="pt-BR"/>
        </w:rPr>
        <w:t xml:space="preserve"> des Conditions des Produits. Les versions antérieures des Conditions des Produits sont disponibles à l’adresse </w:t>
      </w:r>
      <w:hyperlink r:id="rId18">
        <w:r w:rsidRPr="005359B0">
          <w:rPr>
            <w:color w:val="00467F"/>
            <w:u w:val="single"/>
            <w:lang w:val="pt-BR"/>
          </w:rPr>
          <w:t>http://go.microsoft.com/?linkid=9839207</w:t>
        </w:r>
      </w:hyperlink>
      <w:r w:rsidRPr="005359B0">
        <w:rPr>
          <w:lang w:val="pt-BR"/>
        </w:rPr>
        <w:t xml:space="preserve">, y compris les versions antérieures des documents de la Liste des Produits et des PUR. Les informations relatives aux produits et services Microsoft qui ne sont plus commercialisés sont disponibles à l’adresse </w:t>
      </w:r>
      <w:hyperlink r:id="rId19">
        <w:r w:rsidRPr="005359B0">
          <w:rPr>
            <w:color w:val="00467F"/>
            <w:u w:val="single"/>
            <w:lang w:val="pt-BR"/>
          </w:rPr>
          <w:t>http://www.microsoftvolumelicensing.com</w:t>
        </w:r>
      </w:hyperlink>
      <w:r w:rsidRPr="005359B0">
        <w:rPr>
          <w:lang w:val="pt-BR"/>
        </w:rPr>
        <w:t>. Les clients sont invités à contacter leur revendeur ou leur responsable de compte Microsoft pour connaître la disponibilité des produits et Services Professionnels Microsoft dans une région donnée.</w:t>
      </w:r>
    </w:p>
    <w:p w:rsidR="00B178BD" w:rsidRDefault="000C6F42">
      <w:pPr>
        <w:pStyle w:val="ProductList-Offering1Heading"/>
        <w:outlineLvl w:val="1"/>
      </w:pPr>
      <w:bookmarkStart w:id="6" w:name="_Sec533"/>
      <w:r>
        <w:t>Contenu du document</w:t>
      </w:r>
      <w:bookmarkEnd w:id="6"/>
      <w:r>
        <w:fldChar w:fldCharType="begin"/>
      </w:r>
      <w:r>
        <w:instrText xml:space="preserve"> TC "</w:instrText>
      </w:r>
      <w:bookmarkStart w:id="7" w:name="_Toc509990949"/>
      <w:r>
        <w:instrText>Contenu du document</w:instrText>
      </w:r>
      <w:bookmarkEnd w:id="7"/>
      <w:r>
        <w:instrText>" \l 2</w:instrText>
      </w:r>
      <w:r>
        <w:fldChar w:fldCharType="end"/>
      </w:r>
    </w:p>
    <w:p w:rsidR="00B178BD" w:rsidRDefault="000C6F42">
      <w:pPr>
        <w:pStyle w:val="ProductList-Body"/>
      </w:pPr>
      <w:r>
        <w:t xml:space="preserve">Les Conditions des Produits se composent des sections suivantes : </w:t>
      </w:r>
    </w:p>
    <w:p w:rsidR="00B178BD" w:rsidRDefault="00FB153F" w:rsidP="000C6F42">
      <w:pPr>
        <w:pStyle w:val="ProductList-Bullet"/>
        <w:numPr>
          <w:ilvl w:val="0"/>
          <w:numId w:val="3"/>
        </w:numPr>
      </w:pPr>
      <w:hyperlink w:anchor="_Sec531">
        <w:r w:rsidR="000C6F42">
          <w:rPr>
            <w:color w:val="00467F"/>
            <w:u w:val="single"/>
          </w:rPr>
          <w:t>Introduction</w:t>
        </w:r>
      </w:hyperlink>
      <w:r w:rsidR="000C6F42">
        <w:t xml:space="preserve">, qui énumère les modifications récentes. </w:t>
      </w:r>
    </w:p>
    <w:p w:rsidR="00B178BD" w:rsidRDefault="00FB153F" w:rsidP="000C6F42">
      <w:pPr>
        <w:pStyle w:val="ProductList-Bullet"/>
        <w:numPr>
          <w:ilvl w:val="0"/>
          <w:numId w:val="3"/>
        </w:numPr>
      </w:pPr>
      <w:hyperlink w:anchor="_Sec536">
        <w:r w:rsidR="000C6F42">
          <w:rPr>
            <w:color w:val="00467F"/>
            <w:u w:val="single"/>
          </w:rPr>
          <w:t>Conditions de Licence</w:t>
        </w:r>
      </w:hyperlink>
      <w:r w:rsidR="000C6F42">
        <w:t xml:space="preserve">, qui stipule les Conditions Universelles de Licence et les Conditions de Modèle de Licence applicables aux Produits Logiciels. </w:t>
      </w:r>
    </w:p>
    <w:p w:rsidR="00B178BD" w:rsidRDefault="00FB153F" w:rsidP="000C6F42">
      <w:pPr>
        <w:pStyle w:val="ProductList-Bullet"/>
        <w:numPr>
          <w:ilvl w:val="0"/>
          <w:numId w:val="3"/>
        </w:numPr>
      </w:pPr>
      <w:hyperlink w:anchor="_Sec547">
        <w:r w:rsidR="000C6F42">
          <w:rPr>
            <w:color w:val="00467F"/>
            <w:u w:val="single"/>
          </w:rPr>
          <w:t>Produits Logiciels</w:t>
        </w:r>
      </w:hyperlink>
      <w:r w:rsidR="000C6F42">
        <w:t xml:space="preserve">, qui énumère tous les Produits Logiciels concernés. </w:t>
      </w:r>
    </w:p>
    <w:p w:rsidR="00B178BD" w:rsidRPr="005359B0" w:rsidRDefault="00FB153F" w:rsidP="000C6F42">
      <w:pPr>
        <w:pStyle w:val="ProductList-Bullet"/>
        <w:numPr>
          <w:ilvl w:val="0"/>
          <w:numId w:val="3"/>
        </w:numPr>
        <w:rPr>
          <w:lang w:val="es-ES_tradnl"/>
        </w:rPr>
      </w:pPr>
      <w:hyperlink w:anchor="_Sec548">
        <w:r w:rsidR="000C6F42" w:rsidRPr="005359B0">
          <w:rPr>
            <w:color w:val="00467F"/>
            <w:u w:val="single"/>
            <w:lang w:val="es-ES_tradnl"/>
          </w:rPr>
          <w:t>Services en Ligne</w:t>
        </w:r>
      </w:hyperlink>
      <w:r w:rsidR="000C6F42" w:rsidRPr="005359B0">
        <w:rPr>
          <w:lang w:val="es-ES_tradnl"/>
        </w:rPr>
        <w:t xml:space="preserve">, qui énumère tous les Services en Ligne concernés. </w:t>
      </w:r>
    </w:p>
    <w:p w:rsidR="00B178BD" w:rsidRPr="005359B0" w:rsidRDefault="00FB153F" w:rsidP="000C6F42">
      <w:pPr>
        <w:pStyle w:val="ProductList-Bullet"/>
        <w:numPr>
          <w:ilvl w:val="0"/>
          <w:numId w:val="3"/>
        </w:numPr>
        <w:rPr>
          <w:lang w:val="es-ES_tradnl"/>
        </w:rPr>
      </w:pPr>
      <w:hyperlink w:anchor="_Sec549">
        <w:r w:rsidR="000C6F42" w:rsidRPr="005359B0">
          <w:rPr>
            <w:color w:val="00467F"/>
            <w:u w:val="single"/>
            <w:lang w:val="es-ES_tradnl"/>
          </w:rPr>
          <w:t>Glossaire</w:t>
        </w:r>
      </w:hyperlink>
      <w:r w:rsidR="000C6F42" w:rsidRPr="005359B0">
        <w:rPr>
          <w:lang w:val="es-ES_tradnl"/>
        </w:rPr>
        <w:t xml:space="preserve">, qui définit les Attributs, les Valeurs, les En-têtes de colonne et les termes commençant par une lettre majuscule qui sont utilisés dans les Conditions des Produits. </w:t>
      </w:r>
    </w:p>
    <w:p w:rsidR="00B178BD" w:rsidRDefault="000C6F42" w:rsidP="000C6F42">
      <w:pPr>
        <w:pStyle w:val="ProductList-Bullet"/>
        <w:numPr>
          <w:ilvl w:val="0"/>
          <w:numId w:val="3"/>
        </w:numPr>
      </w:pPr>
      <w:r>
        <w:t xml:space="preserve">Elles incluent également les annexes suivantes : </w:t>
      </w:r>
    </w:p>
    <w:p w:rsidR="00B178BD" w:rsidRDefault="00FB153F" w:rsidP="000C6F42">
      <w:pPr>
        <w:pStyle w:val="ProductList-Bullet"/>
        <w:numPr>
          <w:ilvl w:val="1"/>
          <w:numId w:val="3"/>
        </w:numPr>
      </w:pPr>
      <w:hyperlink w:anchor="_Sec591">
        <w:r w:rsidR="000C6F42">
          <w:rPr>
            <w:color w:val="00467F"/>
            <w:u w:val="single"/>
          </w:rPr>
          <w:t>Annexe A – Tableau des Licences Équivalentes de CAL/ML</w:t>
        </w:r>
      </w:hyperlink>
      <w:r w:rsidR="000C6F42">
        <w:t xml:space="preserve">, qui spécifie les suites CAL et Licences d’abonnement aux Services en Ligne disponibles donnant accès aux Produits Serveur. </w:t>
      </w:r>
    </w:p>
    <w:p w:rsidR="00B178BD" w:rsidRDefault="00FB153F" w:rsidP="000C6F42">
      <w:pPr>
        <w:pStyle w:val="ProductList-Bullet"/>
        <w:numPr>
          <w:ilvl w:val="1"/>
          <w:numId w:val="3"/>
        </w:numPr>
      </w:pPr>
      <w:hyperlink w:anchor="_Sec564">
        <w:r w:rsidR="000C6F42">
          <w:rPr>
            <w:color w:val="00467F"/>
            <w:u w:val="single"/>
          </w:rPr>
          <w:t>Annexe B – Software Assurance</w:t>
        </w:r>
      </w:hyperlink>
      <w:r w:rsidR="000C6F42">
        <w:t xml:space="preserve">, qui définit les règles applicables à l’achat de SA et les avantages de la SA. </w:t>
      </w:r>
    </w:p>
    <w:p w:rsidR="00B178BD" w:rsidRPr="005359B0" w:rsidRDefault="00FB153F" w:rsidP="000C6F42">
      <w:pPr>
        <w:pStyle w:val="ProductList-Bullet"/>
        <w:numPr>
          <w:ilvl w:val="1"/>
          <w:numId w:val="3"/>
        </w:numPr>
        <w:rPr>
          <w:lang w:val="es-ES_tradnl"/>
        </w:rPr>
      </w:pPr>
      <w:hyperlink w:anchor="_Sec1237">
        <w:r w:rsidR="000C6F42" w:rsidRPr="005359B0">
          <w:rPr>
            <w:color w:val="00467F"/>
            <w:u w:val="single"/>
            <w:lang w:val="es-ES_tradnl"/>
          </w:rPr>
          <w:t>Annexe C - Modules Complémentaires des Services en Ligne et Autres Licences de Transition</w:t>
        </w:r>
      </w:hyperlink>
      <w:r w:rsidR="000C6F42" w:rsidRPr="005359B0">
        <w:rPr>
          <w:lang w:val="es-ES_tradnl"/>
        </w:rPr>
        <w:t xml:space="preserve">, qui décrit les produits et conditions éligibles des Modules Complémentaires des Services en Ligne et les SL Utilisateur au titre de la SA </w:t>
      </w:r>
    </w:p>
    <w:p w:rsidR="00B178BD" w:rsidRDefault="00FB153F" w:rsidP="000C6F42">
      <w:pPr>
        <w:pStyle w:val="ProductList-Bullet"/>
        <w:numPr>
          <w:ilvl w:val="1"/>
          <w:numId w:val="3"/>
        </w:numPr>
      </w:pPr>
      <w:hyperlink w:anchor="_Sec562">
        <w:r w:rsidR="000C6F42">
          <w:rPr>
            <w:color w:val="00467F"/>
            <w:u w:val="single"/>
          </w:rPr>
          <w:t>Annexe D – Services Professionnels</w:t>
        </w:r>
      </w:hyperlink>
      <w:r w:rsidR="000C6F42">
        <w:t xml:space="preserve">, qui énumère les Services Professionnels disponibles dans le cadre des Licences en Volume Microsoft. </w:t>
      </w:r>
    </w:p>
    <w:p w:rsidR="00B178BD" w:rsidRDefault="00FB153F" w:rsidP="000C6F42">
      <w:pPr>
        <w:pStyle w:val="ProductList-Bullet"/>
        <w:numPr>
          <w:ilvl w:val="1"/>
          <w:numId w:val="3"/>
        </w:numPr>
      </w:pPr>
      <w:hyperlink w:anchor="_Sec563">
        <w:r w:rsidR="000C6F42">
          <w:rPr>
            <w:color w:val="00467F"/>
            <w:u w:val="single"/>
          </w:rPr>
          <w:t>Annexe E – Conditions Supplémentaires du Programme</w:t>
        </w:r>
      </w:hyperlink>
      <w:r w:rsidR="000C6F42">
        <w:t xml:space="preserve">, qui définit les dispositions complémentaires des conditions générales du Contrat de Licence en Volume Microsoft. </w:t>
      </w:r>
    </w:p>
    <w:p w:rsidR="00B178BD" w:rsidRDefault="00FB153F" w:rsidP="000C6F42">
      <w:pPr>
        <w:pStyle w:val="ProductList-Bullet"/>
        <w:numPr>
          <w:ilvl w:val="1"/>
          <w:numId w:val="3"/>
        </w:numPr>
      </w:pPr>
      <w:hyperlink w:anchor="_Sec572">
        <w:r w:rsidR="000C6F42">
          <w:rPr>
            <w:color w:val="00467F"/>
            <w:u w:val="single"/>
          </w:rPr>
          <w:t>Annexe F – Promotions de Produits</w:t>
        </w:r>
      </w:hyperlink>
      <w:r w:rsidR="000C6F42">
        <w:t xml:space="preserve">, qui présente les promotions qui ne figurent pas dans la Liste des Prix. </w:t>
      </w:r>
    </w:p>
    <w:p w:rsidR="00B178BD" w:rsidRDefault="00FB153F" w:rsidP="000C6F42">
      <w:pPr>
        <w:pStyle w:val="ProductList-Bullet"/>
        <w:numPr>
          <w:ilvl w:val="1"/>
          <w:numId w:val="3"/>
        </w:numPr>
      </w:pPr>
      <w:hyperlink w:anchor="_Sec899">
        <w:r w:rsidR="000C6F42">
          <w:rPr>
            <w:color w:val="00467F"/>
            <w:u w:val="single"/>
          </w:rPr>
          <w:t>Annexe G - Conditions applicables au Système de stockage</w:t>
        </w:r>
      </w:hyperlink>
      <w:r w:rsidR="000C6F42">
        <w:t>, qui définit des conditions supplémentaires pour les dispositifs du Système de Stockage.</w:t>
      </w:r>
    </w:p>
    <w:p w:rsidR="00B178BD" w:rsidRDefault="00FB153F" w:rsidP="000C6F42">
      <w:pPr>
        <w:pStyle w:val="ProductList-Bullet"/>
        <w:numPr>
          <w:ilvl w:val="1"/>
          <w:numId w:val="3"/>
        </w:numPr>
      </w:pPr>
      <w:hyperlink w:anchor="_Sec1230">
        <w:r w:rsidR="000C6F42">
          <w:rPr>
            <w:color w:val="00467F"/>
            <w:u w:val="single"/>
          </w:rPr>
          <w:t>Annexe H - Avantages Étudiant et Programmes Éducation</w:t>
        </w:r>
      </w:hyperlink>
      <w:r w:rsidR="000C6F42">
        <w:t xml:space="preserve">, qui présente les Produits Éligibles et les </w:t>
      </w:r>
      <w:r w:rsidR="000C6F42">
        <w:fldChar w:fldCharType="begin"/>
      </w:r>
      <w:r w:rsidR="000C6F42">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0C6F42">
        <w:fldChar w:fldCharType="separate"/>
      </w:r>
      <w:r w:rsidR="000C6F42">
        <w:rPr>
          <w:color w:val="0563C1"/>
        </w:rPr>
        <w:t>Avantages Étudiant</w:t>
      </w:r>
      <w:r w:rsidR="000C6F42">
        <w:fldChar w:fldCharType="end"/>
      </w:r>
      <w:r w:rsidR="000C6F42">
        <w:t xml:space="preserve"> associés.</w:t>
      </w:r>
    </w:p>
    <w:p w:rsidR="00B178BD" w:rsidRPr="005359B0" w:rsidRDefault="00FB153F" w:rsidP="000C6F42">
      <w:pPr>
        <w:pStyle w:val="ProductList-Bullet"/>
        <w:numPr>
          <w:ilvl w:val="0"/>
          <w:numId w:val="3"/>
        </w:numPr>
        <w:rPr>
          <w:lang w:val="es-ES_tradnl"/>
        </w:rPr>
      </w:pPr>
      <w:hyperlink w:anchor="_Sec844">
        <w:r w:rsidR="000C6F42" w:rsidRPr="005359B0">
          <w:rPr>
            <w:color w:val="00467F"/>
            <w:u w:val="single"/>
            <w:lang w:val="es-ES_tradnl"/>
          </w:rPr>
          <w:t>Index</w:t>
        </w:r>
      </w:hyperlink>
      <w:r w:rsidR="000C6F42" w:rsidRPr="005359B0">
        <w:rPr>
          <w:lang w:val="es-ES_tradnl"/>
        </w:rPr>
        <w:t>, qui liste tous les Produits référencés dans les Conditions des Produits et le numéro des pages qui y font référence.</w:t>
      </w:r>
    </w:p>
    <w:p w:rsidR="00B178BD" w:rsidRDefault="000C6F42">
      <w:pPr>
        <w:pStyle w:val="ProductList-Offering1Heading"/>
        <w:outlineLvl w:val="1"/>
      </w:pPr>
      <w:bookmarkStart w:id="8" w:name="_Sec534"/>
      <w:r>
        <w:t>Comment parcourir une Entrée Produit</w:t>
      </w:r>
      <w:bookmarkEnd w:id="8"/>
      <w:r>
        <w:fldChar w:fldCharType="begin"/>
      </w:r>
      <w:r>
        <w:instrText xml:space="preserve"> TC "</w:instrText>
      </w:r>
      <w:bookmarkStart w:id="9" w:name="_Toc509990950"/>
      <w:r>
        <w:instrText>Comment parcourir une Entrée Produit</w:instrText>
      </w:r>
      <w:bookmarkEnd w:id="9"/>
      <w:r>
        <w:instrText>" \l 2</w:instrText>
      </w:r>
      <w:r>
        <w:fldChar w:fldCharType="end"/>
      </w:r>
    </w:p>
    <w:p w:rsidR="00B178BD" w:rsidRDefault="000C6F42">
      <w:pPr>
        <w:pStyle w:val="ProductList-Body"/>
      </w:pPr>
      <w:r>
        <w:t>Chaque Entrée Produit de Logiciel comprend quatre sections : Disponibilité du Programme, Conditions des Produits, Droits d’Utilisation et Software Assurance.</w:t>
      </w:r>
    </w:p>
    <w:p w:rsidR="00B178BD" w:rsidRDefault="000C6F42">
      <w:pPr>
        <w:pStyle w:val="ProductList-Body"/>
      </w:pPr>
      <w:r>
        <w:t xml:space="preserve">Chaque Entrée Produit de Services en Ligne comprend deux sections : Disponibilité du Programme et Conditions des Produits. </w:t>
      </w:r>
    </w:p>
    <w:p w:rsidR="00B178BD" w:rsidRDefault="00B178BD">
      <w:pPr>
        <w:pStyle w:val="ProductList-Body"/>
      </w:pPr>
    </w:p>
    <w:p w:rsidR="00B178BD" w:rsidRDefault="000C6F42">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B178BD" w:rsidRDefault="000C6F4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178BD" w:rsidRDefault="00B178BD">
      <w:pPr>
        <w:pStyle w:val="ProductList-Body"/>
      </w:pPr>
    </w:p>
    <w:p w:rsidR="00B178BD" w:rsidRDefault="000C6F42">
      <w:pPr>
        <w:pStyle w:val="ProductList-Body"/>
      </w:pPr>
      <w:r>
        <w:rPr>
          <w:b/>
          <w:color w:val="00188F"/>
        </w:rPr>
        <w:lastRenderedPageBreak/>
        <w:t xml:space="preserve">2. Conditions des Produits </w:t>
      </w:r>
      <w:r>
        <w:t>fournit des informations supplémentaires relatives à l’acquisition du Produit, telles que les conditions préalables à l’achat, les versions antérieures et le Groupe de Produits applicable.</w:t>
      </w:r>
    </w:p>
    <w:p w:rsidR="00B178BD" w:rsidRDefault="000C6F4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178BD" w:rsidRDefault="00B178BD">
      <w:pPr>
        <w:pStyle w:val="ProductList-Body"/>
      </w:pPr>
    </w:p>
    <w:p w:rsidR="00B178BD" w:rsidRPr="005359B0" w:rsidRDefault="000C6F42">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w:t>
      </w:r>
      <w:r w:rsidRPr="005359B0">
        <w:rPr>
          <w:lang w:val="es-ES_tradnl"/>
        </w:rPr>
        <w:t>Les conditions des Services en Ligne se trouvent dans les OST.</w:t>
      </w:r>
    </w:p>
    <w:p w:rsidR="00B178BD" w:rsidRDefault="000C6F4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178BD" w:rsidRDefault="00B178BD">
      <w:pPr>
        <w:pStyle w:val="ProductList-Body"/>
      </w:pPr>
    </w:p>
    <w:p w:rsidR="00B178BD" w:rsidRDefault="000C6F42">
      <w:pPr>
        <w:pStyle w:val="ProductList-Body"/>
      </w:pPr>
      <w:r>
        <w:rPr>
          <w:b/>
          <w:color w:val="00188F"/>
        </w:rPr>
        <w:t xml:space="preserve">4. Software Assurance </w:t>
      </w:r>
      <w:r>
        <w:t>identifie les conditions générales liées à la SA.</w:t>
      </w:r>
    </w:p>
    <w:p w:rsidR="00B178BD" w:rsidRDefault="000C6F4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178BD" w:rsidRDefault="000C6F42">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09990951"/>
      <w:r>
        <w:instrText>Clarifications et Synthèse des Modifications apportées à ce Document</w:instrText>
      </w:r>
      <w:bookmarkEnd w:id="11"/>
      <w:r>
        <w:instrText>" \l 2</w:instrText>
      </w:r>
      <w:r>
        <w:fldChar w:fldCharType="end"/>
      </w:r>
    </w:p>
    <w:p w:rsidR="00B178BD" w:rsidRDefault="000C6F42">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Suppressions</w:t>
            </w:r>
          </w:p>
        </w:tc>
      </w:tr>
      <w:tr w:rsidR="00B178BD" w:rsidRPr="005359B0">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365 Business Central Essentials (SL Utilisateur)</w:t>
            </w:r>
          </w:p>
        </w:tc>
        <w:tc>
          <w:tcPr>
            <w:tcW w:w="6120" w:type="dxa"/>
            <w:tcBorders>
              <w:top w:val="single" w:sz="4" w:space="0" w:color="000000"/>
              <w:left w:val="single" w:sz="4" w:space="0" w:color="000000"/>
              <w:bottom w:val="single" w:sz="4" w:space="0" w:color="000000"/>
              <w:right w:val="single" w:sz="4" w:space="0" w:color="000000"/>
            </w:tcBorders>
          </w:tcPr>
          <w:p w:rsidR="00B178BD" w:rsidRPr="005359B0" w:rsidRDefault="000C6F42">
            <w:pPr>
              <w:pStyle w:val="ProductList-TableBody"/>
              <w:rPr>
                <w:lang w:val="pt-BR"/>
              </w:rPr>
            </w:pPr>
            <w:r w:rsidRPr="005359B0">
              <w:rPr>
                <w:lang w:val="pt-BR"/>
              </w:rPr>
              <w:t xml:space="preserve">Passage de Windows 10 S à Windows 10 Pro (par Dispositif) </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365 Business Central Premium (SL Utilisateur)</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365 Business Central Team Member (SL Utilisateur)</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365 for Sales Professional (SL Utilisateur)</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Fonctionnalités multirégions dans Office 365</w:t>
            </w:r>
          </w:p>
        </w:tc>
        <w:tc>
          <w:tcPr>
            <w:tcW w:w="612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2"/>
      </w:pPr>
      <w:r>
        <w:t>Logiciel</w:t>
      </w:r>
    </w:p>
    <w:p w:rsidR="00B178BD" w:rsidRDefault="00FB153F">
      <w:pPr>
        <w:pStyle w:val="ProductList-Body"/>
      </w:pPr>
      <w:hyperlink w:anchor="_Sec1190">
        <w:r w:rsidR="000C6F42">
          <w:rPr>
            <w:color w:val="00467F"/>
            <w:u w:val="single"/>
          </w:rPr>
          <w:t>System Center Service Manager</w:t>
        </w:r>
      </w:hyperlink>
      <w:r w:rsidR="000C6F42">
        <w:t xml:space="preserve"> : Ajout de la CAL Microsoft Identity Manager 2016 (Utilisateur) au tableau des Licences de Gestion en tant que Équivalente ML. Cela donne aux clients le droit d'utiliser System Center 2016 Service Manager pour gérer des utilisateurs auxquels sont attribuées des CAL Microsoft Identity Manager 2016.</w:t>
      </w:r>
    </w:p>
    <w:p w:rsidR="00B178BD" w:rsidRDefault="00B178BD">
      <w:pPr>
        <w:pStyle w:val="ProductList-Body"/>
      </w:pPr>
    </w:p>
    <w:p w:rsidR="00B178BD" w:rsidRDefault="000C6F42">
      <w:pPr>
        <w:pStyle w:val="ProductList-ClauseHeading"/>
        <w:outlineLvl w:val="2"/>
      </w:pPr>
      <w:r>
        <w:lastRenderedPageBreak/>
        <w:t>Services en Ligne</w:t>
      </w:r>
    </w:p>
    <w:p w:rsidR="00B178BD" w:rsidRDefault="00FB153F">
      <w:pPr>
        <w:pStyle w:val="ProductList-Body"/>
      </w:pPr>
      <w:hyperlink w:anchor="_Sec1151">
        <w:r w:rsidR="000C6F42">
          <w:rPr>
            <w:color w:val="00467F"/>
            <w:u w:val="single"/>
          </w:rPr>
          <w:t>Services Microsoft Dynamics 365</w:t>
        </w:r>
      </w:hyperlink>
      <w:r w:rsidR="000C6F42">
        <w:t xml:space="preserve"> : Ajout de conditions décrivant l'option de renouvellement pour les clients utilisateurs de Microsoft Dynamics 365 for Finance and Operations, Business Edition. Également ajout de conditions décrivant les conditions préalables pour Microsoft Dynamics 365 for Marketing Attach.</w:t>
      </w:r>
    </w:p>
    <w:p w:rsidR="00B178BD" w:rsidRDefault="00FB153F">
      <w:pPr>
        <w:pStyle w:val="ProductList-Body"/>
      </w:pPr>
      <w:hyperlink w:anchor="_Sec633">
        <w:r w:rsidR="000C6F42">
          <w:rPr>
            <w:color w:val="00467F"/>
            <w:u w:val="single"/>
          </w:rPr>
          <w:t>Applications Office 365</w:t>
        </w:r>
      </w:hyperlink>
      <w:r w:rsidR="000C6F42">
        <w:t xml:space="preserve"> : Ajout de conditions pour une nouvelle offre, Module Complémentaire Fonctionnalités multirégions dans Office 365, offrant aux clients la possibilité de to réattribuer des emplacements de centre de données pour certains utilisateurs sous licence avec le Module Complémentaire.</w:t>
      </w:r>
    </w:p>
    <w:p w:rsidR="00B178BD" w:rsidRDefault="00FB153F">
      <w:pPr>
        <w:pStyle w:val="ProductList-Body"/>
      </w:pPr>
      <w:hyperlink w:anchor="_Sec670">
        <w:r w:rsidR="000C6F42">
          <w:rPr>
            <w:color w:val="00467F"/>
            <w:u w:val="single"/>
          </w:rPr>
          <w:t>Bing Maps</w:t>
        </w:r>
      </w:hyperlink>
      <w:r w:rsidR="000C6F42">
        <w:t xml:space="preserve"> : Ajout au texte pour clarifier que 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B178BD" w:rsidRDefault="00B178BD">
      <w:pPr>
        <w:pStyle w:val="ProductList-Body"/>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B178BD">
      <w:pPr>
        <w:sectPr w:rsidR="00B178BD">
          <w:headerReference w:type="default" r:id="rId24"/>
          <w:footerReference w:type="default" r:id="rId25"/>
          <w:type w:val="continuous"/>
          <w:pgSz w:w="12240" w:h="15840" w:code="1"/>
          <w:pgMar w:top="1170" w:right="720" w:bottom="720" w:left="720" w:header="432" w:footer="288" w:gutter="0"/>
          <w:cols w:space="360"/>
        </w:sectPr>
      </w:pPr>
    </w:p>
    <w:p w:rsidR="00B178BD" w:rsidRDefault="000C6F42">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509990952"/>
      <w:r>
        <w:instrText>Termes du Contrat de Licence</w:instrText>
      </w:r>
      <w:bookmarkEnd w:id="13"/>
      <w:r>
        <w:instrText>" \l 1</w:instrText>
      </w:r>
      <w:r>
        <w:fldChar w:fldCharType="end"/>
      </w:r>
    </w:p>
    <w:p w:rsidR="00B178BD" w:rsidRDefault="000C6F42">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B178BD" w:rsidRDefault="00B178BD">
      <w:pPr>
        <w:pStyle w:val="ProductList-Body"/>
      </w:pPr>
    </w:p>
    <w:p w:rsidR="00B178BD" w:rsidRPr="005359B0" w:rsidRDefault="000C6F42">
      <w:pPr>
        <w:pStyle w:val="ProductList-Body"/>
        <w:rPr>
          <w:lang w:val="es-ES_tradnl"/>
        </w:rPr>
      </w:pPr>
      <w:r w:rsidRPr="005359B0">
        <w:rPr>
          <w:lang w:val="es-ES_tradnl"/>
        </w:rP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B178BD" w:rsidRPr="005359B0" w:rsidRDefault="000C6F42">
      <w:pPr>
        <w:pStyle w:val="ProductList-OfferingGroupHeading"/>
        <w:outlineLvl w:val="1"/>
        <w:rPr>
          <w:lang w:val="es-ES_tradnl"/>
        </w:rPr>
      </w:pPr>
      <w:bookmarkStart w:id="14" w:name="_Sec537"/>
      <w:r w:rsidRPr="005359B0">
        <w:rPr>
          <w:lang w:val="es-ES_tradnl"/>
        </w:rPr>
        <w:t>Conditions universelles de licence</w:t>
      </w:r>
      <w:bookmarkEnd w:id="14"/>
      <w:r>
        <w:fldChar w:fldCharType="begin"/>
      </w:r>
      <w:r w:rsidRPr="005359B0">
        <w:rPr>
          <w:lang w:val="es-ES_tradnl"/>
        </w:rPr>
        <w:instrText xml:space="preserve"> TC "</w:instrText>
      </w:r>
      <w:bookmarkStart w:id="15" w:name="_Toc509990953"/>
      <w:r w:rsidRPr="005359B0">
        <w:rPr>
          <w:lang w:val="es-ES_tradnl"/>
        </w:rPr>
        <w:instrText>Conditions universelles de licence</w:instrText>
      </w:r>
      <w:bookmarkEnd w:id="15"/>
      <w:r w:rsidRPr="005359B0">
        <w:rPr>
          <w:lang w:val="es-ES_tradnl"/>
        </w:rPr>
        <w:instrText>" \l 2</w:instrText>
      </w:r>
      <w:r>
        <w:fldChar w:fldCharType="end"/>
      </w:r>
    </w:p>
    <w:p w:rsidR="00B178BD" w:rsidRPr="005359B0" w:rsidRDefault="000C6F42">
      <w:pPr>
        <w:pStyle w:val="ProductList-Body"/>
        <w:rPr>
          <w:lang w:val="es-ES_tradnl"/>
        </w:rPr>
      </w:pPr>
      <w:r w:rsidRPr="005359B0">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1. Définitions</w:t>
      </w:r>
    </w:p>
    <w:p w:rsidR="00B178BD" w:rsidRPr="005359B0" w:rsidRDefault="000C6F42">
      <w:pPr>
        <w:pStyle w:val="ProductList-Body"/>
        <w:rPr>
          <w:lang w:val="es-ES_tradnl"/>
        </w:rPr>
      </w:pPr>
      <w:r w:rsidRPr="005359B0">
        <w:rPr>
          <w:lang w:val="es-ES_tradnl"/>
        </w:rPr>
        <w:t xml:space="preserve">La définition des termes utilisés dans les Conditions relatives aux Produits, mais non définis dans le </w:t>
      </w:r>
      <w:hyperlink w:anchor="_Sec549">
        <w:r w:rsidRPr="005359B0">
          <w:rPr>
            <w:color w:val="00467F"/>
            <w:u w:val="single"/>
            <w:lang w:val="es-ES_tradnl"/>
          </w:rPr>
          <w:t>Glossaire</w:t>
        </w:r>
      </w:hyperlink>
      <w:r w:rsidRPr="005359B0">
        <w:rPr>
          <w:lang w:val="es-ES_tradnl"/>
        </w:rPr>
        <w:t>, se trouve dans les termes du contrat de licence en volume du Client.</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2. Droits d’Utilisation du Client</w:t>
      </w:r>
    </w:p>
    <w:p w:rsidR="00B178BD" w:rsidRPr="005359B0" w:rsidRDefault="000C6F42">
      <w:pPr>
        <w:pStyle w:val="ProductList-Body"/>
        <w:rPr>
          <w:lang w:val="es-ES_tradnl"/>
        </w:rPr>
      </w:pPr>
      <w:r w:rsidRPr="005359B0">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5359B0">
        <w:rPr>
          <w:lang w:val="es-ES_tradnl"/>
        </w:rPr>
        <w:instrText xml:space="preserve"> AutoTextList   \s NoStyle \t "Licence désigne le droit de télécharger, d’installer, d’utiliser un Produit et d’y accéder.." </w:instrText>
      </w:r>
      <w:r>
        <w:fldChar w:fldCharType="separate"/>
      </w:r>
      <w:r w:rsidRPr="005359B0">
        <w:rPr>
          <w:color w:val="0563C1"/>
          <w:lang w:val="es-ES_tradnl"/>
        </w:rPr>
        <w:t>Licence</w:t>
      </w:r>
      <w:r>
        <w:fldChar w:fldCharType="end"/>
      </w:r>
      <w:r w:rsidRPr="005359B0">
        <w:rPr>
          <w:lang w:val="es-ES_tradnl"/>
        </w:rPr>
        <w:t xml:space="preserve"> pour chaque Produit et chaque fonctionnalité concédée indépendamment sous licence qui sont utilisés sur un dispositif ou par un utilisateur.</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3. Droits d’Utilisation d’autres versions et d’éditions antérieures</w:t>
      </w:r>
    </w:p>
    <w:p w:rsidR="00B178BD" w:rsidRPr="005359B0" w:rsidRDefault="000C6F42">
      <w:pPr>
        <w:pStyle w:val="ProductList-Body"/>
        <w:rPr>
          <w:lang w:val="es-ES_tradnl"/>
        </w:rPr>
      </w:pPr>
      <w:r w:rsidRPr="005359B0">
        <w:rPr>
          <w:lang w:val="es-ES_tradnl"/>
        </w:rPr>
        <w:t xml:space="preserve">Pour chaque copie ou </w:t>
      </w:r>
      <w:r>
        <w:fldChar w:fldCharType="begin"/>
      </w:r>
      <w:r w:rsidRPr="005359B0">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5359B0">
        <w:rPr>
          <w:color w:val="0563C1"/>
          <w:lang w:val="es-ES_tradnl"/>
        </w:rPr>
        <w:t>Instance</w:t>
      </w:r>
      <w:r>
        <w:fldChar w:fldCharType="end"/>
      </w:r>
      <w:r w:rsidRPr="005359B0">
        <w:rPr>
          <w:lang w:val="es-ES_tradnl"/>
        </w:rPr>
        <w:t xml:space="preserve"> autorisée, le Client peut créer, stocker, installer, accéder à ou exécuter une copie ou une </w:t>
      </w:r>
      <w:r>
        <w:fldChar w:fldCharType="begin"/>
      </w:r>
      <w:r w:rsidRPr="005359B0">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5359B0">
        <w:rPr>
          <w:color w:val="0563C1"/>
          <w:lang w:val="es-ES_tradnl"/>
        </w:rPr>
        <w:t>Instance</w:t>
      </w:r>
      <w:r>
        <w:fldChar w:fldCharType="end"/>
      </w:r>
      <w:r w:rsidRPr="005359B0">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4. Logiciel Tiers</w:t>
      </w:r>
    </w:p>
    <w:p w:rsidR="00B178BD" w:rsidRPr="005359B0" w:rsidRDefault="000C6F42">
      <w:pPr>
        <w:pStyle w:val="ProductList-Body"/>
        <w:rPr>
          <w:lang w:val="es-ES_tradnl"/>
        </w:rPr>
      </w:pPr>
      <w:r w:rsidRPr="005359B0">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5. Code en version précommerciale, mises à jour ou suppléments, fonctionnalités supplémentaires</w:t>
      </w:r>
    </w:p>
    <w:p w:rsidR="00B178BD" w:rsidRPr="005359B0" w:rsidRDefault="000C6F42">
      <w:pPr>
        <w:pStyle w:val="ProductList-Body"/>
        <w:rPr>
          <w:lang w:val="es-ES_tradnl"/>
        </w:rPr>
      </w:pPr>
      <w:r w:rsidRPr="005359B0">
        <w:rPr>
          <w:lang w:val="es-ES_tradnl"/>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6. Restrictions</w:t>
      </w:r>
    </w:p>
    <w:p w:rsidR="00B178BD" w:rsidRPr="005359B0" w:rsidRDefault="000C6F42">
      <w:pPr>
        <w:pStyle w:val="ProductList-Body"/>
        <w:rPr>
          <w:lang w:val="es-ES_tradnl"/>
        </w:rPr>
      </w:pPr>
      <w:r w:rsidRPr="005359B0">
        <w:rPr>
          <w:lang w:val="es-ES_tradnl"/>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5359B0">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5359B0">
        <w:rPr>
          <w:color w:val="0563C1"/>
          <w:lang w:val="es-ES_tradnl"/>
        </w:rPr>
        <w:t>OSE</w:t>
      </w:r>
      <w:r>
        <w:fldChar w:fldCharType="end"/>
      </w:r>
      <w:r w:rsidRPr="005359B0">
        <w:rPr>
          <w:lang w:val="es-ES_tradnl"/>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B178BD" w:rsidRPr="005359B0" w:rsidRDefault="00B178BD">
      <w:pPr>
        <w:pStyle w:val="ProductList-Body"/>
        <w:rPr>
          <w:lang w:val="es-ES_tradnl"/>
        </w:rPr>
      </w:pPr>
    </w:p>
    <w:p w:rsidR="00B178BD" w:rsidRDefault="000C6F42">
      <w:pPr>
        <w:pStyle w:val="ProductList-ClauseHeading"/>
        <w:outlineLvl w:val="2"/>
      </w:pPr>
      <w:r>
        <w:t>7. Software Assurance</w:t>
      </w:r>
    </w:p>
    <w:p w:rsidR="00B178BD" w:rsidRDefault="000C6F42">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B178BD" w:rsidRDefault="00B178BD">
      <w:pPr>
        <w:pStyle w:val="ProductList-Body"/>
      </w:pPr>
    </w:p>
    <w:p w:rsidR="00B178BD" w:rsidRDefault="000C6F42">
      <w:pPr>
        <w:pStyle w:val="ProductList-ClauseHeading"/>
        <w:outlineLvl w:val="2"/>
      </w:pPr>
      <w:r>
        <w:t>8. Infogérance</w:t>
      </w:r>
    </w:p>
    <w:p w:rsidR="00B178BD" w:rsidRDefault="000C6F42">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B178BD" w:rsidRDefault="00B178BD">
      <w:pPr>
        <w:pStyle w:val="ProductList-Body"/>
      </w:pPr>
    </w:p>
    <w:p w:rsidR="00B178BD" w:rsidRDefault="000C6F42">
      <w:pPr>
        <w:pStyle w:val="ProductList-ClauseHeading"/>
        <w:outlineLvl w:val="2"/>
      </w:pPr>
      <w:r>
        <w:lastRenderedPageBreak/>
        <w:t>9. Attribution et réattribution de licences</w:t>
      </w:r>
    </w:p>
    <w:p w:rsidR="00B178BD" w:rsidRDefault="000C6F42">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B178BD" w:rsidRDefault="00B178BD">
      <w:pPr>
        <w:pStyle w:val="ProductList-Body"/>
      </w:pPr>
    </w:p>
    <w:p w:rsidR="00B178BD" w:rsidRDefault="000C6F42">
      <w:pPr>
        <w:pStyle w:val="ProductList-ClauseHeading"/>
        <w:outlineLvl w:val="2"/>
      </w:pPr>
      <w:r>
        <w:t>10. Mesures techniques</w:t>
      </w:r>
    </w:p>
    <w:p w:rsidR="00B178BD" w:rsidRPr="005359B0" w:rsidRDefault="000C6F42">
      <w:pPr>
        <w:pStyle w:val="ProductList-Body"/>
        <w:rPr>
          <w:lang w:val="pt-BR"/>
        </w:rPr>
      </w:pPr>
      <w:r>
        <w:t xml:space="preserve">Microsoft est susceptible d’utiliser des mesures techniques pour appliquer les conditions qui restreignent l’utilisation par le Client de certaines versions du Produit et de vérifier le respect de ces conditions conformément au contrat de licence en volume du Client. </w:t>
      </w:r>
      <w:r w:rsidRPr="005359B0">
        <w:rPr>
          <w:lang w:val="pt-BR"/>
        </w:rPr>
        <w:t>Certains Produits sont protégés par des technologies spécifiques à activer ou à valider, dont l’installation ou l’accès nécessite une clé de produit.</w:t>
      </w:r>
    </w:p>
    <w:p w:rsidR="00B178BD" w:rsidRPr="005359B0" w:rsidRDefault="00B178BD">
      <w:pPr>
        <w:pStyle w:val="ProductList-Body"/>
        <w:rPr>
          <w:lang w:val="pt-BR"/>
        </w:rPr>
      </w:pPr>
    </w:p>
    <w:p w:rsidR="00B178BD" w:rsidRPr="005359B0" w:rsidRDefault="000C6F42">
      <w:pPr>
        <w:pStyle w:val="ProductList-SubClauseHeading"/>
        <w:outlineLvl w:val="3"/>
        <w:rPr>
          <w:lang w:val="pt-BR"/>
        </w:rPr>
      </w:pPr>
      <w:r w:rsidRPr="005359B0">
        <w:rPr>
          <w:lang w:val="pt-BR"/>
        </w:rPr>
        <w:t>10.1 Activation et validation</w:t>
      </w:r>
    </w:p>
    <w:p w:rsidR="00B178BD" w:rsidRPr="005359B0" w:rsidRDefault="000C6F42">
      <w:pPr>
        <w:pStyle w:val="ProductList-BodyIndented"/>
        <w:rPr>
          <w:lang w:val="pt-BR"/>
        </w:rPr>
      </w:pPr>
      <w:r w:rsidRPr="005359B0">
        <w:rPr>
          <w:lang w:val="pt-B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B178BD" w:rsidRPr="005359B0" w:rsidRDefault="00B178BD">
      <w:pPr>
        <w:pStyle w:val="ProductList-BodyIndented"/>
        <w:rPr>
          <w:lang w:val="pt-BR"/>
        </w:rPr>
      </w:pPr>
    </w:p>
    <w:p w:rsidR="00B178BD" w:rsidRPr="005359B0" w:rsidRDefault="000C6F42">
      <w:pPr>
        <w:pStyle w:val="ProductList-SubClauseHeading"/>
        <w:outlineLvl w:val="3"/>
        <w:rPr>
          <w:lang w:val="pt-BR"/>
        </w:rPr>
      </w:pPr>
      <w:r w:rsidRPr="005359B0">
        <w:rPr>
          <w:lang w:val="pt-BR"/>
        </w:rPr>
        <w:t>10.2 Clés de produit</w:t>
      </w:r>
    </w:p>
    <w:p w:rsidR="00B178BD" w:rsidRDefault="000C6F42">
      <w:pPr>
        <w:pStyle w:val="ProductList-BodyIndented"/>
      </w:pPr>
      <w:r w:rsidRPr="005359B0">
        <w:rPr>
          <w:lang w:val="pt-BR"/>
        </w:rP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r>
        <w:t>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B178BD" w:rsidRDefault="00B178BD">
      <w:pPr>
        <w:pStyle w:val="ProductList-BodyIndented"/>
      </w:pPr>
    </w:p>
    <w:p w:rsidR="00B178BD" w:rsidRDefault="000C6F42">
      <w:pPr>
        <w:pStyle w:val="ProductList-ClauseHeading"/>
        <w:outlineLvl w:val="2"/>
      </w:pPr>
      <w:r>
        <w:t>11. au transfert de données</w:t>
      </w:r>
    </w:p>
    <w:p w:rsidR="00B178BD" w:rsidRDefault="000C6F42">
      <w:pPr>
        <w:pStyle w:val="ProductList-Body"/>
      </w:pPr>
      <w:r>
        <w:t>Les notifications suivantes mentionnées dans la section Droits d’Utilisation de chaque note relative au Produit s’appliquent :</w:t>
      </w:r>
    </w:p>
    <w:p w:rsidR="00B178BD" w:rsidRDefault="00B178BD">
      <w:pPr>
        <w:pStyle w:val="ProductList-Body"/>
      </w:pPr>
    </w:p>
    <w:p w:rsidR="00B178BD" w:rsidRDefault="000C6F42">
      <w:pPr>
        <w:pStyle w:val="ProductList-SubClauseHeading"/>
        <w:outlineLvl w:val="3"/>
      </w:pPr>
      <w:r>
        <w:t>11.1 Fonctionnalités Internet</w:t>
      </w:r>
    </w:p>
    <w:p w:rsidR="00B178BD" w:rsidRDefault="000C6F42">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B178BD" w:rsidRDefault="00B178BD">
      <w:pPr>
        <w:pStyle w:val="ProductList-BodyIndented"/>
      </w:pPr>
    </w:p>
    <w:p w:rsidR="00B178BD" w:rsidRDefault="000C6F42">
      <w:pPr>
        <w:pStyle w:val="ProductList-SubClauseHeading"/>
        <w:outlineLvl w:val="3"/>
      </w:pPr>
      <w:r>
        <w:t>11.2 Bing Maps</w:t>
      </w:r>
    </w:p>
    <w:p w:rsidR="00B178BD" w:rsidRPr="005359B0" w:rsidRDefault="000C6F42">
      <w:pPr>
        <w:pStyle w:val="ProductList-BodyIndented"/>
        <w:rPr>
          <w:lang w:val="es-ES_tradnl"/>
        </w:rPr>
      </w:pPr>
      <w:r>
        <w:t xml:space="preserve">Le Produit peut inclure l’utilisation de Bing Maps. Vous n’êtes autorisé à utiliser les contenus fournis via Bing Maps, y compris les géocodes, qu’avec le produit via lequel les contenus sont fournis. </w:t>
      </w:r>
      <w:r w:rsidRPr="005359B0">
        <w:rPr>
          <w:lang w:val="es-ES_tradnl"/>
        </w:rPr>
        <w:t xml:space="preserve">L’utilisation de Bing Maps par le Client est régie par les Conditions d’Utilisation et la Déclaration de confidentialité de Bing Maps, respectivement disponibles sur les pages </w:t>
      </w:r>
      <w:hyperlink r:id="rId26">
        <w:r w:rsidRPr="005359B0">
          <w:rPr>
            <w:color w:val="00467F"/>
            <w:u w:val="single"/>
            <w:lang w:val="es-ES_tradnl"/>
          </w:rPr>
          <w:t>http://go.microsoft.com/?linkid=9710837</w:t>
        </w:r>
      </w:hyperlink>
      <w:r w:rsidRPr="005359B0">
        <w:rPr>
          <w:lang w:val="es-ES_tradnl"/>
        </w:rPr>
        <w:t xml:space="preserve"> et </w:t>
      </w:r>
      <w:hyperlink r:id="rId27">
        <w:r w:rsidRPr="005359B0">
          <w:rPr>
            <w:color w:val="00467F"/>
            <w:u w:val="single"/>
            <w:lang w:val="es-ES_tradnl"/>
          </w:rPr>
          <w:t>http://go.microsoft.com/fwlink/?LinkID=248686</w:t>
        </w:r>
      </w:hyperlink>
      <w:r w:rsidRPr="005359B0">
        <w:rPr>
          <w:lang w:val="es-ES_tradnl"/>
        </w:rPr>
        <w:t>.</w:t>
      </w:r>
    </w:p>
    <w:p w:rsidR="00B178BD" w:rsidRPr="005359B0" w:rsidRDefault="00B178BD">
      <w:pPr>
        <w:pStyle w:val="ProductList-BodyIndented"/>
        <w:rPr>
          <w:lang w:val="es-ES_tradnl"/>
        </w:rPr>
      </w:pPr>
    </w:p>
    <w:p w:rsidR="00B178BD" w:rsidRPr="005359B0" w:rsidRDefault="000C6F42">
      <w:pPr>
        <w:pStyle w:val="ProductList-SubClauseHeading"/>
        <w:outlineLvl w:val="3"/>
        <w:rPr>
          <w:lang w:val="es-ES_tradnl"/>
        </w:rPr>
      </w:pPr>
      <w:r w:rsidRPr="005359B0">
        <w:rPr>
          <w:lang w:val="es-ES_tradnl"/>
        </w:rPr>
        <w:t>11.3 Norme visuelle H.264/AVC, norme vidéo VC-1 et norme visuelle MPEG-4 Part 2</w:t>
      </w:r>
    </w:p>
    <w:p w:rsidR="00B178BD" w:rsidRDefault="000C6F42">
      <w:pPr>
        <w:pStyle w:val="ProductList-BodyIndented"/>
      </w:pPr>
      <w:r w:rsidRPr="005359B0">
        <w:rPr>
          <w:lang w:val="es-ES_tradnl"/>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w:t>
      </w:r>
      <w:r>
        <w:t xml:space="preserve">AUCUNE LICENCE N’EST OCTROYÉE OU IMPLICITE POUR TOUTE AUTRE UTILISATION. DES INFORMATIONS SUPPLÉMENTAIRES SONT DISPONIBLES AUPRÈS DE MPEG LA, L.L.C. VOIR </w:t>
      </w:r>
      <w:hyperlink r:id="rId28">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B178BD" w:rsidRDefault="00B178BD">
      <w:pPr>
        <w:pStyle w:val="ProductList-BodyIndented"/>
      </w:pPr>
    </w:p>
    <w:p w:rsidR="00B178BD" w:rsidRDefault="000C6F42">
      <w:pPr>
        <w:pStyle w:val="ProductList-ClauseHeading"/>
        <w:outlineLvl w:val="2"/>
      </w:pPr>
      <w:r>
        <w:t>12. Polices, images et sons</w:t>
      </w:r>
    </w:p>
    <w:p w:rsidR="00B178BD" w:rsidRDefault="000C6F42">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B178BD" w:rsidRDefault="00B178BD">
      <w:pPr>
        <w:pStyle w:val="ProductList-Body"/>
      </w:pPr>
    </w:p>
    <w:p w:rsidR="00B178BD" w:rsidRDefault="000C6F42">
      <w:pPr>
        <w:pStyle w:val="ProductList-ClauseHeading"/>
        <w:outlineLvl w:val="2"/>
      </w:pPr>
      <w:r>
        <w:t>13. Technologies incluses</w:t>
      </w:r>
    </w:p>
    <w:p w:rsidR="00B178BD" w:rsidRDefault="000C6F42">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B178BD" w:rsidRDefault="00B178BD">
      <w:pPr>
        <w:pStyle w:val="ProductList-Body"/>
      </w:pPr>
    </w:p>
    <w:p w:rsidR="00B178BD" w:rsidRDefault="000C6F42">
      <w:pPr>
        <w:pStyle w:val="ProductList-ClauseHeading"/>
        <w:outlineLvl w:val="2"/>
      </w:pPr>
      <w:r>
        <w:t>14. Tests d’évaluation</w:t>
      </w:r>
    </w:p>
    <w:p w:rsidR="00B178BD" w:rsidRDefault="000C6F42">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B178BD" w:rsidRDefault="00B178BD">
      <w:pPr>
        <w:pStyle w:val="ProductList-Body"/>
      </w:pPr>
    </w:p>
    <w:p w:rsidR="00B178BD" w:rsidRDefault="000C6F42">
      <w:pPr>
        <w:pStyle w:val="ProductList-ClauseHeading"/>
        <w:outlineLvl w:val="2"/>
      </w:pPr>
      <w:r>
        <w:t>15. Multiplexage</w:t>
      </w:r>
    </w:p>
    <w:p w:rsidR="00B178BD" w:rsidRDefault="000C6F42">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B178BD" w:rsidRDefault="00B178BD">
      <w:pPr>
        <w:pStyle w:val="ProductList-Body"/>
      </w:pPr>
    </w:p>
    <w:p w:rsidR="00B178BD" w:rsidRDefault="000C6F42">
      <w:pPr>
        <w:pStyle w:val="ProductList-ClauseHeading"/>
        <w:outlineLvl w:val="2"/>
      </w:pPr>
      <w:r>
        <w:t>16. Droits d’administration et de support</w:t>
      </w:r>
    </w:p>
    <w:p w:rsidR="00B178BD" w:rsidRPr="005359B0" w:rsidRDefault="000C6F42">
      <w:pPr>
        <w:pStyle w:val="ProductList-Body"/>
        <w:rPr>
          <w:lang w:val="pt-BR"/>
        </w:rPr>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w:t>
      </w:r>
      <w:r w:rsidRPr="005359B0">
        <w:rPr>
          <w:lang w:val="pt-BR"/>
        </w:rPr>
        <w:t xml:space="preserve">Ils peuvent également autoriser l’accès à distance à d’autres Produits uniquement à des fins de support technique pour les </w:t>
      </w:r>
      <w:r>
        <w:fldChar w:fldCharType="begin"/>
      </w:r>
      <w:r w:rsidRPr="005359B0">
        <w:rPr>
          <w:lang w:val="pt-BR"/>
        </w:rPr>
        <w:instrText xml:space="preserve"> AutoTextList   \s NoStyle \t "Utilisateur Titulaire d’une Licence désigne la personne à laquelle une Licence a été attribuée." </w:instrText>
      </w:r>
      <w:r>
        <w:fldChar w:fldCharType="separate"/>
      </w:r>
      <w:r w:rsidRPr="005359B0">
        <w:rPr>
          <w:color w:val="0563C1"/>
          <w:lang w:val="pt-BR"/>
        </w:rPr>
        <w:t>Utilisateurs Titulaires d’une Licence</w:t>
      </w:r>
      <w:r>
        <w:fldChar w:fldCharType="end"/>
      </w:r>
      <w:r w:rsidRPr="005359B0">
        <w:rPr>
          <w:lang w:val="pt-BR"/>
        </w:rPr>
        <w:t xml:space="preserve"> ou sur les </w:t>
      </w:r>
      <w:r>
        <w:fldChar w:fldCharType="begin"/>
      </w:r>
      <w:r w:rsidRPr="005359B0">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5359B0">
        <w:rPr>
          <w:color w:val="0563C1"/>
          <w:lang w:val="pt-BR"/>
        </w:rPr>
        <w:t>Dispositifs Sous Licence</w:t>
      </w:r>
      <w:r>
        <w:fldChar w:fldCharType="end"/>
      </w:r>
      <w:r w:rsidRPr="005359B0">
        <w:rPr>
          <w:lang w:val="pt-BR"/>
        </w:rPr>
        <w:t>.</w:t>
      </w:r>
    </w:p>
    <w:p w:rsidR="00B178BD" w:rsidRPr="005359B0" w:rsidRDefault="00B178BD">
      <w:pPr>
        <w:pStyle w:val="ProductList-Body"/>
        <w:rPr>
          <w:lang w:val="pt-BR"/>
        </w:rPr>
      </w:pPr>
    </w:p>
    <w:p w:rsidR="00B178BD" w:rsidRPr="005359B0" w:rsidRDefault="000C6F42">
      <w:pPr>
        <w:pStyle w:val="ProductList-ClauseHeading"/>
        <w:outlineLvl w:val="2"/>
        <w:rPr>
          <w:lang w:val="pt-BR"/>
        </w:rPr>
      </w:pPr>
      <w:r w:rsidRPr="005359B0">
        <w:rPr>
          <w:lang w:val="pt-BR"/>
        </w:rPr>
        <w:t>17. Code Distribuable</w:t>
      </w:r>
    </w:p>
    <w:p w:rsidR="00B178BD" w:rsidRPr="005359B0" w:rsidRDefault="000C6F42">
      <w:pPr>
        <w:pStyle w:val="ProductList-Body"/>
        <w:rPr>
          <w:lang w:val="pt-BR"/>
        </w:rPr>
      </w:pPr>
      <w:r w:rsidRPr="005359B0">
        <w:rPr>
          <w:lang w:val="pt-BR"/>
        </w:rPr>
        <w:t xml:space="preserve">Les logiciels peuvent contenir du code que les Clients sont autorisés à distribuer dans des programmes qu’ils développent, sous réserve de respecter les conditions ci-après. </w:t>
      </w:r>
    </w:p>
    <w:p w:rsidR="00B178BD" w:rsidRPr="005359B0" w:rsidRDefault="00B178BD">
      <w:pPr>
        <w:pStyle w:val="ProductList-Body"/>
        <w:rPr>
          <w:lang w:val="pt-BR"/>
        </w:rPr>
      </w:pPr>
    </w:p>
    <w:p w:rsidR="00B178BD" w:rsidRPr="005359B0" w:rsidRDefault="000C6F42">
      <w:pPr>
        <w:pStyle w:val="ProductList-SubClauseHeading"/>
        <w:outlineLvl w:val="3"/>
        <w:rPr>
          <w:lang w:val="es-ES_tradnl"/>
        </w:rPr>
      </w:pPr>
      <w:r w:rsidRPr="005359B0">
        <w:rPr>
          <w:lang w:val="es-ES_tradnl"/>
        </w:rPr>
        <w:t>17.1 Droits d’Utilisation et de distribution</w:t>
      </w:r>
    </w:p>
    <w:p w:rsidR="00B178BD" w:rsidRPr="005359B0" w:rsidRDefault="000C6F42">
      <w:pPr>
        <w:pStyle w:val="ProductList-BodyIndented"/>
        <w:rPr>
          <w:lang w:val="es-ES_tradnl"/>
        </w:rPr>
      </w:pPr>
      <w:r w:rsidRPr="005359B0">
        <w:rPr>
          <w:lang w:val="es-ES_tradnl"/>
        </w:rPr>
        <w:t xml:space="preserve">Le code et les fichiers texte répertoriés ci-après constituent le « Code distribuable ». </w:t>
      </w:r>
    </w:p>
    <w:p w:rsidR="00B178BD" w:rsidRPr="005359B0" w:rsidRDefault="000C6F42" w:rsidP="000C6F42">
      <w:pPr>
        <w:pStyle w:val="ProductList-Bullet"/>
        <w:numPr>
          <w:ilvl w:val="1"/>
          <w:numId w:val="4"/>
        </w:numPr>
        <w:rPr>
          <w:lang w:val="es-ES_tradnl"/>
        </w:rPr>
      </w:pPr>
      <w:r w:rsidRPr="005359B0">
        <w:rPr>
          <w:lang w:val="es-ES_tradnl"/>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B178BD" w:rsidRPr="005359B0" w:rsidRDefault="000C6F42" w:rsidP="000C6F42">
      <w:pPr>
        <w:pStyle w:val="ProductList-Bullet"/>
        <w:numPr>
          <w:ilvl w:val="1"/>
          <w:numId w:val="4"/>
        </w:numPr>
        <w:rPr>
          <w:lang w:val="es-ES_tradnl"/>
        </w:rPr>
      </w:pPr>
      <w:r w:rsidRPr="005359B0">
        <w:rPr>
          <w:lang w:val="es-ES_tradnl"/>
        </w:rPr>
        <w:t xml:space="preserve">Code échantillon, modèles et styles : Les Clients sont autorisés à modifier, à copier et à distribuer les versions en code source et objet du code « échantillon », « modèle », « styles simples » et « croquis ». </w:t>
      </w:r>
    </w:p>
    <w:p w:rsidR="00B178BD" w:rsidRDefault="000C6F42" w:rsidP="000C6F42">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B178BD" w:rsidRDefault="000C6F42" w:rsidP="000C6F42">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B178BD" w:rsidRDefault="00B178BD">
      <w:pPr>
        <w:pStyle w:val="ProductList-BodyIndented"/>
      </w:pPr>
    </w:p>
    <w:p w:rsidR="00B178BD" w:rsidRDefault="000C6F42">
      <w:pPr>
        <w:pStyle w:val="ProductList-SubClauseHeading"/>
        <w:outlineLvl w:val="3"/>
      </w:pPr>
      <w:r>
        <w:t>17.2 Conditions de distribution</w:t>
      </w:r>
    </w:p>
    <w:p w:rsidR="00B178BD" w:rsidRDefault="000C6F42">
      <w:pPr>
        <w:pStyle w:val="ProductList-BodyIndented"/>
      </w:pPr>
      <w:r>
        <w:t>Pour distribuer tout Code Distribuable, les Clients doivent respecter les conditions suivantes :</w:t>
      </w:r>
    </w:p>
    <w:p w:rsidR="00B178BD" w:rsidRDefault="000C6F42" w:rsidP="000C6F42">
      <w:pPr>
        <w:pStyle w:val="ProductList-Bullet"/>
        <w:numPr>
          <w:ilvl w:val="1"/>
          <w:numId w:val="5"/>
        </w:numPr>
      </w:pPr>
      <w:r>
        <w:t>distribuer le Code Distribuable uniquement avec ceux de leurs programmes incluant les fonctionnalités essentielles au Code Distribuable ;</w:t>
      </w:r>
    </w:p>
    <w:p w:rsidR="00B178BD" w:rsidRDefault="000C6F42" w:rsidP="000C6F42">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rsidR="00B178BD" w:rsidRDefault="000C6F42" w:rsidP="000C6F42">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B178BD" w:rsidRDefault="00B178BD">
      <w:pPr>
        <w:pStyle w:val="ProductList-BodyIndented"/>
      </w:pPr>
    </w:p>
    <w:p w:rsidR="00B178BD" w:rsidRDefault="000C6F42">
      <w:pPr>
        <w:pStyle w:val="ProductList-SubClauseHeading"/>
        <w:outlineLvl w:val="3"/>
      </w:pPr>
      <w:r>
        <w:t>17.3 Restrictions de distribution</w:t>
      </w:r>
    </w:p>
    <w:p w:rsidR="00B178BD" w:rsidRDefault="000C6F42">
      <w:pPr>
        <w:pStyle w:val="ProductList-BodyIndented"/>
      </w:pPr>
      <w:r>
        <w:t>Les Clients ne sont pas autorisés à :</w:t>
      </w:r>
    </w:p>
    <w:p w:rsidR="00B178BD" w:rsidRDefault="000C6F42" w:rsidP="000C6F42">
      <w:pPr>
        <w:pStyle w:val="ProductList-Bullet"/>
        <w:numPr>
          <w:ilvl w:val="1"/>
          <w:numId w:val="6"/>
        </w:numPr>
      </w:pPr>
      <w:r>
        <w:t xml:space="preserve">modifier toute mention de droits d’auteur, de marques ou de droits de propriété industrielle pouvant figurer dans le Code Distribuable ; </w:t>
      </w:r>
    </w:p>
    <w:p w:rsidR="00B178BD" w:rsidRDefault="000C6F42" w:rsidP="000C6F42">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B178BD" w:rsidRDefault="000C6F42" w:rsidP="000C6F42">
      <w:pPr>
        <w:pStyle w:val="ProductList-Bullet"/>
        <w:numPr>
          <w:ilvl w:val="1"/>
          <w:numId w:val="6"/>
        </w:numPr>
      </w:pPr>
      <w:r>
        <w:t>distribuer le Code Distribuable dans ou avec des programmes malveillants, trompeurs ou interdits par la loi ; ou</w:t>
      </w:r>
    </w:p>
    <w:p w:rsidR="00B178BD" w:rsidRDefault="000C6F42" w:rsidP="000C6F42">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B178BD" w:rsidRDefault="00B178BD">
      <w:pPr>
        <w:pStyle w:val="ProductList-BodyIndented"/>
      </w:pPr>
    </w:p>
    <w:p w:rsidR="00B178BD" w:rsidRDefault="000C6F42">
      <w:pPr>
        <w:pStyle w:val="ProductList-ClauseHeading"/>
        <w:outlineLvl w:val="2"/>
      </w:pPr>
      <w:r>
        <w:t>18. Software Plus Services</w:t>
      </w:r>
    </w:p>
    <w:p w:rsidR="00B178BD" w:rsidRDefault="000C6F42">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B178BD" w:rsidRDefault="00B178BD">
      <w:pPr>
        <w:pStyle w:val="ProductList-Body"/>
      </w:pPr>
    </w:p>
    <w:p w:rsidR="00B178BD" w:rsidRDefault="000C6F42">
      <w:pPr>
        <w:pStyle w:val="ProductList-ClauseHeading"/>
        <w:outlineLvl w:val="2"/>
      </w:pPr>
      <w:r>
        <w:t>19. Traitement des Données à Caractère Personnel ; RGPD</w:t>
      </w:r>
    </w:p>
    <w:p w:rsidR="00B178BD" w:rsidRDefault="000C6F42">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29">
        <w:r>
          <w:rPr>
            <w:color w:val="00467F"/>
            <w:u w:val="single"/>
          </w:rPr>
          <w:t>Conditions des Services en Ligne</w:t>
        </w:r>
      </w:hyperlink>
      <w:r>
        <w:t xml:space="preserve"> et (b) des Conditions du Règlement général sur la protection des données de l’Union européenne en Annexe 4 des </w:t>
      </w:r>
      <w:hyperlink r:id="rId30">
        <w:r>
          <w:rPr>
            <w:color w:val="00467F"/>
            <w:u w:val="single"/>
          </w:rPr>
          <w:t>Conditions des Services en Ligne</w:t>
        </w:r>
      </w:hyperlink>
      <w:r>
        <w:t xml:space="preserve">. </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09990954"/>
      <w:r>
        <w:instrText>Conditions de Modèle de Licence</w:instrText>
      </w:r>
      <w:bookmarkEnd w:id="17"/>
      <w:r>
        <w:instrText>" \l 2</w:instrText>
      </w:r>
      <w:r>
        <w:fldChar w:fldCharType="end"/>
      </w:r>
    </w:p>
    <w:p w:rsidR="00B178BD" w:rsidRDefault="000C6F42">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B178BD" w:rsidRDefault="000C6F42">
      <w:pPr>
        <w:pStyle w:val="ProductList-Offering2Heading"/>
        <w:outlineLvl w:val="2"/>
      </w:pPr>
      <w:bookmarkStart w:id="18" w:name="_Sec539"/>
      <w:r>
        <w:t>Applications bureautiques</w:t>
      </w:r>
      <w:bookmarkEnd w:id="18"/>
      <w:r>
        <w:fldChar w:fldCharType="begin"/>
      </w:r>
      <w:r>
        <w:instrText xml:space="preserve"> TC "</w:instrText>
      </w:r>
      <w:bookmarkStart w:id="19" w:name="_Toc509990955"/>
      <w:r>
        <w:instrText>Applications bureautiques</w:instrText>
      </w:r>
      <w:bookmarkEnd w:id="19"/>
      <w:r>
        <w:instrText>" \l 3</w:instrText>
      </w:r>
      <w:r>
        <w:fldChar w:fldCharType="end"/>
      </w:r>
    </w:p>
    <w:p w:rsidR="00B178BD" w:rsidRDefault="000C6F42">
      <w:pPr>
        <w:pStyle w:val="ProductList-ClauseHeading"/>
        <w:outlineLvl w:val="3"/>
      </w:pPr>
      <w:r>
        <w:t>Licence de Dispositif</w:t>
      </w:r>
    </w:p>
    <w:p w:rsidR="00B178BD" w:rsidRDefault="000C6F42" w:rsidP="000C6F42">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B178BD" w:rsidRDefault="000C6F42" w:rsidP="000C6F42">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B178BD" w:rsidRDefault="000C6F42" w:rsidP="000C6F42">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B178BD" w:rsidRDefault="000C6F42" w:rsidP="000C6F42">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B178BD" w:rsidRDefault="000C6F42" w:rsidP="000C6F42">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178BD" w:rsidRDefault="00B178BD">
      <w:pPr>
        <w:pStyle w:val="ProductList-Body"/>
      </w:pPr>
    </w:p>
    <w:p w:rsidR="00B178BD" w:rsidRDefault="000C6F42">
      <w:pPr>
        <w:pStyle w:val="ProductList-ClauseHeading"/>
        <w:outlineLvl w:val="3"/>
      </w:pPr>
      <w:r>
        <w:t>Éléments multimédias et modèles</w:t>
      </w:r>
    </w:p>
    <w:p w:rsidR="00B178BD" w:rsidRDefault="000C6F42">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B178BD" w:rsidRDefault="000C6F42">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09990956"/>
      <w:r>
        <w:instrText>Systèmes d’Exploitation d’Ordinateur</w:instrText>
      </w:r>
      <w:bookmarkEnd w:id="21"/>
      <w:r>
        <w:instrText>" \l 3</w:instrText>
      </w:r>
      <w:r>
        <w:fldChar w:fldCharType="end"/>
      </w:r>
    </w:p>
    <w:p w:rsidR="00B178BD" w:rsidRDefault="000C6F42">
      <w:pPr>
        <w:pStyle w:val="ProductList-ClauseHeading"/>
        <w:outlineLvl w:val="3"/>
      </w:pPr>
      <w:r>
        <w:t>Licence de Dispositif</w:t>
      </w:r>
    </w:p>
    <w:p w:rsidR="00B178BD" w:rsidRDefault="000C6F42" w:rsidP="000C6F42">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178BD" w:rsidRDefault="000C6F42" w:rsidP="000C6F42">
      <w:pPr>
        <w:pStyle w:val="ProductList-Bullet"/>
        <w:numPr>
          <w:ilvl w:val="0"/>
          <w:numId w:val="8"/>
        </w:numPr>
      </w:pPr>
      <w:r>
        <w:t>Le Client est autorisé à utiliser le logiciel sur deux (2) processeurs maximum.</w:t>
      </w:r>
    </w:p>
    <w:p w:rsidR="00B178BD" w:rsidRDefault="000C6F42" w:rsidP="000C6F42">
      <w:pPr>
        <w:pStyle w:val="ProductList-Bullet"/>
        <w:numPr>
          <w:ilvl w:val="0"/>
          <w:numId w:val="8"/>
        </w:numPr>
      </w:pPr>
      <w:r>
        <w:t>L’utilisation en local est autorisée pour tout utilisateur.</w:t>
      </w:r>
    </w:p>
    <w:p w:rsidR="00B178BD" w:rsidRDefault="000C6F42" w:rsidP="000C6F42">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B178BD" w:rsidRDefault="000C6F42" w:rsidP="000C6F42">
      <w:pPr>
        <w:pStyle w:val="ProductList-Bullet"/>
        <w:numPr>
          <w:ilvl w:val="0"/>
          <w:numId w:val="8"/>
        </w:numPr>
      </w:pPr>
      <w:r>
        <w:t>Seul un utilisateur à la fois peut accéder au logiciel et l’utiliser.</w:t>
      </w:r>
    </w:p>
    <w:p w:rsidR="00B178BD" w:rsidRDefault="000C6F42" w:rsidP="000C6F42">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B178BD" w:rsidRDefault="000C6F42" w:rsidP="000C6F42">
      <w:pPr>
        <w:pStyle w:val="ProductList-Bullet"/>
        <w:numPr>
          <w:ilvl w:val="0"/>
          <w:numId w:val="8"/>
        </w:numPr>
      </w:pPr>
      <w:r>
        <w:t>Le nombre de connexions autorisées pour l’activation du service de gestion de clés (KMS) ou une technologie similaire n’est pas limité.</w:t>
      </w:r>
    </w:p>
    <w:p w:rsidR="00B178BD" w:rsidRDefault="00B178BD">
      <w:pPr>
        <w:pStyle w:val="ProductList-Body"/>
      </w:pPr>
    </w:p>
    <w:p w:rsidR="00B178BD" w:rsidRDefault="000C6F42">
      <w:pPr>
        <w:pStyle w:val="ProductList-ClauseHeading"/>
        <w:outlineLvl w:val="3"/>
      </w:pPr>
      <w:r>
        <w:t>Adobe Flash Player</w:t>
      </w:r>
    </w:p>
    <w:p w:rsidR="00B178BD" w:rsidRDefault="000C6F42">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1">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B178BD" w:rsidRDefault="000C6F42">
      <w:pPr>
        <w:pStyle w:val="ProductList-Offering2Heading"/>
        <w:outlineLvl w:val="2"/>
      </w:pPr>
      <w:bookmarkStart w:id="22" w:name="_Sec541"/>
      <w:r>
        <w:t>Par Cœur/CAL</w:t>
      </w:r>
      <w:bookmarkEnd w:id="22"/>
      <w:r>
        <w:fldChar w:fldCharType="begin"/>
      </w:r>
      <w:r>
        <w:instrText xml:space="preserve"> TC "</w:instrText>
      </w:r>
      <w:bookmarkStart w:id="23" w:name="_Toc509990957"/>
      <w:r>
        <w:instrText>Par Cœur/CAL</w:instrText>
      </w:r>
      <w:bookmarkEnd w:id="23"/>
      <w:r>
        <w:instrText>" \l 3</w:instrText>
      </w:r>
      <w:r>
        <w:fldChar w:fldCharType="end"/>
      </w:r>
    </w:p>
    <w:p w:rsidR="00B178BD" w:rsidRDefault="000C6F42">
      <w:pPr>
        <w:pStyle w:val="ProductList-ClauseHeading"/>
        <w:outlineLvl w:val="3"/>
      </w:pPr>
      <w:r>
        <w:t>Licences Serveur (par Cœur)</w:t>
      </w:r>
    </w:p>
    <w:p w:rsidR="00B178BD" w:rsidRDefault="000C6F42" w:rsidP="000C6F42">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B178BD" w:rsidRDefault="000C6F42" w:rsidP="000C6F42">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0C6F42" w:rsidP="000C6F42">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rsidP="000C6F42">
      <w:pPr>
        <w:pStyle w:val="ProductList-Bullet"/>
        <w:numPr>
          <w:ilvl w:val="0"/>
          <w:numId w:val="9"/>
        </w:numPr>
      </w:pPr>
      <w:r>
        <w:t>Édition Standard :</w:t>
      </w:r>
    </w:p>
    <w:p w:rsidR="00B178BD" w:rsidRDefault="000C6F42" w:rsidP="000C6F42">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B178BD" w:rsidRDefault="000C6F42" w:rsidP="000C6F42">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B178BD" w:rsidRDefault="000C6F42" w:rsidP="000C6F42">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rsidP="000C6F42">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B178BD" w:rsidRDefault="000C6F42" w:rsidP="000C6F42">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B178BD" w:rsidRDefault="00B178BD">
      <w:pPr>
        <w:pStyle w:val="ProductList-Body"/>
      </w:pPr>
    </w:p>
    <w:p w:rsidR="00B178BD" w:rsidRDefault="000C6F42">
      <w:pPr>
        <w:pStyle w:val="ProductList-ClauseHeading"/>
        <w:outlineLvl w:val="3"/>
      </w:pPr>
      <w:r>
        <w:t>Licences d’Accès</w:t>
      </w:r>
    </w:p>
    <w:p w:rsidR="00B178BD" w:rsidRDefault="000C6F42" w:rsidP="000C6F42">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B178BD" w:rsidRDefault="000C6F42" w:rsidP="000C6F42">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78BD" w:rsidRDefault="000C6F42" w:rsidP="000C6F42">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78BD" w:rsidRDefault="000C6F42" w:rsidP="000C6F42">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78BD" w:rsidRDefault="000C6F42">
      <w:pPr>
        <w:pStyle w:val="ProductList-Offering2Heading"/>
        <w:outlineLvl w:val="2"/>
      </w:pPr>
      <w:bookmarkStart w:id="24" w:name="_Sec542"/>
      <w:r>
        <w:t>Serveur / CAL</w:t>
      </w:r>
      <w:bookmarkEnd w:id="24"/>
      <w:r>
        <w:fldChar w:fldCharType="begin"/>
      </w:r>
      <w:r>
        <w:instrText xml:space="preserve"> TC "</w:instrText>
      </w:r>
      <w:bookmarkStart w:id="25" w:name="_Toc509990958"/>
      <w:r>
        <w:instrText>Serveur / CAL</w:instrText>
      </w:r>
      <w:bookmarkEnd w:id="25"/>
      <w:r>
        <w:instrText>" \l 3</w:instrText>
      </w:r>
      <w:r>
        <w:fldChar w:fldCharType="end"/>
      </w:r>
    </w:p>
    <w:p w:rsidR="00B178BD" w:rsidRDefault="000C6F42">
      <w:pPr>
        <w:pStyle w:val="ProductList-ClauseHeading"/>
        <w:outlineLvl w:val="3"/>
      </w:pPr>
      <w:r>
        <w:t>Licences Serveur (par Instance)</w:t>
      </w:r>
    </w:p>
    <w:p w:rsidR="00B178BD" w:rsidRDefault="000C6F42">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78BD" w:rsidRDefault="00B178BD">
      <w:pPr>
        <w:pStyle w:val="ProductList-Body"/>
      </w:pPr>
    </w:p>
    <w:p w:rsidR="00B178BD" w:rsidRDefault="000C6F42">
      <w:pPr>
        <w:pStyle w:val="ProductList-ClauseHeading"/>
        <w:outlineLvl w:val="3"/>
      </w:pPr>
      <w:r>
        <w:t>Licences d’Accès</w:t>
      </w:r>
    </w:p>
    <w:p w:rsidR="00B178BD" w:rsidRDefault="000C6F42" w:rsidP="000C6F42">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B178BD" w:rsidRDefault="000C6F42" w:rsidP="000C6F42">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B178BD" w:rsidRDefault="000C6F42">
      <w:pPr>
        <w:pStyle w:val="ProductList-Offering2Heading"/>
        <w:outlineLvl w:val="2"/>
      </w:pPr>
      <w:bookmarkStart w:id="26" w:name="_Sec543"/>
      <w:r>
        <w:t>Par Cœur</w:t>
      </w:r>
      <w:bookmarkEnd w:id="26"/>
      <w:r>
        <w:fldChar w:fldCharType="begin"/>
      </w:r>
      <w:r>
        <w:instrText xml:space="preserve"> TC "</w:instrText>
      </w:r>
      <w:bookmarkStart w:id="27" w:name="_Toc509990959"/>
      <w:r>
        <w:instrText>Par Cœur</w:instrText>
      </w:r>
      <w:bookmarkEnd w:id="27"/>
      <w:r>
        <w:instrText>" \l 3</w:instrText>
      </w:r>
      <w:r>
        <w:fldChar w:fldCharType="end"/>
      </w:r>
    </w:p>
    <w:p w:rsidR="00B178BD" w:rsidRDefault="000C6F42">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B178BD" w:rsidRDefault="00B178BD">
      <w:pPr>
        <w:pStyle w:val="ProductList-Body"/>
      </w:pPr>
    </w:p>
    <w:p w:rsidR="00B178BD" w:rsidRDefault="000C6F42">
      <w:pPr>
        <w:pStyle w:val="ProductList-ClauseHeading"/>
        <w:outlineLvl w:val="3"/>
      </w:pPr>
      <w:r>
        <w:t>Licences Serveur (par cœur) – Licence par Cœur Physique sur un Serveur</w:t>
      </w:r>
    </w:p>
    <w:p w:rsidR="00B178BD" w:rsidRDefault="000C6F42" w:rsidP="000C6F42">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B178BD" w:rsidRDefault="000C6F42" w:rsidP="000C6F42">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B178BD" w:rsidRDefault="000C6F42" w:rsidP="000C6F42">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B178BD" w:rsidRDefault="000C6F42" w:rsidP="000C6F42">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rsidP="000C6F42">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78BD" w:rsidRDefault="00B178BD">
      <w:pPr>
        <w:pStyle w:val="ProductList-Body"/>
      </w:pPr>
    </w:p>
    <w:p w:rsidR="00B178BD" w:rsidRDefault="000C6F42">
      <w:pPr>
        <w:pStyle w:val="ProductList-ClauseHeading"/>
        <w:outlineLvl w:val="3"/>
      </w:pPr>
      <w:r>
        <w:t>Licences Serveur (par cœur) – Licence par OSE Virtuel Individuel</w:t>
      </w:r>
    </w:p>
    <w:p w:rsidR="00B178BD" w:rsidRDefault="000C6F42" w:rsidP="000C6F42">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B178BD" w:rsidRDefault="000C6F42" w:rsidP="000C6F42">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B178BD" w:rsidRDefault="000C6F42" w:rsidP="000C6F42">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B178BD" w:rsidRDefault="000C6F42">
      <w:pPr>
        <w:pStyle w:val="ProductList-Offering2Heading"/>
        <w:outlineLvl w:val="2"/>
      </w:pPr>
      <w:bookmarkStart w:id="28" w:name="_Sec544"/>
      <w:r>
        <w:t>Serveurs de gestion</w:t>
      </w:r>
      <w:bookmarkEnd w:id="28"/>
      <w:r>
        <w:fldChar w:fldCharType="begin"/>
      </w:r>
      <w:r>
        <w:instrText xml:space="preserve"> TC "</w:instrText>
      </w:r>
      <w:bookmarkStart w:id="29" w:name="_Toc509990960"/>
      <w:r>
        <w:instrText>Serveurs de gestion</w:instrText>
      </w:r>
      <w:bookmarkEnd w:id="29"/>
      <w:r>
        <w:instrText>" \l 3</w:instrText>
      </w:r>
      <w:r>
        <w:fldChar w:fldCharType="end"/>
      </w:r>
    </w:p>
    <w:p w:rsidR="00B178BD" w:rsidRDefault="000C6F42">
      <w:pPr>
        <w:pStyle w:val="ProductList-ClauseHeading"/>
        <w:outlineLvl w:val="3"/>
      </w:pPr>
      <w:r>
        <w:t>Licences de gestion</w:t>
      </w:r>
    </w:p>
    <w:p w:rsidR="00B178BD" w:rsidRDefault="000C6F42">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B178BD" w:rsidRDefault="00B178BD">
      <w:pPr>
        <w:pStyle w:val="ProductList-Body"/>
      </w:pPr>
    </w:p>
    <w:p w:rsidR="00B178BD" w:rsidRDefault="000C6F42">
      <w:pPr>
        <w:pStyle w:val="ProductList-ClauseHeading"/>
        <w:outlineLvl w:val="3"/>
      </w:pPr>
      <w:r>
        <w:t>Licences de Gestion Serveur (par Cœur)</w:t>
      </w:r>
    </w:p>
    <w:p w:rsidR="00B178BD" w:rsidRDefault="000C6F42" w:rsidP="000C6F42">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B178BD" w:rsidRDefault="000C6F42" w:rsidP="000C6F42">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0C6F42" w:rsidP="000C6F42">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rsidP="000C6F42">
      <w:pPr>
        <w:pStyle w:val="ProductList-Bullet"/>
        <w:numPr>
          <w:ilvl w:val="0"/>
          <w:numId w:val="14"/>
        </w:numPr>
      </w:pPr>
      <w:r>
        <w:t>Édition Standard :</w:t>
      </w:r>
    </w:p>
    <w:p w:rsidR="00B178BD" w:rsidRDefault="000C6F42" w:rsidP="000C6F42">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rsidP="000C6F42">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B178BD" w:rsidRDefault="000C6F42" w:rsidP="000C6F42">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B178BD" w:rsidRDefault="000C6F42" w:rsidP="000C6F42">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B178BD" w:rsidRDefault="00B178BD">
      <w:pPr>
        <w:pStyle w:val="ProductList-Body"/>
      </w:pPr>
    </w:p>
    <w:p w:rsidR="00B178BD" w:rsidRDefault="000C6F42">
      <w:pPr>
        <w:pStyle w:val="ProductList-ClauseHeading"/>
        <w:outlineLvl w:val="3"/>
      </w:pPr>
      <w:r>
        <w:t>Licences de Gestion Client (par OSE ou utilisateur)</w:t>
      </w:r>
    </w:p>
    <w:p w:rsidR="00B178BD" w:rsidRDefault="000C6F42" w:rsidP="000C6F42">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B178BD" w:rsidRDefault="000C6F42" w:rsidP="000C6F42">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B178BD" w:rsidRDefault="000C6F42" w:rsidP="000C6F42">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B178BD" w:rsidRDefault="000C6F42" w:rsidP="000C6F42">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B178BD" w:rsidRDefault="00B178BD">
      <w:pPr>
        <w:pStyle w:val="ProductList-Body"/>
      </w:pPr>
    </w:p>
    <w:p w:rsidR="00B178BD" w:rsidRDefault="000C6F42">
      <w:pPr>
        <w:pStyle w:val="ProductList-ClauseHeading"/>
        <w:outlineLvl w:val="3"/>
      </w:pPr>
      <w:r>
        <w:t>Les Licences de Gestion ne sont pas requises pour :</w:t>
      </w:r>
    </w:p>
    <w:p w:rsidR="00B178BD" w:rsidRDefault="000C6F42" w:rsidP="000C6F42">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B178BD" w:rsidRDefault="000C6F42" w:rsidP="000C6F42">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B178BD" w:rsidRDefault="000C6F42" w:rsidP="000C6F42">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B178BD" w:rsidRDefault="000C6F42" w:rsidP="000C6F42">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B178BD" w:rsidRDefault="00B178BD">
      <w:pPr>
        <w:pStyle w:val="ProductList-Body"/>
      </w:pPr>
    </w:p>
    <w:p w:rsidR="00B178BD" w:rsidRDefault="000C6F42">
      <w:pPr>
        <w:pStyle w:val="ProductList-ClauseHeading"/>
        <w:outlineLvl w:val="3"/>
      </w:pPr>
      <w:r>
        <w:t>Groupes de Données</w:t>
      </w:r>
    </w:p>
    <w:p w:rsidR="00B178BD" w:rsidRDefault="000C6F42">
      <w:pPr>
        <w:pStyle w:val="ProductList-Body"/>
      </w:pPr>
      <w:r>
        <w:t>Le Client n’est pas autorisé à copier ou distribuer des groupes de données (ou une partie quelconque du groupe de données) inclus dans le logiciel.</w:t>
      </w:r>
    </w:p>
    <w:p w:rsidR="00B178BD" w:rsidRDefault="000C6F42">
      <w:pPr>
        <w:pStyle w:val="ProductList-Offering2Heading"/>
        <w:outlineLvl w:val="2"/>
      </w:pPr>
      <w:bookmarkStart w:id="30" w:name="_Sec545"/>
      <w:r>
        <w:t>Serveurs spéciaux</w:t>
      </w:r>
      <w:bookmarkEnd w:id="30"/>
      <w:r>
        <w:fldChar w:fldCharType="begin"/>
      </w:r>
      <w:r>
        <w:instrText xml:space="preserve"> TC "</w:instrText>
      </w:r>
      <w:bookmarkStart w:id="31" w:name="_Toc509990961"/>
      <w:r>
        <w:instrText>Serveurs spéciaux</w:instrText>
      </w:r>
      <w:bookmarkEnd w:id="31"/>
      <w:r>
        <w:instrText>" \l 3</w:instrText>
      </w:r>
      <w:r>
        <w:fldChar w:fldCharType="end"/>
      </w:r>
    </w:p>
    <w:p w:rsidR="00B178BD" w:rsidRDefault="000C6F42">
      <w:pPr>
        <w:pStyle w:val="ProductList-ClauseHeading"/>
        <w:outlineLvl w:val="3"/>
      </w:pPr>
      <w:r>
        <w:t>Licences Serveur (par Instance)</w:t>
      </w:r>
    </w:p>
    <w:p w:rsidR="00B178BD" w:rsidRDefault="000C6F42">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B178BD" w:rsidRDefault="000C6F42">
      <w:pPr>
        <w:pStyle w:val="ProductList-Offering2Heading"/>
        <w:outlineLvl w:val="2"/>
      </w:pPr>
      <w:bookmarkStart w:id="32" w:name="_Sec546"/>
      <w:r>
        <w:t>Outils de développement</w:t>
      </w:r>
      <w:bookmarkEnd w:id="32"/>
      <w:r>
        <w:fldChar w:fldCharType="begin"/>
      </w:r>
      <w:r>
        <w:instrText xml:space="preserve"> TC "</w:instrText>
      </w:r>
      <w:bookmarkStart w:id="33" w:name="_Toc509990962"/>
      <w:r>
        <w:instrText>Outils de développement</w:instrText>
      </w:r>
      <w:bookmarkEnd w:id="33"/>
      <w:r>
        <w:instrText>" \l 3</w:instrText>
      </w:r>
      <w:r>
        <w:fldChar w:fldCharType="end"/>
      </w:r>
    </w:p>
    <w:p w:rsidR="00B178BD" w:rsidRDefault="000C6F42">
      <w:pPr>
        <w:pStyle w:val="ProductList-ClauseHeading"/>
        <w:outlineLvl w:val="3"/>
      </w:pPr>
      <w:r>
        <w:t>Licences Utilisateur</w:t>
      </w:r>
    </w:p>
    <w:p w:rsidR="00B178BD" w:rsidRDefault="000C6F42" w:rsidP="000C6F42">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B178BD" w:rsidRDefault="000C6F42" w:rsidP="000C6F42">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B178BD" w:rsidRDefault="000C6F42" w:rsidP="000C6F42">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B178BD" w:rsidRDefault="00B178BD">
      <w:pPr>
        <w:pStyle w:val="ProductList-Body"/>
      </w:pPr>
    </w:p>
    <w:p w:rsidR="00B178BD" w:rsidRDefault="000C6F42">
      <w:pPr>
        <w:pStyle w:val="ProductList-ClauseHeading"/>
        <w:outlineLvl w:val="3"/>
      </w:pPr>
      <w:r>
        <w:t>Conditions de Licence Supplémentaires pour tous les Abonnements Visual Studio</w:t>
      </w:r>
    </w:p>
    <w:p w:rsidR="00B178BD" w:rsidRDefault="000C6F42">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B178BD" w:rsidRDefault="00B178BD">
      <w:pPr>
        <w:pStyle w:val="ProductList-Body"/>
      </w:pPr>
    </w:p>
    <w:p w:rsidR="00B178BD" w:rsidRDefault="000C6F42">
      <w:pPr>
        <w:pStyle w:val="ProductList-SubClauseHeading"/>
        <w:outlineLvl w:val="4"/>
      </w:pPr>
      <w:r>
        <w:t>Exécution du Logiciel sur les Services de la Plateforme Microsoft Azure</w:t>
      </w:r>
    </w:p>
    <w:p w:rsidR="00B178BD" w:rsidRDefault="000C6F42" w:rsidP="000C6F42">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rsidR="00B178BD" w:rsidRDefault="000C6F42" w:rsidP="000C6F42">
      <w:pPr>
        <w:pStyle w:val="ProductList-Bullet"/>
        <w:numPr>
          <w:ilvl w:val="1"/>
          <w:numId w:val="18"/>
        </w:numPr>
      </w:pPr>
      <w:r>
        <w:t>L’utilisation du Logiciel est régie par les conditions générales du contrat de licence en volume du Client et par toute condition accompagnant le Logiciel.</w:t>
      </w:r>
    </w:p>
    <w:p w:rsidR="00B178BD" w:rsidRDefault="000C6F42" w:rsidP="000C6F42">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B178BD" w:rsidRDefault="00B178BD">
      <w:pPr>
        <w:pStyle w:val="ProductList-BodyIndented"/>
      </w:pPr>
    </w:p>
    <w:p w:rsidR="00B178BD" w:rsidRDefault="000C6F42">
      <w:pPr>
        <w:pStyle w:val="ProductList-SubClauseHeading"/>
        <w:outlineLvl w:val="4"/>
      </w:pPr>
      <w:r>
        <w:t>Conditions supplémentaires.</w:t>
      </w:r>
    </w:p>
    <w:p w:rsidR="00B178BD" w:rsidRDefault="000C6F42">
      <w:pPr>
        <w:pStyle w:val="ProductList-BodyIndented"/>
      </w:pPr>
      <w:r>
        <w:t>Pour exécuter le Logiciel sur les Services de la Plateforme Microsoft Azure, le Client doit activer son Abonnement Visual Studio en y associant son compte Microsoft.</w:t>
      </w:r>
    </w:p>
    <w:p w:rsidR="00B178BD" w:rsidRDefault="00B178BD">
      <w:pPr>
        <w:pStyle w:val="ProductList-BodyIndented"/>
      </w:pPr>
    </w:p>
    <w:p w:rsidR="00B178BD" w:rsidRDefault="000C6F42">
      <w:pPr>
        <w:pStyle w:val="ProductList-SubClauseHeading"/>
        <w:outlineLvl w:val="4"/>
      </w:pPr>
      <w:r>
        <w:t>Test de réception et retour</w:t>
      </w:r>
    </w:p>
    <w:p w:rsidR="00B178BD" w:rsidRDefault="000C6F42">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B178BD" w:rsidRDefault="00B178BD">
      <w:pPr>
        <w:pStyle w:val="ProductList-BodyIndented"/>
      </w:pPr>
    </w:p>
    <w:p w:rsidR="00B178BD" w:rsidRDefault="000C6F42">
      <w:pPr>
        <w:pStyle w:val="ProductList-SubClauseHeading"/>
        <w:outlineLvl w:val="4"/>
      </w:pPr>
      <w:r>
        <w:t>Services Bureau à Distance Windows Server 2016</w:t>
      </w:r>
    </w:p>
    <w:p w:rsidR="00B178BD" w:rsidRDefault="000C6F42">
      <w:pPr>
        <w:pStyle w:val="ProductList-BodyIndented"/>
      </w:pPr>
      <w:r>
        <w:t>Au maximum, deux cents (200) utilisateurs anonymes peuvent utiliser simultanément les Services Bureau à Distance du logiciel Windows Server pour accéder aux présentations en ligne des programmes du Client.</w:t>
      </w:r>
    </w:p>
    <w:p w:rsidR="00B178BD" w:rsidRDefault="00B178BD">
      <w:pPr>
        <w:pStyle w:val="ProductList-BodyIndented"/>
      </w:pPr>
    </w:p>
    <w:p w:rsidR="00B178BD" w:rsidRDefault="000C6F42">
      <w:pPr>
        <w:pStyle w:val="ProductList-SubClauseHeading"/>
        <w:outlineLvl w:val="4"/>
      </w:pPr>
      <w:r>
        <w:t>Produits Windows Embedded</w:t>
      </w:r>
    </w:p>
    <w:p w:rsidR="00B178BD" w:rsidRDefault="000C6F42">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B178BD" w:rsidRDefault="00B178BD">
      <w:pPr>
        <w:pStyle w:val="ProductList-BodyIndented"/>
        <w:jc w:val="right"/>
      </w:pPr>
    </w:p>
    <w:tbl>
      <w:tblPr>
        <w:tblStyle w:val="PURTable0"/>
        <w:tblW w:w="0" w:type="dxa"/>
        <w:tblLook w:val="04A0" w:firstRow="1" w:lastRow="0" w:firstColumn="1" w:lastColumn="0" w:noHBand="0" w:noVBand="1"/>
      </w:tblPr>
      <w:tblGrid>
        <w:gridCol w:w="1055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Indented"/>
      </w:pPr>
    </w:p>
    <w:p w:rsidR="00B178BD" w:rsidRDefault="00B178BD">
      <w:pPr>
        <w:sectPr w:rsidR="00B178BD">
          <w:headerReference w:type="default" r:id="rId32"/>
          <w:footerReference w:type="default" r:id="rId33"/>
          <w:type w:val="continuous"/>
          <w:pgSz w:w="12240" w:h="15840" w:code="1"/>
          <w:pgMar w:top="1170" w:right="720" w:bottom="720" w:left="720" w:header="432" w:footer="288" w:gutter="0"/>
          <w:cols w:space="360"/>
        </w:sectPr>
      </w:pPr>
    </w:p>
    <w:p w:rsidR="00B178BD" w:rsidRDefault="000C6F42">
      <w:pPr>
        <w:pStyle w:val="ProductList-SectionHeading"/>
        <w:pageBreakBefore/>
        <w:outlineLvl w:val="0"/>
      </w:pPr>
      <w:bookmarkStart w:id="34" w:name="_Sec547"/>
      <w:bookmarkEnd w:id="12"/>
      <w:r>
        <w:t>Logiciel</w:t>
      </w:r>
      <w:r>
        <w:fldChar w:fldCharType="begin"/>
      </w:r>
      <w:r>
        <w:instrText xml:space="preserve"> TC "</w:instrText>
      </w:r>
      <w:bookmarkStart w:id="35" w:name="_Toc509990963"/>
      <w:r>
        <w:instrText>Logiciel</w:instrText>
      </w:r>
      <w:bookmarkEnd w:id="35"/>
      <w:r>
        <w:instrText>" \l 1</w:instrText>
      </w:r>
      <w:r>
        <w:fldChar w:fldCharType="end"/>
      </w:r>
    </w:p>
    <w:p w:rsidR="00B178BD" w:rsidRDefault="000C6F42">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0964"/>
      <w:r>
        <w:instrText>Advanced Threat Analytics</w:instrText>
      </w:r>
      <w:bookmarkEnd w:id="37"/>
      <w:r>
        <w:instrText>" \l 2</w:instrText>
      </w:r>
      <w:r>
        <w:fldChar w:fldCharType="end"/>
      </w:r>
    </w:p>
    <w:p w:rsidR="00B178BD" w:rsidRDefault="000C6F42">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FFFFFF"/>
              <w:right w:val="none" w:sz="4" w:space="0" w:color="6E6E6E"/>
            </w:tcBorders>
          </w:tcPr>
          <w:p w:rsidR="00B178BD" w:rsidRDefault="000C6F42">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178BD" w:rsidRDefault="000C6F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78BD" w:rsidRDefault="000C6F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4">
              <w:r>
                <w:rPr>
                  <w:color w:val="000000"/>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2.1 Restrictions spécifiques</w:t>
      </w:r>
    </w:p>
    <w:p w:rsidR="00B178BD" w:rsidRDefault="000C6F42">
      <w:pPr>
        <w:pStyle w:val="ProductList-Body"/>
      </w:pPr>
      <w:r>
        <w:t>Le Client n’est pas autorisé à télécharger Advanced Threat Analytics 2016 pour une utilisation ou distribution en République populaire de Chine.</w:t>
      </w:r>
    </w:p>
    <w:p w:rsidR="00B178BD" w:rsidRDefault="00B178BD">
      <w:pPr>
        <w:pStyle w:val="ProductList-Body"/>
      </w:pPr>
    </w:p>
    <w:p w:rsidR="00B178BD" w:rsidRDefault="000C6F42">
      <w:pPr>
        <w:pStyle w:val="ProductList-ClauseHeading"/>
        <w:outlineLvl w:val="3"/>
      </w:pPr>
      <w:r>
        <w:t>2.2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Advanced Threat Analytics 2016 (Licence de Gestion Utilisateur ou OSE)</w:t>
            </w:r>
          </w:p>
          <w:p w:rsidR="00B178BD" w:rsidRDefault="000C6F42">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Azure - Protection avancée contre les menaces pour les Utilisateurs (SL Utilisateur)</w:t>
            </w:r>
          </w:p>
          <w:p w:rsidR="00B178BD" w:rsidRDefault="000C6F42">
            <w:pPr>
              <w:pStyle w:val="ProductList-TableBody"/>
            </w:pPr>
            <w:r>
              <w:t xml:space="preserve">Licence Équivalente de Licence de Gestion (cf. </w:t>
            </w:r>
            <w:hyperlink w:anchor="_Sec591">
              <w:r>
                <w:rPr>
                  <w:color w:val="00467F"/>
                  <w:u w:val="single"/>
                </w:rPr>
                <w:t>Annexe A</w:t>
              </w:r>
            </w:hyperlink>
            <w:r>
              <w:t>)</w:t>
            </w:r>
          </w:p>
        </w:tc>
      </w:tr>
    </w:tbl>
    <w:p w:rsidR="00B178BD" w:rsidRDefault="00B178BD">
      <w:pPr>
        <w:pStyle w:val="ProductList-Body"/>
      </w:pPr>
    </w:p>
    <w:p w:rsidR="00B178BD" w:rsidRDefault="000C6F42">
      <w:pPr>
        <w:pStyle w:val="ProductList-ClauseHeading"/>
        <w:outlineLvl w:val="3"/>
      </w:pPr>
      <w:r>
        <w:t>3.2 Utilisations nécessitant une Licence de Gestion</w:t>
      </w:r>
    </w:p>
    <w:p w:rsidR="00B178BD" w:rsidRDefault="000C6F42">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B178BD" w:rsidRDefault="00B178BD">
      <w:pPr>
        <w:pStyle w:val="ProductList-Body"/>
      </w:pPr>
    </w:p>
    <w:p w:rsidR="00B178BD" w:rsidRDefault="000C6F42">
      <w:pPr>
        <w:pStyle w:val="ProductList-ClauseHeading"/>
        <w:outlineLvl w:val="3"/>
      </w:pPr>
      <w:r>
        <w:t>3.3 Conditions de Licence Tiers pour les Composants Open Source</w:t>
      </w:r>
    </w:p>
    <w:p w:rsidR="00B178BD" w:rsidRDefault="000C6F4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78BD" w:rsidRDefault="000C6F4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42" w:name="_Sec592"/>
      <w:r>
        <w:t>BizTalk</w:t>
      </w:r>
      <w:bookmarkEnd w:id="42"/>
      <w:r>
        <w:fldChar w:fldCharType="begin"/>
      </w:r>
      <w:r>
        <w:instrText xml:space="preserve"> TC "</w:instrText>
      </w:r>
      <w:bookmarkStart w:id="43" w:name="_Toc509990965"/>
      <w:r>
        <w:instrText>BizTalk</w:instrText>
      </w:r>
      <w:bookmarkEnd w:id="43"/>
      <w:r>
        <w:instrText>" \l 2</w:instrText>
      </w:r>
      <w:r>
        <w:fldChar w:fldCharType="end"/>
      </w:r>
    </w:p>
    <w:p w:rsidR="00B178BD" w:rsidRDefault="000C6F42">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178BD" w:rsidRDefault="000C6F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8BD" w:rsidRDefault="000C6F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8BD" w:rsidRDefault="000C6F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6E6E6E"/>
              <w:right w:val="none" w:sz="4" w:space="0" w:color="6E6E6E"/>
            </w:tcBorders>
          </w:tcPr>
          <w:p w:rsidR="00B178BD" w:rsidRDefault="000C6F42">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8BD" w:rsidRDefault="00B178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8BD" w:rsidRDefault="00B178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BizTalk Server Éditions Agence et Standard</w:t>
      </w:r>
    </w:p>
    <w:p w:rsidR="00B178BD" w:rsidRDefault="000C6F42">
      <w:pPr>
        <w:pStyle w:val="ProductList-SubClauseHeading"/>
        <w:outlineLvl w:val="4"/>
      </w:pPr>
      <w:r>
        <w:t>3.1.1 Restrictions d’utilisation</w:t>
      </w:r>
    </w:p>
    <w:p w:rsidR="00B178BD" w:rsidRDefault="000C6F42">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B178BD">
      <w:pPr>
        <w:pStyle w:val="ProductList-BodyIndented"/>
      </w:pPr>
    </w:p>
    <w:p w:rsidR="00B178BD" w:rsidRDefault="000C6F42">
      <w:pPr>
        <w:pStyle w:val="ProductList-SubClauseHeading"/>
        <w:outlineLvl w:val="4"/>
      </w:pPr>
      <w:r>
        <w:t>3.1.2 Composant Web Office</w:t>
      </w:r>
    </w:p>
    <w:p w:rsidR="00B178BD" w:rsidRDefault="000C6F42">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B178BD" w:rsidRDefault="00B178BD">
      <w:pPr>
        <w:pStyle w:val="ProductList-BodyIndented"/>
      </w:pPr>
    </w:p>
    <w:p w:rsidR="00B178BD" w:rsidRDefault="000C6F42">
      <w:pPr>
        <w:pStyle w:val="ProductList-ClauseHeading"/>
        <w:outlineLvl w:val="3"/>
      </w:pPr>
      <w:r>
        <w:t>3.2 BizTalk Server Édition Agence</w:t>
      </w:r>
    </w:p>
    <w:p w:rsidR="00B178BD" w:rsidRDefault="000C6F42">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B178BD" w:rsidRDefault="000C6F42" w:rsidP="000C6F42">
      <w:pPr>
        <w:pStyle w:val="ProductList-Bullet"/>
        <w:numPr>
          <w:ilvl w:val="0"/>
          <w:numId w:val="19"/>
        </w:numPr>
      </w:pPr>
      <w:r>
        <w:t xml:space="preserve">être utilisé en tant que nœud central dans un modèle de réseau Hub and Spoke, </w:t>
      </w:r>
    </w:p>
    <w:p w:rsidR="00B178BD" w:rsidRDefault="000C6F42" w:rsidP="000C6F42">
      <w:pPr>
        <w:pStyle w:val="ProductList-Bullet"/>
        <w:numPr>
          <w:ilvl w:val="0"/>
          <w:numId w:val="19"/>
        </w:numPr>
      </w:pPr>
      <w:r>
        <w:t xml:space="preserve">centraliser les communications d’entreprise avec d’autres Serveurs ou dispositifs ; ou </w:t>
      </w:r>
    </w:p>
    <w:p w:rsidR="00B178BD" w:rsidRDefault="000C6F42" w:rsidP="000C6F42">
      <w:pPr>
        <w:pStyle w:val="ProductList-Bullet"/>
        <w:numPr>
          <w:ilvl w:val="0"/>
          <w:numId w:val="19"/>
        </w:numPr>
      </w:pPr>
      <w:r>
        <w:t>automatiser les processus métier entre les divisions, les unités opérationnelles ou les succursales.</w:t>
      </w:r>
    </w:p>
    <w:p w:rsidR="00B178BD" w:rsidRDefault="00B178BD">
      <w:pPr>
        <w:pStyle w:val="ProductList-Body"/>
      </w:pPr>
    </w:p>
    <w:p w:rsidR="00B178BD" w:rsidRDefault="000C6F42">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Schémas et modèles BizTalk Server</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API d’événements et intercepteurs et outils d’administration BAM</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Outils de développement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MQHelper.dll</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Adaptateur de réception SOAP</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UDDI</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2"/>
      </w:pPr>
      <w:bookmarkStart w:id="47" w:name="_Sec596"/>
      <w:r>
        <w:t>4. Software Assurance</w:t>
      </w:r>
      <w:bookmarkEnd w:id="47"/>
    </w:p>
    <w:p w:rsidR="00B178BD" w:rsidRDefault="00B178BD">
      <w:pPr>
        <w:pStyle w:val="ProductList-Body"/>
      </w:pPr>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5">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4.1 Biz Talk Server 2013 R2 Enterprise - Virtualisation illimitée</w:t>
      </w:r>
    </w:p>
    <w:p w:rsidR="00B178BD" w:rsidRDefault="000C6F42">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48" w:name="_Sec597"/>
      <w:r>
        <w:t>Suites de CAL</w:t>
      </w:r>
      <w:bookmarkEnd w:id="48"/>
      <w:r>
        <w:fldChar w:fldCharType="begin"/>
      </w:r>
      <w:r>
        <w:instrText xml:space="preserve"> TC "</w:instrText>
      </w:r>
      <w:bookmarkStart w:id="49" w:name="_Toc509990966"/>
      <w:r>
        <w:instrText>Suites de CAL</w:instrText>
      </w:r>
      <w:bookmarkEnd w:id="49"/>
      <w:r>
        <w:instrText>" \l 2</w:instrText>
      </w:r>
      <w:r>
        <w:fldChar w:fldCharType="end"/>
      </w:r>
    </w:p>
    <w:p w:rsidR="00B178BD" w:rsidRDefault="000C6F42">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B178BD">
      <w:pPr>
        <w:pStyle w:val="ProductList-Body"/>
      </w:pPr>
    </w:p>
    <w:p w:rsidR="00B178BD" w:rsidRDefault="000C6F42">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3"/>
      </w:pPr>
      <w:r>
        <w:t>2.1 Détermination des Droits d’Utilisation applicables aux offres CAL Suite</w:t>
      </w:r>
    </w:p>
    <w:p w:rsidR="00B178BD" w:rsidRDefault="000C6F42">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B178BD" w:rsidRDefault="00B178BD">
      <w:pPr>
        <w:pStyle w:val="ProductList-Body"/>
      </w:pPr>
    </w:p>
    <w:p w:rsidR="00B178BD" w:rsidRDefault="000C6F42">
      <w:pPr>
        <w:pStyle w:val="ProductList-ClauseHeading"/>
        <w:outlineLvl w:val="3"/>
      </w:pPr>
      <w:r>
        <w:t>2.2 Composants de CAL Suite</w:t>
      </w:r>
    </w:p>
    <w:p w:rsidR="00B178BD" w:rsidRDefault="000C6F42">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B178BD" w:rsidRDefault="00B178BD">
      <w:pPr>
        <w:pStyle w:val="ProductList-Body"/>
      </w:pPr>
    </w:p>
    <w:p w:rsidR="00B178BD" w:rsidRDefault="000C6F42">
      <w:pPr>
        <w:pStyle w:val="ProductList-ClauseHeading"/>
        <w:outlineLvl w:val="3"/>
      </w:pPr>
      <w:r>
        <w:t>2.3 Services en Ligne inclus avec la CAL Entreprise Suite</w:t>
      </w:r>
    </w:p>
    <w:p w:rsidR="00B178BD" w:rsidRDefault="000C6F42">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6">
        <w:r>
          <w:rPr>
            <w:color w:val="00467F"/>
            <w:u w:val="single"/>
          </w:rPr>
          <w:t>http://go.microsoft.com/?linkid=9839207</w:t>
        </w:r>
      </w:hyperlink>
      <w:r>
        <w:t>.</w:t>
      </w:r>
    </w:p>
    <w:p w:rsidR="00B178BD" w:rsidRDefault="00B178BD">
      <w:pPr>
        <w:pStyle w:val="ProductList-Body"/>
      </w:pPr>
    </w:p>
    <w:p w:rsidR="00B178BD" w:rsidRDefault="000C6F42">
      <w:pPr>
        <w:pStyle w:val="ProductList-ClauseHeading"/>
        <w:outlineLvl w:val="3"/>
      </w:pPr>
      <w:r>
        <w:t>2.4 CAL Suite Bridge pour O365, pour O365 &amp; Intune et pour Intune</w:t>
      </w:r>
    </w:p>
    <w:p w:rsidR="00B178BD" w:rsidRDefault="000C6F42">
      <w:pPr>
        <w:pStyle w:val="ProductList-SubClauseHeading"/>
        <w:outlineLvl w:val="4"/>
      </w:pPr>
      <w:r>
        <w:t>2.4.1 Exigences relatives à la CAL Suite Bridge</w:t>
      </w:r>
    </w:p>
    <w:p w:rsidR="00B178BD" w:rsidRDefault="000C6F42">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B178BD" w:rsidRDefault="00B178BD">
      <w:pPr>
        <w:pStyle w:val="ProductList-BodyIndented"/>
      </w:pPr>
    </w:p>
    <w:p w:rsidR="00B178BD" w:rsidRDefault="000C6F42">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Services en Ligne éligibles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B178BD" w:rsidRDefault="000C6F42">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178BD" w:rsidRDefault="000C6F42">
            <w:pPr>
              <w:pStyle w:val="ProductList-TableBody"/>
            </w:pPr>
            <w:r>
              <w:t>Office 365 Entreprise E5 et Microsoft Intune</w:t>
            </w:r>
            <w:r>
              <w:fldChar w:fldCharType="begin"/>
            </w:r>
            <w:r>
              <w:instrText xml:space="preserve"> XE "Office 365 Entreprise E5 et Microsoft Intune"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Intune</w:t>
            </w:r>
            <w:r>
              <w:fldChar w:fldCharType="begin"/>
            </w:r>
            <w:r>
              <w:instrText xml:space="preserve"> XE "Microsoft Intune"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Enterprise Mobility + Security E3</w:t>
            </w:r>
            <w:r>
              <w:fldChar w:fldCharType="begin"/>
            </w:r>
            <w:r>
              <w:instrText xml:space="preserve"> XE "Enterprise Mobility + Security E3" </w:instrText>
            </w:r>
            <w:r>
              <w:fldChar w:fldCharType="end"/>
            </w:r>
            <w:r>
              <w:t>, ou</w:t>
            </w:r>
          </w:p>
          <w:p w:rsidR="00B178BD" w:rsidRDefault="000C6F42">
            <w:pPr>
              <w:pStyle w:val="ProductList-TableBody"/>
            </w:pPr>
            <w:r>
              <w:t>Enterprise Mobility + Security E5</w:t>
            </w:r>
            <w:r>
              <w:fldChar w:fldCharType="begin"/>
            </w:r>
            <w:r>
              <w:instrText xml:space="preserve"> XE "Enterprise Mobility + Security E5"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365 Entreprise E3</w:t>
            </w:r>
            <w:r>
              <w:fldChar w:fldCharType="begin"/>
            </w:r>
            <w:r>
              <w:instrText xml:space="preserve"> XE "Office 365 Entreprise E3" </w:instrText>
            </w:r>
            <w:r>
              <w:fldChar w:fldCharType="end"/>
            </w:r>
            <w:r>
              <w:t>, ou</w:t>
            </w:r>
          </w:p>
          <w:p w:rsidR="00B178BD" w:rsidRDefault="000C6F42">
            <w:pPr>
              <w:pStyle w:val="ProductList-TableBody"/>
            </w:pPr>
            <w:r>
              <w:t>Office 365 Entreprise E5</w:t>
            </w:r>
            <w:r>
              <w:fldChar w:fldCharType="begin"/>
            </w:r>
            <w:r>
              <w:instrText xml:space="preserve"> XE "Office 365 Entreprise E5"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178BD" w:rsidRDefault="000C6F42">
            <w:pPr>
              <w:pStyle w:val="ProductList-TableBody"/>
            </w:pPr>
            <w:r>
              <w:t>Office 365 Entreprise E5 et Microsoft Intune</w:t>
            </w:r>
            <w:r>
              <w:fldChar w:fldCharType="begin"/>
            </w:r>
            <w:r>
              <w:instrText xml:space="preserve"> XE "Office 365 Entreprise E5 et Microsoft Intune"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Intune</w:t>
            </w:r>
            <w:r>
              <w:fldChar w:fldCharType="begin"/>
            </w:r>
            <w:r>
              <w:instrText xml:space="preserve"> XE "Microsoft Intune" </w:instrText>
            </w:r>
            <w:r>
              <w:fldChar w:fldCharType="end"/>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Enterprise Mobility + Security E3</w:t>
            </w:r>
            <w:r>
              <w:fldChar w:fldCharType="begin"/>
            </w:r>
            <w:r>
              <w:instrText xml:space="preserve"> XE "Enterprise Mobility + Security E3" </w:instrText>
            </w:r>
            <w:r>
              <w:fldChar w:fldCharType="end"/>
            </w:r>
            <w:r>
              <w:t>, ou</w:t>
            </w:r>
          </w:p>
          <w:p w:rsidR="00B178BD" w:rsidRDefault="000C6F42">
            <w:pPr>
              <w:pStyle w:val="ProductList-TableBody"/>
            </w:pPr>
            <w:r>
              <w:t>Enterprise Mobility + Security E5</w:t>
            </w:r>
            <w:r>
              <w:fldChar w:fldCharType="begin"/>
            </w:r>
            <w:r>
              <w:instrText xml:space="preserve"> XE "Enterprise Mobility + Security E5" </w:instrText>
            </w:r>
            <w:r>
              <w:fldChar w:fldCharType="end"/>
            </w:r>
          </w:p>
        </w:tc>
      </w:tr>
    </w:tbl>
    <w:p w:rsidR="00B178BD" w:rsidRDefault="00B178BD">
      <w:pPr>
        <w:pStyle w:val="ProductList-BodyIndented"/>
      </w:pPr>
    </w:p>
    <w:p w:rsidR="00B178BD" w:rsidRDefault="000C6F42">
      <w:pPr>
        <w:pStyle w:val="ProductList-SubClauseHeading"/>
        <w:outlineLvl w:val="4"/>
      </w:pPr>
      <w:r>
        <w:t>2.4.2 CAL Étudiant Uniquement (Licence Open Éducation et Select Éducation)</w:t>
      </w:r>
    </w:p>
    <w:p w:rsidR="00B178BD" w:rsidRDefault="000C6F42">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78BD" w:rsidRDefault="000C6F42">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p w:rsidR="00B178BD" w:rsidRDefault="000C6F42">
      <w:pPr>
        <w:pStyle w:val="ProductList-ClauseHeading"/>
        <w:outlineLvl w:val="3"/>
      </w:pPr>
      <w:r>
        <w:t>4.1 Droits d’Utilisation Étendus pour les Clients Microsoft 365</w:t>
      </w:r>
    </w:p>
    <w:p w:rsidR="00B178BD" w:rsidRDefault="000C6F42">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B178BD" w:rsidRDefault="00B178BD">
      <w:pPr>
        <w:pStyle w:val="ProductList-Body"/>
      </w:pPr>
    </w:p>
    <w:p w:rsidR="00B178BD" w:rsidRDefault="000C6F42">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90967"/>
      <w:r>
        <w:instrText>Core Infrastructure Server (CIS) Suite</w:instrText>
      </w:r>
      <w:bookmarkEnd w:id="55"/>
      <w:r>
        <w:instrText>" \l 2</w:instrText>
      </w:r>
      <w:r>
        <w:fldChar w:fldCharType="end"/>
      </w:r>
    </w:p>
    <w:p w:rsidR="00B178BD" w:rsidRDefault="000C6F42">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78BD" w:rsidRDefault="000C6F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178BD" w:rsidRDefault="000C6F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2.1 Logiciels inclus dans CIS Suite Standard</w:t>
      </w:r>
    </w:p>
    <w:p w:rsidR="00B178BD" w:rsidRDefault="000C6F42">
      <w:pPr>
        <w:pStyle w:val="ProductList-Body"/>
      </w:pPr>
      <w:r>
        <w:t>CIS Suite Standard inclut les dernières versions de Windows Server Standard et de System Center Standard mises à la disposition du Client pendant la durée de sa Software Assurance.</w:t>
      </w:r>
    </w:p>
    <w:p w:rsidR="00B178BD" w:rsidRDefault="00B178BD">
      <w:pPr>
        <w:pStyle w:val="ProductList-Body"/>
      </w:pPr>
    </w:p>
    <w:p w:rsidR="00B178BD" w:rsidRDefault="000C6F42">
      <w:pPr>
        <w:pStyle w:val="ProductList-ClauseHeading"/>
        <w:outlineLvl w:val="3"/>
      </w:pPr>
      <w:r>
        <w:t>2.2 Logiciels inclus dans CIS Suite Datacenter</w:t>
      </w:r>
    </w:p>
    <w:p w:rsidR="00B178BD" w:rsidRDefault="000C6F42">
      <w:pPr>
        <w:pStyle w:val="ProductList-Body"/>
      </w:pPr>
      <w:r>
        <w:t>CIS Suite Datacenter inclut les dernières versions de Windows Server Datacenter et de System Center Datacenter mises à la disposition du Client pendant la durée de sa Software Assurance.</w:t>
      </w:r>
    </w:p>
    <w:p w:rsidR="00B178BD" w:rsidRDefault="000C6F42">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Droits d’Utilisation applicables</w:t>
      </w:r>
    </w:p>
    <w:p w:rsidR="00B178BD" w:rsidRDefault="000C6F42">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B178BD">
      <w:pPr>
        <w:pStyle w:val="ProductList-Body"/>
      </w:pPr>
    </w:p>
    <w:p w:rsidR="00B178BD" w:rsidRDefault="000C6F42">
      <w:pPr>
        <w:pStyle w:val="ProductList-ClauseHeading"/>
        <w:outlineLvl w:val="3"/>
      </w:pPr>
      <w:r>
        <w:t>3.2 Attribution de Licences Serveur et de Licences de Gestion</w:t>
      </w:r>
    </w:p>
    <w:p w:rsidR="00B178BD" w:rsidRDefault="000C6F42">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B178BD">
      <w:pPr>
        <w:pStyle w:val="ProductList-Body"/>
      </w:pPr>
    </w:p>
    <w:p w:rsidR="00B178BD" w:rsidRDefault="000C6F42">
      <w:pPr>
        <w:pStyle w:val="ProductList-ClauseHeading"/>
        <w:outlineLvl w:val="3"/>
      </w:pPr>
      <w:r>
        <w:t>3.3 Conditions supplémentaires</w:t>
      </w:r>
    </w:p>
    <w:p w:rsidR="00B178BD" w:rsidRDefault="000C6F42">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B178BD" w:rsidRDefault="00B178BD">
      <w:pPr>
        <w:pStyle w:val="ProductList-Body"/>
      </w:pPr>
    </w:p>
    <w:p w:rsidR="00B178BD" w:rsidRDefault="000C6F42">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B178BD" w:rsidRDefault="000C6F4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w:t>
            </w:r>
            <w:hyperlink r:id="rId3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4.1 Microsoft Azure Hybrid Benefit pour Windows Server</w:t>
      </w:r>
    </w:p>
    <w:p w:rsidR="00B178BD" w:rsidRDefault="000C6F42">
      <w:pPr>
        <w:pStyle w:val="ProductList-Body"/>
      </w:pPr>
      <w:r>
        <w:t>Reportez-vous à l'</w:t>
      </w:r>
      <w:hyperlink w:anchor="_Sec624">
        <w:r>
          <w:rPr>
            <w:color w:val="00467F"/>
            <w:u w:val="single"/>
          </w:rPr>
          <w:t>Article 7. Microsoft Azure Hybrid Benefit</w:t>
        </w:r>
      </w:hyperlink>
      <w:r>
        <w:t xml:space="preserve"> de l’Entrée Produit « Microsoft Azure » pour connaître les conditions de déploiement d’images de Windows Server sur Microsoft Azure.</w:t>
      </w:r>
    </w:p>
    <w:p w:rsidR="00B178BD" w:rsidRDefault="00B178BD">
      <w:pPr>
        <w:pStyle w:val="ProductList-Body"/>
      </w:pPr>
    </w:p>
    <w:p w:rsidR="00B178BD" w:rsidRDefault="000C6F42">
      <w:pPr>
        <w:pStyle w:val="ProductList-ClauseHeading"/>
        <w:outlineLvl w:val="3"/>
      </w:pPr>
      <w:r>
        <w:t>4.2 Mises sur le marché semestrielles du circuit de distribution</w:t>
      </w:r>
    </w:p>
    <w:p w:rsidR="00B178BD" w:rsidRDefault="000C6F42">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B178BD" w:rsidRDefault="00B178BD">
      <w:pPr>
        <w:pStyle w:val="ProductList-Body"/>
      </w:pPr>
    </w:p>
    <w:p w:rsidR="00B178BD" w:rsidRDefault="000C6F42">
      <w:pPr>
        <w:pStyle w:val="ProductList-ClauseHeading"/>
        <w:outlineLvl w:val="3"/>
      </w:pPr>
      <w:r>
        <w:t>4.3 Droits System Center Configuration Manager Current Branch</w:t>
      </w:r>
    </w:p>
    <w:p w:rsidR="00B178BD" w:rsidRDefault="000C6F42">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B178BD" w:rsidRDefault="00B178BD">
      <w:pPr>
        <w:pStyle w:val="ProductList-Body"/>
      </w:pPr>
    </w:p>
    <w:p w:rsidR="00B178BD" w:rsidRDefault="000C6F42">
      <w:pPr>
        <w:pStyle w:val="ProductList-ClauseHeading"/>
        <w:outlineLvl w:val="3"/>
      </w:pPr>
      <w:r>
        <w:t>4.4 Droits et Avantages relatifs à la Software Assurance pour les Licences d’Abonnement</w:t>
      </w:r>
    </w:p>
    <w:p w:rsidR="00B178BD" w:rsidRDefault="000C6F42">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B178BD" w:rsidRDefault="00B178BD">
      <w:pPr>
        <w:pStyle w:val="ProductList-Body"/>
      </w:pPr>
    </w:p>
    <w:p w:rsidR="00B178BD" w:rsidRDefault="000C6F42">
      <w:pPr>
        <w:pStyle w:val="ProductList-ClauseHeading"/>
        <w:outlineLvl w:val="3"/>
      </w:pPr>
      <w:r>
        <w:t>4.5 Accord de Mise en Œuvre Serveur et Cloud (SCE) - Droit de gestion des OSE sur Microsoft Azure en vertu des Licences CIS Suite</w:t>
      </w:r>
    </w:p>
    <w:p w:rsidR="00B178BD" w:rsidRDefault="000C6F42">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B178BD" w:rsidRDefault="000C6F42">
      <w:pPr>
        <w:pStyle w:val="ProductList-Body"/>
        <w:ind w:left="720"/>
      </w:pPr>
      <w:r>
        <w:t>• Instances de Machine Virtuelle Windows Server (y compris les Instances déployées au titre du HUB Azure)</w:t>
      </w:r>
    </w:p>
    <w:p w:rsidR="00B178BD" w:rsidRDefault="000C6F42">
      <w:pPr>
        <w:pStyle w:val="ProductList-Body"/>
        <w:ind w:left="720"/>
      </w:pPr>
      <w:r>
        <w:t>• Instances de Services Cloud (rôles Web et de Travail)</w:t>
      </w:r>
    </w:p>
    <w:p w:rsidR="00B178BD" w:rsidRDefault="000C6F42">
      <w:pPr>
        <w:pStyle w:val="ProductList-Body"/>
        <w:ind w:left="720"/>
      </w:pPr>
      <w:r>
        <w:t>• Comptes de stockage</w:t>
      </w:r>
    </w:p>
    <w:p w:rsidR="00B178BD" w:rsidRDefault="000C6F42">
      <w:pPr>
        <w:pStyle w:val="ProductList-Body"/>
        <w:ind w:left="720"/>
      </w:pPr>
      <w:r>
        <w:t>• Bases de données SQL</w:t>
      </w:r>
    </w:p>
    <w:p w:rsidR="00B178BD" w:rsidRDefault="000C6F42">
      <w:pPr>
        <w:pStyle w:val="ProductList-Body"/>
        <w:ind w:left="720"/>
      </w:pPr>
      <w:r>
        <w:t>• Instances de sites Web</w:t>
      </w:r>
    </w:p>
    <w:p w:rsidR="00B178BD" w:rsidRDefault="00B178BD">
      <w:pPr>
        <w:pStyle w:val="ProductList-Body"/>
      </w:pPr>
    </w:p>
    <w:p w:rsidR="00B178BD" w:rsidRDefault="000C6F42">
      <w:pPr>
        <w:pStyle w:val="ProductList-ClauseHeading"/>
        <w:outlineLvl w:val="3"/>
      </w:pPr>
      <w:r>
        <w:t>4.6 Offre de renouvellement de Software Assurance pour Windows Server et System Center</w:t>
      </w:r>
    </w:p>
    <w:p w:rsidR="00B178BD" w:rsidRDefault="000C6F42">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Colonne B</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Standard (packs de 2 Licences par Cœur)</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Datacenter (packs de 2 Licences par Cœur)</w:t>
            </w:r>
          </w:p>
        </w:tc>
      </w:tr>
    </w:tbl>
    <w:p w:rsidR="00B178BD" w:rsidRDefault="000C6F42">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B178BD" w:rsidRDefault="00B178BD">
      <w:pPr>
        <w:pStyle w:val="ProductList-Body"/>
      </w:pPr>
    </w:p>
    <w:p w:rsidR="00B178BD" w:rsidRDefault="000C6F42">
      <w:pPr>
        <w:pStyle w:val="ProductList-ClauseHeading"/>
        <w:outlineLvl w:val="3"/>
      </w:pPr>
      <w:r>
        <w:t>4.7 Droits d’Utilisation et Concessions de Licences associés au Changement de Modèle de Licence – Licence Éligible</w:t>
      </w:r>
    </w:p>
    <w:p w:rsidR="00B178BD" w:rsidRDefault="000C6F42">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60" w:name="_Sec862"/>
      <w:r>
        <w:t>Forefront</w:t>
      </w:r>
      <w:bookmarkEnd w:id="60"/>
      <w:r>
        <w:fldChar w:fldCharType="begin"/>
      </w:r>
      <w:r>
        <w:instrText xml:space="preserve"> TC "</w:instrText>
      </w:r>
      <w:bookmarkStart w:id="61" w:name="_Toc509990968"/>
      <w:r>
        <w:instrText>Forefront</w:instrText>
      </w:r>
      <w:bookmarkEnd w:id="61"/>
      <w:r>
        <w:instrText>" \l 2</w:instrText>
      </w:r>
      <w:r>
        <w:fldChar w:fldCharType="end"/>
      </w:r>
    </w:p>
    <w:p w:rsidR="00B178BD" w:rsidRDefault="000C6F42">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BFBFBF"/>
              <w:bottom w:val="none" w:sz="4" w:space="0" w:color="BFBFBF"/>
              <w:right w:val="none" w:sz="4" w:space="0" w:color="6E6E6E"/>
            </w:tcBorders>
          </w:tcPr>
          <w:p w:rsidR="00B178BD" w:rsidRDefault="000C6F42">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178BD" w:rsidRDefault="000C6F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2.1 Forefront Identity Manager 2010 – Édition Windows Live</w:t>
      </w:r>
    </w:p>
    <w:p w:rsidR="00B178BD" w:rsidRDefault="000C6F42">
      <w:pPr>
        <w:pStyle w:val="ProductList-Body"/>
      </w:pPr>
      <w:r>
        <w:t>Forefront Identity Manager 2010 – Édition Windows Live est la version qui suit Identity Lifecycle Manager 2007 – Édition Windows Live.</w:t>
      </w:r>
    </w:p>
    <w:p w:rsidR="00B178BD" w:rsidRDefault="000C6F42">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0">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Importation des données d’identité : Forefront Identity Manager 2010 R2 – Édition Windows Live</w:t>
      </w:r>
    </w:p>
    <w:p w:rsidR="00B178BD" w:rsidRDefault="000C6F42">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B178BD" w:rsidRDefault="00B178BD">
      <w:pPr>
        <w:pStyle w:val="ProductList-Body"/>
      </w:pPr>
    </w:p>
    <w:p w:rsidR="00B178BD" w:rsidRDefault="000C6F42">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09990969"/>
      <w:r>
        <w:instrText>Microsoft Dynamics 365 sur site</w:instrText>
      </w:r>
      <w:bookmarkEnd w:id="67"/>
      <w:r>
        <w:instrText>" \l 2</w:instrText>
      </w:r>
      <w:r>
        <w:fldChar w:fldCharType="end"/>
      </w:r>
    </w:p>
    <w:p w:rsidR="00B178BD" w:rsidRDefault="000C6F42">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9F9F9F"/>
              <w:right w:val="none" w:sz="4" w:space="0" w:color="6E6E6E"/>
            </w:tcBorders>
          </w:tcPr>
          <w:p w:rsidR="00B178BD" w:rsidRDefault="000C6F42">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B178BD" w:rsidRDefault="000C6F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9F9F9F"/>
              <w:left w:val="none" w:sz="4" w:space="0" w:color="6E6E6E"/>
              <w:bottom w:val="dashed" w:sz="4" w:space="0" w:color="BFBFBF"/>
              <w:right w:val="none" w:sz="4" w:space="0" w:color="6E6E6E"/>
            </w:tcBorders>
          </w:tcPr>
          <w:p w:rsidR="00B178BD" w:rsidRDefault="000C6F42">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B178BD" w:rsidRDefault="000C6F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6"/>
        <w:gridCol w:w="3628"/>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Accès Logiciel Serveur CAL sur site Microsoft Dynamics 365 for Team Members</w:t>
      </w:r>
    </w:p>
    <w:p w:rsidR="00B178BD" w:rsidRDefault="000C6F42">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B178BD" w:rsidRDefault="00B178BD">
      <w:pPr>
        <w:pStyle w:val="ProductList-Body"/>
      </w:pPr>
    </w:p>
    <w:p w:rsidR="00B178BD" w:rsidRDefault="000C6F42">
      <w:pPr>
        <w:pStyle w:val="ProductList-ClauseHeading"/>
        <w:outlineLvl w:val="3"/>
      </w:pPr>
      <w:r>
        <w:t>3.2 Accès Logiciel Serveur CAL sur site Microsoft Dynamics 365 for Sales</w:t>
      </w:r>
    </w:p>
    <w:p w:rsidR="00B178BD" w:rsidRDefault="000C6F42">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sur site Microsoft Dynamics 365 for Sales (Dispositif et Utilisateur)</w:t>
            </w:r>
          </w:p>
          <w:p w:rsidR="00B178BD" w:rsidRDefault="000C6F42">
            <w:pPr>
              <w:pStyle w:val="ProductList-TableBody"/>
            </w:pPr>
            <w:r>
              <w:t xml:space="preserve">Licences Équivalentes CAL (voir </w:t>
            </w:r>
            <w:hyperlink r:id="rId41">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B178BD" w:rsidRDefault="00B178BD">
      <w:pPr>
        <w:pStyle w:val="ProductList-Body"/>
      </w:pPr>
    </w:p>
    <w:p w:rsidR="00B178BD" w:rsidRDefault="000C6F42">
      <w:pPr>
        <w:pStyle w:val="ProductList-ClauseHeading"/>
        <w:outlineLvl w:val="3"/>
      </w:pPr>
      <w:r>
        <w:t>3.3 Accès Logiciel Serveur CAL sur site Microsoft Dynamics 365 for Customer Service</w:t>
      </w:r>
    </w:p>
    <w:p w:rsidR="00B178BD" w:rsidRDefault="000C6F42">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3.4 Accès Logiciel Serveur CAL sur site Microsoft Dynamics 365 for Operations</w:t>
      </w:r>
    </w:p>
    <w:p w:rsidR="00B178BD" w:rsidRDefault="000C6F42">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 xml:space="preserve">Licences Équivalentes CAL (voir </w:t>
            </w:r>
            <w:hyperlink r:id="rId42">
              <w:r>
                <w:rPr>
                  <w:color w:val="00467F"/>
                  <w:u w:val="single"/>
                </w:rPr>
                <w:t>Annexe A</w:t>
              </w:r>
            </w:hyperlink>
            <w:r>
              <w:t>)</w:t>
            </w:r>
          </w:p>
        </w:tc>
      </w:tr>
    </w:tbl>
    <w:p w:rsidR="00B178BD" w:rsidRDefault="00B178BD">
      <w:pPr>
        <w:pStyle w:val="ProductList-Body"/>
      </w:pPr>
    </w:p>
    <w:p w:rsidR="00B178BD" w:rsidRDefault="000C6F42">
      <w:pPr>
        <w:pStyle w:val="ProductList-ClauseHeading"/>
        <w:outlineLvl w:val="3"/>
      </w:pPr>
      <w:r>
        <w:t>3.5 Accès Logiciel Serveur CAL Activité sur site Microsoft Dynamics 365 for Operations</w:t>
      </w:r>
    </w:p>
    <w:p w:rsidR="00B178BD" w:rsidRDefault="000C6F42">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B178BD" w:rsidRDefault="00B178BD">
      <w:pPr>
        <w:pStyle w:val="ProductList-Body"/>
      </w:pPr>
    </w:p>
    <w:p w:rsidR="00B178BD" w:rsidRDefault="000C6F42">
      <w:pPr>
        <w:pStyle w:val="ProductList-ClauseHeading"/>
        <w:outlineLvl w:val="3"/>
      </w:pPr>
      <w:r>
        <w:t>3.6 Accès Logiciel Serveur CAL Dispositif sur site Microsoft Dynamics 365 for Operations</w:t>
      </w:r>
    </w:p>
    <w:p w:rsidR="00B178BD" w:rsidRDefault="000C6F42">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B178BD" w:rsidRDefault="00B178BD">
      <w:pPr>
        <w:pStyle w:val="ProductList-ClauseHeading"/>
        <w:outlineLvl w:val="3"/>
      </w:pPr>
    </w:p>
    <w:p w:rsidR="00B178BD" w:rsidRDefault="000C6F42">
      <w:pPr>
        <w:pStyle w:val="ProductList-ClauseHeading"/>
        <w:outlineLvl w:val="3"/>
      </w:pPr>
      <w:r>
        <w:t>3.7 Droits d’Utilisation de Dynamics 365 for Operations Server</w:t>
      </w:r>
    </w:p>
    <w:p w:rsidR="00B178BD" w:rsidRDefault="000C6F42">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B178BD" w:rsidRDefault="00B178BD">
      <w:pPr>
        <w:pStyle w:val="ProductList-Body"/>
      </w:pPr>
    </w:p>
    <w:p w:rsidR="00B178BD" w:rsidRDefault="000C6F42">
      <w:pPr>
        <w:pStyle w:val="ProductList-ClauseHeading"/>
        <w:outlineLvl w:val="3"/>
      </w:pPr>
      <w:r>
        <w:t>3.8 Droits d’Utilisation de Dynamics 365 sur site</w:t>
      </w:r>
    </w:p>
    <w:p w:rsidR="00B178BD" w:rsidRDefault="000C6F42">
      <w:pPr>
        <w:pStyle w:val="ProductList-SubClauseHeading"/>
        <w:outlineLvl w:val="4"/>
      </w:pPr>
      <w:r>
        <w:t>3.8.1 Droits d’Utilisation du Serveur pour CAL Dynamics 365</w:t>
      </w:r>
    </w:p>
    <w:p w:rsidR="00B178BD" w:rsidRDefault="000C6F42">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B178BD" w:rsidRDefault="00B178BD">
      <w:pPr>
        <w:pStyle w:val="ProductList-BodyIndented"/>
      </w:pPr>
    </w:p>
    <w:p w:rsidR="00B178BD" w:rsidRDefault="000C6F42">
      <w:pPr>
        <w:pStyle w:val="ProductList-SubClauseHeading"/>
        <w:outlineLvl w:val="4"/>
      </w:pPr>
      <w:r>
        <w:t>3.8.2 Conditions Requises pour les Offres Éligibles</w:t>
      </w:r>
    </w:p>
    <w:p w:rsidR="00B178BD" w:rsidRDefault="000C6F42">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B178BD" w:rsidRDefault="00B178BD">
      <w:pPr>
        <w:pStyle w:val="ProductList-BodyIndented"/>
      </w:pPr>
    </w:p>
    <w:p w:rsidR="00B178BD" w:rsidRDefault="000C6F42">
      <w:pPr>
        <w:pStyle w:val="ProductList-ClauseHeading"/>
        <w:outlineLvl w:val="3"/>
      </w:pPr>
      <w:r>
        <w:t>3.6 Logiciel supplémentaire</w:t>
      </w:r>
    </w:p>
    <w:tbl>
      <w:tblPr>
        <w:tblStyle w:val="PURTable"/>
        <w:tblW w:w="0" w:type="dxa"/>
        <w:tblLook w:val="04A0" w:firstRow="1" w:lastRow="0" w:firstColumn="1" w:lastColumn="0" w:noHBand="0" w:noVBand="1"/>
      </w:tblPr>
      <w:tblGrid>
        <w:gridCol w:w="3653"/>
        <w:gridCol w:w="3638"/>
        <w:gridCol w:w="362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Microsoft Dynamics CRM 2016 pour Microsoft Office Outlook</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CRM Reporting Extensions pour Microsoft Dynamics CRM 2016</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Dynamics Marketing Connector pour Microsoft Dynamics CRM (hors Workgroup Server)</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4.1 Droits d’Utilisation du Serveur</w:t>
      </w:r>
    </w:p>
    <w:p w:rsidR="00B178BD" w:rsidRDefault="000C6F42">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B178BD" w:rsidRDefault="00B178BD">
      <w:pPr>
        <w:pStyle w:val="ProductList-Body"/>
      </w:pPr>
    </w:p>
    <w:p w:rsidR="00B178BD" w:rsidRDefault="000C6F42">
      <w:pPr>
        <w:pStyle w:val="ProductList-ClauseHeading"/>
        <w:outlineLvl w:val="3"/>
      </w:pPr>
      <w:r>
        <w:t>4.2 Droits Microsoft Dynamics 365 for Operations Server</w:t>
      </w:r>
    </w:p>
    <w:p w:rsidR="00B178BD" w:rsidRDefault="000C6F42">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B178BD" w:rsidRDefault="00B178BD">
      <w:pPr>
        <w:pStyle w:val="ProductList-Body"/>
      </w:pPr>
    </w:p>
    <w:p w:rsidR="00B178BD" w:rsidRDefault="000C6F42">
      <w:pPr>
        <w:pStyle w:val="ProductList-ClauseHeading"/>
        <w:outlineLvl w:val="3"/>
      </w:pPr>
      <w:r>
        <w:t>4.3 Localisation et mises à jour</w:t>
      </w:r>
    </w:p>
    <w:p w:rsidR="00B178BD" w:rsidRDefault="000C6F42">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78BD" w:rsidRDefault="00B178BD">
      <w:pPr>
        <w:pStyle w:val="ProductList-Body"/>
      </w:pPr>
    </w:p>
    <w:p w:rsidR="00B178BD" w:rsidRDefault="000C6F42">
      <w:pPr>
        <w:pStyle w:val="ProductList-ClauseHeading"/>
        <w:outlineLvl w:val="3"/>
      </w:pPr>
      <w:r>
        <w:t>4.4 Unified Service Desk (USD)</w:t>
      </w:r>
    </w:p>
    <w:p w:rsidR="00B178BD" w:rsidRDefault="000C6F42">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B178BD" w:rsidRDefault="00B178BD">
      <w:pPr>
        <w:pStyle w:val="ProductList-Body"/>
      </w:pPr>
    </w:p>
    <w:p w:rsidR="00B178BD" w:rsidRDefault="000C6F42">
      <w:pPr>
        <w:pStyle w:val="ProductList-ClauseHeading"/>
        <w:outlineLvl w:val="3"/>
      </w:pPr>
      <w:r>
        <w:t>4.5 Microsoft Dynamics CustomerSource</w:t>
      </w:r>
    </w:p>
    <w:p w:rsidR="00B178BD" w:rsidRDefault="000C6F42">
      <w:pPr>
        <w:pStyle w:val="ProductList-Body"/>
      </w:pPr>
      <w:r>
        <w:t xml:space="preserve">Les clients disposant de CAL sur site Microsoft Dynamics 365 avec une SA active auront accès à CustomerSource. </w:t>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0970"/>
      <w:r>
        <w:instrText>Microsoft Identity Manager</w:instrText>
      </w:r>
      <w:bookmarkEnd w:id="73"/>
      <w:r>
        <w:instrText>" \l 2</w:instrText>
      </w:r>
      <w:r>
        <w:fldChar w:fldCharType="end"/>
      </w:r>
    </w:p>
    <w:p w:rsidR="00B178BD" w:rsidRDefault="000C6F42">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BFBFBF"/>
              <w:bottom w:val="dashed" w:sz="4" w:space="0" w:color="BFBFBF"/>
              <w:right w:val="none" w:sz="4" w:space="0" w:color="6E6E6E"/>
            </w:tcBorders>
          </w:tcPr>
          <w:p w:rsidR="00B178BD" w:rsidRDefault="000C6F42">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BFBFBF"/>
              <w:bottom w:val="none" w:sz="4" w:space="0" w:color="BFBFBF"/>
              <w:right w:val="none" w:sz="4" w:space="0" w:color="6E6E6E"/>
            </w:tcBorders>
          </w:tcPr>
          <w:p w:rsidR="00B178BD" w:rsidRDefault="000C6F42">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178BD" w:rsidRDefault="00B178BD">
            <w:pPr>
              <w:pStyle w:val="ProductList-TableBody"/>
            </w:pPr>
          </w:p>
        </w:tc>
      </w:tr>
    </w:tbl>
    <w:p w:rsidR="00B178BD" w:rsidRDefault="000C6F4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78" w:name="_Sec611"/>
      <w:r>
        <w:t>Applications Office</w:t>
      </w:r>
      <w:bookmarkEnd w:id="78"/>
      <w:r>
        <w:fldChar w:fldCharType="begin"/>
      </w:r>
      <w:r>
        <w:instrText xml:space="preserve"> TC "</w:instrText>
      </w:r>
      <w:bookmarkStart w:id="79" w:name="_Toc509990971"/>
      <w:r>
        <w:instrText>Applications Office</w:instrText>
      </w:r>
      <w:bookmarkEnd w:id="79"/>
      <w:r>
        <w:instrText>" \l 2</w:instrText>
      </w:r>
      <w:r>
        <w:fldChar w:fldCharType="end"/>
      </w:r>
    </w:p>
    <w:p w:rsidR="00B178BD" w:rsidRDefault="000C6F42">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09990972"/>
      <w:r>
        <w:instrText>Applications bureautiques Office</w:instrText>
      </w:r>
      <w:bookmarkEnd w:id="81"/>
      <w:r>
        <w:instrText>" \l 3</w:instrText>
      </w:r>
      <w:r>
        <w:fldChar w:fldCharType="end"/>
      </w:r>
    </w:p>
    <w:p w:rsidR="00B178BD" w:rsidRDefault="000C6F42">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000000"/>
              <w:bottom w:val="dashed" w:sz="4" w:space="0" w:color="BFBFBF"/>
              <w:right w:val="single" w:sz="6" w:space="0" w:color="FFFFFF"/>
            </w:tcBorders>
          </w:tcPr>
          <w:p w:rsidR="00B178BD" w:rsidRDefault="000C6F4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dashed" w:sz="4" w:space="0" w:color="BFBFBF"/>
              <w:right w:val="single" w:sz="6" w:space="0" w:color="FFFFFF"/>
            </w:tcBorders>
          </w:tcPr>
          <w:p w:rsidR="00B178BD" w:rsidRDefault="000C6F42">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8BD" w:rsidRDefault="00B178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000000"/>
              <w:bottom w:val="none" w:sz="4" w:space="0" w:color="BFBFBF"/>
              <w:right w:val="single" w:sz="6" w:space="0" w:color="FFFFFF"/>
            </w:tcBorders>
          </w:tcPr>
          <w:p w:rsidR="00B178BD" w:rsidRDefault="000C6F42">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178BD" w:rsidRDefault="000C6F4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178BD" w:rsidRDefault="00B178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6"/>
        <w:gridCol w:w="3637"/>
        <w:gridCol w:w="364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Professionnel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Project Professionnel 2016</w:t>
      </w:r>
    </w:p>
    <w:p w:rsidR="00B178BD" w:rsidRDefault="000C6F42">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B178BD" w:rsidRDefault="00B178BD">
      <w:pPr>
        <w:pStyle w:val="ProductList-Body"/>
      </w:pPr>
    </w:p>
    <w:p w:rsidR="00B178BD" w:rsidRDefault="000C6F42">
      <w:pPr>
        <w:pStyle w:val="ProductList-ClauseHeading"/>
        <w:outlineLvl w:val="4"/>
      </w:pPr>
      <w:r>
        <w:t>2.2 Licences Work-at-Home</w:t>
      </w:r>
    </w:p>
    <w:p w:rsidR="00B178BD" w:rsidRDefault="000C6F42">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B178BD" w:rsidRDefault="00B178BD">
      <w:pPr>
        <w:pStyle w:val="ProductList-Body"/>
      </w:pPr>
    </w:p>
    <w:p w:rsidR="00B178BD" w:rsidRDefault="000C6F42">
      <w:pPr>
        <w:pStyle w:val="ProductList-ClauseHeading"/>
        <w:outlineLvl w:val="4"/>
      </w:pPr>
      <w:r>
        <w:t>2.3 Licences indépendantes de la plateforme</w:t>
      </w:r>
    </w:p>
    <w:p w:rsidR="00B178BD" w:rsidRDefault="000C6F42">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B178BD" w:rsidRDefault="00B178BD">
      <w:pPr>
        <w:pStyle w:val="ProductList-Body"/>
      </w:pPr>
    </w:p>
    <w:p w:rsidR="00B178BD" w:rsidRDefault="000C6F42">
      <w:pPr>
        <w:pStyle w:val="ProductList-ClauseHeading"/>
        <w:outlineLvl w:val="4"/>
      </w:pPr>
      <w:r>
        <w:t>2.4 Successeurs</w:t>
      </w:r>
    </w:p>
    <w:p w:rsidR="00B178BD" w:rsidRDefault="000C6F42">
      <w:pPr>
        <w:pStyle w:val="ProductList-Body"/>
      </w:pPr>
      <w:r>
        <w:t>Skype Entreprise 2016 est le successeur de Lync 2013.</w:t>
      </w:r>
    </w:p>
    <w:p w:rsidR="00B178BD" w:rsidRDefault="00B178BD">
      <w:pPr>
        <w:pStyle w:val="ProductList-Body"/>
      </w:pPr>
    </w:p>
    <w:p w:rsidR="00B178BD" w:rsidRDefault="000C6F42">
      <w:pPr>
        <w:pStyle w:val="ProductList-ClauseHeading"/>
        <w:outlineLvl w:val="4"/>
      </w:pPr>
      <w:r>
        <w:t>2.5 Office Online Server</w:t>
      </w:r>
    </w:p>
    <w:p w:rsidR="00B178BD" w:rsidRDefault="000C6F42">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B178BD" w:rsidRDefault="00B178BD">
      <w:pPr>
        <w:pStyle w:val="ProductList-Body"/>
      </w:pPr>
    </w:p>
    <w:p w:rsidR="00B178BD" w:rsidRDefault="000C6F42">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Droits d’utilisation commerciale d’Office Famille et Étudiant 2013 RT</w:t>
      </w:r>
    </w:p>
    <w:p w:rsidR="00B178BD" w:rsidRDefault="000C6F42">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B178BD" w:rsidRDefault="00B178BD">
      <w:pPr>
        <w:pStyle w:val="ProductList-Body"/>
      </w:pPr>
    </w:p>
    <w:p w:rsidR="00B178BD" w:rsidRDefault="000C6F42">
      <w:pPr>
        <w:pStyle w:val="ProductList-ClauseHeading"/>
        <w:outlineLvl w:val="4"/>
      </w:pPr>
      <w:r>
        <w:t>3.2 Office Professionnel Plus 2016 et Office Standard 2016 – Office Famille et Étudiant 2013 RT, utilisation commerciale</w:t>
      </w:r>
    </w:p>
    <w:p w:rsidR="00B178BD" w:rsidRDefault="000C6F42">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B178BD" w:rsidRDefault="00B178BD">
      <w:pPr>
        <w:pStyle w:val="ProductList-Body"/>
      </w:pPr>
    </w:p>
    <w:p w:rsidR="00B178BD" w:rsidRDefault="000C6F42">
      <w:pPr>
        <w:pStyle w:val="ProductList-ClauseHeading"/>
        <w:outlineLvl w:val="4"/>
      </w:pPr>
      <w:r>
        <w:t>3.3 Droits d’Utilisation Étendus pour les Clients Éducation</w:t>
      </w:r>
    </w:p>
    <w:p w:rsidR="00B178BD" w:rsidRDefault="000C6F42">
      <w:pPr>
        <w:pStyle w:val="ProductList-Body"/>
      </w:pPr>
      <w:r>
        <w:t xml:space="preserve">Les Établissements disposant d’une licence Office Professional Plus pour tous les enseignants et 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B178BD" w:rsidRDefault="000C6F4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Project Professionnel 2016</w:t>
      </w:r>
    </w:p>
    <w:p w:rsidR="00B178BD" w:rsidRDefault="000C6F42">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86" w:name="_Sec680"/>
      <w:r>
        <w:t>Office pour Mac</w:t>
      </w:r>
      <w:bookmarkEnd w:id="86"/>
      <w:r>
        <w:fldChar w:fldCharType="begin"/>
      </w:r>
      <w:r>
        <w:instrText xml:space="preserve"> TC "</w:instrText>
      </w:r>
      <w:bookmarkStart w:id="87" w:name="_Toc509990973"/>
      <w:r>
        <w:instrText>Office pour Mac</w:instrText>
      </w:r>
      <w:bookmarkEnd w:id="87"/>
      <w:r>
        <w:instrText>" \l 3</w:instrText>
      </w:r>
      <w:r>
        <w:fldChar w:fldCharType="end"/>
      </w:r>
    </w:p>
    <w:p w:rsidR="00B178BD" w:rsidRDefault="000C6F42">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Successeurs</w:t>
      </w:r>
    </w:p>
    <w:p w:rsidR="00B178BD" w:rsidRDefault="000C6F42">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B178BD" w:rsidRDefault="00B178BD">
      <w:pPr>
        <w:pStyle w:val="ProductList-Body"/>
      </w:pPr>
    </w:p>
    <w:p w:rsidR="00B178BD" w:rsidRDefault="000C6F42">
      <w:pPr>
        <w:pStyle w:val="ProductList-ClauseHeading"/>
        <w:outlineLvl w:val="4"/>
      </w:pPr>
      <w:r>
        <w:t>2.2 Licences Work-at-Home</w:t>
      </w:r>
    </w:p>
    <w:p w:rsidR="00B178BD" w:rsidRDefault="000C6F42">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B178BD" w:rsidRDefault="00B178BD">
      <w:pPr>
        <w:pStyle w:val="ProductList-Body"/>
      </w:pPr>
    </w:p>
    <w:p w:rsidR="00B178BD" w:rsidRDefault="000C6F42">
      <w:pPr>
        <w:pStyle w:val="ProductList-ClauseHeading"/>
        <w:outlineLvl w:val="4"/>
      </w:pPr>
      <w:r>
        <w:t>2.3 Licences indépendantes de la plateforme</w:t>
      </w:r>
    </w:p>
    <w:p w:rsidR="00B178BD" w:rsidRDefault="000C6F42">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B178BD" w:rsidRDefault="00B178BD">
      <w:pPr>
        <w:pStyle w:val="ProductList-Body"/>
      </w:pPr>
    </w:p>
    <w:p w:rsidR="00B178BD" w:rsidRDefault="000C6F42">
      <w:pPr>
        <w:pStyle w:val="ProductList-ClauseHeading"/>
        <w:outlineLvl w:val="4"/>
      </w:pPr>
      <w:r>
        <w:t>2.4 Office Online Server</w:t>
      </w:r>
    </w:p>
    <w:p w:rsidR="00B178BD" w:rsidRDefault="000C6F42">
      <w:pPr>
        <w:pStyle w:val="ProductList-Body"/>
      </w:pPr>
      <w:r>
        <w:t xml:space="preserve">Les clients faisant l’acquisition de licences Office Standard 2016 pour Mac avant le 1er août 2016 peuvent utiliser la fonctionnalité de modification comme indiqué à la </w:t>
      </w:r>
      <w:hyperlink r:id="rId47">
        <w:r>
          <w:rPr>
            <w:color w:val="00467F"/>
            <w:u w:val="single"/>
          </w:rPr>
          <w:t>section Office Online de l’Annexe B</w:t>
        </w:r>
      </w:hyperlink>
      <w:r>
        <w:t xml:space="preserve"> avec ces licences. Ce droit prend fin le 1er août 2019.</w:t>
      </w:r>
    </w:p>
    <w:p w:rsidR="00B178BD" w:rsidRDefault="000C6F42">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Utilisation commerciale d’Office Famille et Étudiant 2013 RT</w:t>
      </w:r>
    </w:p>
    <w:p w:rsidR="00B178BD" w:rsidRDefault="000C6F42">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B178BD" w:rsidRDefault="000C6F4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5"/>
        <w:gridCol w:w="3652"/>
        <w:gridCol w:w="362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92" w:name="_Sec612"/>
      <w:r>
        <w:t>Serveurs Office</w:t>
      </w:r>
      <w:bookmarkEnd w:id="92"/>
      <w:r>
        <w:fldChar w:fldCharType="begin"/>
      </w:r>
      <w:r>
        <w:instrText xml:space="preserve"> TC "</w:instrText>
      </w:r>
      <w:bookmarkStart w:id="93" w:name="_Toc509990974"/>
      <w:r>
        <w:instrText>Serveurs Office</w:instrText>
      </w:r>
      <w:bookmarkEnd w:id="93"/>
      <w:r>
        <w:instrText>" \l 2</w:instrText>
      </w:r>
      <w:r>
        <w:fldChar w:fldCharType="end"/>
      </w:r>
    </w:p>
    <w:p w:rsidR="00B178BD" w:rsidRDefault="000C6F42">
      <w:pPr>
        <w:pStyle w:val="ProductList-Offering2HeadingNoBorder"/>
        <w:outlineLvl w:val="2"/>
      </w:pPr>
      <w:bookmarkStart w:id="94" w:name="_Sec638"/>
      <w:r>
        <w:t>Exchange Server</w:t>
      </w:r>
      <w:bookmarkEnd w:id="94"/>
      <w:r>
        <w:fldChar w:fldCharType="begin"/>
      </w:r>
      <w:r>
        <w:instrText xml:space="preserve"> TC "</w:instrText>
      </w:r>
      <w:bookmarkStart w:id="95" w:name="_Toc509990975"/>
      <w:r>
        <w:instrText>Exchange Server</w:instrText>
      </w:r>
      <w:bookmarkEnd w:id="95"/>
      <w:r>
        <w:instrText>" \l 3</w:instrText>
      </w:r>
      <w:r>
        <w:fldChar w:fldCharType="end"/>
      </w:r>
    </w:p>
    <w:p w:rsidR="00B178BD" w:rsidRDefault="000C6F42">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78BD" w:rsidRDefault="000C6F42">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78BD" w:rsidRDefault="000C6F4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Exchange Online Plan 1</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Exchange Online Plan 2</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Exchange Online Plan 2G</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SubClauseHeading"/>
        <w:outlineLvl w:val="5"/>
      </w:pPr>
      <w:r>
        <w:t>3.1.1 Fonctionnalités supplémentaires associées à la CAL Entreprise Exchange</w:t>
      </w:r>
    </w:p>
    <w:p w:rsidR="00B178BD" w:rsidRDefault="000C6F42">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Exchange Online Plan 2</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Exchange Online Plan 2G</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Indented"/>
      </w:pPr>
    </w:p>
    <w:p w:rsidR="00B178BD" w:rsidRDefault="000C6F42">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3.3 Accord de Mise en Œuvre de Solutions Éducation</w:t>
      </w:r>
    </w:p>
    <w:p w:rsidR="00B178BD" w:rsidRDefault="000C6F42">
      <w:pPr>
        <w:pStyle w:val="ProductList-Body"/>
      </w:pPr>
      <w:r>
        <w:t>Nonobstant les Conditions d’Accès des Utilisateurs Externes ci-dessus, l'accès des étudiants à Exchange Server 2016 concédé sous licence au titre d’un Accord de Mise en Œuvre de Solutions Éducation (EES) nécessite des CAL.</w:t>
      </w:r>
    </w:p>
    <w:p w:rsidR="00B178BD" w:rsidRDefault="00B178BD">
      <w:pPr>
        <w:pStyle w:val="ProductList-Body"/>
      </w:pPr>
    </w:p>
    <w:p w:rsidR="00B178BD" w:rsidRDefault="000C6F4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Conditions générales supplémentaires applicables à la CAL Entreprise Exchange avec Services 2016</w:t>
      </w:r>
    </w:p>
    <w:p w:rsidR="00B178BD" w:rsidRDefault="000C6F42">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00" w:name="_Sec639"/>
      <w:r>
        <w:t>Project Server</w:t>
      </w:r>
      <w:bookmarkEnd w:id="100"/>
      <w:r>
        <w:fldChar w:fldCharType="begin"/>
      </w:r>
      <w:r>
        <w:instrText xml:space="preserve"> TC "</w:instrText>
      </w:r>
      <w:bookmarkStart w:id="101" w:name="_Toc509990976"/>
      <w:r>
        <w:instrText>Project Server</w:instrText>
      </w:r>
      <w:bookmarkEnd w:id="101"/>
      <w:r>
        <w:instrText>" \l 3</w:instrText>
      </w:r>
      <w:r>
        <w:fldChar w:fldCharType="end"/>
      </w:r>
    </w:p>
    <w:p w:rsidR="00B178BD" w:rsidRDefault="000C6F42">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0"/>
        <w:gridCol w:w="3655"/>
        <w:gridCol w:w="3641"/>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178BD" w:rsidRDefault="000C6F42">
            <w:pPr>
              <w:pStyle w:val="ProductList-TableBody"/>
            </w:pPr>
            <w:r>
              <w:t>SL Utilisateur Project Online Essentials</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SL Utilisateur Project Online Premium</w:t>
            </w:r>
          </w:p>
        </w:tc>
      </w:tr>
    </w:tbl>
    <w:p w:rsidR="00B178BD" w:rsidRDefault="00B178BD">
      <w:pPr>
        <w:pStyle w:val="ProductList-Body"/>
      </w:pPr>
    </w:p>
    <w:p w:rsidR="00B178BD" w:rsidRDefault="000C6F42">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06" w:name="_Sec640"/>
      <w:r>
        <w:t>SharePoint Server</w:t>
      </w:r>
      <w:bookmarkEnd w:id="106"/>
      <w:r>
        <w:fldChar w:fldCharType="begin"/>
      </w:r>
      <w:r>
        <w:instrText xml:space="preserve"> TC "</w:instrText>
      </w:r>
      <w:bookmarkStart w:id="107" w:name="_Toc509990977"/>
      <w:r>
        <w:instrText>SharePoint Server</w:instrText>
      </w:r>
      <w:bookmarkEnd w:id="107"/>
      <w:r>
        <w:instrText>" \l 3</w:instrText>
      </w:r>
      <w:r>
        <w:fldChar w:fldCharType="end"/>
      </w:r>
    </w:p>
    <w:p w:rsidR="00B178BD" w:rsidRDefault="000C6F42">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78BD" w:rsidRDefault="000C6F42">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40"/>
        <w:gridCol w:w="3629"/>
        <w:gridCol w:w="364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SharePoint Online Plan 2</w:t>
            </w:r>
            <w:r>
              <w:fldChar w:fldCharType="begin"/>
            </w:r>
            <w:r>
              <w:instrText xml:space="preserve"> XE "SharePoint Online Plan 2" </w:instrText>
            </w:r>
            <w:r>
              <w:fldChar w:fldCharType="end"/>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619"/>
        <w:gridCol w:w="3652"/>
        <w:gridCol w:w="364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w:t>
            </w:r>
            <w:r>
              <w:fldChar w:fldCharType="begin"/>
            </w:r>
            <w:r>
              <w:instrText xml:space="preserve"> XE "SL Utilisateur" </w:instrText>
            </w:r>
            <w:r>
              <w:fldChar w:fldCharType="end"/>
            </w:r>
            <w:r>
              <w:t xml:space="preserve"> SharePoint Online Plan 1 ou 2</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SL Utilisateur SharePoint Online Plan 2</w:t>
            </w:r>
          </w:p>
        </w:tc>
      </w:tr>
    </w:tbl>
    <w:p w:rsidR="00B178BD" w:rsidRDefault="00B178BD">
      <w:pPr>
        <w:pStyle w:val="ProductList-Body"/>
      </w:pPr>
    </w:p>
    <w:p w:rsidR="00B178BD" w:rsidRDefault="000C6F42">
      <w:pPr>
        <w:pStyle w:val="ProductList-SubClauseHeading"/>
        <w:outlineLvl w:val="5"/>
      </w:pPr>
      <w:r>
        <w:t>3.2.1 Fonctionnalités supplémentaires SharePoint Server associées à la CAL Entreprise SharePoint</w:t>
      </w:r>
    </w:p>
    <w:p w:rsidR="00B178BD" w:rsidRDefault="000C6F42">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SharePoint Online Plan 2</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Indented"/>
      </w:pPr>
    </w:p>
    <w:p w:rsidR="00B178BD" w:rsidRDefault="000C6F42">
      <w:pPr>
        <w:pStyle w:val="ProductList-ClauseHeading"/>
        <w:outlineLvl w:val="4"/>
      </w:pPr>
      <w:r>
        <w:t>3.3 Exemption de CAL pour les utilisateurs accédant à du contenu à la disposition du public</w:t>
      </w:r>
    </w:p>
    <w:p w:rsidR="00B178BD" w:rsidRDefault="000C6F42">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B178BD" w:rsidRDefault="00B178BD">
      <w:pPr>
        <w:pStyle w:val="ProductList-Body"/>
      </w:pPr>
    </w:p>
    <w:p w:rsidR="00B178BD" w:rsidRDefault="000C6F42">
      <w:pPr>
        <w:pStyle w:val="ProductList-ClauseHeading"/>
        <w:outlineLvl w:val="4"/>
      </w:pPr>
      <w:r>
        <w:t>3.4 Logiciel supplémentaire</w:t>
      </w:r>
    </w:p>
    <w:tbl>
      <w:tblPr>
        <w:tblStyle w:val="PURTable"/>
        <w:tblW w:w="0" w:type="dxa"/>
        <w:tblLook w:val="04A0" w:firstRow="1" w:lastRow="0" w:firstColumn="1" w:lastColumn="0" w:noHBand="0" w:noVBand="1"/>
      </w:tblPr>
      <w:tblGrid>
        <w:gridCol w:w="3716"/>
        <w:gridCol w:w="3600"/>
        <w:gridCol w:w="360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3.5 Accord de Mise en Œuvre de Solutions Éducation</w:t>
      </w:r>
    </w:p>
    <w:p w:rsidR="00B178BD" w:rsidRDefault="000C6F42">
      <w:pPr>
        <w:pStyle w:val="ProductList-Body"/>
      </w:pPr>
      <w:r>
        <w:t>Nonobstant les Conditions d’Accès des Utilisateurs Externes ci-dessus, l'accès des étudiants à SharePoint Server 2016 concédé sous licence au titre d’un Accord de Mise en Œuvre de Solutions Éducation (EES) nécessite des CAL.</w:t>
      </w:r>
    </w:p>
    <w:p w:rsidR="00B178BD" w:rsidRDefault="00B178BD">
      <w:pPr>
        <w:pStyle w:val="ProductList-Body"/>
      </w:pPr>
    </w:p>
    <w:p w:rsidR="00B178BD" w:rsidRDefault="000C6F4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12" w:name="_Sec641"/>
      <w:r>
        <w:t>Skype Entreprise Server</w:t>
      </w:r>
      <w:bookmarkEnd w:id="112"/>
      <w:r>
        <w:fldChar w:fldCharType="begin"/>
      </w:r>
      <w:r>
        <w:instrText xml:space="preserve"> TC "</w:instrText>
      </w:r>
      <w:bookmarkStart w:id="113" w:name="_Toc509990978"/>
      <w:r>
        <w:instrText>Skype Entreprise Server</w:instrText>
      </w:r>
      <w:bookmarkEnd w:id="113"/>
      <w:r>
        <w:instrText>" \l 3</w:instrText>
      </w:r>
      <w:r>
        <w:fldChar w:fldCharType="end"/>
      </w:r>
    </w:p>
    <w:p w:rsidR="00B178BD" w:rsidRDefault="000C6F42">
      <w:pPr>
        <w:pStyle w:val="ProductList-Offering1SubSection"/>
        <w:outlineLvl w:val="3"/>
      </w:pPr>
      <w:bookmarkStart w:id="114" w:name="_Sec686"/>
      <w:r>
        <w:t>1. Disponibilité des programmes</w:t>
      </w:r>
      <w:bookmarkEnd w:id="114"/>
    </w:p>
    <w:p w:rsidR="00B178BD" w:rsidRDefault="00B178B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FFFFFF"/>
              <w:right w:val="none" w:sz="4" w:space="0" w:color="6E6E6E"/>
            </w:tcBorders>
          </w:tcPr>
          <w:p w:rsidR="00B178BD" w:rsidRDefault="000C6F42">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78BD" w:rsidRDefault="000C6F42">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Skype Entreprise Online Plan 1</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Skype Entreprise Online Plan 2</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Skype Entreprise Online Plan 2G</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SubClauseHeading"/>
        <w:outlineLvl w:val="5"/>
      </w:pPr>
      <w:r>
        <w:t>3.1.1 Fonctionnalités supplémentaires associées à la CAL Entreprise Skype Entreprise Server</w:t>
      </w:r>
    </w:p>
    <w:p w:rsidR="00B178BD" w:rsidRDefault="000C6F42">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SL Utilisateur Skype Entreprise Online Plan 2</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Skype Entreprise Online Plan 2G</w:t>
            </w:r>
          </w:p>
        </w:tc>
      </w:tr>
      <w:tr w:rsidR="00B178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8BD" w:rsidRDefault="000C6F42">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178BD" w:rsidRDefault="000C6F42">
            <w:pPr>
              <w:pStyle w:val="ProductList-TableBody"/>
            </w:pPr>
            <w:r>
              <w:t>SL Utilisateur Live Meeting Professional</w:t>
            </w:r>
            <w:r>
              <w:fldChar w:fldCharType="begin"/>
            </w:r>
            <w:r>
              <w:instrText xml:space="preserve"> XE "Live Meeting Professional" </w:instrText>
            </w:r>
            <w:r>
              <w:fldChar w:fldCharType="end"/>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Indented"/>
      </w:pPr>
    </w:p>
    <w:p w:rsidR="00B178BD" w:rsidRDefault="000C6F42">
      <w:pPr>
        <w:pStyle w:val="ProductList-SubClauseHeading"/>
        <w:outlineLvl w:val="5"/>
      </w:pPr>
      <w:r>
        <w:t>3.1.2 Fonctionnalités supplémentaires associées à la CAL Plus Skype Entreprise Server</w:t>
      </w:r>
    </w:p>
    <w:p w:rsidR="00B178BD" w:rsidRDefault="000C6F42">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CAL Plus Skype Entreprise (SL Utilisateur)</w:t>
            </w:r>
          </w:p>
        </w:tc>
      </w:tr>
    </w:tbl>
    <w:p w:rsidR="00B178BD" w:rsidRDefault="00B178BD">
      <w:pPr>
        <w:pStyle w:val="ProductList-BodyIndented"/>
      </w:pPr>
    </w:p>
    <w:p w:rsidR="00B178BD" w:rsidRDefault="000C6F42">
      <w:pPr>
        <w:pStyle w:val="ProductList-ClauseHeading"/>
        <w:outlineLvl w:val="4"/>
      </w:pPr>
      <w:r>
        <w:t>3.2 Logiciel supplémentaire</w:t>
      </w:r>
    </w:p>
    <w:tbl>
      <w:tblPr>
        <w:tblStyle w:val="PURTable"/>
        <w:tblW w:w="0" w:type="dxa"/>
        <w:tblLook w:val="04A0" w:firstRow="1" w:lastRow="0" w:firstColumn="1" w:lastColumn="0" w:noHBand="0" w:noVBand="1"/>
      </w:tblPr>
      <w:tblGrid>
        <w:gridCol w:w="3639"/>
        <w:gridCol w:w="3639"/>
        <w:gridCol w:w="363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Serveur de conférence Audio/Video</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direction</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médiation</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Outil d’administration Microsoft Lync Server 2013 Group Chat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Composant logiciel enfichable PowerShell</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Survivable Branch Appliance</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Interopérabilité vidéo</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3.3 Accord de Mise en Œuvre de Solutions Éducation</w:t>
      </w:r>
    </w:p>
    <w:p w:rsidR="00B178BD" w:rsidRDefault="000C6F42">
      <w:pPr>
        <w:pStyle w:val="ProductList-Body"/>
      </w:pPr>
      <w:r>
        <w:t>Nonobstant les Conditions d’Accès des Utilisateurs Externes ci-dessus, l'accès des étudiants à Skype Entreprise Server 2015 concédé sous licence au titre d’un Accord de Mise en Œuvre de Solutions Éducation (EES) nécessite des CAL.</w:t>
      </w:r>
    </w:p>
    <w:p w:rsidR="00B178BD" w:rsidRDefault="000C6F4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118" w:name="_Sec614"/>
      <w:r>
        <w:t>SQL Server</w:t>
      </w:r>
      <w:bookmarkEnd w:id="118"/>
      <w:r>
        <w:fldChar w:fldCharType="begin"/>
      </w:r>
      <w:r>
        <w:instrText xml:space="preserve"> TC "</w:instrText>
      </w:r>
      <w:bookmarkStart w:id="119" w:name="_Toc509990979"/>
      <w:r>
        <w:instrText>SQL Server</w:instrText>
      </w:r>
      <w:bookmarkEnd w:id="119"/>
      <w:r>
        <w:instrText>" \l 2</w:instrText>
      </w:r>
      <w:r>
        <w:fldChar w:fldCharType="end"/>
      </w:r>
    </w:p>
    <w:p w:rsidR="00B178BD" w:rsidRDefault="000C6F42">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single" w:sz="4" w:space="0" w:color="FFFFFF"/>
              <w:right w:val="none" w:sz="4" w:space="0" w:color="6E6E6E"/>
            </w:tcBorders>
          </w:tcPr>
          <w:p w:rsidR="00B178BD" w:rsidRDefault="000C6F42">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78BD" w:rsidRDefault="000C6F4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78BD" w:rsidRDefault="000C6F42">
      <w:pPr>
        <w:pStyle w:val="ProductList-Offering1SubSection"/>
        <w:outlineLvl w:val="2"/>
      </w:pPr>
      <w:bookmarkStart w:id="121" w:name="_Sec743"/>
      <w:r>
        <w:t>2. Conditions relatives aux Produits</w:t>
      </w:r>
      <w:bookmarkEnd w:id="121"/>
    </w:p>
    <w:tbl>
      <w:tblPr>
        <w:tblStyle w:val="PURTable"/>
        <w:tblW w:w="0" w:type="dxa"/>
        <w:tblLook w:val="04A0" w:firstRow="1" w:lastRow="0" w:firstColumn="1" w:lastColumn="0" w:noHBand="0" w:noVBand="1"/>
      </w:tblPr>
      <w:tblGrid>
        <w:gridCol w:w="3630"/>
        <w:gridCol w:w="3635"/>
        <w:gridCol w:w="3651"/>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2.1 SQL Server 2017 Entreprise</w:t>
      </w:r>
    </w:p>
    <w:p w:rsidR="00B178BD" w:rsidRDefault="000C6F42">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B178BD" w:rsidRDefault="00B178BD">
      <w:pPr>
        <w:pStyle w:val="ProductList-Body"/>
      </w:pPr>
    </w:p>
    <w:p w:rsidR="00B178BD" w:rsidRDefault="000C6F42">
      <w:pPr>
        <w:pStyle w:val="ProductList-ClauseHeading"/>
        <w:outlineLvl w:val="3"/>
      </w:pPr>
      <w:r>
        <w:t>2.2 SQL Server Parallel Data Warehouse</w:t>
      </w:r>
    </w:p>
    <w:p w:rsidR="00B178BD" w:rsidRDefault="000C6F42">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B178BD" w:rsidRDefault="00B178BD">
      <w:pPr>
        <w:pStyle w:val="ProductList-Body"/>
      </w:pPr>
    </w:p>
    <w:p w:rsidR="00B178BD" w:rsidRDefault="000C6F42">
      <w:pPr>
        <w:pStyle w:val="ProductList-ClauseHeading"/>
        <w:outlineLvl w:val="3"/>
      </w:pPr>
      <w:r>
        <w:t>2.3 Build SQL Server Parallel Data Warehouse sans Oracle Java en option</w:t>
      </w:r>
    </w:p>
    <w:p w:rsidR="00B178BD" w:rsidRDefault="000C6F42">
      <w:pPr>
        <w:pStyle w:val="ProductList-Body"/>
      </w:pPr>
      <w:r>
        <w:t xml:space="preserve">Les clients peuvent acheter une build du produit avec Oracle Java ou sans, sur demande. Pour en savoir plus, consultez la page </w:t>
      </w:r>
      <w:hyperlink r:id="rId53">
        <w:r>
          <w:rPr>
            <w:color w:val="00467F"/>
            <w:u w:val="single"/>
          </w:rPr>
          <w:t>http://www.microsoft.com/en-us/sqlserver/solutions-technologies/data-warehousing/pdw.aspx</w:t>
        </w:r>
      </w:hyperlink>
      <w:r>
        <w:t>.</w:t>
      </w:r>
    </w:p>
    <w:p w:rsidR="00B178BD" w:rsidRDefault="00B178BD">
      <w:pPr>
        <w:pStyle w:val="ProductList-Body"/>
      </w:pPr>
    </w:p>
    <w:p w:rsidR="00B178BD" w:rsidRDefault="000C6F42">
      <w:pPr>
        <w:pStyle w:val="ProductList-ClauseHeading"/>
        <w:outlineLvl w:val="3"/>
      </w:pPr>
      <w:r>
        <w:t>2.4 Module Complémentaire SQL Server Premium Assurance</w:t>
      </w:r>
    </w:p>
    <w:p w:rsidR="00B178BD" w:rsidRDefault="000C6F42">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4">
        <w:r>
          <w:rPr>
            <w:color w:val="00467F"/>
            <w:u w:val="single"/>
          </w:rPr>
          <w:t>http://go.microsoft.com/?linkid=9839206</w:t>
        </w:r>
      </w:hyperlink>
      <w:r>
        <w:t>.</w:t>
      </w:r>
    </w:p>
    <w:p w:rsidR="00B178BD" w:rsidRDefault="00B178BD">
      <w:pPr>
        <w:pStyle w:val="ProductList-Body"/>
      </w:pPr>
    </w:p>
    <w:p w:rsidR="00B178BD" w:rsidRDefault="000C6F42">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178BD" w:rsidRDefault="000C6F4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3"/>
      </w:pPr>
      <w:r>
        <w:t>3.2 Mises à jour automatiques de versions précédentes de SQL Server</w:t>
      </w:r>
    </w:p>
    <w:p w:rsidR="00B178BD" w:rsidRDefault="000C6F42">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B178BD" w:rsidRDefault="00B178BD">
      <w:pPr>
        <w:pStyle w:val="ProductList-Body"/>
      </w:pPr>
    </w:p>
    <w:p w:rsidR="00B178BD" w:rsidRDefault="000C6F42">
      <w:pPr>
        <w:pStyle w:val="ProductList-ClauseHeading"/>
        <w:outlineLvl w:val="3"/>
      </w:pPr>
      <w:r>
        <w:t>3.3 Sélection de Plateforme SQL Server.</w:t>
      </w:r>
    </w:p>
    <w:p w:rsidR="00B178BD" w:rsidRDefault="000C6F42">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B178BD" w:rsidRDefault="00B178BD">
      <w:pPr>
        <w:pStyle w:val="ProductList-Body"/>
      </w:pPr>
    </w:p>
    <w:p w:rsidR="00B178BD" w:rsidRDefault="000C6F42">
      <w:pPr>
        <w:pStyle w:val="ProductList-ClauseHeading"/>
        <w:outlineLvl w:val="3"/>
      </w:pPr>
      <w:r>
        <w:t>3.4 Exécution d’Instances de l’Édition Standard</w:t>
      </w:r>
    </w:p>
    <w:p w:rsidR="00B178BD" w:rsidRDefault="000C6F42">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178BD" w:rsidRDefault="00B178BD">
      <w:pPr>
        <w:pStyle w:val="ProductList-Body"/>
      </w:pPr>
    </w:p>
    <w:p w:rsidR="00B178BD" w:rsidRDefault="000C6F42">
      <w:pPr>
        <w:pStyle w:val="ProductList-ClauseHeading"/>
        <w:outlineLvl w:val="3"/>
      </w:pPr>
      <w:r>
        <w:t>3.5 Serveurs de basculement pour Parallel Data Warehouse (PDW)</w:t>
      </w:r>
    </w:p>
    <w:p w:rsidR="00B178BD" w:rsidRDefault="000C6F42">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B178BD" w:rsidRDefault="00B178BD">
      <w:pPr>
        <w:pStyle w:val="ProductList-Body"/>
      </w:pPr>
    </w:p>
    <w:p w:rsidR="00B178BD" w:rsidRDefault="000C6F42">
      <w:pPr>
        <w:pStyle w:val="ProductList-ClauseHeading"/>
        <w:outlineLvl w:val="3"/>
      </w:pPr>
      <w:r>
        <w:t>3.6 Logiciel supplémentaire</w:t>
      </w:r>
    </w:p>
    <w:p w:rsidR="00B178BD" w:rsidRDefault="000C6F42">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Client Tools Connectivity</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Distributed Replay Client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Outils de gestion - Complet</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Indented"/>
      </w:pPr>
    </w:p>
    <w:p w:rsidR="00B178BD" w:rsidRDefault="000C6F42">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5">
              <w:r>
                <w:rPr>
                  <w:color w:val="00467F"/>
                  <w:u w:val="single"/>
                </w:rPr>
                <w:t>Conditions relatives aux Produits - Juin 2016</w:t>
              </w:r>
            </w:hyperlink>
            <w:r>
              <w:t xml:space="preserve">. R Server for Hadoop, R Server for Linux et R Server for Teradata </w:t>
            </w:r>
            <w:hyperlink r:id="rId56">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URBreadcrumb"/>
      </w:pPr>
    </w:p>
    <w:p w:rsidR="00B178BD" w:rsidRDefault="000C6F42">
      <w:pPr>
        <w:pStyle w:val="ProductList-ClauseHeading"/>
        <w:outlineLvl w:val="3"/>
      </w:pPr>
      <w:r>
        <w:t>4.1 SQL Server 2017 Enterprise Core- Virtualisation illimitée</w:t>
      </w:r>
    </w:p>
    <w:p w:rsidR="00B178BD" w:rsidRDefault="000C6F42">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B178BD" w:rsidRDefault="00B178BD">
      <w:pPr>
        <w:pStyle w:val="ProductList-Body"/>
      </w:pPr>
    </w:p>
    <w:p w:rsidR="00B178BD" w:rsidRDefault="000C6F42">
      <w:pPr>
        <w:pStyle w:val="ProductList-ClauseHeading"/>
        <w:outlineLvl w:val="3"/>
      </w:pPr>
      <w:r>
        <w:t>4.2 SQL Server 2017 Enterprise Core - Parallel Data Warehouse – Mises à jour</w:t>
      </w:r>
    </w:p>
    <w:p w:rsidR="00B178BD" w:rsidRDefault="000C6F42">
      <w:pPr>
        <w:pStyle w:val="ProductList-Body"/>
      </w:pPr>
      <w:r>
        <w:t>Les Clients détenteurs d’une SA sont éligibles aux mises à jour fonctionnelles de Parallel Data Warehouse (par exemple, des mises à jour d’appliance) avant le lancement d’une nouvelle version majeure.</w:t>
      </w:r>
    </w:p>
    <w:p w:rsidR="00B178BD" w:rsidRDefault="00B178BD">
      <w:pPr>
        <w:pStyle w:val="ProductList-Body"/>
      </w:pPr>
    </w:p>
    <w:p w:rsidR="00B178BD" w:rsidRDefault="000C6F42">
      <w:pPr>
        <w:pStyle w:val="ProductList-ClauseHeading"/>
        <w:outlineLvl w:val="3"/>
      </w:pPr>
      <w:r>
        <w:t>4.3 Option d’Achat SQL Server dans le cadre de l’Accord de Mise en Œuvre pour Plateforme d’Application (EAP)</w:t>
      </w:r>
    </w:p>
    <w:p w:rsidR="00B178BD" w:rsidRDefault="000C6F42">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B178BD" w:rsidRDefault="00B178BD">
      <w:pPr>
        <w:pStyle w:val="ProductList-Body"/>
      </w:pPr>
    </w:p>
    <w:p w:rsidR="00B178BD" w:rsidRDefault="000C6F42">
      <w:pPr>
        <w:pStyle w:val="ProductList-ClauseHeading"/>
        <w:outlineLvl w:val="3"/>
      </w:pPr>
      <w:r>
        <w:t>4.4 SQL Server Enterprise Core et SQL Server Enterprise - Machine Learning Server pour Windows et Machine Learning Server pour Linux</w:t>
      </w:r>
    </w:p>
    <w:p w:rsidR="00B178BD" w:rsidRDefault="000C6F42">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B178BD" w:rsidRDefault="00B178BD">
      <w:pPr>
        <w:pStyle w:val="ProductList-Body"/>
      </w:pPr>
    </w:p>
    <w:p w:rsidR="00B178BD" w:rsidRDefault="000C6F42">
      <w:pPr>
        <w:pStyle w:val="ProductList-ClauseHeading"/>
        <w:outlineLvl w:val="3"/>
      </w:pPr>
      <w:r>
        <w:t>4.5 SQL Enterprise Core – Exécution de Machine Learning Server pour Hadoop</w:t>
      </w:r>
    </w:p>
    <w:p w:rsidR="00B178BD" w:rsidRDefault="000C6F42">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B178BD" w:rsidRDefault="00B178BD">
      <w:pPr>
        <w:pStyle w:val="ProductList-Body"/>
      </w:pPr>
    </w:p>
    <w:p w:rsidR="00B178BD" w:rsidRDefault="000C6F42">
      <w:pPr>
        <w:pStyle w:val="ProductList-ClauseHeading"/>
        <w:outlineLvl w:val="3"/>
      </w:pPr>
      <w:r>
        <w:t>4.6 Utilisation de Power BI Report Server – SQL Server Édition Enterprise</w:t>
      </w:r>
    </w:p>
    <w:p w:rsidR="00B178BD" w:rsidRDefault="000C6F42">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124" w:name="_Sec615"/>
      <w:r>
        <w:t>System Center</w:t>
      </w:r>
      <w:bookmarkEnd w:id="124"/>
      <w:r>
        <w:fldChar w:fldCharType="begin"/>
      </w:r>
      <w:r>
        <w:instrText xml:space="preserve"> TC "</w:instrText>
      </w:r>
      <w:bookmarkStart w:id="125" w:name="_Toc509990980"/>
      <w:r>
        <w:instrText>System Center</w:instrText>
      </w:r>
      <w:bookmarkEnd w:id="125"/>
      <w:r>
        <w:instrText>" \l 2</w:instrText>
      </w:r>
      <w:r>
        <w:fldChar w:fldCharType="end"/>
      </w:r>
    </w:p>
    <w:p w:rsidR="00B178BD" w:rsidRDefault="000C6F42">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0981"/>
      <w:r>
        <w:instrText>System Center Server</w:instrText>
      </w:r>
      <w:bookmarkEnd w:id="127"/>
      <w:r>
        <w:instrText>" \l 3</w:instrText>
      </w:r>
      <w:r>
        <w:fldChar w:fldCharType="end"/>
      </w:r>
    </w:p>
    <w:p w:rsidR="00B178BD" w:rsidRDefault="000C6F42">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3.3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B178BD">
      <w:pPr>
        <w:pStyle w:val="ProductList-Body"/>
      </w:pPr>
    </w:p>
    <w:p w:rsidR="00B178BD" w:rsidRDefault="000C6F42">
      <w:pPr>
        <w:pStyle w:val="ProductList-ClauseHeading"/>
        <w:outlineLvl w:val="4"/>
      </w:pPr>
      <w:r>
        <w:t>3.4 Windows Server Containers</w:t>
      </w:r>
    </w:p>
    <w:p w:rsidR="00B178BD" w:rsidRDefault="000C6F42">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0C6F4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Droits System Center Current Branch (le cas échéant)</w:t>
      </w:r>
    </w:p>
    <w:p w:rsidR="00B178BD" w:rsidRDefault="000C6F42">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B178BD" w:rsidRDefault="00B178BD">
      <w:pPr>
        <w:pStyle w:val="ProductList-ClauseHeading"/>
        <w:outlineLvl w:val="4"/>
      </w:pPr>
    </w:p>
    <w:p w:rsidR="00B178BD" w:rsidRDefault="000C6F42">
      <w:pPr>
        <w:pStyle w:val="ProductList-ClauseHeading"/>
        <w:outlineLvl w:val="4"/>
      </w:pPr>
      <w:r>
        <w:t>4.2 System Center Global Service Monitor</w:t>
      </w:r>
    </w:p>
    <w:p w:rsidR="00B178BD" w:rsidRDefault="000C6F42">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B178BD" w:rsidRDefault="00B178BD">
      <w:pPr>
        <w:pStyle w:val="ProductList-Body"/>
      </w:pPr>
    </w:p>
    <w:p w:rsidR="00B178BD" w:rsidRDefault="000C6F42">
      <w:pPr>
        <w:pStyle w:val="ProductList-ClauseHeading"/>
        <w:outlineLvl w:val="4"/>
      </w:pPr>
      <w:r>
        <w:t>4.3 Droits d’Utilisation et Concessions de Licences associés au Changement de Modèle de Licence – Licence Éligible</w:t>
      </w:r>
    </w:p>
    <w:p w:rsidR="00B178BD" w:rsidRDefault="000C6F42">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0982"/>
      <w:r>
        <w:instrText>System Center Configuration Manager</w:instrText>
      </w:r>
      <w:bookmarkEnd w:id="133"/>
      <w:r>
        <w:instrText>" \l 3</w:instrText>
      </w:r>
      <w:r>
        <w:fldChar w:fldCharType="end"/>
      </w:r>
    </w:p>
    <w:p w:rsidR="00B178BD" w:rsidRDefault="000C6F42">
      <w:pPr>
        <w:pStyle w:val="ProductList-Offering1SubSection"/>
        <w:outlineLvl w:val="3"/>
      </w:pPr>
      <w:bookmarkStart w:id="134" w:name="_Sec691"/>
      <w:r>
        <w:t>1. Disponibilité des programmes</w:t>
      </w:r>
      <w:bookmarkEnd w:id="134"/>
    </w:p>
    <w:p w:rsidR="00B178BD" w:rsidRDefault="00B178B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Microsoft 365 F1</w:t>
            </w:r>
            <w:r>
              <w:fldChar w:fldCharType="begin"/>
            </w:r>
            <w:r>
              <w:instrText xml:space="preserve"> XE "Microsoft 365 F1" </w:instrText>
            </w:r>
            <w:r>
              <w:fldChar w:fldCharType="end"/>
            </w:r>
            <w:r>
              <w:t xml:space="preserve"> (SL Utilisateur)</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 xml:space="preserve">Licence Équivalente de Licence de Gestion (cf. </w:t>
            </w:r>
            <w:hyperlink r:id="rId59">
              <w:r>
                <w:rPr>
                  <w:color w:val="00467F"/>
                  <w:u w:val="single"/>
                </w:rPr>
                <w:t>Annexe A</w:t>
              </w:r>
            </w:hyperlink>
            <w:r>
              <w:t>)</w:t>
            </w:r>
          </w:p>
        </w:tc>
      </w:tr>
    </w:tbl>
    <w:p w:rsidR="00B178BD" w:rsidRDefault="00B178BD">
      <w:pPr>
        <w:pStyle w:val="ProductList-Body"/>
      </w:pPr>
    </w:p>
    <w:p w:rsidR="00B178BD" w:rsidRDefault="000C6F42">
      <w:pPr>
        <w:pStyle w:val="ProductList-ClauseHeading"/>
        <w:outlineLvl w:val="4"/>
      </w:pPr>
      <w:r>
        <w:t>3.2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0C6F4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System Center Configuration Manager – Droits applicables à VDI</w:t>
      </w:r>
    </w:p>
    <w:p w:rsidR="00B178BD" w:rsidRDefault="000C6F42">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B178BD" w:rsidRDefault="00B178BD">
      <w:pPr>
        <w:pStyle w:val="ProductList-Body"/>
      </w:pPr>
    </w:p>
    <w:p w:rsidR="00B178BD" w:rsidRDefault="000C6F42">
      <w:pPr>
        <w:pStyle w:val="ProductList-ClauseHeading"/>
        <w:outlineLvl w:val="4"/>
      </w:pPr>
      <w:r>
        <w:t>4.2 Droits System Center Configuration Manager Current Branch</w:t>
      </w:r>
    </w:p>
    <w:p w:rsidR="00B178BD" w:rsidRDefault="000C6F42">
      <w:pPr>
        <w:pStyle w:val="ProductList-Body"/>
      </w:pPr>
      <w:r>
        <w:t>Les Clients détenteurs d’une SA active pour Licences System Center Configuration Manager ou de Licences ML équivalentes peuvent installer et utiliser l’option Current Branch de System Center Configuration Manager.</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0983"/>
      <w:r>
        <w:instrText>System Center Data Protection Manager</w:instrText>
      </w:r>
      <w:bookmarkEnd w:id="139"/>
      <w:r>
        <w:instrText>" \l 3</w:instrText>
      </w:r>
      <w:r>
        <w:fldChar w:fldCharType="end"/>
      </w:r>
    </w:p>
    <w:p w:rsidR="00B178BD" w:rsidRDefault="000C6F42">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41" w:name="_Sec745"/>
      <w:r>
        <w:t>2. Conditions relatives aux Produits</w:t>
      </w:r>
      <w:bookmarkEnd w:id="141"/>
    </w:p>
    <w:tbl>
      <w:tblPr>
        <w:tblStyle w:val="PURTable"/>
        <w:tblW w:w="0" w:type="dxa"/>
        <w:tblLook w:val="04A0" w:firstRow="1" w:lastRow="0" w:firstColumn="1" w:lastColumn="0" w:noHBand="0" w:noVBand="1"/>
      </w:tblPr>
      <w:tblGrid>
        <w:gridCol w:w="3640"/>
        <w:gridCol w:w="3629"/>
        <w:gridCol w:w="364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3.2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0C6F4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Droits System Center Data Protection Manager Current Branch</w:t>
      </w:r>
    </w:p>
    <w:p w:rsidR="00B178BD" w:rsidRDefault="000C6F42">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0984"/>
      <w:r>
        <w:instrText>System Center Endpoint Protection</w:instrText>
      </w:r>
      <w:bookmarkEnd w:id="145"/>
      <w:r>
        <w:instrText>" \l 3</w:instrText>
      </w:r>
      <w:r>
        <w:fldChar w:fldCharType="end"/>
      </w:r>
    </w:p>
    <w:p w:rsidR="00B178BD" w:rsidRDefault="000C6F42">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78BD" w:rsidRDefault="000C6F42">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(SA)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SL Dispositif et Utilisateur</w:t>
      </w:r>
    </w:p>
    <w:p w:rsidR="00B178BD" w:rsidRDefault="000C6F42">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B178BD" w:rsidRDefault="00B178BD">
      <w:pPr>
        <w:pStyle w:val="ProductList-Body"/>
      </w:pPr>
    </w:p>
    <w:p w:rsidR="00B178BD" w:rsidRDefault="000C6F42">
      <w:pPr>
        <w:pStyle w:val="ProductList-ClauseHeading"/>
        <w:outlineLvl w:val="4"/>
      </w:pPr>
      <w:r>
        <w:t>3.2 SL Gestion Serveur</w:t>
      </w:r>
    </w:p>
    <w:p w:rsidR="00B178BD" w:rsidRDefault="000C6F42">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B178BD" w:rsidRDefault="00B178BD">
      <w:pPr>
        <w:pStyle w:val="ProductList-Body"/>
      </w:pPr>
    </w:p>
    <w:p w:rsidR="00B178BD" w:rsidRDefault="000C6F42">
      <w:pPr>
        <w:pStyle w:val="ProductList-ClauseHeading"/>
        <w:outlineLvl w:val="4"/>
      </w:pPr>
      <w:r>
        <w:t>3.3 Substitution de moteurs d’analyse</w:t>
      </w:r>
    </w:p>
    <w:p w:rsidR="00B178BD" w:rsidRDefault="000C6F42">
      <w:pPr>
        <w:pStyle w:val="ProductList-Body"/>
      </w:pPr>
      <w:r>
        <w:t>Microsoft peut remplacer des fichiers et des logiciels comparables pour les Services en Ligne par :</w:t>
      </w:r>
    </w:p>
    <w:p w:rsidR="00B178BD" w:rsidRDefault="000C6F42" w:rsidP="000C6F42">
      <w:pPr>
        <w:pStyle w:val="ProductList-Bullet"/>
        <w:numPr>
          <w:ilvl w:val="0"/>
          <w:numId w:val="20"/>
        </w:numPr>
      </w:pPr>
      <w:r>
        <w:t xml:space="preserve">les logiciels antivirus et contre le courrier indésirable ; et </w:t>
      </w:r>
    </w:p>
    <w:p w:rsidR="00B178BD" w:rsidRDefault="000C6F42" w:rsidP="000C6F42">
      <w:pPr>
        <w:pStyle w:val="ProductList-Bullet"/>
        <w:numPr>
          <w:ilvl w:val="0"/>
          <w:numId w:val="20"/>
        </w:numPr>
      </w:pPr>
      <w:r>
        <w:t>les fichiers de signature et de données de filtrage du contenu du service en ligne.</w:t>
      </w:r>
    </w:p>
    <w:p w:rsidR="00B178BD" w:rsidRDefault="000C6F4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Droits System Center Endpoint Protection Current Branch</w:t>
      </w:r>
    </w:p>
    <w:p w:rsidR="00B178BD" w:rsidRDefault="000C6F42">
      <w:pPr>
        <w:pStyle w:val="ProductList-Body"/>
      </w:pPr>
      <w:r>
        <w:t>Les Clients détenteurs d’une SA active pour Licences System Center Endpoint Protection ou d’une Licence ML équivalente peuvent installer et utiliser l’option Current Branch de System Center Endpoint Protection.</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0985"/>
      <w:r>
        <w:instrText>System Center Operations Manager</w:instrText>
      </w:r>
      <w:bookmarkEnd w:id="151"/>
      <w:r>
        <w:instrText>" \l 3</w:instrText>
      </w:r>
      <w:r>
        <w:fldChar w:fldCharType="end"/>
      </w:r>
    </w:p>
    <w:p w:rsidR="00B178BD" w:rsidRDefault="000C6F42">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53" w:name="_Sec1182"/>
      <w:r>
        <w:t>2. Conditions relatives aux Produits</w:t>
      </w:r>
      <w:bookmarkEnd w:id="153"/>
    </w:p>
    <w:tbl>
      <w:tblPr>
        <w:tblStyle w:val="PURTable"/>
        <w:tblW w:w="0" w:type="dxa"/>
        <w:tblLook w:val="04A0" w:firstRow="1" w:lastRow="0" w:firstColumn="1" w:lastColumn="0" w:noHBand="0" w:noVBand="1"/>
      </w:tblPr>
      <w:tblGrid>
        <w:gridCol w:w="3640"/>
        <w:gridCol w:w="3629"/>
        <w:gridCol w:w="364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5">
              <w:r>
                <w:rPr>
                  <w:color w:val="00467F"/>
                  <w:u w:val="single"/>
                </w:rPr>
                <w:t>Universelles</w:t>
              </w:r>
            </w:hyperlink>
            <w:r>
              <w:t xml:space="preserve"> ; </w:t>
            </w:r>
            <w:hyperlink r:id="rId6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7">
              <w:r>
                <w:rPr>
                  <w:color w:val="00467F"/>
                  <w:u w:val="single"/>
                </w:rPr>
                <w:t>fonctionnalités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3.2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0C6F4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Octobre 2013</w:t>
              </w:r>
            </w:hyperlink>
            <w:r>
              <w:t xml:space="preserve"> ; </w:t>
            </w:r>
            <w:hyperlink r:id="rId7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Droits System Center Operations Manager Current Branch</w:t>
      </w:r>
    </w:p>
    <w:p w:rsidR="00B178BD" w:rsidRDefault="000C6F42">
      <w:pPr>
        <w:pStyle w:val="ProductList-Body"/>
      </w:pPr>
      <w:r>
        <w:t>Les Clients détenteurs d’une SA active pour Licences System Center Operations Manager, ou d’une Licence ML équivalente, peuvent installer et utiliser l’option Current Branch de System Center Operations Manager.</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0986"/>
      <w:r>
        <w:instrText>System Center Orchestrator</w:instrText>
      </w:r>
      <w:bookmarkEnd w:id="157"/>
      <w:r>
        <w:instrText>" \l 3</w:instrText>
      </w:r>
      <w:r>
        <w:fldChar w:fldCharType="end"/>
      </w:r>
    </w:p>
    <w:p w:rsidR="00B178BD" w:rsidRDefault="000C6F42">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59" w:name="_Sec1187"/>
      <w:r>
        <w:t>2. Conditions relatives aux Produits</w:t>
      </w:r>
      <w:bookmarkEnd w:id="159"/>
    </w:p>
    <w:tbl>
      <w:tblPr>
        <w:tblStyle w:val="PURTable"/>
        <w:tblW w:w="0" w:type="dxa"/>
        <w:tblLook w:val="04A0" w:firstRow="1" w:lastRow="0" w:firstColumn="1" w:lastColumn="0" w:noHBand="0" w:noVBand="1"/>
      </w:tblPr>
      <w:tblGrid>
        <w:gridCol w:w="3640"/>
        <w:gridCol w:w="3629"/>
        <w:gridCol w:w="364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1">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2">
              <w:r>
                <w:rPr>
                  <w:color w:val="00467F"/>
                  <w:u w:val="single"/>
                </w:rPr>
                <w:t>Universelles</w:t>
              </w:r>
            </w:hyperlink>
            <w:r>
              <w:t xml:space="preserve"> ; </w:t>
            </w:r>
            <w:hyperlink r:id="rId7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4">
              <w:r>
                <w:rPr>
                  <w:color w:val="00467F"/>
                  <w:u w:val="single"/>
                </w:rPr>
                <w:t>fonctionnalités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3.2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0C6F4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Liste des produits - Octobre 2013</w:t>
              </w:r>
            </w:hyperlink>
            <w:r>
              <w:t xml:space="preserve"> ; </w:t>
            </w:r>
            <w:hyperlink r:id="rId7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0987"/>
      <w:r>
        <w:instrText>System Center Service Manager</w:instrText>
      </w:r>
      <w:bookmarkEnd w:id="163"/>
      <w:r>
        <w:instrText>" \l 3</w:instrText>
      </w:r>
      <w:r>
        <w:fldChar w:fldCharType="end"/>
      </w:r>
    </w:p>
    <w:p w:rsidR="00B178BD" w:rsidRDefault="000C6F42">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65" w:name="_Sec1192"/>
      <w:r>
        <w:t>2. Conditions relatives aux Produits</w:t>
      </w:r>
      <w:bookmarkEnd w:id="165"/>
    </w:p>
    <w:tbl>
      <w:tblPr>
        <w:tblStyle w:val="PURTable"/>
        <w:tblW w:w="0" w:type="dxa"/>
        <w:tblLook w:val="04A0" w:firstRow="1" w:lastRow="0" w:firstColumn="1" w:lastColumn="0" w:noHBand="0" w:noVBand="1"/>
      </w:tblPr>
      <w:tblGrid>
        <w:gridCol w:w="3640"/>
        <w:gridCol w:w="3629"/>
        <w:gridCol w:w="364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8">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Clients Éducation</w:t>
      </w:r>
    </w:p>
    <w:p w:rsidR="00B178BD" w:rsidRDefault="000C6F42">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B178BD" w:rsidRDefault="000C6F42">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9">
              <w:r>
                <w:rPr>
                  <w:color w:val="00467F"/>
                  <w:u w:val="single"/>
                </w:rPr>
                <w:t>Universelles</w:t>
              </w:r>
            </w:hyperlink>
            <w:r>
              <w:t xml:space="preserve"> ; </w:t>
            </w:r>
            <w:hyperlink r:id="rId8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1">
              <w:r>
                <w:rPr>
                  <w:color w:val="00467F"/>
                  <w:u w:val="single"/>
                </w:rPr>
                <w:t>fonctionnalités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CAL Microsoft Identity Manager 2016 (Utilisateur)</w:t>
            </w:r>
          </w:p>
        </w:tc>
      </w:tr>
    </w:tbl>
    <w:p w:rsidR="00B178BD" w:rsidRDefault="00B178BD">
      <w:pPr>
        <w:pStyle w:val="ProductList-Body"/>
      </w:pPr>
    </w:p>
    <w:p w:rsidR="00B178BD" w:rsidRDefault="000C6F42">
      <w:pPr>
        <w:pStyle w:val="ProductList-ClauseHeading"/>
        <w:outlineLvl w:val="4"/>
      </w:pPr>
      <w:r>
        <w:t>3.2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78BD" w:rsidRDefault="000C6F4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Liste des produits - Octobre 2013</w:t>
              </w:r>
            </w:hyperlink>
            <w:r>
              <w:t xml:space="preserve"> ; </w:t>
            </w:r>
            <w:hyperlink r:id="rId8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Droits System Center Service Manager Current Branch</w:t>
      </w:r>
    </w:p>
    <w:p w:rsidR="00B178BD" w:rsidRDefault="000C6F42">
      <w:pPr>
        <w:pStyle w:val="ProductList-Body"/>
      </w:pPr>
      <w:r>
        <w:t>Les Clients détenteurs d’une SA active pour Licences System Center Service Manager, ou d’une Licence ML équivalente, peuvent installer et utiliser l’option Current Branch de System Center Service Manager.</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90988"/>
      <w:r>
        <w:instrText>Virtual Desktop Infrastructure (VDI) Suite</w:instrText>
      </w:r>
      <w:bookmarkEnd w:id="169"/>
      <w:r>
        <w:instrText>" \l 2</w:instrText>
      </w:r>
      <w:r>
        <w:fldChar w:fldCharType="end"/>
      </w:r>
    </w:p>
    <w:p w:rsidR="00B178BD" w:rsidRDefault="000C6F42">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5">
        <w:r>
          <w:rPr>
            <w:color w:val="00467F"/>
            <w:u w:val="single"/>
          </w:rPr>
          <w:t>http://go.microsoft.com/?linkid=9839206</w:t>
        </w:r>
      </w:hyperlink>
      <w:r>
        <w:t xml:space="preserve"> et à la Liste des Produits de juin 2015 à l’adresse </w:t>
      </w:r>
      <w:hyperlink r:id="rId86">
        <w:r>
          <w:rPr>
            <w:color w:val="00467F"/>
            <w:u w:val="single"/>
          </w:rPr>
          <w:t>http://go.microsoft.com/?linkid=9839207</w:t>
        </w:r>
      </w:hyperlink>
      <w:r>
        <w:t>.</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170" w:name="_Sec617"/>
      <w:r>
        <w:t>Visual Studio</w:t>
      </w:r>
      <w:bookmarkEnd w:id="170"/>
      <w:r>
        <w:fldChar w:fldCharType="begin"/>
      </w:r>
      <w:r>
        <w:instrText xml:space="preserve"> TC "</w:instrText>
      </w:r>
      <w:bookmarkStart w:id="171" w:name="_Toc509990989"/>
      <w:r>
        <w:instrText>Visual Studio</w:instrText>
      </w:r>
      <w:bookmarkEnd w:id="171"/>
      <w:r>
        <w:instrText>" \l 2</w:instrText>
      </w:r>
      <w:r>
        <w:fldChar w:fldCharType="end"/>
      </w:r>
    </w:p>
    <w:p w:rsidR="00B178BD" w:rsidRDefault="000C6F42">
      <w:pPr>
        <w:pStyle w:val="ProductList-Offering2HeadingNoBorder"/>
        <w:outlineLvl w:val="2"/>
      </w:pPr>
      <w:bookmarkStart w:id="172" w:name="_Sec649"/>
      <w:r>
        <w:t>Visual Studio</w:t>
      </w:r>
      <w:bookmarkEnd w:id="172"/>
      <w:r>
        <w:fldChar w:fldCharType="begin"/>
      </w:r>
      <w:r>
        <w:instrText xml:space="preserve"> TC "</w:instrText>
      </w:r>
      <w:bookmarkStart w:id="173" w:name="_Toc509990990"/>
      <w:r>
        <w:instrText>Visual Studio</w:instrText>
      </w:r>
      <w:bookmarkEnd w:id="173"/>
      <w:r>
        <w:instrText>" \l 3</w:instrText>
      </w:r>
      <w:r>
        <w:fldChar w:fldCharType="end"/>
      </w:r>
    </w:p>
    <w:p w:rsidR="00B178BD" w:rsidRDefault="000C6F42">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Concession de licence pour SQL Server Parallel Data Warehouse Developer</w:t>
      </w:r>
    </w:p>
    <w:p w:rsidR="00B178BD" w:rsidRDefault="000C6F4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B178BD" w:rsidRDefault="00B178BD">
      <w:pPr>
        <w:pStyle w:val="ProductList-Body"/>
      </w:pPr>
    </w:p>
    <w:p w:rsidR="00B178BD" w:rsidRDefault="000C6F42">
      <w:pPr>
        <w:pStyle w:val="ProductList-ClauseHeading"/>
        <w:outlineLvl w:val="4"/>
      </w:pPr>
      <w:r>
        <w:t>2.2 Concession de licence pour Visual Studio Team Foundation Server 2018</w:t>
      </w:r>
    </w:p>
    <w:p w:rsidR="00B178BD" w:rsidRDefault="000C6F4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B178BD" w:rsidRDefault="00B178BD">
      <w:pPr>
        <w:pStyle w:val="ProductList-Body"/>
      </w:pPr>
    </w:p>
    <w:p w:rsidR="00B178BD" w:rsidRDefault="000C6F42">
      <w:pPr>
        <w:pStyle w:val="ProductList-ClauseHeading"/>
        <w:outlineLvl w:val="4"/>
      </w:pPr>
      <w:r>
        <w:t>2.3 Services de la Plateforme Microsoft Azure</w:t>
      </w:r>
    </w:p>
    <w:p w:rsidR="00B178BD" w:rsidRDefault="000C6F42">
      <w:pPr>
        <w:pStyle w:val="ProductList-Body"/>
      </w:pPr>
      <w:r>
        <w:t>Un seul compte Microsoft Azure ne peut pas bénéficier des avantages Microsoft Azure cumulés de plusieurs Abonnements Visual Studio ou Plateformes MSDN.</w:t>
      </w:r>
    </w:p>
    <w:p w:rsidR="00B178BD" w:rsidRDefault="000C6F42">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Fichier BUILDSERVER.TXT.</w:t>
      </w:r>
    </w:p>
    <w:p w:rsidR="00B178BD" w:rsidRDefault="000C6F42">
      <w:pPr>
        <w:pStyle w:val="ProductList-Body"/>
      </w:pPr>
      <w:r>
        <w:t xml:space="preserve">Le Client peut installer des copies des fichiers des Listes BuildServer publiées à l’adresse </w:t>
      </w:r>
      <w:hyperlink r:id="rId87">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B178BD" w:rsidRDefault="00B178BD">
      <w:pPr>
        <w:pStyle w:val="ProductList-Body"/>
      </w:pPr>
    </w:p>
    <w:p w:rsidR="00B178BD" w:rsidRDefault="000C6F42">
      <w:pPr>
        <w:pStyle w:val="ProductList-ClauseHeading"/>
        <w:outlineLvl w:val="4"/>
      </w:pPr>
      <w:r>
        <w:t>3.2 Utilitaires</w:t>
      </w:r>
    </w:p>
    <w:p w:rsidR="00B178BD" w:rsidRDefault="000C6F42">
      <w:pPr>
        <w:pStyle w:val="ProductList-Body"/>
      </w:pPr>
      <w:r>
        <w:t xml:space="preserve">Le Client peut copier et installer les Utilitaires figurant dans la liste publiée à l’adresse </w:t>
      </w:r>
      <w:hyperlink r:id="rId88">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B178BD" w:rsidRDefault="00B178BD">
      <w:pPr>
        <w:pStyle w:val="ProductList-Body"/>
      </w:pPr>
    </w:p>
    <w:p w:rsidR="00B178BD" w:rsidRDefault="000C6F42">
      <w:pPr>
        <w:pStyle w:val="ProductList-ClauseHeading"/>
        <w:outlineLvl w:val="4"/>
      </w:pPr>
      <w:r>
        <w:t>3.3 Office Professionnel Plus 2016 – Abonnement Visual Studio Enterprise</w:t>
      </w:r>
    </w:p>
    <w:p w:rsidR="00B178BD" w:rsidRDefault="000C6F42">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B178BD" w:rsidRDefault="00B178BD">
      <w:pPr>
        <w:pStyle w:val="ProductList-Body"/>
      </w:pPr>
    </w:p>
    <w:p w:rsidR="00B178BD" w:rsidRDefault="000C6F42">
      <w:pPr>
        <w:pStyle w:val="ProductList-ClauseHeading"/>
        <w:outlineLvl w:val="4"/>
      </w:pPr>
      <w:r>
        <w:t>3.4 Conditions de Licence Tiers pour les Composants Open Source</w:t>
      </w:r>
    </w:p>
    <w:p w:rsidR="00B178BD" w:rsidRDefault="000C6F4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78BD" w:rsidRDefault="000C6F4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Mars 2014</w:t>
              </w:r>
            </w:hyperlink>
            <w:r>
              <w:t xml:space="preserve"> et </w:t>
            </w:r>
            <w:hyperlink r:id="rId90">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4.1 Éligibilité à la Software Assurance</w:t>
      </w:r>
    </w:p>
    <w:p w:rsidR="00B178BD" w:rsidRDefault="000C6F42">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B178BD" w:rsidRDefault="00B178BD">
      <w:pPr>
        <w:pStyle w:val="ProductList-Body"/>
      </w:pPr>
    </w:p>
    <w:p w:rsidR="00B178BD" w:rsidRDefault="000C6F42">
      <w:pPr>
        <w:pStyle w:val="ProductList-ClauseHeading"/>
        <w:outlineLvl w:val="4"/>
      </w:pPr>
      <w:r>
        <w:t>4.2 Abonnement Visual Studio Enterprise – Droits Permanents</w:t>
      </w:r>
    </w:p>
    <w:p w:rsidR="00B178BD" w:rsidRDefault="000C6F42">
      <w:pPr>
        <w:pStyle w:val="ProductList-Body"/>
      </w:pPr>
      <w:r>
        <w:t>Les droits d’utilisation d’un logiciel concédé sous licence via Abonnement Visual Studio deviennent permanents lorsque le droit d’utiliser Visual Studio devient permanent.</w:t>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0991"/>
      <w:r>
        <w:instrText>Visual Studio Team Foundation Server</w:instrText>
      </w:r>
      <w:bookmarkEnd w:id="179"/>
      <w:r>
        <w:instrText>" \l 3</w:instrText>
      </w:r>
      <w:r>
        <w:fldChar w:fldCharType="end"/>
      </w:r>
    </w:p>
    <w:p w:rsidR="00B178BD" w:rsidRDefault="000C6F42">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178BD" w:rsidRDefault="00B178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178BD" w:rsidRDefault="00B178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0C6F42">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Utilisateur payant de Visual Studio Team Services</w:t>
            </w:r>
          </w:p>
        </w:tc>
      </w:tr>
    </w:tbl>
    <w:p w:rsidR="00B178BD" w:rsidRDefault="00B178BD">
      <w:pPr>
        <w:pStyle w:val="ProductList-Body"/>
      </w:pPr>
    </w:p>
    <w:p w:rsidR="00B178BD" w:rsidRDefault="000C6F42">
      <w:pPr>
        <w:pStyle w:val="ProductList-SubClauseHeading"/>
        <w:outlineLvl w:val="5"/>
      </w:pPr>
      <w:r>
        <w:t>3.1.1 Fonctionnalités supplémentaires</w:t>
      </w:r>
    </w:p>
    <w:p w:rsidR="00B178BD" w:rsidRDefault="000C6F42">
      <w:pPr>
        <w:pStyle w:val="ProductList-BodyIndented"/>
      </w:pPr>
      <w:r>
        <w:t>Gestion de test</w:t>
      </w:r>
    </w:p>
    <w:tbl>
      <w:tblPr>
        <w:tblStyle w:val="PURTable0"/>
        <w:tblW w:w="0" w:type="dxa"/>
        <w:tblLook w:val="04A0" w:firstRow="1" w:lastRow="0" w:firstColumn="1" w:lastColumn="0" w:noHBand="0" w:noVBand="1"/>
      </w:tblPr>
      <w:tblGrid>
        <w:gridCol w:w="3540"/>
        <w:gridCol w:w="3508"/>
        <w:gridCol w:w="350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Abonnement Visual Studio Enterprise</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Utilisateur payant Visual Studio Team Services Test Manager</w:t>
            </w:r>
          </w:p>
        </w:tc>
      </w:tr>
    </w:tbl>
    <w:p w:rsidR="00B178BD" w:rsidRDefault="00B178BD">
      <w:pPr>
        <w:pStyle w:val="ProductList-BodyIndented"/>
      </w:pPr>
    </w:p>
    <w:p w:rsidR="00B178BD" w:rsidRDefault="000C6F42">
      <w:pPr>
        <w:pStyle w:val="ProductList-SubClauseHeading"/>
        <w:outlineLvl w:val="5"/>
      </w:pPr>
      <w:r>
        <w:t>3.1.2 Fonctionnalités supplémentaires</w:t>
      </w:r>
    </w:p>
    <w:p w:rsidR="00B178BD" w:rsidRDefault="000C6F42">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Utilisateur payant Visual Studio Team Services Package Management</w:t>
            </w:r>
          </w:p>
        </w:tc>
      </w:tr>
    </w:tbl>
    <w:p w:rsidR="00B178BD" w:rsidRDefault="00B178BD">
      <w:pPr>
        <w:pStyle w:val="ProductList-BodyIndented"/>
      </w:pPr>
    </w:p>
    <w:p w:rsidR="00B178BD" w:rsidRDefault="000C6F42">
      <w:pPr>
        <w:pStyle w:val="ProductList-ClauseHeading"/>
        <w:outlineLvl w:val="4"/>
      </w:pPr>
      <w:r>
        <w:t>3.2 Utilisations ne nécessitant pas de CAL</w:t>
      </w:r>
    </w:p>
    <w:p w:rsidR="00B178BD" w:rsidRDefault="000C6F42">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B178BD" w:rsidRDefault="00B178BD">
      <w:pPr>
        <w:pStyle w:val="ProductList-Body"/>
      </w:pPr>
    </w:p>
    <w:p w:rsidR="00B178BD" w:rsidRDefault="000C6F42">
      <w:pPr>
        <w:pStyle w:val="ProductList-ClauseHeading"/>
        <w:outlineLvl w:val="4"/>
      </w:pPr>
      <w:r>
        <w:t>3.3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B178BD" w:rsidRDefault="00B178BD">
      <w:pPr>
        <w:pStyle w:val="ProductList-Body"/>
      </w:pPr>
    </w:p>
    <w:p w:rsidR="00B178BD" w:rsidRDefault="000C6F42">
      <w:pPr>
        <w:pStyle w:val="ProductList-ClauseHeading"/>
        <w:outlineLvl w:val="4"/>
      </w:pPr>
      <w:r>
        <w:t>3.4 Conditions de Licence Tiers pour les Composants Open Source</w:t>
      </w:r>
    </w:p>
    <w:p w:rsidR="00B178BD" w:rsidRDefault="000C6F4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78BD" w:rsidRDefault="00B178BD">
      <w:pPr>
        <w:pStyle w:val="ProductList-Body"/>
      </w:pPr>
    </w:p>
    <w:p w:rsidR="00B178BD" w:rsidRDefault="000C6F42">
      <w:pPr>
        <w:pStyle w:val="ProductList-ClauseHeading"/>
        <w:outlineLvl w:val="4"/>
      </w:pPr>
      <w:r>
        <w:t>3.5 Services de build Visual Studio Team Foundation Server</w:t>
      </w:r>
    </w:p>
    <w:p w:rsidR="00B178BD" w:rsidRDefault="000C6F42">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B178BD" w:rsidRDefault="00B178BD">
      <w:pPr>
        <w:pStyle w:val="ProductList-Body"/>
      </w:pPr>
    </w:p>
    <w:p w:rsidR="00B178BD" w:rsidRDefault="000C6F42">
      <w:pPr>
        <w:pStyle w:val="ProductList-ClauseHeading"/>
        <w:outlineLvl w:val="4"/>
      </w:pPr>
      <w:r>
        <w:t>3.6 Release Management</w:t>
      </w:r>
    </w:p>
    <w:p w:rsidR="00B178BD" w:rsidRDefault="000C6F42">
      <w:pPr>
        <w:pStyle w:val="ProductList-Body"/>
      </w:pPr>
      <w:r>
        <w:t>Visual Studio Team Foundation Server comprend un déploiement concurrent à l’aide de la fonctionnalité Release Management. Chacun des produits suivants offre un déploiement concurrent supplémentaire par licence :</w:t>
      </w:r>
    </w:p>
    <w:p w:rsidR="00B178BD" w:rsidRDefault="000C6F42" w:rsidP="000C6F42">
      <w:pPr>
        <w:pStyle w:val="ProductList-Bullet"/>
        <w:numPr>
          <w:ilvl w:val="0"/>
          <w:numId w:val="21"/>
        </w:numPr>
      </w:pPr>
      <w:r>
        <w:t xml:space="preserve">Abonnement Visual Studio Enterprise </w:t>
      </w:r>
    </w:p>
    <w:p w:rsidR="00B178BD" w:rsidRDefault="000C6F42" w:rsidP="000C6F42">
      <w:pPr>
        <w:pStyle w:val="ProductList-Bullet"/>
        <w:numPr>
          <w:ilvl w:val="0"/>
          <w:numId w:val="21"/>
        </w:numPr>
      </w:pPr>
      <w:r>
        <w:t xml:space="preserve">Visual Studio Enterprise (abonnement mensuel ou annuel) </w:t>
      </w:r>
    </w:p>
    <w:p w:rsidR="00B178BD" w:rsidRDefault="000C6F42" w:rsidP="000C6F42">
      <w:pPr>
        <w:pStyle w:val="ProductList-Bullet"/>
        <w:numPr>
          <w:ilvl w:val="0"/>
          <w:numId w:val="21"/>
        </w:numPr>
      </w:pPr>
      <w:r>
        <w:t>Team Services Build and Deployment Private Pipeline (instance payée)</w:t>
      </w:r>
    </w:p>
    <w:p w:rsidR="00B178BD" w:rsidRDefault="00B178BD">
      <w:pPr>
        <w:pStyle w:val="ProductList-Body"/>
      </w:pPr>
    </w:p>
    <w:p w:rsidR="00B178BD" w:rsidRDefault="000C6F42">
      <w:pPr>
        <w:pStyle w:val="ProductList-ClauseHeading"/>
        <w:outlineLvl w:val="4"/>
      </w:pPr>
      <w:r>
        <w:t>3.7 Gestion des packages</w:t>
      </w:r>
    </w:p>
    <w:p w:rsidR="00B178BD" w:rsidRDefault="000C6F42">
      <w:pPr>
        <w:pStyle w:val="ProductList-Body"/>
      </w:pPr>
      <w:r>
        <w:t>Chaque Licence Visual Studio Team Foundation Server autorise jusqu’à cinq utilisateurs ou dispositifs à utiliser la fonctionnalité Package Management.</w:t>
      </w:r>
    </w:p>
    <w:p w:rsidR="00B178BD" w:rsidRDefault="00B178BD">
      <w:pPr>
        <w:pStyle w:val="ProductList-Body"/>
      </w:pPr>
    </w:p>
    <w:p w:rsidR="00B178BD" w:rsidRDefault="000C6F42">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B178B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Basculement : N/A</w:t>
            </w:r>
          </w:p>
        </w:tc>
      </w:tr>
      <w:tr w:rsidR="00B178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r w:rsidR="00B178BD">
        <w:tc>
          <w:tcPr>
            <w:tcW w:w="12240" w:type="dxa"/>
            <w:gridSpan w:val="4"/>
            <w:tcBorders>
              <w:top w:val="none" w:sz="4" w:space="0" w:color="6E6E6E"/>
              <w:left w:val="none" w:sz="4" w:space="0" w:color="6E6E6E"/>
              <w:bottom w:val="none" w:sz="4" w:space="0" w:color="6E6E6E"/>
              <w:right w:val="none" w:sz="4" w:space="0" w:color="6E6E6E"/>
            </w:tcBorders>
          </w:tcPr>
          <w:p w:rsidR="00B178BD" w:rsidRDefault="00B178BD">
            <w:pPr>
              <w:pStyle w:val="PURBreadcrumb"/>
            </w:pPr>
          </w:p>
          <w:tbl>
            <w:tblPr>
              <w:tblW w:w="0" w:type="dxa"/>
              <w:tblLook w:val="04A0" w:firstRow="1" w:lastRow="0" w:firstColumn="1" w:lastColumn="0" w:noHBand="0" w:noVBand="1"/>
            </w:tblPr>
            <w:tblGrid>
              <w:gridCol w:w="10800"/>
            </w:tblGrid>
            <w:tr w:rsidR="00B178BD">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TableBody"/>
            </w:pPr>
          </w:p>
        </w:tc>
      </w:tr>
    </w:tbl>
    <w:p w:rsidR="00B178BD" w:rsidRDefault="00B178BD">
      <w:pPr>
        <w:pStyle w:val="ProductList-Body"/>
      </w:pPr>
    </w:p>
    <w:p w:rsidR="00B178BD" w:rsidRDefault="000C6F42">
      <w:pPr>
        <w:pStyle w:val="ProductList-OfferingGroupHeading"/>
        <w:outlineLvl w:val="1"/>
      </w:pPr>
      <w:bookmarkStart w:id="184" w:name="_Sec618"/>
      <w:r>
        <w:t>Windows</w:t>
      </w:r>
      <w:bookmarkEnd w:id="184"/>
      <w:r>
        <w:fldChar w:fldCharType="begin"/>
      </w:r>
      <w:r>
        <w:instrText xml:space="preserve"> TC "</w:instrText>
      </w:r>
      <w:bookmarkStart w:id="185" w:name="_Toc509990992"/>
      <w:r>
        <w:instrText>Windows</w:instrText>
      </w:r>
      <w:bookmarkEnd w:id="185"/>
      <w:r>
        <w:instrText>" \l 2</w:instrText>
      </w:r>
      <w:r>
        <w:fldChar w:fldCharType="end"/>
      </w:r>
    </w:p>
    <w:p w:rsidR="00B178BD" w:rsidRDefault="000C6F42">
      <w:pPr>
        <w:pStyle w:val="ProductList-Offering2HeadingNoBorder"/>
        <w:outlineLvl w:val="2"/>
      </w:pPr>
      <w:bookmarkStart w:id="186" w:name="_Sec652"/>
      <w:r>
        <w:t>Système d’Exploitation d’Ordinateur Windows</w:t>
      </w:r>
      <w:bookmarkEnd w:id="186"/>
      <w:r>
        <w:fldChar w:fldCharType="begin"/>
      </w:r>
      <w:r>
        <w:instrText xml:space="preserve"> TC "</w:instrText>
      </w:r>
      <w:bookmarkStart w:id="187" w:name="_Toc509990993"/>
      <w:r>
        <w:instrText>Système d’Exploitation d’Ordinateur Windows</w:instrText>
      </w:r>
      <w:bookmarkEnd w:id="187"/>
      <w:r>
        <w:instrText>" \l 3</w:instrText>
      </w:r>
      <w:r>
        <w:fldChar w:fldCharType="end"/>
      </w:r>
    </w:p>
    <w:p w:rsidR="00B178BD" w:rsidRDefault="000C6F42">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B178B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39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r w:rsidR="00B178BD">
        <w:tc>
          <w:tcPr>
            <w:tcW w:w="39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178BD" w:rsidRDefault="00B178B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Attribution de licence</w:t>
      </w:r>
    </w:p>
    <w:p w:rsidR="00B178BD" w:rsidRDefault="000C6F42">
      <w:pPr>
        <w:pStyle w:val="ProductList-SubClauseHeading"/>
        <w:outlineLvl w:val="5"/>
      </w:pPr>
      <w:r>
        <w:t>2.1.1 Éligibilité à l’attribution de Licences par Utilisateur (hormis Virtual Desktop Access)</w:t>
      </w:r>
    </w:p>
    <w:p w:rsidR="00B178BD" w:rsidRDefault="000C6F4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B178BD" w:rsidRDefault="00B178BD">
      <w:pPr>
        <w:pStyle w:val="ProductList-BodyIndented"/>
      </w:pPr>
    </w:p>
    <w:p w:rsidR="00B178BD" w:rsidRDefault="000C6F42">
      <w:pPr>
        <w:pStyle w:val="ProductList-SubClauseHeading"/>
        <w:outlineLvl w:val="5"/>
      </w:pPr>
      <w:r>
        <w:t>2.1.2 Éligibilité à l’attribution de Licences par Dispositif (hormis Virtual Desktop Access)</w:t>
      </w:r>
    </w:p>
    <w:p w:rsidR="00B178BD" w:rsidRDefault="000C6F42">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B178BD" w:rsidRDefault="00B178BD">
      <w:pPr>
        <w:pStyle w:val="ProductList-BodyIndented"/>
      </w:pPr>
    </w:p>
    <w:p w:rsidR="00B178BD" w:rsidRDefault="000C6F42">
      <w:pPr>
        <w:pStyle w:val="ProductList-SubClauseHeading"/>
        <w:outlineLvl w:val="5"/>
      </w:pPr>
      <w:r>
        <w:t>2.1.3 Éligibilité à l’attribution de Licences Virtual Desktop Access (VDA)</w:t>
      </w:r>
    </w:p>
    <w:p w:rsidR="00B178BD" w:rsidRDefault="000C6F42">
      <w:pPr>
        <w:pStyle w:val="ProductList-BodyIndented"/>
      </w:pPr>
      <w:r>
        <w:t>Les licenses VDA par Dispositif et par Utilisateur peuvent être attribuées à n’importe quel dispositif ou utilisateur.</w:t>
      </w:r>
    </w:p>
    <w:p w:rsidR="00B178BD" w:rsidRDefault="00B178BD">
      <w:pPr>
        <w:pStyle w:val="ProductList-BodyIndented"/>
      </w:pPr>
    </w:p>
    <w:p w:rsidR="00B178BD" w:rsidRDefault="000C6F42">
      <w:pPr>
        <w:pStyle w:val="ProductList-ClauseHeading"/>
        <w:outlineLvl w:val="4"/>
      </w:pPr>
      <w:r>
        <w:t>2.2 Systèmes d’exploitation éligibles</w:t>
      </w:r>
    </w:p>
    <w:p w:rsidR="00B178BD" w:rsidRDefault="000C6F42">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B178BD" w:rsidRDefault="00B178BD">
      <w:pPr>
        <w:pStyle w:val="ProductList-Body"/>
      </w:pPr>
    </w:p>
    <w:p w:rsidR="00B178BD" w:rsidRDefault="000C6F42">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B178B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Microsoft Cloud</w:t>
            </w:r>
          </w:p>
        </w:tc>
      </w:tr>
      <w:tr w:rsidR="00B178BD">
        <w:tc>
          <w:tcPr>
            <w:tcW w:w="392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pPr>
          </w:p>
        </w:tc>
      </w:tr>
      <w:tr w:rsidR="00B178BD">
        <w:tc>
          <w:tcPr>
            <w:tcW w:w="39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392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39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bl>
    <w:p w:rsidR="00B178BD" w:rsidRDefault="00B178BD">
      <w:pPr>
        <w:pStyle w:val="ProductList-BodyIndented"/>
      </w:pPr>
    </w:p>
    <w:p w:rsidR="00B178BD" w:rsidRDefault="000C6F42">
      <w:pPr>
        <w:pStyle w:val="ProductList-SubClauseHeading"/>
        <w:outlineLvl w:val="5"/>
      </w:pPr>
      <w:r>
        <w:t>2.2.2 SE Éligibles – Licences par Dispositif (hormis Licences Virtual Desktop Access)</w:t>
      </w:r>
    </w:p>
    <w:p w:rsidR="00B178BD" w:rsidRDefault="000C6F42">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B178BD" w:rsidRDefault="00B178BD">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Éducation et Charity</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78BD" w:rsidRDefault="00B178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jc w:val="center"/>
            </w:pP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bl>
    <w:p w:rsidR="00B178BD" w:rsidRDefault="000C6F42">
      <w:pPr>
        <w:pStyle w:val="ProductList-BodyIndented"/>
      </w:pPr>
      <w:r>
        <w:rPr>
          <w:i/>
          <w:vertAlign w:val="superscript"/>
        </w:rPr>
        <w:t>1</w:t>
      </w:r>
      <w:r>
        <w:rPr>
          <w:i/>
        </w:rPr>
        <w:t xml:space="preserve">Également applicable aux Dispositifs Éligibles acquis par l’intermédiaire de fusions ou d’acquisitions </w:t>
      </w:r>
    </w:p>
    <w:p w:rsidR="00B178BD" w:rsidRDefault="000C6F42">
      <w:pPr>
        <w:pStyle w:val="ProductList-BodyIndented"/>
      </w:pPr>
      <w:r>
        <w:rPr>
          <w:i/>
          <w:vertAlign w:val="superscript"/>
        </w:rPr>
        <w:t>2</w:t>
      </w:r>
      <w:r>
        <w:rPr>
          <w:i/>
        </w:rPr>
        <w:t xml:space="preserve">macOS doit être préinstallé par le fabricant autorisé avant la vente initiale du dispositif. </w:t>
      </w:r>
    </w:p>
    <w:p w:rsidR="00B178BD" w:rsidRDefault="00B178BD">
      <w:pPr>
        <w:pStyle w:val="ProductList-BodyIndented"/>
      </w:pPr>
    </w:p>
    <w:p w:rsidR="00B178BD" w:rsidRDefault="000C6F42">
      <w:pPr>
        <w:pStyle w:val="ProductList-SubClauseHeading"/>
        <w:outlineLvl w:val="5"/>
      </w:pPr>
      <w:r>
        <w:t>2.2.3 SE Éligibles à Utilisation Restreinte – Licences par Dispositif</w:t>
      </w:r>
    </w:p>
    <w:p w:rsidR="00B178BD" w:rsidRDefault="00B178BD">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Éducation et Charity</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6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bl>
    <w:p w:rsidR="00B178BD" w:rsidRDefault="000C6F42">
      <w:pPr>
        <w:pStyle w:val="ProductList-BodyIndented"/>
      </w:pPr>
      <w:r>
        <w:rPr>
          <w:i/>
          <w:vertAlign w:val="superscript"/>
        </w:rPr>
        <w:t>1</w:t>
      </w:r>
      <w:r>
        <w:rPr>
          <w:i/>
        </w:rPr>
        <w:t xml:space="preserve">Également applicable aux Dispositifs Éligibles acquis par l’intermédiaire de fusions ou d’acquisitions </w:t>
      </w:r>
    </w:p>
    <w:p w:rsidR="00B178BD" w:rsidRDefault="00B178BD">
      <w:pPr>
        <w:pStyle w:val="ProductList-BodyIndented"/>
      </w:pPr>
    </w:p>
    <w:p w:rsidR="00B178BD" w:rsidRDefault="000C6F42" w:rsidP="005359B0">
      <w:pPr>
        <w:pStyle w:val="ProductList-SubSubClauseHeading"/>
        <w:outlineLvl w:val="5"/>
      </w:pPr>
      <w:r>
        <w:t>2.2.3. Systèmes d’Exploitation Éligibles à Utilisation Restreinte</w:t>
      </w:r>
    </w:p>
    <w:p w:rsidR="00B178BD" w:rsidRDefault="000C6F42" w:rsidP="005359B0">
      <w:pPr>
        <w:pStyle w:val="ProductList-BodyIndented"/>
        <w:ind w:left="720"/>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B178BD" w:rsidRDefault="00B178BD" w:rsidP="005359B0">
      <w:pPr>
        <w:pStyle w:val="ProductList-BodyIndented"/>
        <w:ind w:left="720"/>
      </w:pPr>
    </w:p>
    <w:p w:rsidR="00B178BD" w:rsidRDefault="000C6F42" w:rsidP="005359B0">
      <w:pPr>
        <w:pStyle w:val="ProductList-SubSubClauseHeading"/>
        <w:outlineLvl w:val="5"/>
      </w:pPr>
      <w:r>
        <w:t>2.2.3.2 Restrictions d’achat de Software Assurance relatives aux Systèmes d’Exploitation Éligibles à Utilisation Restreinte</w:t>
      </w:r>
    </w:p>
    <w:p w:rsidR="00B178BD" w:rsidRDefault="000C6F42" w:rsidP="005359B0">
      <w:pPr>
        <w:pStyle w:val="ProductList-BodyIndented"/>
        <w:ind w:left="720"/>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B178BD" w:rsidRDefault="00B178BD">
      <w:pPr>
        <w:pStyle w:val="ProductList-BodyIndented"/>
      </w:pPr>
    </w:p>
    <w:p w:rsidR="00B178BD" w:rsidRDefault="000C6F42">
      <w:pPr>
        <w:pStyle w:val="ProductList-SubClauseHeading"/>
        <w:outlineLvl w:val="5"/>
      </w:pPr>
      <w:r>
        <w:t>2.2.4 Windows 10 Pro en mode S</w:t>
      </w:r>
    </w:p>
    <w:p w:rsidR="00B178BD" w:rsidRDefault="000C6F42" w:rsidP="000C6F42">
      <w:pPr>
        <w:pStyle w:val="ProductList-Bullet"/>
        <w:numPr>
          <w:ilvl w:val="1"/>
          <w:numId w:val="22"/>
        </w:numPr>
      </w:pPr>
      <w:r>
        <w:t xml:space="preserve">Nonobstant les Conditions Universelles de Licence ou le contrat de licence en volume,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utilisées sur un dispositif quelconque avec Windows 10 Pro en mode S n’incluent pas les droits d'installer Windows Entreprise localement ni les droits d’exécuter ou d’installer une version antérieure, une autre version linguistique, une version pour une plateforme distincte ou une édition antérieure de Windows, y compris Windows 10 Entreprise LTSB.</w:t>
      </w:r>
    </w:p>
    <w:p w:rsidR="00B178BD" w:rsidRDefault="000C6F42" w:rsidP="000C6F42">
      <w:pPr>
        <w:pStyle w:val="ProductList-Bullet"/>
        <w:numPr>
          <w:ilvl w:val="1"/>
          <w:numId w:val="22"/>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exécuter Windows 10 Entreprise en mode S sur des dispositifs sous licence avec Windows 10 Pro en mode S. </w:t>
      </w:r>
    </w:p>
    <w:p w:rsidR="00B178BD" w:rsidRDefault="00B178BD">
      <w:pPr>
        <w:pStyle w:val="ProductList-BodyIndented"/>
      </w:pPr>
    </w:p>
    <w:p w:rsidR="00B178BD" w:rsidRDefault="000C6F42">
      <w:pPr>
        <w:pStyle w:val="ProductList-ClauseHeading"/>
        <w:outlineLvl w:val="4"/>
      </w:pPr>
      <w:r>
        <w:t>2.3 Mélange de licences par Utilisateur et de licences par Dispositif dans les Accords de Mise en Œuvre Entreprise</w:t>
      </w:r>
    </w:p>
    <w:p w:rsidR="00B178BD" w:rsidRDefault="000C6F42">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B178BD" w:rsidRDefault="00B178BD">
      <w:pPr>
        <w:pStyle w:val="ProductList-Body"/>
      </w:pPr>
    </w:p>
    <w:p w:rsidR="00B178BD" w:rsidRDefault="000C6F42">
      <w:pPr>
        <w:pStyle w:val="ProductList-ClauseHeading"/>
        <w:outlineLvl w:val="4"/>
      </w:pPr>
      <w:r>
        <w:t>2.4 Mises à Jour Windows Pro/Entreprise sans version pour la République populaire de Chine</w:t>
      </w:r>
    </w:p>
    <w:p w:rsidR="00B178BD" w:rsidRDefault="000C6F42">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w:t>
      </w:r>
      <w:r w:rsidRPr="005359B0">
        <w:rPr>
          <w:lang w:val="es-ES_tradnl"/>
        </w:rPr>
        <w:t xml:space="preserve">Les </w:t>
      </w:r>
      <w:r>
        <w:fldChar w:fldCharType="begin"/>
      </w:r>
      <w:r w:rsidRPr="005359B0">
        <w:rPr>
          <w:lang w:val="es-ES_tradnl"/>
        </w:rPr>
        <w:instrText xml:space="preserve"> AutoTextList   \s NoStyle \t "Licence désigne le droit de télécharger, d’installer, d’utiliser un Produit et d’y accéder.." </w:instrText>
      </w:r>
      <w:r>
        <w:fldChar w:fldCharType="separate"/>
      </w:r>
      <w:r w:rsidRPr="005359B0">
        <w:rPr>
          <w:color w:val="0563C1"/>
          <w:lang w:val="es-ES_tradnl"/>
        </w:rPr>
        <w:t>Licences</w:t>
      </w:r>
      <w:r>
        <w:fldChar w:fldCharType="end"/>
      </w:r>
      <w:r w:rsidRPr="005359B0">
        <w:rPr>
          <w:lang w:val="es-ES_tradnl"/>
        </w:rPr>
        <w:t xml:space="preserve"> valent pour une seule édition. Les Clients doivent par conséquent utiliser une version de la même édition que celle du logiciel acquis. </w:t>
      </w:r>
      <w:r>
        <w:t>Les conditions relatives aux Systèmes d’Exploitation Éligibles pour les éditions Entreprise et Pro de Windows 10 s‘appliquent aux Licences sans version Windows Entreprise et Professionnel, respectivement.</w:t>
      </w:r>
    </w:p>
    <w:p w:rsidR="00B178BD" w:rsidRDefault="00B178BD">
      <w:pPr>
        <w:pStyle w:val="ProductList-Body"/>
      </w:pPr>
    </w:p>
    <w:p w:rsidR="00B178BD" w:rsidRDefault="000C6F42">
      <w:pPr>
        <w:pStyle w:val="ProductList-ClauseHeading"/>
        <w:outlineLvl w:val="4"/>
      </w:pPr>
      <w:r>
        <w:t>2.5 Création de masters tiers</w:t>
      </w:r>
    </w:p>
    <w:p w:rsidR="00B178BD" w:rsidRDefault="000C6F42">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B178BD" w:rsidRDefault="00B178BD">
      <w:pPr>
        <w:pStyle w:val="ProductList-Body"/>
      </w:pPr>
    </w:p>
    <w:p w:rsidR="00B178BD" w:rsidRDefault="000C6F42">
      <w:pPr>
        <w:pStyle w:val="ProductList-ClauseHeading"/>
        <w:outlineLvl w:val="4"/>
      </w:pPr>
      <w:r>
        <w:t>2.6 Options d’approvisionnement régional</w:t>
      </w:r>
    </w:p>
    <w:p w:rsidR="00B178BD" w:rsidRDefault="000C6F42">
      <w:pPr>
        <w:pStyle w:val="ProductList-SubClauseHeading"/>
        <w:outlineLvl w:val="5"/>
      </w:pPr>
      <w:r>
        <w:t>2.6.1 Éditions Windows KN</w:t>
      </w:r>
    </w:p>
    <w:p w:rsidR="00B178BD" w:rsidRDefault="000C6F42">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B178BD" w:rsidRDefault="00B178BD">
      <w:pPr>
        <w:pStyle w:val="ProductList-BodyIndented"/>
      </w:pPr>
    </w:p>
    <w:p w:rsidR="00B178BD" w:rsidRDefault="000C6F42">
      <w:pPr>
        <w:pStyle w:val="ProductList-SubClauseHeading"/>
        <w:outlineLvl w:val="5"/>
      </w:pPr>
      <w:r>
        <w:t>2.6.2 Éditions Windows N (sans Lecteur Windows Media)</w:t>
      </w:r>
    </w:p>
    <w:p w:rsidR="00B178BD" w:rsidRDefault="000C6F42">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B178BD" w:rsidRDefault="00B178BD">
      <w:pPr>
        <w:pStyle w:val="ProductList-BodyIndented"/>
      </w:pPr>
    </w:p>
    <w:p w:rsidR="00B178BD" w:rsidRDefault="000C6F42">
      <w:pPr>
        <w:pStyle w:val="ProductList-ClauseHeading"/>
        <w:outlineLvl w:val="4"/>
      </w:pPr>
      <w:r>
        <w:t>2.7 Kit Entreprise Windows Embedded 8 Standard</w:t>
      </w:r>
    </w:p>
    <w:p w:rsidR="00B178BD" w:rsidRPr="005359B0" w:rsidRDefault="000C6F42">
      <w:pPr>
        <w:pStyle w:val="ProductList-Body"/>
        <w:rPr>
          <w:lang w:val="es-ES_tradnl"/>
        </w:rPr>
      </w:pPr>
      <w:r>
        <w:t xml:space="preserve">L’utilisation des fonctions logicielles du Kit Entreprise Windows Embedded 8 Standard est soumise aux conditions de licence du logiciel Windows Embedded 8 Standard sous-jacent. </w:t>
      </w:r>
      <w:r w:rsidRPr="005359B0">
        <w:rPr>
          <w:lang w:val="es-ES_tradnl"/>
        </w:rPr>
        <w:t>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B178BD" w:rsidRPr="005359B0" w:rsidRDefault="00B178BD">
      <w:pPr>
        <w:pStyle w:val="ProductList-Body"/>
        <w:rPr>
          <w:lang w:val="es-ES_tradnl"/>
        </w:rPr>
      </w:pPr>
    </w:p>
    <w:p w:rsidR="00B178BD" w:rsidRPr="005359B0" w:rsidRDefault="000C6F42">
      <w:pPr>
        <w:pStyle w:val="ProductList-ClauseHeading"/>
        <w:outlineLvl w:val="4"/>
        <w:rPr>
          <w:lang w:val="pt-BR"/>
        </w:rPr>
      </w:pPr>
      <w:r w:rsidRPr="005359B0">
        <w:rPr>
          <w:lang w:val="pt-BR"/>
        </w:rPr>
        <w:t>2.8 Conditions requises pour l’achat de Licences de Droits Windows 10 Famille à Professionnel pour E3/E5</w:t>
      </w:r>
    </w:p>
    <w:p w:rsidR="00B178BD" w:rsidRPr="005359B0" w:rsidRDefault="000C6F42">
      <w:pPr>
        <w:pStyle w:val="ProductList-SubClauseHeading"/>
        <w:outlineLvl w:val="5"/>
        <w:rPr>
          <w:lang w:val="pt-BR"/>
        </w:rPr>
      </w:pPr>
      <w:r w:rsidRPr="005359B0">
        <w:rPr>
          <w:lang w:val="pt-BR"/>
        </w:rPr>
        <w:t>2.8.1 Conditions préalables</w:t>
      </w:r>
    </w:p>
    <w:p w:rsidR="00B178BD" w:rsidRPr="005359B0" w:rsidRDefault="000C6F42">
      <w:pPr>
        <w:pStyle w:val="ProductList-BodyIndented"/>
        <w:rPr>
          <w:lang w:val="pt-BR"/>
        </w:rPr>
      </w:pPr>
      <w:r w:rsidRPr="005359B0">
        <w:rPr>
          <w:lang w:val="pt-BR"/>
        </w:rP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B178BD" w:rsidRPr="005359B0" w:rsidRDefault="000C6F42" w:rsidP="000C6F42">
      <w:pPr>
        <w:pStyle w:val="ProductList-Bullet"/>
        <w:numPr>
          <w:ilvl w:val="1"/>
          <w:numId w:val="23"/>
        </w:numPr>
        <w:rPr>
          <w:lang w:val="pt-BR"/>
        </w:rPr>
      </w:pPr>
      <w:r w:rsidRPr="005359B0">
        <w:rPr>
          <w:lang w:val="pt-BR"/>
        </w:rPr>
        <w:t xml:space="preserve">Windows 10 Entreprise E3 par Dispositif avec SA active </w:t>
      </w:r>
    </w:p>
    <w:p w:rsidR="00B178BD" w:rsidRPr="005359B0" w:rsidRDefault="000C6F42" w:rsidP="000C6F42">
      <w:pPr>
        <w:pStyle w:val="ProductList-Bullet"/>
        <w:numPr>
          <w:ilvl w:val="1"/>
          <w:numId w:val="23"/>
        </w:numPr>
        <w:rPr>
          <w:lang w:val="pt-BR"/>
        </w:rPr>
      </w:pPr>
      <w:r w:rsidRPr="005359B0">
        <w:rPr>
          <w:lang w:val="pt-BR"/>
        </w:rPr>
        <w:t xml:space="preserve">Windows 10 Entreprise E3/E5 par SL Utilisateur </w:t>
      </w:r>
    </w:p>
    <w:p w:rsidR="00B178BD" w:rsidRPr="005359B0" w:rsidRDefault="000C6F42" w:rsidP="000C6F42">
      <w:pPr>
        <w:pStyle w:val="ProductList-Bullet"/>
        <w:numPr>
          <w:ilvl w:val="1"/>
          <w:numId w:val="23"/>
        </w:numPr>
        <w:rPr>
          <w:lang w:val="pt-BR"/>
        </w:rPr>
      </w:pPr>
      <w:r w:rsidRPr="005359B0">
        <w:rPr>
          <w:lang w:val="pt-BR"/>
        </w:rPr>
        <w:t>Windows 10 Entreprise E5 par SL Dispositif</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2.8.2 Conditions d’achat</w:t>
      </w:r>
    </w:p>
    <w:p w:rsidR="00B178BD" w:rsidRPr="005359B0" w:rsidRDefault="000C6F42">
      <w:pPr>
        <w:pStyle w:val="ProductList-BodyIndented"/>
        <w:rPr>
          <w:lang w:val="pt-BR"/>
        </w:rPr>
      </w:pPr>
      <w:r w:rsidRPr="005359B0">
        <w:rPr>
          <w:lang w:val="pt-BR"/>
        </w:rPr>
        <w:t xml:space="preserve">Les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B178BD" w:rsidRPr="005359B0" w:rsidRDefault="000C6F42" w:rsidP="000C6F42">
      <w:pPr>
        <w:pStyle w:val="ProductList-Bullet"/>
        <w:numPr>
          <w:ilvl w:val="1"/>
          <w:numId w:val="24"/>
        </w:numPr>
        <w:rPr>
          <w:lang w:val="pt-BR"/>
        </w:rPr>
      </w:pPr>
      <w:r w:rsidRPr="005359B0">
        <w:rPr>
          <w:lang w:val="pt-BR"/>
        </w:rPr>
        <w:t xml:space="preserve">est concédé sous licence avec Windows 10 Entreprise E3/E5 par dispositif, ou </w:t>
      </w:r>
    </w:p>
    <w:p w:rsidR="00B178BD" w:rsidRPr="005359B0" w:rsidRDefault="000C6F42" w:rsidP="000C6F42">
      <w:pPr>
        <w:pStyle w:val="ProductList-Bullet"/>
        <w:numPr>
          <w:ilvl w:val="1"/>
          <w:numId w:val="24"/>
        </w:numPr>
        <w:rPr>
          <w:lang w:val="pt-BR"/>
        </w:rPr>
      </w:pPr>
      <w:r w:rsidRPr="005359B0">
        <w:rPr>
          <w:lang w:val="pt-BR"/>
        </w:rPr>
        <w:t>sur lequel la version Professionnel ou Entreprise et installée et utilisée par un Utilisateur Titulaire d’une Licence Windows 10 Entreprise E3/E5</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2.8.3 Restrictions de licence</w:t>
      </w:r>
    </w:p>
    <w:p w:rsidR="00B178BD" w:rsidRPr="005359B0" w:rsidRDefault="000C6F42">
      <w:pPr>
        <w:pStyle w:val="ProductList-BodyIndented"/>
        <w:rPr>
          <w:lang w:val="pt-BR"/>
        </w:rPr>
      </w:pPr>
      <w:r w:rsidRPr="005359B0">
        <w:rPr>
          <w:lang w:val="pt-BR"/>
        </w:rP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B178BD" w:rsidRPr="005359B0" w:rsidRDefault="00B178BD">
      <w:pPr>
        <w:pStyle w:val="ProductList-BodyIndented"/>
        <w:rPr>
          <w:lang w:val="pt-BR"/>
        </w:rPr>
      </w:pPr>
    </w:p>
    <w:p w:rsidR="00B178BD" w:rsidRPr="005359B0" w:rsidRDefault="000C6F42">
      <w:pPr>
        <w:pStyle w:val="ProductList-ClauseHeading"/>
        <w:outlineLvl w:val="4"/>
        <w:rPr>
          <w:lang w:val="pt-BR"/>
        </w:rPr>
      </w:pPr>
      <w:r w:rsidRPr="005359B0">
        <w:rPr>
          <w:lang w:val="pt-BR"/>
        </w:rPr>
        <w:t>2.9 Mises à jour automatiques.</w:t>
      </w:r>
    </w:p>
    <w:p w:rsidR="00B178BD" w:rsidRPr="005359B0" w:rsidRDefault="000C6F42">
      <w:pPr>
        <w:pStyle w:val="ProductList-Body"/>
        <w:rPr>
          <w:lang w:val="pt-BR"/>
        </w:rPr>
      </w:pPr>
      <w:r w:rsidRPr="005359B0">
        <w:rPr>
          <w:lang w:val="pt-BR"/>
        </w:rP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B178BD" w:rsidRPr="005359B0" w:rsidRDefault="00B178BD">
      <w:pPr>
        <w:pStyle w:val="ProductList-Body"/>
        <w:rPr>
          <w:lang w:val="pt-BR"/>
        </w:rPr>
      </w:pPr>
    </w:p>
    <w:p w:rsidR="00B178BD" w:rsidRDefault="000C6F42">
      <w:pPr>
        <w:pStyle w:val="ProductList-ClauseHeading"/>
        <w:outlineLvl w:val="4"/>
      </w:pPr>
      <w:r>
        <w:t>2.10 Programmes Éducation et Charity</w:t>
      </w:r>
    </w:p>
    <w:p w:rsidR="00B178BD" w:rsidRDefault="000C6F42">
      <w:pPr>
        <w:pStyle w:val="ProductList-SubClauseHeading"/>
        <w:outlineLvl w:val="5"/>
      </w:pPr>
      <w:r>
        <w:t>2.10.1 Attribution de licence</w:t>
      </w:r>
    </w:p>
    <w:p w:rsidR="00B178BD" w:rsidRDefault="000C6F42" w:rsidP="005359B0">
      <w:pPr>
        <w:pStyle w:val="ProductList-SubSubClauseHeading"/>
        <w:outlineLvl w:val="5"/>
      </w:pPr>
      <w:r>
        <w:t>2.10.1.1 Attribution de Licences par Utilisateur</w:t>
      </w:r>
    </w:p>
    <w:p w:rsidR="00B178BD" w:rsidRDefault="000C6F42" w:rsidP="005359B0">
      <w:pPr>
        <w:pStyle w:val="ProductList-BodyIndented"/>
        <w:ind w:left="720"/>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l’utilisateur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B178BD" w:rsidRDefault="00B178BD" w:rsidP="005359B0">
      <w:pPr>
        <w:pStyle w:val="ProductList-BodyIndented"/>
        <w:ind w:left="720"/>
      </w:pPr>
    </w:p>
    <w:p w:rsidR="00B178BD" w:rsidRDefault="000C6F42" w:rsidP="005359B0">
      <w:pPr>
        <w:pStyle w:val="ProductList-SubSubClauseHeading"/>
        <w:outlineLvl w:val="5"/>
      </w:pPr>
      <w:r>
        <w:t>2.10.1.2 Attribution de Licences par Dispositif</w:t>
      </w:r>
    </w:p>
    <w:p w:rsidR="00B178BD" w:rsidRDefault="000C6F42" w:rsidP="005359B0">
      <w:pPr>
        <w:pStyle w:val="ProductList-BodyIndented"/>
        <w:ind w:left="720"/>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B178BD" w:rsidRDefault="00B178BD">
      <w:pPr>
        <w:pStyle w:val="ProductList-BodyIndented"/>
      </w:pPr>
    </w:p>
    <w:p w:rsidR="00B178BD" w:rsidRDefault="000C6F42">
      <w:pPr>
        <w:pStyle w:val="ProductList-SubClauseHeading"/>
        <w:outlineLvl w:val="5"/>
      </w:pPr>
      <w:r>
        <w:t>2.10.2 Exception Windows 10 Pro en mode S</w:t>
      </w:r>
    </w:p>
    <w:p w:rsidR="00B178BD" w:rsidRDefault="000C6F42">
      <w:pPr>
        <w:pStyle w:val="ProductList-BodyIndented"/>
      </w:pPr>
      <w:r>
        <w:t xml:space="preserve">Les conditions relatives au SE Éligible Windows 10 Pro en mode S énumérées à la Section 2.2.4, Windows 10 Pro en mode S, ne s’appliquent pas aux licences acquises via des programmes Éducation ou Charity. </w:t>
      </w:r>
    </w:p>
    <w:p w:rsidR="00B178BD" w:rsidRDefault="00B178BD">
      <w:pPr>
        <w:pStyle w:val="ProductList-BodyIndented"/>
      </w:pPr>
    </w:p>
    <w:p w:rsidR="00B178BD" w:rsidRDefault="000C6F42">
      <w:pPr>
        <w:pStyle w:val="ProductList-SubClauseHeading"/>
        <w:outlineLvl w:val="5"/>
      </w:pPr>
      <w:r>
        <w:t>2.10.3 Droits relatifs aux éditions Windows des programmes Éducation</w:t>
      </w:r>
    </w:p>
    <w:p w:rsidR="00B178BD" w:rsidRDefault="000C6F42">
      <w:pPr>
        <w:pStyle w:val="ProductList-BodyIndented"/>
      </w:pPr>
      <w:r>
        <w:t>Les licences Windows Éducation incluent les droits d’installation et d’activation de Windows Entreprise à la place de Windows Éducation.</w:t>
      </w:r>
    </w:p>
    <w:p w:rsidR="00B178BD" w:rsidRDefault="00B178BD">
      <w:pPr>
        <w:pStyle w:val="ProductList-BodyIndented"/>
      </w:pPr>
    </w:p>
    <w:p w:rsidR="00B178BD" w:rsidRDefault="000C6F42">
      <w:pPr>
        <w:pStyle w:val="ProductList-SubClauseHeading"/>
        <w:outlineLvl w:val="5"/>
      </w:pPr>
      <w:r>
        <w:t>2.10.4 Utilisation en laboratoire ou bibliothèque</w:t>
      </w:r>
    </w:p>
    <w:p w:rsidR="00B178BD" w:rsidRDefault="000C6F42">
      <w:pPr>
        <w:pStyle w:val="ProductList-BodyIndented"/>
      </w:pPr>
      <w:r>
        <w:t xml:space="preserve">Les Établissements disposant de SL Windows Éducation E3/E5, Windows 10 Éducation E5 (par Dispositif) ou Windows 10 Éducation (par Dispositif) attribuées à l’ensemble des enseignants et employés/Travailleurs du Savoir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B178BD" w:rsidRDefault="00B178BD">
      <w:pPr>
        <w:pStyle w:val="ProductList-BodyIndented"/>
      </w:pPr>
    </w:p>
    <w:p w:rsidR="00B178BD" w:rsidRDefault="000C6F42">
      <w:pPr>
        <w:pStyle w:val="ProductList-SubClauseHeading"/>
        <w:outlineLvl w:val="5"/>
      </w:pPr>
      <w:r>
        <w:t>2.10.5 Restrictions relatives aux SE Édition Starter pour Programmes Éducation</w:t>
      </w:r>
    </w:p>
    <w:p w:rsidR="00B178BD" w:rsidRDefault="000C6F42">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B178BD" w:rsidRDefault="00B178BD">
      <w:pPr>
        <w:pStyle w:val="ProductList-BodyIndented"/>
      </w:pPr>
    </w:p>
    <w:p w:rsidR="00B178BD" w:rsidRDefault="000C6F42">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2">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Logiciels supplémentaires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Utilisation locale de Windows</w:t>
      </w:r>
    </w:p>
    <w:p w:rsidR="00B178BD" w:rsidRDefault="000C6F42">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B178BD" w:rsidRDefault="00B178BD">
      <w:pPr>
        <w:pStyle w:val="ProductList-Body"/>
      </w:pPr>
    </w:p>
    <w:p w:rsidR="00B178BD" w:rsidRDefault="000C6F42">
      <w:pPr>
        <w:pStyle w:val="ProductList-ClauseHeading"/>
        <w:outlineLvl w:val="4"/>
      </w:pPr>
      <w:r>
        <w:t>3.2 Activation de Windows 10 à partir d’Azure AD</w:t>
      </w:r>
    </w:p>
    <w:p w:rsidR="00B178BD" w:rsidRDefault="000C6F42">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B178BD" w:rsidRDefault="00B178BD">
      <w:pPr>
        <w:pStyle w:val="ProductList-Body"/>
      </w:pPr>
    </w:p>
    <w:p w:rsidR="00B178BD" w:rsidRDefault="000C6F42">
      <w:pPr>
        <w:pStyle w:val="ProductList-ClauseHeading"/>
        <w:outlineLvl w:val="4"/>
      </w:pPr>
      <w:r>
        <w:t>3.3 Applications Windows</w:t>
      </w:r>
    </w:p>
    <w:p w:rsidR="00B178BD" w:rsidRDefault="000C6F42">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3">
        <w:r>
          <w:rPr>
            <w:color w:val="00467F"/>
            <w:u w:val="single"/>
          </w:rPr>
          <w:t>http://go.microsoft.com/fwlink/?linkid=246338</w:t>
        </w:r>
      </w:hyperlink>
      <w:r>
        <w:t xml:space="preserve"> ou, dans le cas des applications Windows qui accèdent aux services Xbox, par les conditions d’utilisation de Xbox.com à l’adresse </w:t>
      </w:r>
      <w:hyperlink r:id="rId94">
        <w:r>
          <w:rPr>
            <w:color w:val="00467F"/>
            <w:u w:val="single"/>
          </w:rPr>
          <w:t>http://xbox.com/legal/livetou</w:t>
        </w:r>
      </w:hyperlink>
      <w:r>
        <w:t>.</w:t>
      </w:r>
    </w:p>
    <w:p w:rsidR="00B178BD" w:rsidRDefault="00B178BD">
      <w:pPr>
        <w:pStyle w:val="ProductList-Body"/>
      </w:pPr>
    </w:p>
    <w:p w:rsidR="00B178BD" w:rsidRDefault="000C6F42">
      <w:pPr>
        <w:pStyle w:val="ProductList-ClauseHeading"/>
        <w:outlineLvl w:val="4"/>
      </w:pPr>
      <w:r>
        <w:t>3.4 Windows 10 Mobile Entreprise</w:t>
      </w:r>
    </w:p>
    <w:p w:rsidR="00B178BD" w:rsidRDefault="000C6F42">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B178BD" w:rsidRDefault="00B178BD">
      <w:pPr>
        <w:pStyle w:val="ProductList-Body"/>
      </w:pPr>
    </w:p>
    <w:p w:rsidR="00B178BD" w:rsidRDefault="000C6F42">
      <w:pPr>
        <w:pStyle w:val="ProductList-ClauseHeading"/>
        <w:outlineLvl w:val="4"/>
      </w:pPr>
      <w:r>
        <w:t>3.5 Droits d’Utilisation de l’Activation du Contrat Microsoft Cloud</w:t>
      </w:r>
    </w:p>
    <w:p w:rsidR="00B178BD" w:rsidRDefault="000C6F42">
      <w:pPr>
        <w:pStyle w:val="ProductList-Body"/>
      </w:pPr>
      <w:r>
        <w:t>Pour les Clients qui possèdent une licence dans le cadre d’un Contrat Microsoft Cloud,</w:t>
      </w:r>
    </w:p>
    <w:p w:rsidR="00B178BD" w:rsidRDefault="000C6F42" w:rsidP="000C6F42">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B178BD" w:rsidRDefault="000C6F42" w:rsidP="000C6F42">
      <w:pPr>
        <w:pStyle w:val="ProductList-Bullet"/>
        <w:numPr>
          <w:ilvl w:val="0"/>
          <w:numId w:val="25"/>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B178BD" w:rsidRDefault="000C6F42" w:rsidP="000C6F42">
      <w:pPr>
        <w:pStyle w:val="ProductList-Bullet"/>
        <w:numPr>
          <w:ilvl w:val="0"/>
          <w:numId w:val="25"/>
        </w:numPr>
      </w:pPr>
      <w:r>
        <w:t xml:space="preserve">L’Article 4 (Software Assurance) ne s’applique pas. </w:t>
      </w:r>
    </w:p>
    <w:p w:rsidR="00B178BD" w:rsidRDefault="00B178BD">
      <w:pPr>
        <w:pStyle w:val="ProductList-Body"/>
      </w:pPr>
    </w:p>
    <w:p w:rsidR="00B178BD" w:rsidRDefault="000C6F42">
      <w:pPr>
        <w:pStyle w:val="ProductList-ClauseHeading"/>
        <w:outlineLvl w:val="4"/>
      </w:pPr>
      <w:r>
        <w:t>3.6 Avantage de Mise à jour Windows 10</w:t>
      </w:r>
    </w:p>
    <w:p w:rsidR="00B178BD" w:rsidRDefault="000C6F42">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B178BD" w:rsidRDefault="000C6F42" w:rsidP="000C6F42">
      <w:pPr>
        <w:pStyle w:val="ProductList-Bullet"/>
        <w:numPr>
          <w:ilvl w:val="0"/>
          <w:numId w:val="26"/>
        </w:numPr>
      </w:pPr>
      <w:r>
        <w:t xml:space="preserve">Windows 10 Entreprise (tous) </w:t>
      </w:r>
    </w:p>
    <w:p w:rsidR="00B178BD" w:rsidRDefault="000C6F42" w:rsidP="000C6F42">
      <w:pPr>
        <w:pStyle w:val="ProductList-Bullet"/>
        <w:numPr>
          <w:ilvl w:val="0"/>
          <w:numId w:val="26"/>
        </w:numPr>
      </w:pPr>
      <w:r>
        <w:t>Microsoft 365 (tous)</w:t>
      </w:r>
    </w:p>
    <w:p w:rsidR="00B178BD" w:rsidRDefault="00B178BD">
      <w:pPr>
        <w:pStyle w:val="ProductList-Body"/>
      </w:pPr>
    </w:p>
    <w:p w:rsidR="00B178BD" w:rsidRDefault="000C6F42">
      <w:pPr>
        <w:pStyle w:val="ProductList-ClauseHeading"/>
        <w:outlineLvl w:val="4"/>
      </w:pPr>
      <w:r>
        <w:t>3.7 Windows 10 Multitenant Hosting</w:t>
      </w:r>
    </w:p>
    <w:p w:rsidR="00B178BD" w:rsidRPr="005359B0" w:rsidRDefault="000C6F42">
      <w:pPr>
        <w:pStyle w:val="ProductList-Body"/>
        <w:rPr>
          <w:lang w:val="pt-BR"/>
        </w:rPr>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5">
        <w:r>
          <w:rPr>
            <w:color w:val="00467F"/>
            <w:u w:val="single"/>
          </w:rPr>
          <w:t>www.microsoft.com/Qualified_Multitenant_Hoster_Program</w:t>
        </w:r>
      </w:hyperlink>
      <w:r>
        <w:t xml:space="preserve">. </w:t>
      </w:r>
      <w:r w:rsidRPr="005359B0">
        <w:rPr>
          <w:lang w:val="pt-BR"/>
        </w:rPr>
        <w:t xml:space="preserve">Chaque utilisateur titulaire d’une licence peut accéder à quatre instances maximum du logiciel. 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6">
        <w:r w:rsidRPr="005359B0">
          <w:rPr>
            <w:color w:val="00467F"/>
            <w:u w:val="single"/>
            <w:lang w:val="pt-BR"/>
          </w:rPr>
          <w:t>https://docs.microsoft.com/en-us/windows/deployment/vda-subscription-activation</w:t>
        </w:r>
      </w:hyperlink>
      <w:r w:rsidRPr="005359B0">
        <w:rPr>
          <w:lang w:val="pt-BR"/>
        </w:rPr>
        <w:t xml:space="preserve">. Les conditions relatives au déploiement basées sur les partenaires sont disponibles à l’adresse </w:t>
      </w:r>
      <w:hyperlink r:id="rId97">
        <w:r w:rsidRPr="005359B0">
          <w:rPr>
            <w:color w:val="00467F"/>
            <w:u w:val="single"/>
            <w:lang w:val="pt-BR"/>
          </w:rPr>
          <w:t>www.microsoft.com/Qualified_Multitenant_Hoster_Program</w:t>
        </w:r>
      </w:hyperlink>
      <w:r w:rsidRPr="005359B0">
        <w:rPr>
          <w:lang w:val="pt-BR"/>
        </w:rPr>
        <w:t>. Cette section ne s’applique pas aux Étudiants qui obtiennent l’accès à un logiciel au titre de l’</w:t>
      </w:r>
      <w:r>
        <w:fldChar w:fldCharType="begin"/>
      </w:r>
      <w:r w:rsidRPr="005359B0">
        <w:rPr>
          <w:lang w:val="pt-B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5359B0">
        <w:rPr>
          <w:color w:val="0563C1"/>
          <w:lang w:val="pt-BR"/>
        </w:rPr>
        <w:t>Avantage Étudiant</w:t>
      </w:r>
      <w:r>
        <w:fldChar w:fldCharType="end"/>
      </w:r>
      <w:r w:rsidRPr="005359B0">
        <w:rPr>
          <w:lang w:val="pt-BR"/>
        </w:rPr>
        <w:t>.</w:t>
      </w:r>
    </w:p>
    <w:p w:rsidR="00B178BD" w:rsidRPr="005359B0" w:rsidRDefault="00B178BD">
      <w:pPr>
        <w:pStyle w:val="ProductList-Body"/>
        <w:rPr>
          <w:lang w:val="pt-BR"/>
        </w:rPr>
      </w:pPr>
    </w:p>
    <w:p w:rsidR="00B178BD" w:rsidRPr="005359B0" w:rsidRDefault="000C6F42">
      <w:pPr>
        <w:pStyle w:val="ProductList-Offering1SubSection"/>
        <w:outlineLvl w:val="3"/>
        <w:rPr>
          <w:lang w:val="pt-BR"/>
        </w:rPr>
      </w:pPr>
      <w:bookmarkStart w:id="191" w:name="_Sec841"/>
      <w:r w:rsidRPr="005359B0">
        <w:rPr>
          <w:lang w:val="pt-BR"/>
        </w:rPr>
        <w:t>4. Software Assurance</w:t>
      </w:r>
      <w:bookmarkEnd w:id="191"/>
    </w:p>
    <w:tbl>
      <w:tblPr>
        <w:tblStyle w:val="PURTable"/>
        <w:tblW w:w="0" w:type="dxa"/>
        <w:tblLook w:val="04A0" w:firstRow="1" w:lastRow="0" w:firstColumn="1" w:lastColumn="0" w:noHBand="0" w:noVBand="1"/>
      </w:tblPr>
      <w:tblGrid>
        <w:gridCol w:w="3640"/>
        <w:gridCol w:w="3642"/>
        <w:gridCol w:w="3634"/>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Pr="005359B0" w:rsidRDefault="000C6F42">
            <w:pPr>
              <w:pStyle w:val="ProductList-TableBody"/>
              <w:rPr>
                <w:lang w:val="es-ES_tradnl"/>
              </w:rPr>
            </w:pPr>
            <w:r>
              <w:fldChar w:fldCharType="begin"/>
            </w:r>
            <w:r w:rsidRPr="005359B0">
              <w:rPr>
                <w:lang w:val="es-ES_tradnl"/>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5359B0">
              <w:rPr>
                <w:color w:val="0563C1"/>
                <w:lang w:val="es-ES_tradnl"/>
              </w:rPr>
              <w:t>Avantages de la SA</w:t>
            </w:r>
            <w:r>
              <w:fldChar w:fldCharType="end"/>
            </w:r>
            <w:r w:rsidRPr="005359B0">
              <w:rPr>
                <w:lang w:val="es-ES_tradnl"/>
              </w:rP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relatives aux Produits</w:t>
              </w:r>
            </w:hyperlink>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Pr="005359B0" w:rsidRDefault="000C6F42">
      <w:pPr>
        <w:pStyle w:val="ProductList-ClauseHeading"/>
        <w:outlineLvl w:val="4"/>
        <w:rPr>
          <w:lang w:val="pt-BR"/>
        </w:rPr>
      </w:pPr>
      <w:r w:rsidRPr="005359B0">
        <w:rPr>
          <w:lang w:val="pt-BR"/>
        </w:rPr>
        <w:t>4.1 Droits d’Utilisation Supplémentaires de la Software Assurance</w:t>
      </w:r>
    </w:p>
    <w:p w:rsidR="00B178BD" w:rsidRPr="005359B0" w:rsidRDefault="000C6F42">
      <w:pPr>
        <w:pStyle w:val="ProductList-Body"/>
        <w:rPr>
          <w:lang w:val="pt-BR"/>
        </w:rPr>
      </w:pPr>
      <w:r w:rsidRPr="005359B0">
        <w:rPr>
          <w:lang w:val="pt-BR"/>
        </w:rPr>
        <w:t xml:space="preserve">La section 4 (Software Assurance) s’applique aux licences suivantes, à l’exclusions des licenses acquises dans le cadre d’un Contrat Microsoft Cloud. </w:t>
      </w:r>
    </w:p>
    <w:p w:rsidR="00B178BD" w:rsidRPr="005359B0" w:rsidRDefault="000C6F42" w:rsidP="000C6F42">
      <w:pPr>
        <w:pStyle w:val="ProductList-Bullet"/>
        <w:numPr>
          <w:ilvl w:val="0"/>
          <w:numId w:val="27"/>
        </w:numPr>
        <w:rPr>
          <w:lang w:val="pt-BR"/>
        </w:rPr>
      </w:pPr>
      <w:r w:rsidRPr="005359B0">
        <w:rPr>
          <w:lang w:val="pt-BR"/>
        </w:rPr>
        <w:t>Windows 10 Entreprise E3/E5 avec SA</w:t>
      </w:r>
    </w:p>
    <w:p w:rsidR="00B178BD" w:rsidRDefault="000C6F42" w:rsidP="000C6F42">
      <w:pPr>
        <w:pStyle w:val="ProductList-Bullet"/>
        <w:numPr>
          <w:ilvl w:val="0"/>
          <w:numId w:val="27"/>
        </w:numPr>
      </w:pPr>
      <w:r>
        <w:t>Windows 10 Éducation E3/E5</w:t>
      </w:r>
    </w:p>
    <w:p w:rsidR="00B178BD" w:rsidRDefault="000C6F42" w:rsidP="000C6F42">
      <w:pPr>
        <w:pStyle w:val="ProductList-Bullet"/>
        <w:numPr>
          <w:ilvl w:val="0"/>
          <w:numId w:val="27"/>
        </w:numPr>
      </w:pPr>
      <w:r>
        <w:t>Windows 10 Entreprise Virtual Desktop Access E3/E5</w:t>
      </w:r>
    </w:p>
    <w:p w:rsidR="00B178BD" w:rsidRDefault="00B178BD">
      <w:pPr>
        <w:pStyle w:val="ProductList-Body"/>
      </w:pPr>
    </w:p>
    <w:p w:rsidR="00B178BD" w:rsidRDefault="000C6F42">
      <w:pPr>
        <w:pStyle w:val="ProductList-ClauseHeading"/>
        <w:outlineLvl w:val="4"/>
      </w:pPr>
      <w:r>
        <w:t>4.2 Virtualisation Windows</w:t>
      </w:r>
    </w:p>
    <w:p w:rsidR="00B178BD" w:rsidRDefault="000C6F42">
      <w:pPr>
        <w:pStyle w:val="ProductList-SubClauseHeading"/>
        <w:outlineLvl w:val="5"/>
      </w:pPr>
      <w:r>
        <w:t>4.2.1 Virtualisation locale</w:t>
      </w:r>
    </w:p>
    <w:p w:rsidR="00B178BD" w:rsidRDefault="000C6F42">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B178BD" w:rsidRDefault="00B178BD">
      <w:pPr>
        <w:pStyle w:val="ProductList-BodyIndented"/>
      </w:pPr>
    </w:p>
    <w:p w:rsidR="00B178BD" w:rsidRDefault="000C6F42">
      <w:pPr>
        <w:pStyle w:val="ProductList-SubClauseHeading"/>
        <w:outlineLvl w:val="5"/>
      </w:pPr>
      <w:r>
        <w:t>4.2.2 Virtualisation à distance</w:t>
      </w:r>
    </w:p>
    <w:p w:rsidR="00B178BD" w:rsidRDefault="000C6F42">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B178BD" w:rsidRDefault="00B178BD">
      <w:pPr>
        <w:pStyle w:val="ProductList-BodyIndented"/>
      </w:pPr>
    </w:p>
    <w:p w:rsidR="00B178BD" w:rsidRDefault="000C6F42">
      <w:pPr>
        <w:pStyle w:val="ProductList-ClauseHeading"/>
        <w:outlineLvl w:val="4"/>
      </w:pPr>
      <w:r>
        <w:t>4.3 Réattribution de Licences par Dispositif</w:t>
      </w:r>
    </w:p>
    <w:p w:rsidR="00B178BD" w:rsidRDefault="000C6F42">
      <w:pPr>
        <w:pStyle w:val="ProductList-Body"/>
      </w:pPr>
      <w:r>
        <w:t xml:space="preserve">Le Client peut réattribuer des licenses par Dispositif conformément aux Conditions Universelles de Licence applicables aux licences par dispositif. </w:t>
      </w:r>
    </w:p>
    <w:p w:rsidR="00B178BD" w:rsidRDefault="00B178BD">
      <w:pPr>
        <w:pStyle w:val="ProductList-Body"/>
      </w:pPr>
    </w:p>
    <w:p w:rsidR="00B178BD" w:rsidRDefault="000C6F42">
      <w:pPr>
        <w:pStyle w:val="ProductList-ClauseHeading"/>
        <w:outlineLvl w:val="4"/>
      </w:pPr>
      <w:r>
        <w:t>4.4 Avantage Dispositif avec écran 10.1"</w:t>
      </w:r>
    </w:p>
    <w:p w:rsidR="00B178BD" w:rsidRDefault="000C6F42">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B178BD" w:rsidRDefault="00B178BD">
      <w:pPr>
        <w:pStyle w:val="ProductList-Body"/>
      </w:pPr>
    </w:p>
    <w:p w:rsidR="00B178BD" w:rsidRDefault="000C6F42">
      <w:pPr>
        <w:pStyle w:val="ProductList-ClauseHeading"/>
        <w:outlineLvl w:val="4"/>
      </w:pPr>
      <w:r>
        <w:t>4.5 Windows to Go</w:t>
      </w:r>
    </w:p>
    <w:p w:rsidR="00B178BD" w:rsidRDefault="000C6F42">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B178BD" w:rsidRDefault="00B178BD">
      <w:pPr>
        <w:pStyle w:val="ProductList-Body"/>
      </w:pPr>
    </w:p>
    <w:p w:rsidR="00B178BD" w:rsidRDefault="000C6F42">
      <w:pPr>
        <w:pStyle w:val="ProductList-SubClauseHeading"/>
        <w:outlineLvl w:val="5"/>
      </w:pPr>
      <w:r>
        <w:t>4.5.1 Option Étudiant Windows To Go</w:t>
      </w:r>
    </w:p>
    <w:p w:rsidR="00B178BD" w:rsidRDefault="000C6F42">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B178BD" w:rsidRDefault="00B178BD">
      <w:pPr>
        <w:pStyle w:val="ProductList-BodyIndented"/>
      </w:pPr>
    </w:p>
    <w:p w:rsidR="00B178BD" w:rsidRDefault="000C6F42">
      <w:pPr>
        <w:pStyle w:val="ProductList-ClauseHeading"/>
        <w:outlineLvl w:val="4"/>
      </w:pPr>
      <w:r>
        <w:t>4.6 SA Windows Pro</w:t>
      </w:r>
    </w:p>
    <w:p w:rsidR="00B178BD" w:rsidRDefault="000C6F42">
      <w:pPr>
        <w:pStyle w:val="ProductList-Body"/>
      </w:pPr>
      <w:r>
        <w:t>Les clients ayant précédemment acheté une SA pour Windows Pro sont autorisés à renouveler leur SA sur les dispositifs couverts sans acheter de licence Windows Entreprise.</w:t>
      </w:r>
    </w:p>
    <w:p w:rsidR="00B178BD" w:rsidRDefault="00B178BD">
      <w:pPr>
        <w:pStyle w:val="ProductList-Body"/>
      </w:pPr>
    </w:p>
    <w:p w:rsidR="00B178BD" w:rsidRDefault="000C6F42">
      <w:pPr>
        <w:pStyle w:val="ProductList-ClauseHeading"/>
        <w:outlineLvl w:val="4"/>
      </w:pPr>
      <w:r>
        <w:t>4.7 Microsoft Desktop Optimization Pack (MDOP)</w:t>
      </w:r>
    </w:p>
    <w:p w:rsidR="00B178BD" w:rsidRDefault="000C6F42">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B178BD" w:rsidRDefault="00B178BD">
      <w:pPr>
        <w:pStyle w:val="ProductList-Body"/>
      </w:pPr>
    </w:p>
    <w:p w:rsidR="00B178BD" w:rsidRDefault="000C6F42">
      <w:pPr>
        <w:pStyle w:val="ProductList-SubClauseHeading"/>
        <w:outlineLvl w:val="5"/>
      </w:pPr>
      <w:r>
        <w:t>4.7.1 Conditions d’éligibilité pour les Clients MDOP</w:t>
      </w:r>
    </w:p>
    <w:p w:rsidR="00B178BD" w:rsidRDefault="000C6F42">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B178BD" w:rsidRPr="005359B0" w:rsidRDefault="000C6F42" w:rsidP="000C6F42">
      <w:pPr>
        <w:pStyle w:val="ProductList-Bullet"/>
        <w:numPr>
          <w:ilvl w:val="1"/>
          <w:numId w:val="28"/>
        </w:numPr>
        <w:rPr>
          <w:lang w:val="pt-BR"/>
        </w:rPr>
      </w:pPr>
      <w:r w:rsidRPr="005359B0">
        <w:rPr>
          <w:lang w:val="pt-BR"/>
        </w:rPr>
        <w:t xml:space="preserve">Windows 10 Entreprise E3/E5 par SL Utilisateur </w:t>
      </w:r>
    </w:p>
    <w:p w:rsidR="00B178BD" w:rsidRPr="005359B0" w:rsidRDefault="000C6F42" w:rsidP="000C6F42">
      <w:pPr>
        <w:pStyle w:val="ProductList-Bullet"/>
        <w:numPr>
          <w:ilvl w:val="1"/>
          <w:numId w:val="28"/>
        </w:numPr>
        <w:rPr>
          <w:lang w:val="pt-BR"/>
        </w:rPr>
      </w:pPr>
      <w:r w:rsidRPr="005359B0">
        <w:rPr>
          <w:lang w:val="pt-BR"/>
        </w:rPr>
        <w:t xml:space="preserve">Windows 10 Éducation E3/E5 par SL Utilisateur </w:t>
      </w:r>
    </w:p>
    <w:p w:rsidR="00B178BD" w:rsidRPr="005359B0" w:rsidRDefault="000C6F42" w:rsidP="000C6F42">
      <w:pPr>
        <w:pStyle w:val="ProductList-Bullet"/>
        <w:numPr>
          <w:ilvl w:val="1"/>
          <w:numId w:val="28"/>
        </w:numPr>
        <w:rPr>
          <w:lang w:val="pt-BR"/>
        </w:rPr>
      </w:pPr>
      <w:r w:rsidRPr="005359B0">
        <w:rPr>
          <w:lang w:val="pt-BR"/>
        </w:rPr>
        <w:t>Windows 10 Entreprise E5 par SL Dispositif</w:t>
      </w:r>
    </w:p>
    <w:p w:rsidR="00B178BD" w:rsidRPr="005359B0" w:rsidRDefault="000C6F42" w:rsidP="000C6F42">
      <w:pPr>
        <w:pStyle w:val="ProductList-Bullet"/>
        <w:numPr>
          <w:ilvl w:val="1"/>
          <w:numId w:val="28"/>
        </w:numPr>
        <w:rPr>
          <w:lang w:val="pt-BR"/>
        </w:rPr>
      </w:pPr>
      <w:r w:rsidRPr="005359B0">
        <w:rPr>
          <w:lang w:val="pt-BR"/>
        </w:rPr>
        <w:t>Windows 10 Entreprise VDA par SL Utilisateur</w:t>
      </w:r>
    </w:p>
    <w:p w:rsidR="00B178BD" w:rsidRPr="005359B0" w:rsidRDefault="000C6F42" w:rsidP="000C6F42">
      <w:pPr>
        <w:pStyle w:val="ProductList-Bullet"/>
        <w:numPr>
          <w:ilvl w:val="1"/>
          <w:numId w:val="28"/>
        </w:numPr>
        <w:rPr>
          <w:lang w:val="pt-BR"/>
        </w:rPr>
      </w:pPr>
      <w:r w:rsidRPr="005359B0">
        <w:rPr>
          <w:lang w:val="pt-BR"/>
        </w:rPr>
        <w:t>Contrat avec une date d’entrée en vigueur le 1er août 2015 ou ultérieure, et VDA par Dispositif ou Windows 10 Entreprise E3 par Dispositif.</w:t>
      </w:r>
    </w:p>
    <w:p w:rsidR="00B178BD" w:rsidRPr="005359B0" w:rsidRDefault="00B178BD">
      <w:pPr>
        <w:pStyle w:val="ProductList-BodyIndented"/>
        <w:rPr>
          <w:lang w:val="pt-BR"/>
        </w:rPr>
      </w:pPr>
    </w:p>
    <w:p w:rsidR="00B178BD" w:rsidRPr="005359B0" w:rsidRDefault="000C6F42">
      <w:pPr>
        <w:pStyle w:val="ProductList-ClauseHeading"/>
        <w:outlineLvl w:val="4"/>
        <w:rPr>
          <w:lang w:val="pt-BR"/>
        </w:rPr>
      </w:pPr>
      <w:r w:rsidRPr="005359B0">
        <w:rPr>
          <w:lang w:val="pt-BR"/>
        </w:rPr>
        <w:t>4.8 Droits d’exécuter les Applications de Calcul Hautes Performances en Cluster</w:t>
      </w:r>
    </w:p>
    <w:p w:rsidR="00B178BD" w:rsidRPr="005359B0" w:rsidRDefault="000C6F42">
      <w:pPr>
        <w:pStyle w:val="ProductList-Body"/>
        <w:rPr>
          <w:lang w:val="pt-BR"/>
        </w:rPr>
      </w:pPr>
      <w:r w:rsidRPr="005359B0">
        <w:rPr>
          <w:lang w:val="pt-BR"/>
        </w:rPr>
        <w:t xml:space="preserve">Un </w:t>
      </w:r>
      <w:r>
        <w:fldChar w:fldCharType="begin"/>
      </w:r>
      <w:r w:rsidRPr="005359B0">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5359B0">
        <w:rPr>
          <w:color w:val="0563C1"/>
          <w:lang w:val="pt-BR"/>
        </w:rPr>
        <w:t>Dispositif Sous Licence</w:t>
      </w:r>
      <w:r>
        <w:fldChar w:fldCharType="end"/>
      </w:r>
      <w:r w:rsidRPr="005359B0">
        <w:rPr>
          <w:lang w:val="pt-BR"/>
        </w:rPr>
        <w:t xml:space="preserve"> ou un dispositif utilisé par un </w:t>
      </w:r>
      <w:r>
        <w:fldChar w:fldCharType="begin"/>
      </w:r>
      <w:r w:rsidRPr="005359B0">
        <w:rPr>
          <w:lang w:val="pt-BR"/>
        </w:rPr>
        <w:instrText xml:space="preserve"> AutoTextList   \s NoStyle \t "Utilisateur Titulaire d’une Licence désigne la personne à laquelle une Licence a été attribuée." </w:instrText>
      </w:r>
      <w:r>
        <w:fldChar w:fldCharType="separate"/>
      </w:r>
      <w:r w:rsidRPr="005359B0">
        <w:rPr>
          <w:color w:val="0563C1"/>
          <w:lang w:val="pt-BR"/>
        </w:rPr>
        <w:t>Utilisateur Titulaire d’une Licence</w:t>
      </w:r>
      <w:r>
        <w:fldChar w:fldCharType="end"/>
      </w:r>
      <w:r w:rsidRPr="005359B0">
        <w:rPr>
          <w:lang w:val="pt-BR"/>
        </w:rPr>
        <w:t xml:space="preserve"> peut être utilisé en tant que </w:t>
      </w:r>
      <w:r>
        <w:fldChar w:fldCharType="begin"/>
      </w:r>
      <w:r w:rsidRPr="005359B0">
        <w:rPr>
          <w:lang w:val="pt-BR"/>
        </w:rP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sidRPr="005359B0">
        <w:rPr>
          <w:color w:val="0563C1"/>
          <w:lang w:val="pt-BR"/>
        </w:rPr>
        <w:t>Nœud de Collecte</w:t>
      </w:r>
      <w:r>
        <w:fldChar w:fldCharType="end"/>
      </w:r>
      <w:r w:rsidRPr="005359B0">
        <w:rPr>
          <w:lang w:val="pt-BR"/>
        </w:rPr>
        <w:t xml:space="preserve"> pour exécuter des </w:t>
      </w:r>
      <w:r>
        <w:fldChar w:fldCharType="begin"/>
      </w:r>
      <w:r w:rsidRPr="005359B0">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5359B0">
        <w:rPr>
          <w:color w:val="0563C1"/>
          <w:lang w:val="pt-BR"/>
        </w:rPr>
        <w:t>Applications de Calcul Hautes Performances en Clusters</w:t>
      </w:r>
      <w:r>
        <w:fldChar w:fldCharType="end"/>
      </w:r>
      <w:r w:rsidRPr="005359B0">
        <w:rPr>
          <w:lang w:val="pt-BR"/>
        </w:rPr>
        <w:t xml:space="preserve"> tant que le dispositif n’est pas utilisé en tant que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à usage général,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de base de données,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Web,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de messagerie,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d’impression ou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de fichiers, à d’autres fins d’accès par plusieurs utilisateurs ou de partage de ressources similaires.</w:t>
      </w:r>
    </w:p>
    <w:p w:rsidR="00B178BD" w:rsidRPr="005359B0" w:rsidRDefault="00B178BD">
      <w:pPr>
        <w:pStyle w:val="ProductList-Body"/>
        <w:rPr>
          <w:lang w:val="pt-BR"/>
        </w:rPr>
      </w:pPr>
    </w:p>
    <w:p w:rsidR="00B178BD" w:rsidRDefault="000C6F42">
      <w:pPr>
        <w:pStyle w:val="ProductList-ClauseHeading"/>
        <w:outlineLvl w:val="4"/>
      </w:pPr>
      <w:r>
        <w:t>4.9 Système d’Exploitation d’Ordinateur Windows – Windows Thin PC</w:t>
      </w:r>
    </w:p>
    <w:p w:rsidR="00B178BD" w:rsidRDefault="000C6F42">
      <w:pPr>
        <w:pStyle w:val="ProductList-Body"/>
      </w:pPr>
      <w:r>
        <w:t>Les Clients sont autorisés à utiliser le logiciel Windows Thin PC au lieu du Système d’Exploitation d’Ordinateur Windows à la seule fin d’exécuter les types d’applications spécifiés ci-dessous.</w:t>
      </w:r>
    </w:p>
    <w:p w:rsidR="00B178BD" w:rsidRDefault="000C6F42" w:rsidP="000C6F42">
      <w:pPr>
        <w:pStyle w:val="ProductList-Bullet"/>
        <w:numPr>
          <w:ilvl w:val="0"/>
          <w:numId w:val="29"/>
        </w:numPr>
      </w:pPr>
      <w:r>
        <w:t xml:space="preserve">sécurité ; </w:t>
      </w:r>
    </w:p>
    <w:p w:rsidR="00B178BD" w:rsidRDefault="000C6F42" w:rsidP="000C6F42">
      <w:pPr>
        <w:pStyle w:val="ProductList-Bullet"/>
        <w:numPr>
          <w:ilvl w:val="0"/>
          <w:numId w:val="29"/>
        </w:numPr>
      </w:pPr>
      <w:r>
        <w:t xml:space="preserve">gestion ; </w:t>
      </w:r>
    </w:p>
    <w:p w:rsidR="00B178BD" w:rsidRDefault="000C6F42" w:rsidP="000C6F42">
      <w:pPr>
        <w:pStyle w:val="ProductList-Bullet"/>
        <w:numPr>
          <w:ilvl w:val="0"/>
          <w:numId w:val="29"/>
        </w:numPr>
      </w:pPr>
      <w:r>
        <w:t xml:space="preserve">émulation de terminal </w:t>
      </w:r>
    </w:p>
    <w:p w:rsidR="00B178BD" w:rsidRDefault="000C6F42" w:rsidP="000C6F42">
      <w:pPr>
        <w:pStyle w:val="ProductList-Bullet"/>
        <w:numPr>
          <w:ilvl w:val="0"/>
          <w:numId w:val="29"/>
        </w:numPr>
      </w:pPr>
      <w:r>
        <w:t xml:space="preserve">bureau à distance et technologies similaires </w:t>
      </w:r>
    </w:p>
    <w:p w:rsidR="00B178BD" w:rsidRDefault="000C6F42" w:rsidP="000C6F42">
      <w:pPr>
        <w:pStyle w:val="ProductList-Bullet"/>
        <w:numPr>
          <w:ilvl w:val="0"/>
          <w:numId w:val="29"/>
        </w:numPr>
      </w:pPr>
      <w:r>
        <w:t xml:space="preserve">navigateur Web ; </w:t>
      </w:r>
    </w:p>
    <w:p w:rsidR="00B178BD" w:rsidRDefault="000C6F42" w:rsidP="000C6F42">
      <w:pPr>
        <w:pStyle w:val="ProductList-Bullet"/>
        <w:numPr>
          <w:ilvl w:val="0"/>
          <w:numId w:val="29"/>
        </w:numPr>
      </w:pPr>
      <w:r>
        <w:t xml:space="preserve">lecteur multimédia ; </w:t>
      </w:r>
    </w:p>
    <w:p w:rsidR="00B178BD" w:rsidRDefault="000C6F42" w:rsidP="000C6F42">
      <w:pPr>
        <w:pStyle w:val="ProductList-Bullet"/>
        <w:numPr>
          <w:ilvl w:val="0"/>
          <w:numId w:val="29"/>
        </w:numPr>
      </w:pPr>
      <w:r>
        <w:t xml:space="preserve">client de messagerie instantanée </w:t>
      </w:r>
    </w:p>
    <w:p w:rsidR="00B178BD" w:rsidRDefault="000C6F42" w:rsidP="000C6F42">
      <w:pPr>
        <w:pStyle w:val="ProductList-Bullet"/>
        <w:numPr>
          <w:ilvl w:val="0"/>
          <w:numId w:val="29"/>
        </w:numPr>
      </w:pPr>
      <w:r>
        <w:t xml:space="preserve">visionneuses de documents ; </w:t>
      </w:r>
    </w:p>
    <w:p w:rsidR="00B178BD" w:rsidRDefault="000C6F42" w:rsidP="000C6F42">
      <w:pPr>
        <w:pStyle w:val="ProductList-Bullet"/>
        <w:numPr>
          <w:ilvl w:val="0"/>
          <w:numId w:val="29"/>
        </w:numPr>
      </w:pPr>
      <w:r>
        <w:t>NET Framework et machine virtuelle Java.</w:t>
      </w:r>
    </w:p>
    <w:p w:rsidR="00B178BD" w:rsidRDefault="000C6F42">
      <w:pPr>
        <w:pStyle w:val="ProductList-Body"/>
      </w:pPr>
      <w:r>
        <w:t>Les Clients sont autorisés à utiliser le logiciel sur un dispositif différent de celui sur lequel ils l’ont installé la première fois s’ils transfèrent la Software Assurance correspondante à ce dispositif.</w:t>
      </w:r>
    </w:p>
    <w:p w:rsidR="00B178BD" w:rsidRDefault="00B178BD">
      <w:pPr>
        <w:pStyle w:val="ProductList-Body"/>
      </w:pPr>
    </w:p>
    <w:p w:rsidR="00B178BD" w:rsidRPr="005359B0" w:rsidRDefault="000C6F42">
      <w:pPr>
        <w:pStyle w:val="ProductList-ClauseHeading"/>
        <w:outlineLvl w:val="4"/>
        <w:rPr>
          <w:lang w:val="es-ES_tradnl"/>
        </w:rPr>
      </w:pPr>
      <w:r w:rsidRPr="005359B0">
        <w:rPr>
          <w:lang w:val="es-ES_tradnl"/>
        </w:rPr>
        <w:t>4.10 Expiration de la Software Assurance sur les Licences pour la durée des droits de propriété intellectuelle</w:t>
      </w:r>
    </w:p>
    <w:p w:rsidR="00B178BD" w:rsidRPr="005359B0" w:rsidRDefault="000C6F42">
      <w:pPr>
        <w:pStyle w:val="ProductList-Body"/>
        <w:rPr>
          <w:lang w:val="es-ES_tradnl"/>
        </w:rPr>
      </w:pPr>
      <w:r w:rsidRPr="005359B0">
        <w:rPr>
          <w:lang w:val="es-ES_tradnl"/>
        </w:rPr>
        <w:t xml:space="preserve">Windows Entreprise Current Branch ou Canal semi-annuel doit être désinstallé sur tout </w:t>
      </w:r>
      <w:r>
        <w:fldChar w:fldCharType="begin"/>
      </w:r>
      <w:r w:rsidRPr="005359B0">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5359B0">
        <w:rPr>
          <w:color w:val="0563C1"/>
          <w:lang w:val="es-ES_tradnl"/>
        </w:rPr>
        <w:t>Dispositif Sous Licence</w:t>
      </w:r>
      <w:r>
        <w:fldChar w:fldCharType="end"/>
      </w:r>
      <w:r w:rsidRPr="005359B0">
        <w:rPr>
          <w:lang w:val="es-ES_tradnl"/>
        </w:rPr>
        <w:t xml:space="preserve"> si la couverture de la Software Assurance arrive à expiration. Si une licence pour la durée des droits de propriété intellectuelle a été attribuée au </w:t>
      </w:r>
      <w:r>
        <w:fldChar w:fldCharType="begin"/>
      </w:r>
      <w:r w:rsidRPr="005359B0">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5359B0">
        <w:rPr>
          <w:color w:val="0563C1"/>
          <w:lang w:val="es-ES_tradnl"/>
        </w:rPr>
        <w:t>Dispositif Sous Licence</w:t>
      </w:r>
      <w:r>
        <w:fldChar w:fldCharType="end"/>
      </w:r>
      <w:r w:rsidRPr="005359B0">
        <w:rPr>
          <w:lang w:val="es-ES_tradnl"/>
        </w:rPr>
        <w:t xml:space="preserve">, le Client peut installer sur le Dispositif Sous Licence la version de Windows Entreprise Long Term Servicing Branch/Canal en vigueur au moment de l’expiration. </w:t>
      </w:r>
    </w:p>
    <w:p w:rsidR="00B178BD" w:rsidRPr="005359B0" w:rsidRDefault="00B178BD">
      <w:pPr>
        <w:pStyle w:val="ProductList-Body"/>
        <w:rPr>
          <w:lang w:val="es-ES_tradnl"/>
        </w:rPr>
      </w:pPr>
    </w:p>
    <w:p w:rsidR="00B178BD" w:rsidRPr="005359B0" w:rsidRDefault="00B178BD">
      <w:pPr>
        <w:pStyle w:val="PURBreadcrumb"/>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192" w:name="_Sec619"/>
      <w:r>
        <w:t>Windows Server</w:t>
      </w:r>
      <w:bookmarkEnd w:id="192"/>
      <w:r>
        <w:fldChar w:fldCharType="begin"/>
      </w:r>
      <w:r>
        <w:instrText xml:space="preserve"> TC "</w:instrText>
      </w:r>
      <w:bookmarkStart w:id="193" w:name="_Toc509990994"/>
      <w:r>
        <w:instrText>Windows Server</w:instrText>
      </w:r>
      <w:bookmarkEnd w:id="193"/>
      <w:r>
        <w:instrText>" \l 2</w:instrText>
      </w:r>
      <w:r>
        <w:fldChar w:fldCharType="end"/>
      </w:r>
    </w:p>
    <w:p w:rsidR="00B178BD" w:rsidRDefault="000C6F4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0995"/>
      <w:r>
        <w:instrText>Windows MultiPoint Server</w:instrText>
      </w:r>
      <w:bookmarkEnd w:id="195"/>
      <w:r>
        <w:instrText>" \l 3</w:instrText>
      </w:r>
      <w:r>
        <w:fldChar w:fldCharType="end"/>
      </w:r>
    </w:p>
    <w:p w:rsidR="00B178BD" w:rsidRDefault="000C6F42">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9" w:space="0" w:color="FFFFFF"/>
              <w:left w:val="single" w:sz="9" w:space="0" w:color="FFFFFF"/>
              <w:bottom w:val="none" w:sz="4" w:space="0" w:color="BFBFBF"/>
              <w:right w:val="single" w:sz="9" w:space="0" w:color="FFFFFF"/>
            </w:tcBorders>
          </w:tcPr>
          <w:p w:rsidR="00B178BD" w:rsidRDefault="000C6F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178BD" w:rsidRDefault="000C6F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178BD" w:rsidRDefault="000C6F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178BD" w:rsidRDefault="000C6F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178BD" w:rsidRDefault="000C6F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197" w:name="_Sec757"/>
      <w:r>
        <w:t>2. Conditions relatives aux Produits</w:t>
      </w:r>
      <w:bookmarkEnd w:id="197"/>
    </w:p>
    <w:tbl>
      <w:tblPr>
        <w:tblStyle w:val="PURTable"/>
        <w:tblW w:w="0" w:type="dxa"/>
        <w:tblLook w:val="04A0" w:firstRow="1" w:lastRow="0" w:firstColumn="1" w:lastColumn="0" w:noHBand="0" w:noVBand="1"/>
      </w:tblPr>
      <w:tblGrid>
        <w:gridCol w:w="3630"/>
        <w:gridCol w:w="3634"/>
        <w:gridCol w:w="365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Éditions Antérieures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(SA)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Default="000C6F42">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4"/>
        <w:gridCol w:w="3613"/>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CAL Services Bureau à Distance pour Windows Server 2016 et Licence Équivalente CAL</w:t>
            </w:r>
          </w:p>
          <w:p w:rsidR="00B178BD" w:rsidRDefault="000C6F42">
            <w:pPr>
              <w:pStyle w:val="ProductList-TableBody"/>
            </w:pPr>
            <w:r>
              <w:t>(reportez-vous à l’</w:t>
            </w:r>
            <w:hyperlink w:anchor="_Sec591">
              <w:r>
                <w:rPr>
                  <w:color w:val="00467F"/>
                  <w:u w:val="single"/>
                </w:rPr>
                <w:t>Annexe A</w:t>
              </w:r>
            </w:hyperlink>
            <w:r>
              <w:t>)</w:t>
            </w:r>
          </w:p>
        </w:tc>
      </w:tr>
    </w:tbl>
    <w:p w:rsidR="00B178BD" w:rsidRDefault="00B178BD">
      <w:pPr>
        <w:pStyle w:val="ProductList-Body"/>
      </w:pPr>
    </w:p>
    <w:p w:rsidR="00B178BD" w:rsidRDefault="000C6F42">
      <w:pPr>
        <w:pStyle w:val="ProductList-SubClauseHeading"/>
        <w:outlineLvl w:val="5"/>
      </w:pPr>
      <w:r>
        <w:t>3.1.1 Fonctionnalités supplémentaires associées à la CAL Services AD RMS de Windows Server 2016</w:t>
      </w:r>
    </w:p>
    <w:p w:rsidR="00B178BD" w:rsidRDefault="000C6F42">
      <w:pPr>
        <w:pStyle w:val="ProductList-BodyIndented"/>
      </w:pPr>
      <w:r>
        <w:t>Services RMS Windows Server 2016</w:t>
      </w:r>
    </w:p>
    <w:tbl>
      <w:tblPr>
        <w:tblStyle w:val="PURTable0"/>
        <w:tblW w:w="0" w:type="dxa"/>
        <w:tblLook w:val="04A0" w:firstRow="1" w:lastRow="0" w:firstColumn="1" w:lastColumn="0" w:noHBand="0" w:noVBand="1"/>
      </w:tblPr>
      <w:tblGrid>
        <w:gridCol w:w="3557"/>
        <w:gridCol w:w="3487"/>
        <w:gridCol w:w="351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r>
    </w:tbl>
    <w:p w:rsidR="00B178BD" w:rsidRDefault="00B178BD">
      <w:pPr>
        <w:pStyle w:val="ProductList-BodyIndented"/>
      </w:pPr>
    </w:p>
    <w:p w:rsidR="00B178BD" w:rsidRDefault="000C6F42">
      <w:pPr>
        <w:pStyle w:val="ProductList-ClauseHeading"/>
        <w:outlineLvl w:val="4"/>
      </w:pPr>
      <w:r>
        <w:t>3.2 Exécution d’instances du logiciel</w:t>
      </w:r>
    </w:p>
    <w:p w:rsidR="00B178BD" w:rsidRDefault="000C6F42">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B178BD" w:rsidRDefault="00B178BD">
      <w:pPr>
        <w:pStyle w:val="ProductList-Body"/>
      </w:pPr>
    </w:p>
    <w:p w:rsidR="00B178BD" w:rsidRDefault="000C6F42">
      <w:pPr>
        <w:pStyle w:val="ProductList-ClauseHeading"/>
        <w:outlineLvl w:val="4"/>
      </w:pPr>
      <w:r>
        <w:t>3.3 Licences d’Accès</w:t>
      </w:r>
    </w:p>
    <w:p w:rsidR="00B178BD" w:rsidRDefault="000C6F42">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78BD" w:rsidRDefault="00B178BD">
      <w:pPr>
        <w:pStyle w:val="ProductList-Body"/>
      </w:pPr>
    </w:p>
    <w:p w:rsidR="00B178BD" w:rsidRDefault="000C6F42">
      <w:pPr>
        <w:pStyle w:val="ProductList-ClauseHeading"/>
        <w:outlineLvl w:val="4"/>
      </w:pPr>
      <w:r>
        <w:t>3.4 Windows MultiPoint Server 2016 Connector</w:t>
      </w:r>
    </w:p>
    <w:p w:rsidR="00B178BD" w:rsidRDefault="000C6F42">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B178BD" w:rsidRDefault="00B178BD">
      <w:pPr>
        <w:pStyle w:val="ProductList-Body"/>
      </w:pPr>
    </w:p>
    <w:p w:rsidR="00B178BD" w:rsidRDefault="000C6F42">
      <w:pPr>
        <w:pStyle w:val="ProductList-ClauseHeading"/>
        <w:outlineLvl w:val="4"/>
      </w:pPr>
      <w:r>
        <w:t>3.5 Mode d’installation</w:t>
      </w:r>
    </w:p>
    <w:p w:rsidR="00B178BD" w:rsidRDefault="000C6F42">
      <w:pPr>
        <w:pStyle w:val="ProductList-Body"/>
      </w:pPr>
      <w:r>
        <w:t>Le Client est uniquement autorisé à installer les Services Bureau à Distance et à déployer et utiliser le rôle MultiPoint Services.</w:t>
      </w:r>
    </w:p>
    <w:p w:rsidR="00B178BD" w:rsidRDefault="00B178BD">
      <w:pPr>
        <w:pStyle w:val="ProductList-Body"/>
      </w:pPr>
    </w:p>
    <w:p w:rsidR="00B178BD" w:rsidRPr="005359B0" w:rsidRDefault="000C6F42">
      <w:pPr>
        <w:pStyle w:val="ProductList-ClauseHeading"/>
        <w:outlineLvl w:val="4"/>
        <w:rPr>
          <w:lang w:val="es-ES_tradnl"/>
        </w:rPr>
      </w:pPr>
      <w:r w:rsidRPr="005359B0">
        <w:rPr>
          <w:lang w:val="es-ES_tradnl"/>
        </w:rPr>
        <w:t>3.6 Logiciel supplémentaire</w:t>
      </w:r>
    </w:p>
    <w:p w:rsidR="00B178BD" w:rsidRPr="005359B0" w:rsidRDefault="000C6F42">
      <w:pPr>
        <w:pStyle w:val="ProductList-Body"/>
        <w:rPr>
          <w:lang w:val="es-ES_tradnl"/>
        </w:rPr>
      </w:pPr>
      <w:r w:rsidRPr="005359B0">
        <w:rPr>
          <w:lang w:val="es-ES_tradnl"/>
        </w:rPr>
        <w:t xml:space="preserve">Pour obtenir la liste des Logiciels Supplémentaires, rendez-vous sur la page </w:t>
      </w:r>
      <w:hyperlink r:id="rId100">
        <w:r w:rsidRPr="005359B0">
          <w:rPr>
            <w:color w:val="00467F"/>
            <w:u w:val="single"/>
            <w:lang w:val="es-ES_tradnl"/>
          </w:rPr>
          <w:t>http://go.microsoft.com/fwlink/?LinkId=245856</w:t>
        </w:r>
      </w:hyperlink>
      <w:r w:rsidRPr="005359B0">
        <w:rPr>
          <w:lang w:val="es-ES_tradnl"/>
        </w:rPr>
        <w:t>.</w:t>
      </w:r>
    </w:p>
    <w:p w:rsidR="00B178BD" w:rsidRDefault="000C6F4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Pr="005359B0" w:rsidRDefault="000C6F42">
            <w:pPr>
              <w:pStyle w:val="ProductList-TableBody"/>
              <w:rPr>
                <w:lang w:val="es-ES_tradnl"/>
              </w:rPr>
            </w:pPr>
            <w:r>
              <w:fldChar w:fldCharType="begin"/>
            </w:r>
            <w:r w:rsidRPr="005359B0">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5359B0">
              <w:rPr>
                <w:color w:val="0563C1"/>
                <w:lang w:val="es-ES_tradnl"/>
              </w:rPr>
              <w:t>Récupération en cas de Sinistre</w:t>
            </w:r>
            <w:r>
              <w:fldChar w:fldCharType="end"/>
            </w:r>
            <w:r w:rsidRPr="005359B0">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d’Itinérance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jc w:val="right"/>
        <w:rPr>
          <w:lang w:val="pt-BR"/>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00" w:name="_Sec655"/>
      <w:r>
        <w:t>Windows Server</w:t>
      </w:r>
      <w:bookmarkEnd w:id="200"/>
      <w:r>
        <w:fldChar w:fldCharType="begin"/>
      </w:r>
      <w:r>
        <w:instrText xml:space="preserve"> TC "</w:instrText>
      </w:r>
      <w:bookmarkStart w:id="201" w:name="_Toc509990996"/>
      <w:r>
        <w:instrText>Windows Server</w:instrText>
      </w:r>
      <w:bookmarkEnd w:id="201"/>
      <w:r>
        <w:instrText>" \l 3</w:instrText>
      </w:r>
      <w:r>
        <w:fldChar w:fldCharType="end"/>
      </w:r>
    </w:p>
    <w:p w:rsidR="00B178BD" w:rsidRDefault="000C6F42">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78BD">
        <w:tc>
          <w:tcPr>
            <w:tcW w:w="416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Pr="005359B0" w:rsidRDefault="000C6F42">
            <w:pPr>
              <w:pStyle w:val="ProductList-TableBody"/>
              <w:rPr>
                <w:lang w:val="pt-BR"/>
              </w:rPr>
            </w:pPr>
            <w:r w:rsidRPr="005359B0">
              <w:rPr>
                <w:color w:val="000000"/>
                <w:lang w:val="pt-BR"/>
              </w:rPr>
              <w:t>Windows Server 2016 Datacenter (packs de 2 Licences par Cœur)</w:t>
            </w:r>
            <w:r>
              <w:fldChar w:fldCharType="begin"/>
            </w:r>
            <w:r w:rsidRPr="005359B0">
              <w:rPr>
                <w:lang w:val="pt-BR"/>
              </w:rP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Pr="005359B0" w:rsidRDefault="000C6F42">
            <w:pPr>
              <w:pStyle w:val="ProductList-TableBody"/>
              <w:rPr>
                <w:lang w:val="pt-BR"/>
              </w:rPr>
            </w:pPr>
            <w:r w:rsidRPr="005359B0">
              <w:rPr>
                <w:lang w:val="pt-BR"/>
              </w:rPr>
              <w:t>Windows Server 2016 Datacenter (packs de 16 Licences par Cœur)</w:t>
            </w:r>
            <w:r>
              <w:fldChar w:fldCharType="begin"/>
            </w:r>
            <w:r w:rsidRPr="005359B0">
              <w:rPr>
                <w:lang w:val="pt-BR"/>
              </w:rP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178BD" w:rsidRDefault="000C6F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78BD">
        <w:tc>
          <w:tcPr>
            <w:tcW w:w="416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178BD" w:rsidRDefault="000C6F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B178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78BD" w:rsidRDefault="000C6F42">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624"/>
        <w:gridCol w:w="3624"/>
        <w:gridCol w:w="3668"/>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Pr="005359B0" w:rsidRDefault="000C6F42">
            <w:pPr>
              <w:pStyle w:val="ProductList-TableBody"/>
              <w:rPr>
                <w:lang w:val="pt-BR"/>
              </w:rPr>
            </w:pPr>
            <w:r>
              <w:fldChar w:fldCharType="begin"/>
            </w:r>
            <w:r w:rsidRPr="005359B0">
              <w:rPr>
                <w:lang w:val="pt-BR"/>
              </w:rP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sidRPr="005359B0">
              <w:rPr>
                <w:color w:val="0563C1"/>
                <w:lang w:val="pt-BR"/>
              </w:rPr>
              <w:t>Éditions Antérieures</w:t>
            </w:r>
            <w:r>
              <w:fldChar w:fldCharType="end"/>
            </w:r>
            <w:r w:rsidRPr="005359B0">
              <w:rPr>
                <w:lang w:val="pt-BR"/>
              </w:rPr>
              <w:t xml:space="preserve"> : Datacenter ou Standard à Windows Server 2008 R2 Éditions Enterprise, Standard, Essentials, Web et HPC, ou Essentials 2012 ou 2012 R2</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(SA)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rPr>
                <w:color w:val="404040"/>
              </w:rPr>
              <w:t>Éligible à Réduction : Modules Complémentaires Produits Supplémentaires</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Default="000C6F42">
      <w:pPr>
        <w:pStyle w:val="ProductList-ClauseHeading"/>
        <w:outlineLvl w:val="4"/>
      </w:pPr>
      <w:r>
        <w:t>2.1 Module Complémentaire Windows Server Premium Assurance</w:t>
      </w:r>
    </w:p>
    <w:p w:rsidR="00B178BD" w:rsidRDefault="000C6F42">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2">
        <w:r>
          <w:rPr>
            <w:color w:val="00467F"/>
            <w:u w:val="single"/>
          </w:rPr>
          <w:t>http://go.microsoft.com/?linkid=9839206</w:t>
        </w:r>
      </w:hyperlink>
      <w:r>
        <w:t xml:space="preserve">.  </w:t>
      </w:r>
    </w:p>
    <w:p w:rsidR="00B178BD" w:rsidRDefault="00B178BD">
      <w:pPr>
        <w:pStyle w:val="ProductList-Body"/>
      </w:pPr>
    </w:p>
    <w:p w:rsidR="00B178BD" w:rsidRDefault="000C6F42">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Technologies incluses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42"/>
        <w:gridCol w:w="365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Windows Server 2016</w:t>
            </w:r>
          </w:p>
          <w:p w:rsidR="00B178BD" w:rsidRDefault="000C6F42">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r>
    </w:tbl>
    <w:p w:rsidR="00B178BD" w:rsidRDefault="000C6F42">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B178BD" w:rsidRDefault="00B178BD">
      <w:pPr>
        <w:pStyle w:val="ProductList-Body"/>
      </w:pPr>
    </w:p>
    <w:p w:rsidR="00B178BD" w:rsidRDefault="000C6F42">
      <w:pPr>
        <w:pStyle w:val="ProductList-SubClauseHeading"/>
        <w:outlineLvl w:val="5"/>
      </w:pPr>
      <w:r>
        <w:t>3.1.1 Fonctionnalités supplémentaires associées à la CAL Services Bureau à Distance pour Windows Server 2016</w:t>
      </w:r>
    </w:p>
    <w:p w:rsidR="00B178BD" w:rsidRDefault="000C6F42">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61"/>
        <w:gridCol w:w="3492"/>
        <w:gridCol w:w="350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B178BD" w:rsidRDefault="000C6F42">
            <w:pPr>
              <w:pStyle w:val="ProductList-TableBody"/>
            </w:pPr>
            <w:r>
              <w:t>SL Utilisateur Services Bureau à Distance Windows Server 2016</w:t>
            </w:r>
          </w:p>
        </w:tc>
      </w:tr>
    </w:tbl>
    <w:p w:rsidR="00B178BD" w:rsidRDefault="000C6F42">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B178BD" w:rsidRDefault="00B178BD">
      <w:pPr>
        <w:pStyle w:val="ProductList-BodyIndented"/>
      </w:pPr>
    </w:p>
    <w:p w:rsidR="00B178BD" w:rsidRDefault="000C6F42">
      <w:pPr>
        <w:pStyle w:val="ProductList-SubClauseHeading"/>
        <w:outlineLvl w:val="5"/>
      </w:pPr>
      <w:r>
        <w:t>3.1.2 Fonctionnalités supplémentaires associées à la CAL Services RMS de Windows Server 2016</w:t>
      </w:r>
    </w:p>
    <w:p w:rsidR="00B178BD" w:rsidRDefault="000C6F42">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57"/>
        <w:gridCol w:w="3486"/>
        <w:gridCol w:w="3513"/>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Azure Information Protection (P1 et P2) SL Utilisateur</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B178B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r>
    </w:tbl>
    <w:p w:rsidR="00B178BD" w:rsidRDefault="00B178BD">
      <w:pPr>
        <w:pStyle w:val="ProductList-BodyIndented"/>
      </w:pPr>
    </w:p>
    <w:p w:rsidR="00B178BD" w:rsidRDefault="000C6F42">
      <w:pPr>
        <w:pStyle w:val="ProductList-SubClauseHeading"/>
        <w:outlineLvl w:val="5"/>
      </w:pPr>
      <w:r>
        <w:t>3.1.3 Fonctionnalités supplémentaires associées à la CAL Utilisateur Microsoft Identity Manager</w:t>
      </w:r>
    </w:p>
    <w:p w:rsidR="00B178BD" w:rsidRDefault="000C6F4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78BD" w:rsidRDefault="000C6F42">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178BD" w:rsidRDefault="000C6F42">
            <w:pPr>
              <w:pStyle w:val="ProductList-TableBody"/>
            </w:pPr>
            <w:r>
              <w:t>Azure Active Directory Premium (P1 et P2) SL Utilisateur</w:t>
            </w:r>
          </w:p>
        </w:tc>
      </w:tr>
      <w:tr w:rsidR="00B178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8BD" w:rsidRDefault="00B178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8BD" w:rsidRDefault="000C6F4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BodyIndented"/>
      </w:pPr>
      <w:r>
        <w:rPr>
          <w:i/>
        </w:rPr>
        <w:t xml:space="preserve">*Également exigé pour toute personne pour laquelle le logiciel délivre ou gère des informations d’identification. </w:t>
      </w:r>
    </w:p>
    <w:p w:rsidR="00B178BD" w:rsidRDefault="00B178BD">
      <w:pPr>
        <w:pStyle w:val="ProductList-BodyIndented"/>
      </w:pPr>
    </w:p>
    <w:p w:rsidR="00B178BD" w:rsidRDefault="000C6F42">
      <w:pPr>
        <w:pStyle w:val="ProductList-SubClauseHeading"/>
        <w:outlineLvl w:val="5"/>
      </w:pPr>
      <w:r>
        <w:t>3.1.4 Service de synchronisation</w:t>
      </w:r>
    </w:p>
    <w:p w:rsidR="00B178BD" w:rsidRDefault="000C6F42">
      <w:pPr>
        <w:pStyle w:val="ProductList-BodyIndented"/>
      </w:pPr>
      <w:r>
        <w:t>Aucune CAL Microsoft Identity Manager 2016 n’est requise pour les utilisateurs utilisant uniquement le service de synchronisation de Microsoft Identity Manager.</w:t>
      </w:r>
    </w:p>
    <w:p w:rsidR="00B178BD" w:rsidRDefault="00B178BD">
      <w:pPr>
        <w:pStyle w:val="ProductList-BodyIndented"/>
      </w:pPr>
    </w:p>
    <w:p w:rsidR="00B178BD" w:rsidRDefault="000C6F42">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SubClauseHeading"/>
        <w:outlineLvl w:val="5"/>
      </w:pPr>
      <w:r>
        <w:t>3.2.1 Fonctionnalités supplémentaires associées à la Licence Connecteur Externe (External Connector) Services Bureau à Distance pour Windows Server 2016</w:t>
      </w:r>
    </w:p>
    <w:p w:rsidR="00B178BD" w:rsidRDefault="000C6F42">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85"/>
        <w:gridCol w:w="3544"/>
        <w:gridCol w:w="342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B178BD" w:rsidRDefault="00B178BD">
      <w:pPr>
        <w:pStyle w:val="ProductList-BodyIndented"/>
      </w:pPr>
    </w:p>
    <w:p w:rsidR="00B178BD" w:rsidRDefault="000C6F42">
      <w:pPr>
        <w:pStyle w:val="ProductList-SubClauseHeading"/>
        <w:outlineLvl w:val="5"/>
      </w:pPr>
      <w:r>
        <w:t>3.2.2 Fonctionnalités supplémentaires associées à la Licence Connecteur Externe (External Connector) Services RMS de Windows Server 2016</w:t>
      </w:r>
    </w:p>
    <w:p w:rsidR="00B178BD" w:rsidRDefault="000C6F42">
      <w:pPr>
        <w:pStyle w:val="ProductList-BodyIndented"/>
      </w:pPr>
      <w:r>
        <w:t>Services RMS Windows Server 2016</w:t>
      </w:r>
    </w:p>
    <w:tbl>
      <w:tblPr>
        <w:tblStyle w:val="PURTable0"/>
        <w:tblW w:w="0" w:type="dxa"/>
        <w:tblLook w:val="04A0" w:firstRow="1" w:lastRow="0" w:firstColumn="1" w:lastColumn="0" w:noHBand="0" w:noVBand="1"/>
      </w:tblPr>
      <w:tblGrid>
        <w:gridCol w:w="3585"/>
        <w:gridCol w:w="3544"/>
        <w:gridCol w:w="342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Indented"/>
      </w:pPr>
    </w:p>
    <w:p w:rsidR="00B178BD" w:rsidRDefault="000C6F42">
      <w:pPr>
        <w:pStyle w:val="ProductList-SubClauseHeading"/>
        <w:outlineLvl w:val="5"/>
      </w:pPr>
      <w:r>
        <w:t>3.2.3 Fonctionnalités supplémentaires associées à la Licence Connecteur Externe (External Connector) Microsoft Identity Manager</w:t>
      </w:r>
    </w:p>
    <w:p w:rsidR="00B178BD" w:rsidRDefault="000C6F4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78BD" w:rsidRDefault="000C6F42">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BodyIndented"/>
      </w:pPr>
      <w:r>
        <w:rPr>
          <w:i/>
        </w:rPr>
        <w:t>*Également exigé pour tout Utilisateur Externe pour lequel le logiciel délivre ou gère des informations d’identification (en l’absence de CAL Microsoft Identity Manager 2016).</w:t>
      </w:r>
    </w:p>
    <w:p w:rsidR="00B178BD" w:rsidRDefault="00B178BD">
      <w:pPr>
        <w:pStyle w:val="ProductList-BodyIndented"/>
      </w:pPr>
    </w:p>
    <w:p w:rsidR="00B178BD" w:rsidRDefault="000C6F42">
      <w:pPr>
        <w:pStyle w:val="ProductList-ClauseHeading"/>
        <w:outlineLvl w:val="4"/>
      </w:pPr>
      <w:r>
        <w:t>3.3 Conditions de licence supplémentaires pour Windows Server 2016 Essentials</w:t>
      </w:r>
    </w:p>
    <w:p w:rsidR="00B178BD" w:rsidRDefault="000C6F42">
      <w:pPr>
        <w:pStyle w:val="ProductList-SubClauseHeading"/>
        <w:outlineLvl w:val="5"/>
      </w:pPr>
      <w:r>
        <w:t>3.3.1 Restrictions d’utilisation</w:t>
      </w:r>
    </w:p>
    <w:p w:rsidR="00B178BD" w:rsidRDefault="000C6F42" w:rsidP="000C6F42">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B178BD" w:rsidRPr="005359B0" w:rsidRDefault="000C6F42" w:rsidP="000C6F42">
      <w:pPr>
        <w:pStyle w:val="ProductList-Bullet"/>
        <w:numPr>
          <w:ilvl w:val="1"/>
          <w:numId w:val="30"/>
        </w:numPr>
        <w:rPr>
          <w:lang w:val="pt-BR"/>
        </w:r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r w:rsidRPr="005359B0">
        <w:rPr>
          <w:lang w:val="pt-BR"/>
        </w:rPr>
        <w:t>Ladite Instance n’est pas soumise aux exigences stipulées aux alinéas (i) à (iv) ci-dessus.</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3.3.2 Utilisation du logiciel serveur</w:t>
      </w:r>
    </w:p>
    <w:p w:rsidR="00B178BD" w:rsidRPr="005359B0" w:rsidRDefault="000C6F42">
      <w:pPr>
        <w:pStyle w:val="ProductList-BodyIndented"/>
        <w:rPr>
          <w:lang w:val="pt-BR"/>
        </w:rPr>
      </w:pPr>
      <w:r w:rsidRPr="005359B0">
        <w:rPr>
          <w:lang w:val="pt-BR"/>
        </w:rP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3.3.3 Connecteur Windows Server 2016 Essentials</w:t>
      </w:r>
    </w:p>
    <w:p w:rsidR="00B178BD" w:rsidRPr="005359B0" w:rsidRDefault="000C6F42">
      <w:pPr>
        <w:pStyle w:val="ProductList-BodyIndented"/>
        <w:rPr>
          <w:lang w:val="es-ES_tradnl"/>
        </w:rPr>
      </w:pPr>
      <w:r w:rsidRPr="005359B0">
        <w:rPr>
          <w:lang w:val="pt-BR"/>
        </w:rPr>
        <w:t xml:space="preserve">Les Clients sont autorisés à installer et à utiliser le logiciel Connecteur Windows Server 2016 Essentials sur cinquante (50) dispositifs à la fois au maximum. </w:t>
      </w:r>
      <w:r w:rsidRPr="005359B0">
        <w:rPr>
          <w:lang w:val="es-ES_tradnl"/>
        </w:rPr>
        <w:t>Ils ne peuvent utiliser ce logiciel qu’avec le logiciel serveur.</w:t>
      </w:r>
    </w:p>
    <w:p w:rsidR="00B178BD" w:rsidRPr="005359B0" w:rsidRDefault="00B178BD">
      <w:pPr>
        <w:pStyle w:val="ProductList-BodyIndented"/>
        <w:rPr>
          <w:lang w:val="es-ES_tradnl"/>
        </w:rPr>
      </w:pPr>
    </w:p>
    <w:p w:rsidR="00B178BD" w:rsidRDefault="000C6F42">
      <w:pPr>
        <w:pStyle w:val="ProductList-SubClauseHeading"/>
        <w:outlineLvl w:val="5"/>
      </w:pPr>
      <w:r>
        <w:t>3.3.4 Accès aux Services Active Directory RMS Windows Server 2016</w:t>
      </w:r>
    </w:p>
    <w:p w:rsidR="00B178BD" w:rsidRDefault="000C6F42">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B178BD" w:rsidRDefault="00B178BD">
      <w:pPr>
        <w:pStyle w:val="ProductList-BodyIndented"/>
      </w:pPr>
    </w:p>
    <w:p w:rsidR="00B178BD" w:rsidRDefault="000C6F42">
      <w:pPr>
        <w:pStyle w:val="ProductList-ClauseHeading"/>
        <w:outlineLvl w:val="4"/>
      </w:pPr>
      <w:r>
        <w:t>3.4 Conteneurs Windows Server sans Isolation Hyper-V avec Windows Server 2016 Standard et Datacenter</w:t>
      </w:r>
    </w:p>
    <w:p w:rsidR="00B178BD" w:rsidRDefault="000C6F42">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78BD" w:rsidRDefault="00B178BD">
      <w:pPr>
        <w:pStyle w:val="ProductList-Body"/>
      </w:pPr>
    </w:p>
    <w:p w:rsidR="00B178BD" w:rsidRDefault="000C6F42">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49"/>
        <w:gridCol w:w="3691"/>
        <w:gridCol w:w="357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0C6F4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B178BD" w:rsidRPr="005359B0" w:rsidRDefault="000C6F42">
            <w:pPr>
              <w:pStyle w:val="ProductList-TableBody"/>
              <w:rPr>
                <w:lang w:val="es-ES_tradnl"/>
              </w:rPr>
            </w:pPr>
            <w:r>
              <w:fldChar w:fldCharType="begin"/>
            </w:r>
            <w:r w:rsidRPr="005359B0">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5359B0">
              <w:rPr>
                <w:color w:val="0563C1"/>
                <w:lang w:val="es-ES_tradnl"/>
              </w:rPr>
              <w:t>Récupération en cas de Sinistre</w:t>
            </w:r>
            <w:r>
              <w:fldChar w:fldCharType="end"/>
            </w:r>
            <w:r w:rsidRPr="005359B0">
              <w:rPr>
                <w:lang w:val="es-ES_tradnl"/>
              </w:rP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178BD" w:rsidRPr="005359B0" w:rsidRDefault="000C6F42">
            <w:pPr>
              <w:pStyle w:val="ProductList-TableBody"/>
              <w:rPr>
                <w:lang w:val="pt-BR"/>
              </w:rPr>
            </w:pPr>
            <w:r w:rsidRPr="005359B0">
              <w:rPr>
                <w:color w:val="404040"/>
                <w:lang w:val="pt-BR"/>
              </w:rPr>
              <w:t>Droits de Basculement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4">
              <w:r>
                <w:rPr>
                  <w:color w:val="00467F"/>
                  <w:u w:val="single"/>
                </w:rPr>
                <w:t>Liste des produits - Juin 2015</w:t>
              </w:r>
            </w:hyperlink>
            <w:r>
              <w:t xml:space="preserve"> (Forefront Identity Manager 2010 R2) ; </w:t>
            </w:r>
            <w:hyperlink r:id="rId10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8BD" w:rsidRDefault="000C6F42">
            <w:pPr>
              <w:pStyle w:val="ProductList-TableBody"/>
            </w:pPr>
            <w:r>
              <w:rPr>
                <w:color w:val="404040"/>
              </w:rPr>
              <w:t>Droits d’Itinérance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8BD" w:rsidRPr="005359B0" w:rsidRDefault="000C6F42">
            <w:pPr>
              <w:pStyle w:val="ProductList-TableBody"/>
              <w:rPr>
                <w:lang w:val="pt-BR"/>
              </w:rPr>
            </w:pPr>
            <w:r w:rsidRPr="005359B0">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8BD" w:rsidRPr="005359B0" w:rsidRDefault="00B178BD">
            <w:pPr>
              <w:pStyle w:val="ProductList-TableBody"/>
              <w:rPr>
                <w:lang w:val="pt-BR"/>
              </w:rPr>
            </w:pPr>
          </w:p>
        </w:tc>
      </w:tr>
    </w:tbl>
    <w:p w:rsidR="00B178BD" w:rsidRPr="005359B0" w:rsidRDefault="00B178BD">
      <w:pPr>
        <w:pStyle w:val="ProductList-ClauseHeading"/>
        <w:outlineLvl w:val="4"/>
        <w:rPr>
          <w:lang w:val="pt-BR"/>
        </w:rPr>
      </w:pPr>
    </w:p>
    <w:p w:rsidR="00B178BD" w:rsidRDefault="000C6F42">
      <w:pPr>
        <w:pStyle w:val="ProductList-ClauseHeading"/>
        <w:outlineLvl w:val="4"/>
      </w:pPr>
      <w:r>
        <w:t>4.1 Microsoft Azure Hybrid Benefit pour Windows Server</w:t>
      </w:r>
    </w:p>
    <w:p w:rsidR="00B178BD" w:rsidRDefault="000C6F42">
      <w:pPr>
        <w:pStyle w:val="ProductList-Body"/>
      </w:pPr>
      <w:r>
        <w:t>Reportez-vous à l’</w:t>
      </w:r>
      <w:hyperlink w:anchor="_Sec624">
        <w:r>
          <w:rPr>
            <w:color w:val="00467F"/>
            <w:u w:val="single"/>
          </w:rPr>
          <w:t xml:space="preserve">Article 7. Microsoft Azure Hybrid Benefit </w:t>
        </w:r>
      </w:hyperlink>
      <w:r>
        <w:t>de l’Entrée Produit « Microsoft Azure » pour connaître les conditions de déploiement d’images de Windows Server sur Microsoft Azure.</w:t>
      </w:r>
    </w:p>
    <w:p w:rsidR="00B178BD" w:rsidRDefault="00B178BD">
      <w:pPr>
        <w:pStyle w:val="ProductList-Body"/>
      </w:pPr>
    </w:p>
    <w:p w:rsidR="00B178BD" w:rsidRDefault="000C6F42">
      <w:pPr>
        <w:pStyle w:val="ProductList-ClauseHeading"/>
        <w:outlineLvl w:val="4"/>
      </w:pPr>
      <w:r>
        <w:t>4.2 Mises sur le marché semestrielles du circuit de distribution</w:t>
      </w:r>
    </w:p>
    <w:p w:rsidR="00B178BD" w:rsidRPr="005359B0" w:rsidRDefault="000C6F42">
      <w:pPr>
        <w:pStyle w:val="ProductList-Body"/>
        <w:rPr>
          <w:lang w:val="es-ES_tradnl"/>
        </w:rPr>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w:t>
      </w:r>
      <w:r w:rsidRPr="005359B0">
        <w:rPr>
          <w:lang w:val="es-ES_tradnl"/>
        </w:rPr>
        <w:t>En ce qui concerne les licences sur les Produits, la mise en circulation de Nano Server avec Windows Server 2016 est considérée comme une mise sur le marché semestrielle du circuit se distribution.</w:t>
      </w:r>
    </w:p>
    <w:p w:rsidR="00B178BD" w:rsidRPr="005359B0" w:rsidRDefault="00B178BD">
      <w:pPr>
        <w:pStyle w:val="ProductList-ClauseHeading"/>
        <w:outlineLvl w:val="4"/>
        <w:rPr>
          <w:lang w:val="es-ES_tradnl"/>
        </w:rPr>
      </w:pPr>
    </w:p>
    <w:p w:rsidR="00B178BD" w:rsidRPr="005359B0" w:rsidRDefault="000C6F42">
      <w:pPr>
        <w:pStyle w:val="ProductList-ClauseHeading"/>
        <w:outlineLvl w:val="4"/>
        <w:rPr>
          <w:lang w:val="es-ES_tradnl"/>
        </w:rPr>
      </w:pPr>
      <w:r w:rsidRPr="005359B0">
        <w:rPr>
          <w:lang w:val="es-ES_tradnl"/>
        </w:rPr>
        <w:t>4.3 CAL Utilisateur Services Bureau à Distance (« RDS ») et SL Utilisateur</w:t>
      </w:r>
    </w:p>
    <w:p w:rsidR="00B178BD" w:rsidRPr="005359B0" w:rsidRDefault="000C6F42">
      <w:pPr>
        <w:pStyle w:val="ProductList-SubClauseHeading"/>
        <w:outlineLvl w:val="5"/>
        <w:rPr>
          <w:lang w:val="es-ES_tradnl"/>
        </w:rPr>
      </w:pPr>
      <w:r w:rsidRPr="005359B0">
        <w:rPr>
          <w:lang w:val="es-ES_tradnl"/>
        </w:rPr>
        <w:t>4.3.1 Droits Étendus</w:t>
      </w:r>
    </w:p>
    <w:p w:rsidR="00B178BD" w:rsidRPr="005359B0" w:rsidRDefault="000C6F42">
      <w:pPr>
        <w:pStyle w:val="ProductList-BodyIndented"/>
        <w:rPr>
          <w:lang w:val="es-ES_tradnl"/>
        </w:rPr>
      </w:pPr>
      <w:r w:rsidRPr="005359B0">
        <w:rPr>
          <w:lang w:val="es-ES_tradnl"/>
        </w:rPr>
        <w:t xml:space="preserve">Le Client peut utiliser ses CAL Utilisateur RDS et SL Utilisateur avec un logiciel Windows Server exécuté dans des </w:t>
      </w:r>
      <w:r>
        <w:fldChar w:fldCharType="begin"/>
      </w:r>
      <w:r w:rsidRPr="005359B0">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5359B0">
        <w:rPr>
          <w:color w:val="0563C1"/>
          <w:lang w:val="es-ES_tradnl"/>
        </w:rPr>
        <w:t>OSE</w:t>
      </w:r>
      <w:r>
        <w:fldChar w:fldCharType="end"/>
      </w:r>
      <w:r w:rsidRPr="005359B0">
        <w:rPr>
          <w:lang w:val="es-ES_tradnl"/>
        </w:rPr>
        <w:t xml:space="preserve"> dédiés à une utilisation en interne, sur les Services de la plateforme Microsoft Azure ou sur les serveurs partagés de </w:t>
      </w:r>
      <w:r>
        <w:fldChar w:fldCharType="begin"/>
      </w:r>
      <w:r w:rsidRPr="005359B0">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5359B0">
        <w:rPr>
          <w:color w:val="0563C1"/>
          <w:lang w:val="es-ES_tradnl"/>
        </w:rPr>
        <w:t>Partenaires de Mobilité de Licence via la Software Assurance</w:t>
      </w:r>
      <w:r>
        <w:fldChar w:fldCharType="end"/>
      </w:r>
      <w:r w:rsidRPr="005359B0">
        <w:rPr>
          <w:lang w:val="es-ES_tradnl"/>
        </w:rPr>
        <w:t xml:space="preserve"> pour lesquels il a complété et envoyé le formulaire de validation de la mobilité de licence. À l’exception d’un accès administratif concédé au </w:t>
      </w:r>
      <w:r>
        <w:fldChar w:fldCharType="begin"/>
      </w:r>
      <w:r w:rsidRPr="005359B0">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5359B0">
        <w:rPr>
          <w:color w:val="0563C1"/>
          <w:lang w:val="es-ES_tradnl"/>
        </w:rPr>
        <w:t>Partenaire de Mobilité de licence via la Software Assurance</w:t>
      </w:r>
      <w:r>
        <w:fldChar w:fldCharType="end"/>
      </w:r>
      <w:r w:rsidRPr="005359B0">
        <w:rPr>
          <w:lang w:val="es-ES_tradnl"/>
        </w:rPr>
        <w:t xml:space="preserve"> du Client, aucun autre tiers ne doit pouvoir accéder à l’</w:t>
      </w:r>
      <w:r>
        <w:fldChar w:fldCharType="begin"/>
      </w:r>
      <w:r w:rsidRPr="005359B0">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5359B0">
        <w:rPr>
          <w:color w:val="0563C1"/>
          <w:lang w:val="es-ES_tradnl"/>
        </w:rPr>
        <w:t>OSE</w:t>
      </w:r>
      <w:r>
        <w:fldChar w:fldCharType="end"/>
      </w:r>
      <w:r w:rsidRPr="005359B0">
        <w:rPr>
          <w:lang w:val="es-ES_tradnl"/>
        </w:rPr>
        <w:t xml:space="preserve">/aux OSE. Pour chaque </w:t>
      </w:r>
      <w:r>
        <w:fldChar w:fldCharType="begin"/>
      </w:r>
      <w:r w:rsidRPr="005359B0">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5359B0">
        <w:rPr>
          <w:color w:val="0563C1"/>
          <w:lang w:val="es-ES_tradnl"/>
        </w:rPr>
        <w:t>CAL</w:t>
      </w:r>
      <w:r>
        <w:fldChar w:fldCharType="end"/>
      </w:r>
      <w:r w:rsidRPr="005359B0">
        <w:rPr>
          <w:lang w:val="es-ES_tradnl"/>
        </w:rPr>
        <w:t xml:space="preserve"> ou SL Utilisateur utilisée de la sorte, le Client peut ultérieurement migrer vers les Services de la Plateforme Microsoft Azure ou un nouveau </w:t>
      </w:r>
      <w:r>
        <w:fldChar w:fldCharType="begin"/>
      </w:r>
      <w:r w:rsidRPr="005359B0">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5359B0">
        <w:rPr>
          <w:color w:val="0563C1"/>
          <w:lang w:val="es-ES_tradnl"/>
        </w:rPr>
        <w:t>Partenaire de Mobilité de Licence via la Software Assurance</w:t>
      </w:r>
      <w:r>
        <w:fldChar w:fldCharType="end"/>
      </w:r>
      <w:r w:rsidRPr="005359B0">
        <w:rPr>
          <w:lang w:val="es-ES_tradnl"/>
        </w:rPr>
        <w:t>, mais seulement quatre-vingt-dix (90) jours après la première utilisation de l’environnement qu’il quitte.</w:t>
      </w:r>
    </w:p>
    <w:p w:rsidR="00B178BD" w:rsidRPr="005359B0" w:rsidRDefault="00B178BD">
      <w:pPr>
        <w:pStyle w:val="ProductList-BodyIndented"/>
        <w:rPr>
          <w:lang w:val="es-ES_tradnl"/>
        </w:rPr>
      </w:pPr>
    </w:p>
    <w:p w:rsidR="00B178BD" w:rsidRPr="005359B0" w:rsidRDefault="000C6F42">
      <w:pPr>
        <w:pStyle w:val="ProductList-SubClauseHeading"/>
        <w:outlineLvl w:val="5"/>
        <w:rPr>
          <w:lang w:val="es-ES_tradnl"/>
        </w:rPr>
      </w:pPr>
      <w:r w:rsidRPr="005359B0">
        <w:rPr>
          <w:lang w:val="es-ES_tradnl"/>
        </w:rPr>
        <w:t>4.3.2 Restrictions</w:t>
      </w:r>
    </w:p>
    <w:p w:rsidR="00B178BD" w:rsidRPr="005359B0" w:rsidRDefault="000C6F42">
      <w:pPr>
        <w:pStyle w:val="ProductList-BodyIndented"/>
        <w:rPr>
          <w:lang w:val="es-ES_tradnl"/>
        </w:rPr>
      </w:pPr>
      <w:r w:rsidRPr="005359B0">
        <w:rPr>
          <w:lang w:val="es-ES_tradnl"/>
        </w:rPr>
        <w:t>Seuls les clients disposant d’une SA active sur Windows Server, ainsi que de CAL Windows Server RDS et de CAL Windows Server ou de licences équivalentes, peuvent installer et utiliser les mises à jour des Services Bureau à Distance mises à disposition après la commercialisation de Windows Server 2016 en octobre 2016. Cela n’inclut pas les correctifs de sécurité et les mises à jour associées mises à disposition dans le cadre de la politique de Support Technique Microsoft.</w:t>
      </w:r>
    </w:p>
    <w:p w:rsidR="00B178BD" w:rsidRPr="005359B0" w:rsidRDefault="00B178BD">
      <w:pPr>
        <w:pStyle w:val="ProductList-BodyIndented"/>
        <w:rPr>
          <w:lang w:val="es-ES_tradnl"/>
        </w:rPr>
      </w:pPr>
    </w:p>
    <w:p w:rsidR="00B178BD" w:rsidRPr="005359B0" w:rsidRDefault="000C6F42">
      <w:pPr>
        <w:pStyle w:val="ProductList-ClauseHeading"/>
        <w:outlineLvl w:val="4"/>
        <w:rPr>
          <w:lang w:val="es-ES_tradnl"/>
        </w:rPr>
      </w:pPr>
      <w:r w:rsidRPr="005359B0">
        <w:rPr>
          <w:lang w:val="es-ES_tradnl"/>
        </w:rPr>
        <w:t>4.4 Droits d’Utilisation et Concessions de Licences associés au Changement de Modèle de Licence – Licence Éligible</w:t>
      </w:r>
    </w:p>
    <w:p w:rsidR="00B178BD" w:rsidRPr="005359B0" w:rsidRDefault="000C6F42">
      <w:pPr>
        <w:pStyle w:val="ProductList-Body"/>
        <w:rPr>
          <w:lang w:val="es-ES_tradnl"/>
        </w:rPr>
      </w:pPr>
      <w:r w:rsidRPr="005359B0">
        <w:rPr>
          <w:lang w:val="es-ES_tradnl"/>
        </w:rP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B178BD" w:rsidRPr="005359B0" w:rsidRDefault="00B178BD">
      <w:pPr>
        <w:pStyle w:val="PURBreadcrumb"/>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B178BD">
      <w:pPr>
        <w:sectPr w:rsidR="00B178BD">
          <w:headerReference w:type="default" r:id="rId106"/>
          <w:footerReference w:type="default" r:id="rId107"/>
          <w:type w:val="continuous"/>
          <w:pgSz w:w="12240" w:h="15840" w:code="1"/>
          <w:pgMar w:top="1170" w:right="720" w:bottom="720" w:left="720" w:header="432" w:footer="288" w:gutter="0"/>
          <w:cols w:space="360"/>
        </w:sectPr>
      </w:pPr>
    </w:p>
    <w:p w:rsidR="00B178BD" w:rsidRDefault="000C6F42">
      <w:pPr>
        <w:pStyle w:val="ProductList-SectionHeading"/>
        <w:pageBreakBefore/>
        <w:outlineLvl w:val="0"/>
      </w:pPr>
      <w:bookmarkStart w:id="206" w:name="_Sec548"/>
      <w:bookmarkEnd w:id="34"/>
      <w:r>
        <w:t>Services en Ligne</w:t>
      </w:r>
      <w:r>
        <w:fldChar w:fldCharType="begin"/>
      </w:r>
      <w:r>
        <w:instrText xml:space="preserve"> TC "</w:instrText>
      </w:r>
      <w:bookmarkStart w:id="207" w:name="_Toc509990997"/>
      <w:r>
        <w:instrText>Services en Ligne</w:instrText>
      </w:r>
      <w:bookmarkEnd w:id="207"/>
      <w:r>
        <w:instrText>" \l 1</w:instrText>
      </w:r>
      <w:r>
        <w:fldChar w:fldCharType="end"/>
      </w:r>
    </w:p>
    <w:p w:rsidR="00B178BD" w:rsidRDefault="000C6F42">
      <w:pPr>
        <w:pStyle w:val="ProductList-Body"/>
      </w:pPr>
      <w:r>
        <w:t xml:space="preserve">L’achat et l’utilisation par le Client des Services en Ligne Microsoft sont régis par les Conditions des Produits et les Conditions des Services en Ligne Microsoft (OST) publiées à l’adresse </w:t>
      </w:r>
      <w:hyperlink r:id="rId108">
        <w:r>
          <w:rPr>
            <w:color w:val="00467F"/>
            <w:u w:val="single"/>
          </w:rPr>
          <w:t>http://go.microsoft.com/?linkid=9840733</w:t>
        </w:r>
      </w:hyperlink>
      <w:r>
        <w:t xml:space="preserve"> et incorporées par référence aux présentes.</w:t>
      </w:r>
    </w:p>
    <w:p w:rsidR="00B178BD" w:rsidRPr="005359B0" w:rsidRDefault="000C6F42">
      <w:pPr>
        <w:pStyle w:val="ProductList-Offering1Heading"/>
        <w:outlineLvl w:val="1"/>
        <w:rPr>
          <w:lang w:val="es-ES_tradnl"/>
        </w:rPr>
      </w:pPr>
      <w:bookmarkStart w:id="208" w:name="_Sec620"/>
      <w:r w:rsidRPr="005359B0">
        <w:rPr>
          <w:lang w:val="es-ES_tradnl"/>
        </w:rPr>
        <w:t>Disponibilité des Services en Ligne</w:t>
      </w:r>
      <w:bookmarkEnd w:id="208"/>
      <w:r>
        <w:fldChar w:fldCharType="begin"/>
      </w:r>
      <w:r w:rsidRPr="005359B0">
        <w:rPr>
          <w:lang w:val="es-ES_tradnl"/>
        </w:rPr>
        <w:instrText xml:space="preserve"> TC "</w:instrText>
      </w:r>
      <w:bookmarkStart w:id="209" w:name="_Toc509990998"/>
      <w:r w:rsidRPr="005359B0">
        <w:rPr>
          <w:lang w:val="es-ES_tradnl"/>
        </w:rPr>
        <w:instrText>Disponibilité des Services en Ligne</w:instrText>
      </w:r>
      <w:bookmarkEnd w:id="209"/>
      <w:r w:rsidRPr="005359B0">
        <w:rPr>
          <w:lang w:val="es-ES_tradnl"/>
        </w:rPr>
        <w:instrText>" \l 2</w:instrText>
      </w:r>
      <w:r>
        <w:fldChar w:fldCharType="end"/>
      </w:r>
    </w:p>
    <w:p w:rsidR="00B178BD" w:rsidRPr="005359B0" w:rsidRDefault="000C6F42">
      <w:pPr>
        <w:pStyle w:val="ProductList-Body"/>
        <w:rPr>
          <w:lang w:val="es-ES_tradnl"/>
        </w:rPr>
      </w:pPr>
      <w:r w:rsidRPr="005359B0">
        <w:rPr>
          <w:lang w:val="es-ES_tradnl"/>
        </w:rPr>
        <w:t xml:space="preserve">Rendez-vous sur la page </w:t>
      </w:r>
      <w:hyperlink r:id="rId109" w:anchor="international">
        <w:r w:rsidRPr="005359B0">
          <w:rPr>
            <w:color w:val="00467F"/>
            <w:u w:val="single"/>
            <w:lang w:val="es-ES_tradnl"/>
          </w:rPr>
          <w:t>http://www.microsoft.com/online/faq.aspx#international</w:t>
        </w:r>
      </w:hyperlink>
      <w:r w:rsidRPr="005359B0">
        <w:rPr>
          <w:lang w:val="es-ES_tradnl"/>
        </w:rPr>
        <w:t xml:space="preserve"> pour savoir dans quels pays et dans quelles régions les Services en Ligne sont disponibles.</w:t>
      </w:r>
    </w:p>
    <w:p w:rsidR="00B178BD" w:rsidRDefault="000C6F42">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09990999"/>
      <w:r>
        <w:instrText>Conditions d’achat des Services en Ligne</w:instrText>
      </w:r>
      <w:bookmarkEnd w:id="211"/>
      <w:r>
        <w:instrText>" \l 2</w:instrText>
      </w:r>
      <w:r>
        <w:fldChar w:fldCharType="end"/>
      </w:r>
    </w:p>
    <w:p w:rsidR="00B178BD" w:rsidRDefault="000C6F42">
      <w:pPr>
        <w:pStyle w:val="ProductList-Body"/>
      </w:pPr>
      <w:r>
        <w:t>Les conditions d’achat de Services en Ligne suivantes s’appliquent :</w:t>
      </w:r>
    </w:p>
    <w:p w:rsidR="00B178BD" w:rsidRDefault="000C6F42" w:rsidP="000C6F42">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B178BD" w:rsidRPr="005359B0" w:rsidRDefault="000C6F42" w:rsidP="000C6F42">
      <w:pPr>
        <w:pStyle w:val="ProductList-Bullet"/>
        <w:numPr>
          <w:ilvl w:val="0"/>
          <w:numId w:val="31"/>
        </w:numPr>
        <w:rPr>
          <w:lang w:val="es-ES_tradnl"/>
        </w:rPr>
      </w:pPr>
      <w:r w:rsidRPr="005359B0">
        <w:rPr>
          <w:lang w:val="es-ES_tradnl"/>
        </w:rPr>
        <w:t>Si les Clients effectuent des achats de licences supplémentaires pour un Service en Ligne, la fin de l’abonnement relatif à ces achats supplémentaires sera celle de l‘abonnement existant pour ledit Service en Ligne.</w:t>
      </w:r>
    </w:p>
    <w:p w:rsidR="00B178BD" w:rsidRPr="005359B0" w:rsidRDefault="000C6F42" w:rsidP="000C6F42">
      <w:pPr>
        <w:pStyle w:val="ProductList-Bullet"/>
        <w:numPr>
          <w:ilvl w:val="0"/>
          <w:numId w:val="31"/>
        </w:numPr>
        <w:rPr>
          <w:lang w:val="es-ES_tradnl"/>
        </w:rPr>
      </w:pPr>
      <w:r w:rsidRPr="005359B0">
        <w:rPr>
          <w:lang w:val="es-ES_tradnl"/>
        </w:rP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B178BD" w:rsidRPr="005359B0" w:rsidRDefault="000C6F42" w:rsidP="000C6F42">
      <w:pPr>
        <w:pStyle w:val="ProductList-Bullet"/>
        <w:numPr>
          <w:ilvl w:val="0"/>
          <w:numId w:val="31"/>
        </w:numPr>
        <w:rPr>
          <w:lang w:val="pt-BR"/>
        </w:rPr>
      </w:pPr>
      <w:r w:rsidRPr="005359B0">
        <w:rPr>
          <w:lang w:val="pt-BR"/>
        </w:rPr>
        <w:t>Pour connaître les dispositions relatives à Microsoft Azure, reportez-vous à la section Produits Microsoft Azure.</w:t>
      </w:r>
    </w:p>
    <w:p w:rsidR="00B178BD" w:rsidRPr="005359B0" w:rsidRDefault="000C6F42" w:rsidP="000C6F42">
      <w:pPr>
        <w:pStyle w:val="ProductList-Bullet"/>
        <w:numPr>
          <w:ilvl w:val="0"/>
          <w:numId w:val="31"/>
        </w:numPr>
        <w:rPr>
          <w:lang w:val="pt-BR"/>
        </w:rPr>
      </w:pPr>
      <w:r w:rsidRPr="005359B0">
        <w:rPr>
          <w:lang w:val="pt-BR"/>
        </w:rPr>
        <w:t xml:space="preserve">  Les SL Utilisateur </w:t>
      </w:r>
      <w:r>
        <w:fldChar w:fldCharType="begin"/>
      </w:r>
      <w:r w:rsidRPr="005359B0">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5359B0">
        <w:rPr>
          <w:color w:val="0563C1"/>
          <w:lang w:val="pt-BR"/>
        </w:rPr>
        <w:t>Module Complémentaire</w:t>
      </w:r>
      <w:r>
        <w:fldChar w:fldCharType="end"/>
      </w:r>
      <w:r w:rsidRPr="005359B0">
        <w:rPr>
          <w:lang w:val="pt-BR"/>
        </w:rPr>
        <w:t xml:space="preserve"> et de </w:t>
      </w:r>
      <w:r>
        <w:fldChar w:fldCharType="begin"/>
      </w:r>
      <w:r w:rsidRPr="005359B0">
        <w:rPr>
          <w:lang w:val="pt-BR"/>
        </w:rPr>
        <w:instrText xml:space="preserve"> AutoTextList   \s NoStyle \t "Passage à une Édition Supérieure désigne une licence acquise en plus d’une licence de base (et associée à celle-ci)." </w:instrText>
      </w:r>
      <w:r>
        <w:fldChar w:fldCharType="separate"/>
      </w:r>
      <w:r w:rsidRPr="005359B0">
        <w:rPr>
          <w:color w:val="0563C1"/>
          <w:lang w:val="pt-BR"/>
        </w:rPr>
        <w:t>Passage à une Édition Supérieure</w:t>
      </w:r>
      <w:r>
        <w:fldChar w:fldCharType="end"/>
      </w:r>
      <w:r w:rsidRPr="005359B0">
        <w:rPr>
          <w:lang w:val="pt-BR"/>
        </w:rPr>
        <w:t xml:space="preserve"> doivent être acquises en vertu du contrat de licence en volume et de l’accord de mise en œuvre (le cas échéant) au titre duquel la Licence Éligible ou la SL Utilisateur de base a été acquise. Les SL Utilisateur </w:t>
      </w:r>
      <w:r>
        <w:fldChar w:fldCharType="begin"/>
      </w:r>
      <w:r w:rsidRPr="005359B0">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5359B0">
        <w:rPr>
          <w:color w:val="0563C1"/>
          <w:lang w:val="pt-BR"/>
        </w:rPr>
        <w:t>Module Complémentaire</w:t>
      </w:r>
      <w:r>
        <w:fldChar w:fldCharType="end"/>
      </w:r>
      <w:r w:rsidRPr="005359B0">
        <w:rPr>
          <w:lang w:val="pt-BR"/>
        </w:rPr>
        <w:t xml:space="preserve"> prennent fin à l’expiration de la SA couvrant la Licence Éligible ou de la SL Utilisateur </w:t>
      </w:r>
      <w:r>
        <w:fldChar w:fldCharType="begin"/>
      </w:r>
      <w:r w:rsidRPr="005359B0">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5359B0">
        <w:rPr>
          <w:color w:val="0563C1"/>
          <w:lang w:val="pt-BR"/>
        </w:rPr>
        <w:t>Module Complémentaire</w:t>
      </w:r>
      <w:r>
        <w:fldChar w:fldCharType="end"/>
      </w:r>
      <w:r w:rsidRPr="005359B0">
        <w:rPr>
          <w:lang w:val="pt-BR"/>
        </w:rPr>
        <w:t xml:space="preserve">, la première échéance s’appliquant. Les SL Utilisateur de </w:t>
      </w:r>
      <w:r>
        <w:fldChar w:fldCharType="begin"/>
      </w:r>
      <w:r w:rsidRPr="005359B0">
        <w:rPr>
          <w:lang w:val="pt-BR"/>
        </w:rPr>
        <w:instrText xml:space="preserve"> AutoTextList   \s NoStyle \t "Passage à une Édition Supérieure désigne une licence acquise en plus d’une licence de base (et associée à celle-ci)." </w:instrText>
      </w:r>
      <w:r>
        <w:fldChar w:fldCharType="separate"/>
      </w:r>
      <w:r w:rsidRPr="005359B0">
        <w:rPr>
          <w:color w:val="0563C1"/>
          <w:lang w:val="pt-BR"/>
        </w:rPr>
        <w:t>Passage à une Édition Supérieure</w:t>
      </w:r>
      <w:r>
        <w:fldChar w:fldCharType="end"/>
      </w:r>
      <w:r w:rsidRPr="005359B0">
        <w:rPr>
          <w:lang w:val="pt-BR"/>
        </w:rPr>
        <w:t xml:space="preserve"> prennent fin à l’expiration de la SL Utilisateur de </w:t>
      </w:r>
      <w:r>
        <w:fldChar w:fldCharType="begin"/>
      </w:r>
      <w:r w:rsidRPr="005359B0">
        <w:rPr>
          <w:lang w:val="pt-BR"/>
        </w:rPr>
        <w:instrText xml:space="preserve"> AutoTextList   \s NoStyle \t "Passage à une Édition Supérieure désigne une licence acquise en plus d’une licence de base (et associée à celle-ci)." </w:instrText>
      </w:r>
      <w:r>
        <w:fldChar w:fldCharType="separate"/>
      </w:r>
      <w:r w:rsidRPr="005359B0">
        <w:rPr>
          <w:color w:val="0563C1"/>
          <w:lang w:val="pt-BR"/>
        </w:rPr>
        <w:t>Passage à une Édition Supérieure</w:t>
      </w:r>
      <w:r>
        <w:fldChar w:fldCharType="end"/>
      </w:r>
      <w:r w:rsidRPr="005359B0">
        <w:rPr>
          <w:lang w:val="pt-BR"/>
        </w:rPr>
        <w:t xml:space="preserve"> ou de la SL Utilisateur de base, la première échéance s’appliquant.</w:t>
      </w:r>
    </w:p>
    <w:p w:rsidR="00B178BD" w:rsidRPr="005359B0" w:rsidRDefault="000C6F42">
      <w:pPr>
        <w:pStyle w:val="ProductList-Offering1Heading"/>
        <w:outlineLvl w:val="1"/>
        <w:rPr>
          <w:lang w:val="pt-BR"/>
        </w:rPr>
      </w:pPr>
      <w:bookmarkStart w:id="212" w:name="_Sec623"/>
      <w:r w:rsidRPr="005359B0">
        <w:rPr>
          <w:lang w:val="pt-BR"/>
        </w:rPr>
        <w:t>Renouvellement des Services en Ligne</w:t>
      </w:r>
      <w:bookmarkEnd w:id="212"/>
      <w:r>
        <w:fldChar w:fldCharType="begin"/>
      </w:r>
      <w:r w:rsidRPr="005359B0">
        <w:rPr>
          <w:lang w:val="pt-BR"/>
        </w:rPr>
        <w:instrText xml:space="preserve"> TC "</w:instrText>
      </w:r>
      <w:bookmarkStart w:id="213" w:name="_Toc509991000"/>
      <w:r w:rsidRPr="005359B0">
        <w:rPr>
          <w:lang w:val="pt-BR"/>
        </w:rPr>
        <w:instrText>Renouvellement des Services en Ligne</w:instrText>
      </w:r>
      <w:bookmarkEnd w:id="213"/>
      <w:r w:rsidRPr="005359B0">
        <w:rPr>
          <w:lang w:val="pt-BR"/>
        </w:rPr>
        <w:instrText>" \l 2</w:instrText>
      </w:r>
      <w:r>
        <w:fldChar w:fldCharType="end"/>
      </w:r>
    </w:p>
    <w:p w:rsidR="00B178BD" w:rsidRPr="005359B0" w:rsidRDefault="000C6F42">
      <w:pPr>
        <w:pStyle w:val="ProductList-Body"/>
        <w:rPr>
          <w:lang w:val="pt-BR"/>
        </w:rPr>
      </w:pPr>
      <w:r w:rsidRPr="005359B0">
        <w:rPr>
          <w:lang w:val="pt-BR"/>
        </w:rP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0">
        <w:r w:rsidRPr="005359B0">
          <w:rPr>
            <w:color w:val="00467F"/>
            <w:u w:val="single"/>
            <w:lang w:val="pt-BR"/>
          </w:rPr>
          <w:t>http://microsoft.com/licensing/contracts</w:t>
        </w:r>
      </w:hyperlink>
      <w:r w:rsidRPr="005359B0">
        <w:rPr>
          <w:lang w:val="pt-BR"/>
        </w:rPr>
        <w:t>. Les abonnements aux Services en Ligne pour les Clients Secteur Public et Éducation ne seront pas renouvelés automatiquement sauf si le Client choisit l’option de renouvellement automatique.</w:t>
      </w:r>
    </w:p>
    <w:p w:rsidR="00B178BD" w:rsidRPr="005359B0" w:rsidRDefault="00B178BD">
      <w:pPr>
        <w:pStyle w:val="ProductList-Body"/>
        <w:jc w:val="right"/>
        <w:rPr>
          <w:lang w:val="pt-BR"/>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214" w:name="_Sec624"/>
      <w:r>
        <w:t>Services Microsoft Azure</w:t>
      </w:r>
      <w:bookmarkEnd w:id="214"/>
      <w:r>
        <w:fldChar w:fldCharType="begin"/>
      </w:r>
      <w:r>
        <w:instrText xml:space="preserve"> TC "</w:instrText>
      </w:r>
      <w:bookmarkStart w:id="215" w:name="_Toc509991001"/>
      <w:r>
        <w:instrText>Services Microsoft Azure</w:instrText>
      </w:r>
      <w:bookmarkEnd w:id="215"/>
      <w:r>
        <w:instrText>" \l 2</w:instrText>
      </w:r>
      <w:r>
        <w:fldChar w:fldCharType="end"/>
      </w:r>
    </w:p>
    <w:p w:rsidR="00B178BD" w:rsidRDefault="000C6F42">
      <w:pPr>
        <w:pStyle w:val="ProductList-ClauseHeading"/>
        <w:outlineLvl w:val="2"/>
      </w:pPr>
      <w:r>
        <w:t>1. Définitions</w:t>
      </w:r>
    </w:p>
    <w:p w:rsidR="00B178BD" w:rsidRDefault="000C6F42">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B178BD" w:rsidRPr="005359B0" w:rsidRDefault="000C6F42">
      <w:pPr>
        <w:pStyle w:val="ProductList-Body"/>
        <w:rPr>
          <w:lang w:val="pt-BR"/>
        </w:rPr>
      </w:pPr>
      <w:r>
        <w:rPr>
          <w:b/>
          <w:color w:val="00188F"/>
        </w:rPr>
        <w:t xml:space="preserve">Taux de Consommation </w:t>
      </w:r>
      <w:r>
        <w:t xml:space="preserve">désigne le prix fixé pour l’utilisation des Services Microsoft Azure ou, pour certains Plans de Services Microsoft Azure, toute utilisation dépassant une quantité spécifiée. </w:t>
      </w:r>
      <w:r w:rsidRPr="005359B0">
        <w:rPr>
          <w:lang w:val="pt-BR"/>
        </w:rPr>
        <w:t>Le Taux de Consommation peut aussi être désigné par les termes « Taux au-delà de la Limite » ou « Excédent » dans d’autres documents Microsoft ou Microsoft Azure.</w:t>
      </w:r>
    </w:p>
    <w:p w:rsidR="00B178BD" w:rsidRPr="005359B0" w:rsidRDefault="000C6F42">
      <w:pPr>
        <w:pStyle w:val="ProductList-Body"/>
        <w:rPr>
          <w:lang w:val="pt-BR"/>
        </w:rPr>
      </w:pPr>
      <w:r w:rsidRPr="005359B0">
        <w:rPr>
          <w:b/>
          <w:color w:val="00188F"/>
          <w:lang w:val="pt-BR"/>
        </w:rPr>
        <w:t>Plan de Services Microsoft Azure</w:t>
      </w:r>
      <w:r w:rsidRPr="005359B0">
        <w:rPr>
          <w:lang w:val="pt-BR"/>
        </w:rP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B178BD" w:rsidRPr="005359B0" w:rsidRDefault="000C6F42">
      <w:pPr>
        <w:pStyle w:val="ProductList-Body"/>
        <w:rPr>
          <w:lang w:val="pt-BR"/>
        </w:rPr>
      </w:pPr>
      <w:r w:rsidRPr="005359B0">
        <w:rPr>
          <w:b/>
          <w:color w:val="00188F"/>
          <w:lang w:val="pt-BR"/>
        </w:rPr>
        <w:t>Engagement d’Achat</w:t>
      </w:r>
      <w:r w:rsidRPr="005359B0">
        <w:rPr>
          <w:lang w:val="pt-BR"/>
        </w:rPr>
        <w:t xml:space="preserve"> désigne le montant total qu’un client s’engage à payer pendant la durée de l’abonnement pour son utilisation de Services Microsoft Azure éligibles.</w:t>
      </w:r>
    </w:p>
    <w:p w:rsidR="00B178BD" w:rsidRPr="005359B0" w:rsidRDefault="00B178BD">
      <w:pPr>
        <w:pStyle w:val="ProductList-Body"/>
        <w:rPr>
          <w:lang w:val="pt-BR"/>
        </w:rPr>
      </w:pPr>
    </w:p>
    <w:p w:rsidR="00B178BD" w:rsidRPr="005359B0" w:rsidRDefault="000C6F42">
      <w:pPr>
        <w:pStyle w:val="ProductList-ClauseHeading"/>
        <w:outlineLvl w:val="2"/>
        <w:rPr>
          <w:lang w:val="pt-BR"/>
        </w:rPr>
      </w:pPr>
      <w:r w:rsidRPr="005359B0">
        <w:rPr>
          <w:lang w:val="pt-BR"/>
        </w:rPr>
        <w:t>2. Durée de l’abonnement</w:t>
      </w:r>
    </w:p>
    <w:p w:rsidR="00B178BD" w:rsidRPr="005359B0" w:rsidRDefault="000C6F42">
      <w:pPr>
        <w:pStyle w:val="ProductList-Body"/>
        <w:rPr>
          <w:lang w:val="pt-BR"/>
        </w:rPr>
      </w:pPr>
      <w:r w:rsidRPr="005359B0">
        <w:rPr>
          <w:lang w:val="pt-BR"/>
        </w:rPr>
        <w:t>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B178BD" w:rsidRPr="005359B0" w:rsidRDefault="00B178BD">
      <w:pPr>
        <w:pStyle w:val="ProductList-Body"/>
        <w:rPr>
          <w:lang w:val="pt-BR"/>
        </w:rPr>
      </w:pPr>
    </w:p>
    <w:p w:rsidR="00B178BD" w:rsidRPr="005359B0" w:rsidRDefault="000C6F42">
      <w:pPr>
        <w:pStyle w:val="ProductList-ClauseHeading"/>
        <w:outlineLvl w:val="2"/>
        <w:rPr>
          <w:lang w:val="pt-BR"/>
        </w:rPr>
      </w:pPr>
      <w:r w:rsidRPr="005359B0">
        <w:rPr>
          <w:lang w:val="pt-BR"/>
        </w:rPr>
        <w:t>3. Achat de Services</w:t>
      </w:r>
    </w:p>
    <w:p w:rsidR="00B178BD" w:rsidRPr="005359B0" w:rsidRDefault="000C6F42">
      <w:pPr>
        <w:pStyle w:val="ProductList-Body"/>
        <w:rPr>
          <w:lang w:val="pt-BR"/>
        </w:rPr>
      </w:pPr>
      <w:r w:rsidRPr="005359B0">
        <w:rPr>
          <w:lang w:val="pt-BR"/>
        </w:rPr>
        <w:t>Il est possible d’acheter des Services Microsoft Azure en utilisant une des méthodes suivantes ou une combinaison de celles-ci :</w:t>
      </w:r>
    </w:p>
    <w:p w:rsidR="00B178BD" w:rsidRDefault="000C6F42" w:rsidP="000C6F42">
      <w:pPr>
        <w:pStyle w:val="ProductList-Bullet"/>
        <w:numPr>
          <w:ilvl w:val="0"/>
          <w:numId w:val="32"/>
        </w:numPr>
      </w:pPr>
      <w:r w:rsidRPr="005359B0">
        <w:rPr>
          <w:b/>
          <w:color w:val="00188F"/>
          <w:lang w:val="pt-BR"/>
        </w:rPr>
        <w:t>Engagement d’Achat</w:t>
      </w:r>
      <w:r w:rsidRPr="005359B0">
        <w:rPr>
          <w:b/>
          <w:lang w:val="pt-BR"/>
        </w:rPr>
        <w:t xml:space="preserve"> </w:t>
      </w:r>
      <w:r w:rsidRPr="005359B0">
        <w:rPr>
          <w:lang w:val="pt-BR"/>
        </w:rP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w:t>
      </w:r>
      <w:r>
        <w:t>Le revendeur du Client (le cas échéant) doit traiter les réductions avec Microsoft avant la prochaine date anniversaire.</w:t>
      </w:r>
    </w:p>
    <w:p w:rsidR="00B178BD" w:rsidRPr="005359B0" w:rsidRDefault="000C6F42" w:rsidP="000C6F42">
      <w:pPr>
        <w:pStyle w:val="ProductList-Bullet"/>
        <w:numPr>
          <w:ilvl w:val="0"/>
          <w:numId w:val="32"/>
        </w:numPr>
        <w:rPr>
          <w:lang w:val="es-ES_tradnl"/>
        </w:rPr>
      </w:pPr>
      <w:r>
        <w:rPr>
          <w:b/>
          <w:color w:val="00188F"/>
        </w:rPr>
        <w:t>Consommation</w:t>
      </w:r>
      <w:r>
        <w:rPr>
          <w:b/>
        </w:rPr>
        <w:t xml:space="preserve"> </w:t>
      </w:r>
      <w:r>
        <w:t xml:space="preserve">: Le Client paie sur la base de la quantité de Services Microsoft Azure consommée au cours d’une période de facturation. </w:t>
      </w:r>
      <w:r w:rsidRPr="005359B0">
        <w:rPr>
          <w:lang w:val="es-ES_tradnl"/>
        </w:rPr>
        <w:t xml:space="preserve">Certaines fonctionnalités des Services Microsoft Azure sont susceptibles de n’être disponible à l’achat que sur la base de la consommation. </w:t>
      </w:r>
    </w:p>
    <w:p w:rsidR="00B178BD" w:rsidRPr="005359B0" w:rsidRDefault="000C6F42" w:rsidP="000C6F42">
      <w:pPr>
        <w:pStyle w:val="ProductList-Bullet"/>
        <w:numPr>
          <w:ilvl w:val="0"/>
          <w:numId w:val="32"/>
        </w:numPr>
        <w:rPr>
          <w:lang w:val="es-ES_tradnl"/>
        </w:rPr>
      </w:pPr>
      <w:r w:rsidRPr="005359B0">
        <w:rPr>
          <w:b/>
          <w:color w:val="00188F"/>
          <w:lang w:val="es-ES_tradnl"/>
        </w:rPr>
        <w:t>Plan de Services Microsoft Azure</w:t>
      </w:r>
      <w:r w:rsidRPr="005359B0">
        <w:rPr>
          <w:b/>
          <w:lang w:val="es-ES_tradnl"/>
        </w:rPr>
        <w:t xml:space="preserve"> </w:t>
      </w:r>
      <w:r w:rsidRPr="005359B0">
        <w:rPr>
          <w:lang w:val="es-ES_tradnl"/>
        </w:rPr>
        <w:t>: Le Client peut être à même de s’abonner à un Service Microsoft Azure dans le cadre d’un Plan de Services Microsoft Azure.</w:t>
      </w:r>
    </w:p>
    <w:p w:rsidR="00B178BD" w:rsidRPr="005359B0" w:rsidRDefault="000C6F42" w:rsidP="000C6F42">
      <w:pPr>
        <w:pStyle w:val="ProductList-Bullet"/>
        <w:numPr>
          <w:ilvl w:val="0"/>
          <w:numId w:val="32"/>
        </w:numPr>
        <w:rPr>
          <w:lang w:val="es-ES_tradnl"/>
        </w:rPr>
      </w:pPr>
      <w:r w:rsidRPr="005359B0">
        <w:rPr>
          <w:b/>
          <w:color w:val="00188F"/>
          <w:lang w:val="es-ES_tradnl"/>
        </w:rPr>
        <w:t>Déploiement automatique</w:t>
      </w:r>
      <w:r w:rsidRPr="005359B0">
        <w:rPr>
          <w:b/>
          <w:lang w:val="es-ES_tradnl"/>
        </w:rPr>
        <w:t xml:space="preserve"> </w:t>
      </w:r>
      <w:r w:rsidRPr="005359B0">
        <w:rPr>
          <w:lang w:val="es-ES_tradnl"/>
        </w:rP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4. Prix appliqués</w:t>
      </w:r>
    </w:p>
    <w:p w:rsidR="00B178BD" w:rsidRPr="005359B0" w:rsidRDefault="000C6F42">
      <w:pPr>
        <w:pStyle w:val="ProductList-Body"/>
        <w:rPr>
          <w:lang w:val="es-ES_tradnl"/>
        </w:rPr>
      </w:pPr>
      <w:r w:rsidRPr="005359B0">
        <w:rPr>
          <w:lang w:val="es-ES_tradnl"/>
        </w:rPr>
        <w:t>Microsoft peut offrir des tarifs préférentiels au Client (ou à son revendeur) pour les Services Microsoft Azure pendant la durée de son Accord de Mise en Œuvre, de manière permanente ou temporaire (promotions).</w:t>
      </w:r>
    </w:p>
    <w:p w:rsidR="00B178BD" w:rsidRPr="005359B0" w:rsidRDefault="00B178BD">
      <w:pPr>
        <w:pStyle w:val="ProductList-Body"/>
        <w:rPr>
          <w:lang w:val="es-ES_tradnl"/>
        </w:rPr>
      </w:pPr>
    </w:p>
    <w:p w:rsidR="00B178BD" w:rsidRDefault="000C6F42">
      <w:pPr>
        <w:pStyle w:val="ProductList-ClauseHeading"/>
        <w:outlineLvl w:val="2"/>
      </w:pPr>
      <w:r>
        <w:t>5. Conditions de paiement et redevances</w:t>
      </w:r>
    </w:p>
    <w:p w:rsidR="00B178BD" w:rsidRDefault="000C6F42" w:rsidP="000C6F42">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B178BD" w:rsidRDefault="000C6F42" w:rsidP="000C6F42">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rsidR="00B178BD" w:rsidRDefault="000C6F42" w:rsidP="000C6F42">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trimestre de l’Accord de Mise en Œuvre au Taux de Consommation. </w:t>
      </w:r>
    </w:p>
    <w:p w:rsidR="00B178BD" w:rsidRDefault="000C6F42" w:rsidP="000C6F42">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trimestriellement au Taux de Consommation. Toute utilisation des Services Microsoft Azure après la date d’expiration ou de résiliation de l’abonnement du Client sera facturée au Client (ou à son revendeur) au Taux de Consommation alors en vigueur, sur une base trimestrielle. </w:t>
      </w:r>
    </w:p>
    <w:p w:rsidR="00B178BD" w:rsidRDefault="000C6F42" w:rsidP="000C6F42">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B178BD" w:rsidRDefault="00B178BD">
      <w:pPr>
        <w:pStyle w:val="ProductList-Body"/>
      </w:pPr>
    </w:p>
    <w:p w:rsidR="00B178BD" w:rsidRDefault="000C6F42">
      <w:pPr>
        <w:pStyle w:val="ProductList-ClauseHeading"/>
        <w:outlineLvl w:val="2"/>
      </w:pPr>
      <w:r>
        <w:t>6. Programmes de Licences Open, Open Value et Open Value Souscription</w:t>
      </w:r>
    </w:p>
    <w:p w:rsidR="00B178BD" w:rsidRDefault="000C6F42">
      <w:pPr>
        <w:pStyle w:val="ProductList-SubClauseHeading"/>
        <w:outlineLvl w:val="3"/>
      </w:pPr>
      <w:r>
        <w:t>6.1 Définitions</w:t>
      </w:r>
    </w:p>
    <w:p w:rsidR="00B178BD" w:rsidRDefault="000C6F42">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B178BD" w:rsidRPr="005359B0" w:rsidRDefault="000C6F42">
      <w:pPr>
        <w:pStyle w:val="ProductList-BodyIndented"/>
        <w:rPr>
          <w:lang w:val="es-ES_tradnl"/>
        </w:rPr>
      </w:pPr>
      <w:r w:rsidRPr="005359B0">
        <w:rPr>
          <w:b/>
          <w:color w:val="00188F"/>
          <w:lang w:val="es-ES_tradnl"/>
        </w:rPr>
        <w:t>Portail</w:t>
      </w:r>
      <w:r w:rsidRPr="005359B0">
        <w:rPr>
          <w:lang w:val="es-ES_tradnl"/>
        </w:rPr>
        <w:t xml:space="preserve"> désigne le portail en ligne par l’intermédiaire duquel les Clients gèrent leur Abonnement.</w:t>
      </w:r>
    </w:p>
    <w:p w:rsidR="00B178BD" w:rsidRPr="005359B0" w:rsidRDefault="000C6F42">
      <w:pPr>
        <w:pStyle w:val="ProductList-BodyIndented"/>
        <w:rPr>
          <w:lang w:val="es-ES_tradnl"/>
        </w:rPr>
      </w:pPr>
      <w:r w:rsidRPr="005359B0">
        <w:rPr>
          <w:b/>
          <w:color w:val="00188F"/>
          <w:lang w:val="es-ES_tradnl"/>
        </w:rPr>
        <w:t>Abonnement</w:t>
      </w:r>
      <w:r w:rsidRPr="005359B0">
        <w:rPr>
          <w:lang w:val="es-ES_tradnl"/>
        </w:rPr>
        <w:t xml:space="preserve"> désigne un abonnement d’une valeur définie à la date de la commande et qui peut être échangé contre une quantité de Services Microsoft Azure.</w:t>
      </w:r>
    </w:p>
    <w:p w:rsidR="00B178BD" w:rsidRPr="005359B0" w:rsidRDefault="00B178BD">
      <w:pPr>
        <w:pStyle w:val="ProductList-BodyIndented"/>
        <w:rPr>
          <w:lang w:val="es-ES_tradnl"/>
        </w:rPr>
      </w:pPr>
    </w:p>
    <w:p w:rsidR="00B178BD" w:rsidRPr="005359B0" w:rsidRDefault="000C6F42">
      <w:pPr>
        <w:pStyle w:val="ProductList-SubClauseHeading"/>
        <w:outlineLvl w:val="3"/>
        <w:rPr>
          <w:lang w:val="es-ES_tradnl"/>
        </w:rPr>
      </w:pPr>
      <w:r w:rsidRPr="005359B0">
        <w:rPr>
          <w:lang w:val="es-ES_tradnl"/>
        </w:rPr>
        <w:t>6.2 Durée de l’abonnement</w:t>
      </w:r>
    </w:p>
    <w:p w:rsidR="00B178BD" w:rsidRPr="005359B0" w:rsidRDefault="000C6F42">
      <w:pPr>
        <w:pStyle w:val="ProductList-BodyIndented"/>
        <w:rPr>
          <w:lang w:val="es-ES_tradnl"/>
        </w:rPr>
      </w:pPr>
      <w:r w:rsidRPr="005359B0">
        <w:rPr>
          <w:lang w:val="es-ES_tradnl"/>
        </w:rP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B178BD" w:rsidRPr="005359B0" w:rsidRDefault="00B178BD">
      <w:pPr>
        <w:pStyle w:val="ProductList-BodyIndented"/>
        <w:rPr>
          <w:lang w:val="es-ES_tradnl"/>
        </w:rPr>
      </w:pPr>
    </w:p>
    <w:p w:rsidR="00B178BD" w:rsidRDefault="000C6F42">
      <w:pPr>
        <w:pStyle w:val="ProductList-ClauseHeading"/>
        <w:outlineLvl w:val="2"/>
      </w:pPr>
      <w:r>
        <w:t>7. Microsoft Azure Hybrid Benefit</w:t>
      </w:r>
    </w:p>
    <w:p w:rsidR="00B178BD" w:rsidRDefault="000C6F42">
      <w:pPr>
        <w:pStyle w:val="ProductList-SubClauseHeading"/>
        <w:outlineLvl w:val="3"/>
      </w:pPr>
      <w:r>
        <w:t>7.1 Microsoft Azure Hybrid Benefit pour Windows Server</w:t>
      </w:r>
    </w:p>
    <w:p w:rsidR="00B178BD" w:rsidRPr="005359B0" w:rsidRDefault="000C6F42">
      <w:pPr>
        <w:pStyle w:val="ProductList-BodyIndented"/>
        <w:rPr>
          <w:lang w:val="pt-BR"/>
        </w:rPr>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w:t>
      </w:r>
      <w:r w:rsidRPr="005359B0">
        <w:rPr>
          <w:lang w:val="pt-BR"/>
        </w:rPr>
        <w:t xml:space="preserve">Chaque ensemble supplémentaire de 8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par Cœur avec SA permet d’utiliser jusqu’à 8 </w:t>
      </w:r>
      <w:r>
        <w:fldChar w:fldCharType="begin"/>
      </w:r>
      <w:r w:rsidRPr="005359B0">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5359B0">
        <w:rPr>
          <w:color w:val="0563C1"/>
          <w:lang w:val="pt-BR"/>
        </w:rPr>
        <w:t>Cœurs Virtuels</w:t>
      </w:r>
      <w:r>
        <w:fldChar w:fldCharType="end"/>
      </w:r>
      <w:r w:rsidRPr="005359B0">
        <w:rPr>
          <w:lang w:val="pt-BR"/>
        </w:rPr>
        <w:t xml:space="preserve"> et 1 Instance de Base. Le Client peut utiliser Standard ou Datacenter.</w:t>
      </w:r>
    </w:p>
    <w:p w:rsidR="00B178BD" w:rsidRPr="005359B0" w:rsidRDefault="00B178BD">
      <w:pPr>
        <w:pStyle w:val="ProductList-BodyIndented"/>
        <w:rPr>
          <w:lang w:val="pt-BR"/>
        </w:rPr>
      </w:pPr>
    </w:p>
    <w:p w:rsidR="00B178BD" w:rsidRPr="005359B0" w:rsidRDefault="000C6F42">
      <w:pPr>
        <w:pStyle w:val="ProductList-BodyIndented"/>
        <w:rPr>
          <w:lang w:val="pt-BR"/>
        </w:rPr>
      </w:pPr>
      <w:r w:rsidRPr="005359B0">
        <w:rPr>
          <w:lang w:val="pt-BR"/>
        </w:rPr>
        <w:t xml:space="preserve">Les Clients doivent mentionner qu’ils utilisent Windows Server dans le cadre d’Azure Hybrid Benefit pour Windows Server lors de la création ou de la configuration d’une machine virtuelle sur Azure. Les </w:t>
      </w:r>
      <w:hyperlink r:id="rId111">
        <w:r w:rsidRPr="005359B0">
          <w:rPr>
            <w:color w:val="00467F"/>
            <w:u w:val="single"/>
            <w:lang w:val="pt-BR"/>
          </w:rPr>
          <w:t>Conditions des Services en Ligne</w:t>
        </w:r>
      </w:hyperlink>
      <w:r w:rsidRPr="005359B0">
        <w:rPr>
          <w:lang w:val="pt-BR"/>
        </w:rPr>
        <w:t xml:space="preserve"> régissent l’utilisation de Windows Server en vertu de cet avantage.</w:t>
      </w:r>
    </w:p>
    <w:p w:rsidR="00B178BD" w:rsidRPr="005359B0" w:rsidRDefault="00B178BD">
      <w:pPr>
        <w:pStyle w:val="ProductList-BodyIndented"/>
        <w:rPr>
          <w:lang w:val="pt-BR"/>
        </w:rPr>
      </w:pPr>
    </w:p>
    <w:p w:rsidR="00B178BD" w:rsidRPr="005359B0" w:rsidRDefault="000C6F42">
      <w:pPr>
        <w:pStyle w:val="ProductList-BodyIndented"/>
        <w:rPr>
          <w:lang w:val="pt-BR"/>
        </w:rPr>
      </w:pPr>
      <w:r w:rsidRPr="005359B0">
        <w:rPr>
          <w:lang w:val="pt-BR"/>
        </w:rPr>
        <w:t xml:space="preserve">Azure Hybrid Benefit pour Windows Server fournit des droits supplémentaires pour déployer et utiliser le logiciel lorsqu’il est utilisé dans le cadre de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Datacenter, et des droits alternatifs lorsqu’ils sont utilisés dans le cadre de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Standard. Le Client ne peut pas attribuer simultanément une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w:t>
      </w:r>
      <w:r>
        <w:fldChar w:fldCharType="end"/>
      </w:r>
      <w:r w:rsidRPr="005359B0">
        <w:rPr>
          <w:lang w:val="pt-BR"/>
        </w:rPr>
        <w:t xml:space="preserve"> Standard à Azure Hybrid Benefit pour Windows Server et attribuer la même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w:t>
      </w:r>
      <w:r>
        <w:fldChar w:fldCharType="end"/>
      </w:r>
      <w:r w:rsidRPr="005359B0">
        <w:rPr>
          <w:lang w:val="pt-BR"/>
        </w:rPr>
        <w:t xml:space="preserve"> à un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dédié à son utilisation, sauf ponctuellement, pour une période n’excédant pas 31 jours, afin de permettre au Client de migrer ces charges de travail vers Azure. Les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Standard sont considérées comme « attribuées à Azure » lorsque le Client utilise Windows Server dans le cadre d’Azure Hybrid Benefit pour Windows Server et ne peuvent pas être redéployées sur les </w:t>
      </w:r>
      <w:r>
        <w:fldChar w:fldCharType="begin"/>
      </w:r>
      <w:r w:rsidRPr="005359B0">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5359B0">
        <w:rPr>
          <w:color w:val="0563C1"/>
          <w:lang w:val="pt-BR"/>
        </w:rPr>
        <w:t>Serveurs concédés sous licence</w:t>
      </w:r>
      <w:r>
        <w:fldChar w:fldCharType="end"/>
      </w:r>
      <w:r w:rsidRPr="005359B0">
        <w:rPr>
          <w:lang w:val="pt-BR"/>
        </w:rPr>
        <w:t xml:space="preserve"> du Client pendant quatre-vingt-dix (90) jours.</w:t>
      </w:r>
    </w:p>
    <w:p w:rsidR="00B178BD" w:rsidRPr="005359B0" w:rsidRDefault="00B178BD">
      <w:pPr>
        <w:pStyle w:val="ProductList-BodyIndented"/>
        <w:rPr>
          <w:lang w:val="pt-BR"/>
        </w:rPr>
      </w:pPr>
    </w:p>
    <w:p w:rsidR="00B178BD" w:rsidRDefault="000C6F42">
      <w:pPr>
        <w:pStyle w:val="ProductList-SubClauseHeading"/>
        <w:outlineLvl w:val="3"/>
      </w:pPr>
      <w:r>
        <w:t>7.2 Microsoft Hybrid Benefit pour SQL Server</w:t>
      </w:r>
    </w:p>
    <w:p w:rsidR="00B178BD" w:rsidRDefault="000C6F42">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B178BD" w:rsidRDefault="00B178BD">
      <w:pPr>
        <w:pStyle w:val="ProductList-BodyIndented"/>
      </w:pPr>
    </w:p>
    <w:tbl>
      <w:tblPr>
        <w:tblStyle w:val="PURTable0"/>
        <w:tblW w:w="0" w:type="dxa"/>
        <w:tblLook w:val="04A0" w:firstRow="1" w:lastRow="0" w:firstColumn="1" w:lastColumn="0" w:noHBand="0" w:noVBand="1"/>
      </w:tblPr>
      <w:tblGrid>
        <w:gridCol w:w="3135"/>
        <w:gridCol w:w="3774"/>
        <w:gridCol w:w="3647"/>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178BD" w:rsidRDefault="000C6F42">
            <w:pPr>
              <w:pStyle w:val="ProductList-TableBody"/>
            </w:pPr>
            <w:r>
              <w:rPr>
                <w:color w:val="FFFFFF"/>
              </w:rPr>
              <w:t>Licence éligible</w:t>
            </w:r>
          </w:p>
        </w:tc>
        <w:tc>
          <w:tcPr>
            <w:tcW w:w="4280" w:type="dxa"/>
            <w:tcBorders>
              <w:bottom w:val="none" w:sz="4" w:space="0" w:color="6E6E6E"/>
            </w:tcBorders>
            <w:shd w:val="clear" w:color="auto" w:fill="0070C0"/>
          </w:tcPr>
          <w:p w:rsidR="00B178BD" w:rsidRPr="005359B0" w:rsidRDefault="000C6F42">
            <w:pPr>
              <w:pStyle w:val="ProductList-TableBody"/>
              <w:rPr>
                <w:lang w:val="pt-BR"/>
              </w:rPr>
            </w:pPr>
            <w:r w:rsidRPr="005359B0">
              <w:rPr>
                <w:color w:val="FFFFFF"/>
                <w:lang w:val="pt-BR"/>
              </w:rPr>
              <w:t>Service de Données Microsoft Azure</w:t>
            </w:r>
            <w:r w:rsidRPr="005359B0">
              <w:rPr>
                <w:lang w:val="pt-BR"/>
              </w:rPr>
              <w:t xml:space="preserve"> :  </w:t>
            </w:r>
          </w:p>
        </w:tc>
        <w:tc>
          <w:tcPr>
            <w:tcW w:w="4160" w:type="dxa"/>
            <w:shd w:val="clear" w:color="auto" w:fill="0070C0"/>
          </w:tcPr>
          <w:p w:rsidR="00B178BD" w:rsidRPr="005359B0" w:rsidRDefault="000C6F42">
            <w:pPr>
              <w:pStyle w:val="ProductList-TableBody"/>
              <w:rPr>
                <w:lang w:val="es-ES_tradnl"/>
              </w:rPr>
            </w:pPr>
            <w:r w:rsidRPr="005359B0">
              <w:rPr>
                <w:color w:val="FFFFFF"/>
                <w:lang w:val="es-ES_tradnl"/>
              </w:rPr>
              <w:t>Nombre de Licences éligibles par vCores Azure</w:t>
            </w:r>
          </w:p>
        </w:tc>
      </w:tr>
      <w:tr w:rsidR="00B178BD" w:rsidRPr="005359B0">
        <w:tc>
          <w:tcPr>
            <w:tcW w:w="3540" w:type="dxa"/>
            <w:tcBorders>
              <w:left w:val="single" w:sz="4" w:space="0" w:color="6E6E6E"/>
              <w:bottom w:val="none" w:sz="4" w:space="0" w:color="6E6E6E"/>
              <w:right w:val="single" w:sz="4" w:space="0" w:color="6E6E6E"/>
            </w:tcBorders>
          </w:tcPr>
          <w:p w:rsidR="00B178BD" w:rsidRDefault="000C6F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178BD" w:rsidRDefault="000C6F42">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1 Licence Par Cœur pour 4 vCores</w:t>
            </w:r>
          </w:p>
        </w:tc>
      </w:tr>
      <w:tr w:rsidR="00B178BD" w:rsidRPr="005359B0">
        <w:tc>
          <w:tcPr>
            <w:tcW w:w="3540" w:type="dxa"/>
            <w:tcBorders>
              <w:top w:val="none" w:sz="4" w:space="0" w:color="6E6E6E"/>
              <w:left w:val="single" w:sz="4" w:space="0" w:color="6E6E6E"/>
              <w:bottom w:val="none" w:sz="4" w:space="0" w:color="6E6E6E"/>
            </w:tcBorders>
          </w:tcPr>
          <w:p w:rsidR="00B178BD" w:rsidRPr="005359B0" w:rsidRDefault="00B178BD">
            <w:pPr>
              <w:pStyle w:val="ProductList-TableBody"/>
              <w:rPr>
                <w:lang w:val="pt-BR"/>
              </w:rPr>
            </w:pPr>
          </w:p>
        </w:tc>
        <w:tc>
          <w:tcPr>
            <w:tcW w:w="4280" w:type="dxa"/>
          </w:tcPr>
          <w:p w:rsidR="00B178BD" w:rsidRDefault="000C6F42">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1 Licence Par Cœur pour 1 vCores</w:t>
            </w:r>
          </w:p>
        </w:tc>
      </w:tr>
      <w:tr w:rsidR="00B178BD" w:rsidRPr="005359B0">
        <w:tc>
          <w:tcPr>
            <w:tcW w:w="3540" w:type="dxa"/>
            <w:tcBorders>
              <w:top w:val="none" w:sz="4" w:space="0" w:color="6E6E6E"/>
              <w:left w:val="single" w:sz="4" w:space="0" w:color="6E6E6E"/>
              <w:bottom w:val="none" w:sz="4" w:space="0" w:color="6E6E6E"/>
            </w:tcBorders>
          </w:tcPr>
          <w:p w:rsidR="00B178BD" w:rsidRPr="005359B0" w:rsidRDefault="00B178BD">
            <w:pPr>
              <w:pStyle w:val="ProductList-TableBody"/>
              <w:rPr>
                <w:lang w:val="pt-BR"/>
              </w:rPr>
            </w:pPr>
          </w:p>
        </w:tc>
        <w:tc>
          <w:tcPr>
            <w:tcW w:w="4280" w:type="dxa"/>
          </w:tcPr>
          <w:p w:rsidR="00B178BD" w:rsidRDefault="000C6F4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1 Licence Par Cœur pour 1 vCores</w:t>
            </w:r>
          </w:p>
        </w:tc>
      </w:tr>
      <w:tr w:rsidR="00B178BD" w:rsidRPr="005359B0">
        <w:tc>
          <w:tcPr>
            <w:tcW w:w="3540" w:type="dxa"/>
            <w:tcBorders>
              <w:top w:val="none" w:sz="4" w:space="0" w:color="6E6E6E"/>
              <w:left w:val="single" w:sz="4" w:space="0" w:color="6E6E6E"/>
              <w:bottom w:val="single" w:sz="4" w:space="0" w:color="6E6E6E"/>
            </w:tcBorders>
          </w:tcPr>
          <w:p w:rsidR="00B178BD" w:rsidRPr="005359B0" w:rsidRDefault="00B178BD">
            <w:pPr>
              <w:pStyle w:val="ProductList-TableBody"/>
              <w:rPr>
                <w:lang w:val="pt-BR"/>
              </w:rPr>
            </w:pPr>
          </w:p>
        </w:tc>
        <w:tc>
          <w:tcPr>
            <w:tcW w:w="4280" w:type="dxa"/>
          </w:tcPr>
          <w:p w:rsidR="00B178BD" w:rsidRDefault="000C6F42">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 xml:space="preserve">1 Licence Par Cœur pour </w:t>
            </w:r>
            <w:r w:rsidRPr="005359B0">
              <w:rPr>
                <w:vertAlign w:val="superscript"/>
                <w:lang w:val="pt-BR"/>
              </w:rPr>
              <w:t>1</w:t>
            </w:r>
            <w:r w:rsidRPr="005359B0">
              <w:rPr>
                <w:lang w:val="pt-BR"/>
              </w:rPr>
              <w:t xml:space="preserve"> vCore</w:t>
            </w:r>
          </w:p>
        </w:tc>
      </w:tr>
      <w:tr w:rsidR="00B178BD" w:rsidRPr="005359B0">
        <w:tc>
          <w:tcPr>
            <w:tcW w:w="3540" w:type="dxa"/>
            <w:tcBorders>
              <w:top w:val="single" w:sz="4" w:space="0" w:color="6E6E6E"/>
              <w:left w:val="single" w:sz="4" w:space="0" w:color="6E6E6E"/>
              <w:bottom w:val="none" w:sz="4" w:space="0" w:color="6E6E6E"/>
            </w:tcBorders>
          </w:tcPr>
          <w:p w:rsidR="00B178BD" w:rsidRDefault="000C6F42">
            <w:pPr>
              <w:pStyle w:val="ProductList-TableBody"/>
            </w:pPr>
            <w:r>
              <w:t>SQL Server Standard (Core)</w:t>
            </w:r>
          </w:p>
        </w:tc>
        <w:tc>
          <w:tcPr>
            <w:tcW w:w="4280" w:type="dxa"/>
          </w:tcPr>
          <w:p w:rsidR="00B178BD" w:rsidRDefault="000C6F42">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1 Licence Par Cœur pour 1 vCores</w:t>
            </w:r>
          </w:p>
        </w:tc>
      </w:tr>
      <w:tr w:rsidR="00B178BD" w:rsidRPr="005359B0">
        <w:tc>
          <w:tcPr>
            <w:tcW w:w="3540" w:type="dxa"/>
            <w:tcBorders>
              <w:top w:val="none" w:sz="4" w:space="0" w:color="6E6E6E"/>
              <w:left w:val="single" w:sz="4" w:space="0" w:color="6E6E6E"/>
              <w:bottom w:val="none" w:sz="4" w:space="0" w:color="6E6E6E"/>
            </w:tcBorders>
          </w:tcPr>
          <w:p w:rsidR="00B178BD" w:rsidRPr="005359B0" w:rsidRDefault="00B178BD">
            <w:pPr>
              <w:pStyle w:val="ProductList-TableBody"/>
              <w:rPr>
                <w:lang w:val="pt-BR"/>
              </w:rPr>
            </w:pPr>
          </w:p>
        </w:tc>
        <w:tc>
          <w:tcPr>
            <w:tcW w:w="4280" w:type="dxa"/>
          </w:tcPr>
          <w:p w:rsidR="00B178BD" w:rsidRDefault="000C6F4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1 Licence Par Cœur pour 1 vCores</w:t>
            </w:r>
          </w:p>
        </w:tc>
      </w:tr>
      <w:tr w:rsidR="00B178BD" w:rsidRPr="005359B0">
        <w:tc>
          <w:tcPr>
            <w:tcW w:w="3540" w:type="dxa"/>
            <w:tcBorders>
              <w:top w:val="none" w:sz="4" w:space="0" w:color="6E6E6E"/>
              <w:left w:val="single" w:sz="4" w:space="0" w:color="6E6E6E"/>
              <w:bottom w:val="single" w:sz="4" w:space="0" w:color="6E6E6E"/>
            </w:tcBorders>
          </w:tcPr>
          <w:p w:rsidR="00B178BD" w:rsidRPr="005359B0" w:rsidRDefault="00B178BD">
            <w:pPr>
              <w:pStyle w:val="ProductList-TableBody"/>
              <w:rPr>
                <w:lang w:val="pt-BR"/>
              </w:rPr>
            </w:pPr>
          </w:p>
        </w:tc>
        <w:tc>
          <w:tcPr>
            <w:tcW w:w="4280" w:type="dxa"/>
          </w:tcPr>
          <w:p w:rsidR="00B178BD" w:rsidRDefault="000C6F42">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B178BD" w:rsidRPr="005359B0" w:rsidRDefault="000C6F42">
            <w:pPr>
              <w:pStyle w:val="ProductList-TableBody"/>
              <w:rPr>
                <w:lang w:val="pt-BR"/>
              </w:rPr>
            </w:pPr>
            <w:r w:rsidRPr="005359B0">
              <w:rPr>
                <w:lang w:val="pt-BR"/>
              </w:rPr>
              <w:t xml:space="preserve">1 Licence Par Cœur pour </w:t>
            </w:r>
            <w:r w:rsidRPr="005359B0">
              <w:rPr>
                <w:vertAlign w:val="superscript"/>
                <w:lang w:val="pt-BR"/>
              </w:rPr>
              <w:t>1</w:t>
            </w:r>
            <w:r w:rsidRPr="005359B0">
              <w:rPr>
                <w:lang w:val="pt-BR"/>
              </w:rPr>
              <w:t xml:space="preserve"> vCore</w:t>
            </w:r>
          </w:p>
        </w:tc>
      </w:tr>
    </w:tbl>
    <w:p w:rsidR="00B178BD" w:rsidRPr="005359B0" w:rsidRDefault="000C6F42">
      <w:pPr>
        <w:pStyle w:val="ProductList-BodyIndented"/>
        <w:rPr>
          <w:lang w:val="pt-BR"/>
        </w:rPr>
      </w:pPr>
      <w:r w:rsidRPr="005359B0">
        <w:rPr>
          <w:vertAlign w:val="superscript"/>
          <w:lang w:val="pt-BR"/>
        </w:rPr>
        <w:t>1</w:t>
      </w:r>
      <w:r w:rsidRPr="005359B0">
        <w:rPr>
          <w:i/>
          <w:lang w:val="pt-BR"/>
        </w:rPr>
        <w:t>Soumis aux exigences minimum de quatre Licences Par Cœur par Machine virtuelle</w:t>
      </w:r>
    </w:p>
    <w:p w:rsidR="00B178BD" w:rsidRPr="005359B0" w:rsidRDefault="00B178BD">
      <w:pPr>
        <w:pStyle w:val="ProductList-BodyIndented"/>
        <w:rPr>
          <w:lang w:val="pt-BR"/>
        </w:rPr>
      </w:pPr>
    </w:p>
    <w:p w:rsidR="00B178BD" w:rsidRDefault="000C6F42">
      <w:pPr>
        <w:pStyle w:val="ProductList-BodyIndented"/>
      </w:pPr>
      <w:r w:rsidRPr="005359B0">
        <w:rPr>
          <w:lang w:val="pt-BR"/>
        </w:rP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w:t>
      </w:r>
      <w:r>
        <w:t xml:space="preserve">Les clients peuvent compléter les charges de travail fonctionnant sous Azure Hybrid Benefit pour SQL Server avec des services Azure entièrement mesurés.  </w:t>
      </w:r>
    </w:p>
    <w:p w:rsidR="00B178BD" w:rsidRDefault="00B178BD">
      <w:pPr>
        <w:pStyle w:val="ProductList-BodyIndented"/>
      </w:pPr>
    </w:p>
    <w:p w:rsidR="00B178BD" w:rsidRDefault="000C6F42">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B178BD" w:rsidRDefault="00B178BD">
      <w:pPr>
        <w:pStyle w:val="ProductList-BodyIndented"/>
      </w:pPr>
    </w:p>
    <w:p w:rsidR="00B178BD" w:rsidRDefault="000C6F42">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par le biais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B178BD" w:rsidRDefault="00B178BD">
      <w:pPr>
        <w:pStyle w:val="ProductList-BodyIndented"/>
      </w:pPr>
    </w:p>
    <w:p w:rsidR="00B178BD" w:rsidRDefault="000C6F42">
      <w:pPr>
        <w:pStyle w:val="ProductList-SubClauseHeading"/>
        <w:outlineLvl w:val="3"/>
      </w:pPr>
      <w:r>
        <w:t>7.2.1 Droits de Basculement</w:t>
      </w:r>
    </w:p>
    <w:p w:rsidR="00B178BD" w:rsidRDefault="000C6F42">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B178BD" w:rsidRDefault="00B178BD">
      <w:pPr>
        <w:pStyle w:val="ProductList-BodyIndented"/>
      </w:pPr>
    </w:p>
    <w:p w:rsidR="00B178BD" w:rsidRPr="005359B0" w:rsidRDefault="000C6F42">
      <w:pPr>
        <w:pStyle w:val="ProductList-Offering2HeadingNoBorder"/>
        <w:outlineLvl w:val="2"/>
        <w:rPr>
          <w:lang w:val="pt-BR"/>
        </w:rPr>
      </w:pPr>
      <w:bookmarkStart w:id="216" w:name="_Sec625"/>
      <w:r w:rsidRPr="005359B0">
        <w:rPr>
          <w:lang w:val="pt-BR"/>
        </w:rPr>
        <w:t>Services Microsoft Azure</w:t>
      </w:r>
      <w:bookmarkEnd w:id="216"/>
      <w:r>
        <w:fldChar w:fldCharType="begin"/>
      </w:r>
      <w:r w:rsidRPr="005359B0">
        <w:rPr>
          <w:lang w:val="pt-BR"/>
        </w:rPr>
        <w:instrText xml:space="preserve"> TC "</w:instrText>
      </w:r>
      <w:bookmarkStart w:id="217" w:name="_Toc509991002"/>
      <w:r w:rsidRPr="005359B0">
        <w:rPr>
          <w:lang w:val="pt-BR"/>
        </w:rPr>
        <w:instrText>Services Microsoft Azure</w:instrText>
      </w:r>
      <w:bookmarkEnd w:id="217"/>
      <w:r w:rsidRPr="005359B0">
        <w:rPr>
          <w:lang w:val="pt-BR"/>
        </w:rPr>
        <w:instrText>" \l 3</w:instrText>
      </w:r>
      <w:r>
        <w:fldChar w:fldCharType="end"/>
      </w:r>
    </w:p>
    <w:p w:rsidR="00B178BD" w:rsidRPr="005359B0" w:rsidRDefault="000C6F42">
      <w:pPr>
        <w:pStyle w:val="ProductList-Offering1SubSection"/>
        <w:outlineLvl w:val="3"/>
        <w:rPr>
          <w:lang w:val="pt-BR"/>
        </w:rPr>
      </w:pPr>
      <w:bookmarkStart w:id="218" w:name="_Sec705"/>
      <w:r w:rsidRPr="005359B0">
        <w:rPr>
          <w:lang w:val="pt-BR"/>
        </w:rP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2B2B2"/>
              <w:right w:val="none" w:sz="4" w:space="0" w:color="6E6E6E"/>
            </w:tcBorders>
          </w:tcPr>
          <w:p w:rsidR="00B178BD" w:rsidRDefault="000C6F42">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none" w:sz="4" w:space="0" w:color="BFBFBF"/>
              <w:right w:val="none" w:sz="4" w:space="0" w:color="6E6E6E"/>
            </w:tcBorders>
          </w:tcPr>
          <w:p w:rsidR="00B178BD" w:rsidRDefault="000C6F42">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Pr="005359B0" w:rsidRDefault="000C6F42">
      <w:pPr>
        <w:pStyle w:val="ProductList-ClauseHeading"/>
        <w:outlineLvl w:val="4"/>
        <w:rPr>
          <w:lang w:val="pt-BR"/>
        </w:rPr>
      </w:pPr>
      <w:r w:rsidRPr="005359B0">
        <w:rPr>
          <w:lang w:val="pt-BR"/>
        </w:rPr>
        <w:t>2.1 Plans de Services Microsoft Azure</w:t>
      </w:r>
    </w:p>
    <w:p w:rsidR="00B178BD" w:rsidRDefault="000C6F42">
      <w:pPr>
        <w:pStyle w:val="ProductList-Body"/>
      </w:pPr>
      <w:r w:rsidRPr="005359B0">
        <w:rPr>
          <w:lang w:val="pt-BR"/>
        </w:rPr>
        <w:t xml:space="preserve">Si le Client s’est abonné dans le cadre d’un Plan de Services Microsoft Azure, les différents Services Microsoft Azure peuvent présenter une disponibilité des programmes différentes et être soumis à des conditions différentes. </w:t>
      </w:r>
      <w:r>
        <w:t>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78BD" w:rsidRDefault="00B178BD">
            <w:pPr>
              <w:pStyle w:val="PURBreadcrumb"/>
            </w:pPr>
          </w:p>
          <w:tbl>
            <w:tblPr>
              <w:tblW w:w="0" w:type="dxa"/>
              <w:tblLook w:val="04A0" w:firstRow="1" w:lastRow="0" w:firstColumn="1" w:lastColumn="0" w:noHBand="0" w:noVBand="1"/>
            </w:tblPr>
            <w:tblGrid>
              <w:gridCol w:w="10800"/>
            </w:tblGrid>
            <w:tr w:rsidR="00B178BD">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TableBody"/>
            </w:pPr>
          </w:p>
        </w:tc>
      </w:tr>
    </w:tbl>
    <w:p w:rsidR="00B178BD" w:rsidRDefault="000C6F42">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09991003"/>
      <w:r>
        <w:instrText>Plans Infrastructure pour Microsoft Azure</w:instrText>
      </w:r>
      <w:bookmarkEnd w:id="221"/>
      <w:r>
        <w:instrText>" \l 3</w:instrText>
      </w:r>
      <w:r>
        <w:fldChar w:fldCharType="end"/>
      </w:r>
    </w:p>
    <w:p w:rsidR="00B178BD" w:rsidRDefault="000C6F42">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Pr="005359B0" w:rsidRDefault="000C6F42">
            <w:pPr>
              <w:pStyle w:val="ProductList-TableBody"/>
              <w:rPr>
                <w:lang w:val="pt-BR"/>
              </w:rPr>
            </w:pPr>
            <w:r w:rsidRPr="005359B0">
              <w:rPr>
                <w:color w:val="000000"/>
                <w:lang w:val="pt-BR"/>
              </w:rPr>
              <w:t>Plan de contrôle à distance 1 de IoT Suite</w:t>
            </w:r>
            <w:r>
              <w:fldChar w:fldCharType="begin"/>
            </w:r>
            <w:r w:rsidRPr="005359B0">
              <w:rPr>
                <w:lang w:val="pt-BR"/>
              </w:rP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rsidRPr="005359B0">
              <w:rPr>
                <w:lang w:val="pt-BR"/>
              </w:rPr>
              <w:instrText xml:space="preserve"> AutoTextList   \s NoStyle \t "Produit Supplémentaire" </w:instrText>
            </w:r>
            <w:r>
              <w:fldChar w:fldCharType="separate"/>
            </w:r>
            <w:r w:rsidRPr="005359B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Pr="005359B0" w:rsidRDefault="000C6F42">
            <w:pPr>
              <w:pStyle w:val="ProductList-TableBody"/>
              <w:rPr>
                <w:lang w:val="pt-BR"/>
              </w:rPr>
            </w:pPr>
            <w:r w:rsidRPr="005359B0">
              <w:rPr>
                <w:color w:val="000000"/>
                <w:lang w:val="pt-BR"/>
              </w:rPr>
              <w:t>Plan de contrôle à distance 2 de IoT Suite</w:t>
            </w:r>
            <w:r>
              <w:fldChar w:fldCharType="begin"/>
            </w:r>
            <w:r w:rsidRPr="005359B0">
              <w:rPr>
                <w:lang w:val="pt-BR"/>
              </w:rP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rsidRPr="005359B0">
              <w:rPr>
                <w:lang w:val="pt-BR"/>
              </w:rPr>
              <w:instrText xml:space="preserve"> AutoTextList   \s NoStyle \t "Produit Supplémentaire" </w:instrText>
            </w:r>
            <w:r>
              <w:fldChar w:fldCharType="separate"/>
            </w:r>
            <w:r w:rsidRPr="005359B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Operations Management and Security</w:t>
      </w:r>
    </w:p>
    <w:p w:rsidR="00B178BD" w:rsidRDefault="00B178BD">
      <w:pPr>
        <w:pStyle w:val="ProductList-Body"/>
      </w:pPr>
    </w:p>
    <w:p w:rsidR="00B178BD" w:rsidRDefault="000C6F42">
      <w:pPr>
        <w:pStyle w:val="ProductList-SubClauseHeading"/>
        <w:outlineLvl w:val="5"/>
      </w:pPr>
      <w:r>
        <w:t>2.1.1 Operations Management Suite</w:t>
      </w:r>
    </w:p>
    <w:p w:rsidR="00B178BD" w:rsidRDefault="000C6F42">
      <w:pPr>
        <w:pStyle w:val="ProductList-BodyIndented"/>
      </w:pPr>
      <w:r>
        <w:t>Les abonnements à Operations Management and Security sont des offres incluses dans Operations Management Suite.</w:t>
      </w:r>
    </w:p>
    <w:p w:rsidR="00B178BD" w:rsidRDefault="00B178BD">
      <w:pPr>
        <w:pStyle w:val="ProductList-BodyIndented"/>
      </w:pPr>
    </w:p>
    <w:p w:rsidR="00B178BD" w:rsidRDefault="000C6F42">
      <w:pPr>
        <w:pStyle w:val="ProductList-SubClauseHeading"/>
        <w:outlineLvl w:val="5"/>
      </w:pPr>
      <w:r>
        <w:t>2.1.2 Logiciels inclus dans Operations Management and Security E1/E2</w:t>
      </w:r>
    </w:p>
    <w:p w:rsidR="00B178BD" w:rsidRDefault="000C6F42">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235"/>
        <w:gridCol w:w="5321"/>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178BD" w:rsidRDefault="000C6F42">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B178BD" w:rsidRDefault="000C6F42">
            <w:pPr>
              <w:pStyle w:val="ProductList-TableBody"/>
            </w:pPr>
            <w:r>
              <w:rPr>
                <w:color w:val="FFFFFF"/>
              </w:rPr>
              <w:t>Logiciels inclus</w:t>
            </w:r>
          </w:p>
        </w:tc>
      </w:tr>
      <w:tr w:rsidR="00B178BD">
        <w:tc>
          <w:tcPr>
            <w:tcW w:w="6000" w:type="dxa"/>
            <w:tcBorders>
              <w:left w:val="single" w:sz="4" w:space="0" w:color="6E6E6E"/>
              <w:bottom w:val="single" w:sz="4" w:space="0" w:color="6E6E6E"/>
              <w:right w:val="single" w:sz="4" w:space="0" w:color="6E6E6E"/>
            </w:tcBorders>
          </w:tcPr>
          <w:p w:rsidR="00B178BD" w:rsidRDefault="000C6F42">
            <w:pPr>
              <w:pStyle w:val="ProductList-TableBody"/>
            </w:pPr>
            <w:r>
              <w:t>Operations Management and Security E1</w:t>
            </w:r>
          </w:p>
          <w:p w:rsidR="00B178BD" w:rsidRDefault="000C6F42">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B178BD" w:rsidRDefault="000C6F42">
            <w:pPr>
              <w:pStyle w:val="ProductList-TableBody"/>
            </w:pPr>
            <w:r>
              <w:t>System Center Server Standard</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Operations Management and Security E2</w:t>
            </w:r>
          </w:p>
          <w:p w:rsidR="00B178BD" w:rsidRDefault="000C6F42">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System Center Server Standard</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System Center Operations Manager</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System Center Configuration Manager</w:t>
            </w:r>
          </w:p>
          <w:p w:rsidR="00B178BD" w:rsidRDefault="000C6F42">
            <w:pPr>
              <w:pStyle w:val="ProductList-TableBody"/>
            </w:pPr>
            <w:r>
              <w:t>System Center Orchestrator</w:t>
            </w:r>
          </w:p>
          <w:p w:rsidR="00B178BD" w:rsidRDefault="000C6F42">
            <w:pPr>
              <w:pStyle w:val="ProductList-TableBody"/>
            </w:pPr>
            <w:r>
              <w:t>System Center Service Manager</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System Center Data Protection Manager</w:t>
            </w:r>
          </w:p>
          <w:p w:rsidR="00B178BD" w:rsidRDefault="000C6F42">
            <w:pPr>
              <w:pStyle w:val="ProductList-TableBody"/>
            </w:pPr>
            <w:r>
              <w:t>System Center Virtual Machine Manager</w:t>
            </w:r>
          </w:p>
        </w:tc>
      </w:tr>
    </w:tbl>
    <w:p w:rsidR="00B178BD" w:rsidRDefault="00B178BD">
      <w:pPr>
        <w:pStyle w:val="ProductList-ClauseHeading"/>
        <w:outlineLvl w:val="4"/>
      </w:pPr>
    </w:p>
    <w:p w:rsidR="00B178BD" w:rsidRDefault="000C6F42">
      <w:pPr>
        <w:pStyle w:val="ProductList-ClauseHeading"/>
        <w:outlineLvl w:val="4"/>
      </w:pPr>
      <w:r>
        <w:t>2.2 Microsoft Azure Stack Plan</w:t>
      </w:r>
    </w:p>
    <w:p w:rsidR="00B178BD" w:rsidRDefault="000C6F42">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B178BD">
      <w:pPr>
        <w:pStyle w:val="ProductList-Body"/>
      </w:pPr>
    </w:p>
    <w:p w:rsidR="00B178BD" w:rsidRDefault="000C6F42">
      <w:pPr>
        <w:pStyle w:val="ProductList-ClauseHeading"/>
        <w:outlineLvl w:val="4"/>
      </w:pPr>
      <w:r>
        <w:t>2.3 Offres de Plan Microsoft Azure StorSimple</w:t>
      </w:r>
    </w:p>
    <w:p w:rsidR="00B178BD" w:rsidRDefault="000C6F42">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09991004"/>
      <w:r>
        <w:instrText>Plans Support pour Microsoft Azure</w:instrText>
      </w:r>
      <w:bookmarkEnd w:id="225"/>
      <w:r>
        <w:instrText>" \l 3</w:instrText>
      </w:r>
      <w:r>
        <w:fldChar w:fldCharType="end"/>
      </w:r>
    </w:p>
    <w:p w:rsidR="00B178BD" w:rsidRDefault="000C6F42">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B178BD">
      <w:pPr>
        <w:pStyle w:val="ProductList-Body"/>
      </w:pPr>
    </w:p>
    <w:p w:rsidR="00B178BD" w:rsidRDefault="000C6F42">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634"/>
        <w:gridCol w:w="3652"/>
        <w:gridCol w:w="363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09991005"/>
      <w:r>
        <w:instrText>Plans Utilisateur pour Microsoft Azure</w:instrText>
      </w:r>
      <w:bookmarkEnd w:id="229"/>
      <w:r>
        <w:instrText>" \l 3</w:instrText>
      </w:r>
      <w:r>
        <w:fldChar w:fldCharType="end"/>
      </w:r>
    </w:p>
    <w:p w:rsidR="00B178BD" w:rsidRDefault="000C6F42">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4"/>
        <w:gridCol w:w="3638"/>
        <w:gridCol w:w="3664"/>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Droits d’Utilisation Étendus pour les Clients Azure - Protection avancée contre les menaces pour les Utilisateurs</w:t>
      </w:r>
    </w:p>
    <w:p w:rsidR="00B178BD" w:rsidRDefault="000C6F42">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B178BD" w:rsidRDefault="00B178BD">
      <w:pPr>
        <w:pStyle w:val="ProductList-Body"/>
      </w:pPr>
    </w:p>
    <w:p w:rsidR="00B178BD" w:rsidRDefault="00B178BD">
      <w:pPr>
        <w:pStyle w:val="ProductList-Body"/>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232" w:name="_Sec629"/>
      <w:r>
        <w:t>Microsoft 365</w:t>
      </w:r>
      <w:bookmarkEnd w:id="232"/>
      <w:r>
        <w:fldChar w:fldCharType="begin"/>
      </w:r>
      <w:r>
        <w:instrText xml:space="preserve"> TC "</w:instrText>
      </w:r>
      <w:bookmarkStart w:id="233" w:name="_Toc509991006"/>
      <w:r>
        <w:instrText>Microsoft 365</w:instrText>
      </w:r>
      <w:bookmarkEnd w:id="233"/>
      <w:r>
        <w:instrText>" \l 2</w:instrText>
      </w:r>
      <w:r>
        <w:fldChar w:fldCharType="end"/>
      </w:r>
    </w:p>
    <w:p w:rsidR="00B178BD" w:rsidRDefault="000C6F42">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B178BD">
      <w:pPr>
        <w:pStyle w:val="ProductList-Body"/>
      </w:pPr>
    </w:p>
    <w:p w:rsidR="00B178BD" w:rsidRDefault="000C6F42">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17"/>
        <w:gridCol w:w="3634"/>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Pr="005359B0" w:rsidRDefault="000C6F42">
      <w:pPr>
        <w:pStyle w:val="ProductList-ClauseHeading"/>
        <w:outlineLvl w:val="3"/>
        <w:rPr>
          <w:lang w:val="pt-BR"/>
        </w:rPr>
      </w:pPr>
      <w:r w:rsidRPr="005359B0">
        <w:rPr>
          <w:lang w:val="pt-BR"/>
        </w:rPr>
        <w:t>2.1 Droits d’Utilisation Étendus pour les Clients Microsoft 365 E3/E5</w:t>
      </w:r>
    </w:p>
    <w:p w:rsidR="00B178BD" w:rsidRPr="005359B0" w:rsidRDefault="000C6F42">
      <w:pPr>
        <w:pStyle w:val="ProductList-SubClauseHeading"/>
        <w:outlineLvl w:val="4"/>
        <w:rPr>
          <w:lang w:val="pt-BR"/>
        </w:rPr>
      </w:pPr>
      <w:r w:rsidRPr="005359B0">
        <w:rPr>
          <w:lang w:val="pt-BR"/>
        </w:rPr>
        <w:t>2.1.1 Serveurs Office</w:t>
      </w:r>
    </w:p>
    <w:p w:rsidR="00B178BD" w:rsidRPr="005359B0" w:rsidRDefault="000C6F42">
      <w:pPr>
        <w:pStyle w:val="ProductList-BodyIndented"/>
        <w:rPr>
          <w:lang w:val="pt-BR"/>
        </w:rPr>
      </w:pPr>
      <w:r w:rsidRPr="005359B0">
        <w:rPr>
          <w:lang w:val="pt-BR"/>
        </w:rPr>
        <w:t>Chaque Utilisateur Titulaire d’une Licence couvert par une SL Utilisateur Microsoft 365 E3/E5 est autorisé à :</w:t>
      </w:r>
    </w:p>
    <w:p w:rsidR="00B178BD" w:rsidRPr="005359B0" w:rsidRDefault="000C6F42" w:rsidP="000C6F42">
      <w:pPr>
        <w:pStyle w:val="ProductList-Bullet"/>
        <w:numPr>
          <w:ilvl w:val="1"/>
          <w:numId w:val="34"/>
        </w:numPr>
        <w:rPr>
          <w:lang w:val="pt-BR"/>
        </w:rPr>
      </w:pPr>
      <w:r w:rsidRPr="005359B0">
        <w:rPr>
          <w:lang w:val="pt-BR"/>
        </w:rPr>
        <w:t>installer un nombre quelconque de copies des logiciels serveur suivants sur tout Serveur dédié à l’utilisation du Client : Exchange Server</w:t>
      </w:r>
      <w:r>
        <w:fldChar w:fldCharType="begin"/>
      </w:r>
      <w:r w:rsidRPr="005359B0">
        <w:rPr>
          <w:lang w:val="pt-BR"/>
        </w:rPr>
        <w:instrText xml:space="preserve"> XE "Exchange Server" </w:instrText>
      </w:r>
      <w:r>
        <w:fldChar w:fldCharType="end"/>
      </w:r>
      <w:r w:rsidRPr="005359B0">
        <w:rPr>
          <w:lang w:val="pt-BR"/>
        </w:rPr>
        <w:t>, SharePoint Server</w:t>
      </w:r>
      <w:r>
        <w:fldChar w:fldCharType="begin"/>
      </w:r>
      <w:r w:rsidRPr="005359B0">
        <w:rPr>
          <w:lang w:val="pt-BR"/>
        </w:rPr>
        <w:instrText xml:space="preserve"> XE "SharePoint Server" </w:instrText>
      </w:r>
      <w:r>
        <w:fldChar w:fldCharType="end"/>
      </w:r>
      <w:r w:rsidRPr="005359B0">
        <w:rPr>
          <w:lang w:val="pt-BR"/>
        </w:rPr>
        <w:t xml:space="preserve"> et Skype Entreprise Server</w:t>
      </w:r>
      <w:r>
        <w:fldChar w:fldCharType="begin"/>
      </w:r>
      <w:r w:rsidRPr="005359B0">
        <w:rPr>
          <w:lang w:val="pt-BR"/>
        </w:rPr>
        <w:instrText xml:space="preserve"> XE "Skype Entreprise Server" </w:instrText>
      </w:r>
      <w:r>
        <w:fldChar w:fldCharType="end"/>
      </w:r>
      <w:r w:rsidRPr="005359B0">
        <w:rPr>
          <w:lang w:val="pt-BR"/>
        </w:rPr>
        <w:t xml:space="preserve"> ; et </w:t>
      </w:r>
    </w:p>
    <w:p w:rsidR="00B178BD" w:rsidRPr="005359B0" w:rsidRDefault="000C6F42" w:rsidP="000C6F42">
      <w:pPr>
        <w:pStyle w:val="ProductList-Bullet"/>
        <w:numPr>
          <w:ilvl w:val="1"/>
          <w:numId w:val="34"/>
        </w:numPr>
        <w:rPr>
          <w:lang w:val="pt-BR"/>
        </w:rPr>
      </w:pPr>
      <w:r w:rsidRPr="005359B0">
        <w:rPr>
          <w:lang w:val="pt-BR"/>
        </w:rPr>
        <w:t xml:space="preserve">l’accès aux logiciels serveur ci-dessus est strictement réservé aux utilisateurs couverts par une SL Utilisateur Microsoft 365 E3/E5 ou aux </w:t>
      </w:r>
      <w:r>
        <w:fldChar w:fldCharType="begin"/>
      </w:r>
      <w:r w:rsidRPr="005359B0">
        <w:rPr>
          <w:lang w:val="pt-BR"/>
        </w:rP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sidRPr="005359B0">
        <w:rPr>
          <w:color w:val="0563C1"/>
          <w:lang w:val="pt-BR"/>
        </w:rPr>
        <w:t>Utilisateurs Externes</w:t>
      </w:r>
      <w:r>
        <w:fldChar w:fldCharType="end"/>
      </w:r>
      <w:r w:rsidRPr="005359B0">
        <w:rPr>
          <w:lang w:val="pt-BR"/>
        </w:rPr>
        <w:t>.</w:t>
      </w:r>
    </w:p>
    <w:p w:rsidR="00B178BD" w:rsidRPr="005359B0" w:rsidRDefault="000C6F42">
      <w:pPr>
        <w:pStyle w:val="ProductList-BodyIndented"/>
        <w:rPr>
          <w:lang w:val="pt-BR"/>
        </w:rPr>
      </w:pPr>
      <w:r w:rsidRPr="005359B0">
        <w:rPr>
          <w:lang w:val="pt-BR"/>
        </w:rPr>
        <w:t>Cette disposition ne s’applique pas aux SL Utilisateur acquises dans le cadre du Contrat Microsoft Cloud.</w:t>
      </w:r>
    </w:p>
    <w:p w:rsidR="00B178BD" w:rsidRPr="005359B0" w:rsidRDefault="00B178BD">
      <w:pPr>
        <w:pStyle w:val="ProductList-BodyIndented"/>
        <w:rPr>
          <w:lang w:val="pt-BR"/>
        </w:rPr>
      </w:pPr>
    </w:p>
    <w:p w:rsidR="00B178BD" w:rsidRPr="005359B0" w:rsidRDefault="000C6F42">
      <w:pPr>
        <w:pStyle w:val="ProductList-SubClauseHeading"/>
        <w:outlineLvl w:val="4"/>
        <w:rPr>
          <w:lang w:val="pt-BR"/>
        </w:rPr>
      </w:pPr>
      <w:r w:rsidRPr="005359B0">
        <w:rPr>
          <w:lang w:val="pt-BR"/>
        </w:rPr>
        <w:t>2.1.2 Office Professionnel Plus</w:t>
      </w:r>
    </w:p>
    <w:p w:rsidR="00B178BD" w:rsidRPr="005359B0" w:rsidRDefault="000C6F42">
      <w:pPr>
        <w:pStyle w:val="ProductList-SubSubClauseHeading"/>
        <w:outlineLvl w:val="5"/>
        <w:rPr>
          <w:lang w:val="pt-BR"/>
        </w:rPr>
      </w:pPr>
      <w:r w:rsidRPr="005359B0">
        <w:rPr>
          <w:lang w:val="pt-BR"/>
        </w:rPr>
        <w:t>2.1.2.1 SL Utilisateur Microsoft 365 au titre de la SA :</w:t>
      </w:r>
    </w:p>
    <w:p w:rsidR="00B178BD" w:rsidRPr="005359B0" w:rsidRDefault="000C6F42">
      <w:pPr>
        <w:pStyle w:val="ProductList-BodyIndented2"/>
        <w:rPr>
          <w:lang w:val="pt-BR"/>
        </w:rPr>
      </w:pPr>
      <w:r w:rsidRPr="005359B0">
        <w:rPr>
          <w:lang w:val="pt-BR"/>
        </w:rPr>
        <w:t>Pour chaque Utilisateur Titulaire d’une Licence auquel il attribue une SL Utilisateur Microsoft 365 au titre de la SA, le Client peut installer :</w:t>
      </w:r>
    </w:p>
    <w:p w:rsidR="00B178BD" w:rsidRPr="005359B0" w:rsidRDefault="000C6F42" w:rsidP="000C6F42">
      <w:pPr>
        <w:pStyle w:val="ProductList-Bullet"/>
        <w:numPr>
          <w:ilvl w:val="2"/>
          <w:numId w:val="35"/>
        </w:numPr>
        <w:rPr>
          <w:lang w:val="pt-BR"/>
        </w:rPr>
      </w:pPr>
      <w:r w:rsidRPr="005359B0">
        <w:rPr>
          <w:lang w:val="pt-BR"/>
        </w:rPr>
        <w:t>une copie locale d’Office Professional Plus que seul l’Utilisateur Titulaire de la Licence associée pourra utiliser pendant la durée de l’abonnement ; et</w:t>
      </w:r>
    </w:p>
    <w:p w:rsidR="00B178BD" w:rsidRPr="005359B0" w:rsidRDefault="000C6F42" w:rsidP="000C6F42">
      <w:pPr>
        <w:pStyle w:val="ProductList-Bullet"/>
        <w:numPr>
          <w:ilvl w:val="2"/>
          <w:numId w:val="35"/>
        </w:numPr>
        <w:rPr>
          <w:lang w:val="es-ES_tradnl"/>
        </w:rPr>
      </w:pPr>
      <w:r w:rsidRPr="005359B0">
        <w:rPr>
          <w:lang w:val="pt-BR"/>
        </w:rPr>
        <w:t xml:space="preserve">une copie locale d’Office Professional Plus par nouvelle SL Utilisateur acquise dans le cadre du même contrat de licence en volume, que seul l’Utilisateur Titulaire de la Licence associée pourra utiliser pendant la durée de l’abonnement. </w:t>
      </w:r>
      <w:r w:rsidRPr="005359B0">
        <w:rPr>
          <w:lang w:val="es-ES_tradnl"/>
        </w:rPr>
        <w:t>Le nombre de nouvelles SL Utilisateur auxquelles sont attribués ces droits d’utilisation ne doit pas excéder le nombre de SL Utilisateur au titre de la SA initialement couvert par le contrat.</w:t>
      </w:r>
    </w:p>
    <w:p w:rsidR="00B178BD" w:rsidRPr="005359B0" w:rsidRDefault="00B178BD">
      <w:pPr>
        <w:pStyle w:val="ProductList-BodyIndented2"/>
        <w:rPr>
          <w:lang w:val="es-ES_tradnl"/>
        </w:rPr>
      </w:pPr>
    </w:p>
    <w:p w:rsidR="00B178BD" w:rsidRPr="005359B0" w:rsidRDefault="000C6F42">
      <w:pPr>
        <w:pStyle w:val="ProductList-SubSubClauseHeading"/>
        <w:outlineLvl w:val="5"/>
        <w:rPr>
          <w:lang w:val="es-ES_tradnl"/>
        </w:rPr>
      </w:pPr>
      <w:r w:rsidRPr="005359B0">
        <w:rPr>
          <w:lang w:val="es-ES_tradnl"/>
        </w:rPr>
        <w:t>2.1.2.2 SL Utilisateur Microsoft 365 acquises dans le cadre d’un MPSA</w:t>
      </w:r>
    </w:p>
    <w:p w:rsidR="00B178BD" w:rsidRPr="005359B0" w:rsidRDefault="000C6F42">
      <w:pPr>
        <w:pStyle w:val="ProductList-BodyIndented2"/>
        <w:rPr>
          <w:lang w:val="es-ES_tradnl"/>
        </w:rPr>
      </w:pPr>
      <w:r w:rsidRPr="005359B0">
        <w:rPr>
          <w:lang w:val="es-ES_tradnl"/>
        </w:rP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B178BD" w:rsidRPr="005359B0" w:rsidRDefault="00B178BD">
      <w:pPr>
        <w:pStyle w:val="ProductList-BodyIndented2"/>
        <w:rPr>
          <w:lang w:val="es-ES_tradnl"/>
        </w:rPr>
      </w:pPr>
    </w:p>
    <w:p w:rsidR="00B178BD" w:rsidRPr="005359B0" w:rsidRDefault="000C6F42">
      <w:pPr>
        <w:pStyle w:val="ProductList-ClauseHeading"/>
        <w:outlineLvl w:val="3"/>
        <w:rPr>
          <w:lang w:val="pt-BR"/>
        </w:rPr>
      </w:pPr>
      <w:r w:rsidRPr="005359B0">
        <w:rPr>
          <w:lang w:val="pt-BR"/>
        </w:rPr>
        <w:t>2.2 Conditions de Licence Applicables</w:t>
      </w:r>
    </w:p>
    <w:p w:rsidR="00B178BD" w:rsidRPr="005359B0" w:rsidRDefault="000C6F42">
      <w:pPr>
        <w:pStyle w:val="ProductList-Body"/>
        <w:rPr>
          <w:lang w:val="pt-BR"/>
        </w:rPr>
      </w:pPr>
      <w:r w:rsidRPr="005359B0">
        <w:rPr>
          <w:lang w:val="pt-BR"/>
        </w:rP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B178BD" w:rsidRPr="005359B0" w:rsidRDefault="00B178BD">
      <w:pPr>
        <w:pStyle w:val="ProductList-Body"/>
        <w:rPr>
          <w:lang w:val="pt-BR"/>
        </w:rPr>
      </w:pPr>
    </w:p>
    <w:p w:rsidR="00B178BD" w:rsidRPr="005359B0" w:rsidRDefault="000C6F42">
      <w:pPr>
        <w:pStyle w:val="ProductList-ClauseHeading"/>
        <w:outlineLvl w:val="3"/>
        <w:rPr>
          <w:lang w:val="pt-BR"/>
        </w:rPr>
      </w:pPr>
      <w:r w:rsidRPr="005359B0">
        <w:rPr>
          <w:lang w:val="pt-BR"/>
        </w:rPr>
        <w:t>2.3 Microsoft 365 F1</w:t>
      </w:r>
    </w:p>
    <w:p w:rsidR="00B178BD" w:rsidRPr="005359B0" w:rsidRDefault="000C6F42">
      <w:pPr>
        <w:pStyle w:val="ProductList-SubClauseHeading"/>
        <w:outlineLvl w:val="4"/>
        <w:rPr>
          <w:lang w:val="pt-BR"/>
        </w:rPr>
      </w:pPr>
      <w:r w:rsidRPr="005359B0">
        <w:rPr>
          <w:lang w:val="pt-BR"/>
        </w:rPr>
        <w:t>2.3.1 Droits d’utilisation</w:t>
      </w:r>
    </w:p>
    <w:p w:rsidR="00B178BD" w:rsidRPr="005359B0" w:rsidRDefault="000C6F42">
      <w:pPr>
        <w:pStyle w:val="ProductList-BodyIndented"/>
        <w:rPr>
          <w:lang w:val="pt-BR"/>
        </w:rPr>
      </w:pPr>
      <w:r w:rsidRPr="005359B0">
        <w:rPr>
          <w:lang w:val="pt-BR"/>
        </w:rPr>
        <w:t>L’utilisation de Windows est régie par les Conditions de Licence stipulées à la section Droits d’Utilisation de l’Entrée Produit Windows applicable à Windows 10 Pro et Entreprise E3 par utilisateur avec les exceptions suivantes :</w:t>
      </w:r>
    </w:p>
    <w:p w:rsidR="00B178BD" w:rsidRPr="005359B0" w:rsidRDefault="000C6F42" w:rsidP="000C6F42">
      <w:pPr>
        <w:pStyle w:val="ProductList-Bullet"/>
        <w:numPr>
          <w:ilvl w:val="1"/>
          <w:numId w:val="36"/>
        </w:numPr>
        <w:rPr>
          <w:lang w:val="pt-BR"/>
        </w:rPr>
      </w:pPr>
      <w:r w:rsidRPr="005359B0">
        <w:rPr>
          <w:lang w:val="pt-BR"/>
        </w:rPr>
        <w:t>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B178BD" w:rsidRPr="005359B0" w:rsidRDefault="000C6F42" w:rsidP="000C6F42">
      <w:pPr>
        <w:pStyle w:val="ProductList-Bullet"/>
        <w:numPr>
          <w:ilvl w:val="1"/>
          <w:numId w:val="36"/>
        </w:numPr>
        <w:rPr>
          <w:lang w:val="pt-BR"/>
        </w:rPr>
      </w:pPr>
      <w:r w:rsidRPr="005359B0">
        <w:rPr>
          <w:lang w:val="pt-BR"/>
        </w:rPr>
        <w:t>Nonobstant toute stipulation contraire dans la section Droits d’utilisation de l’entrée produit Système d’Exploitation Windows Desktop, les droit d’accès et d’utilisation d’instances virtualisées de Windows ne s’appliquent pas.</w:t>
      </w:r>
    </w:p>
    <w:p w:rsidR="00B178BD" w:rsidRDefault="000C6F42" w:rsidP="000C6F42">
      <w:pPr>
        <w:pStyle w:val="ProductList-Bullet"/>
        <w:numPr>
          <w:ilvl w:val="1"/>
          <w:numId w:val="36"/>
        </w:numPr>
      </w:pPr>
      <w:r>
        <w:t xml:space="preserve">les utilisateurs sous licence ne doivent pas obligatoirement être les principaux utilisateurs d’un dispositif. </w:t>
      </w:r>
    </w:p>
    <w:p w:rsidR="00B178BD" w:rsidRDefault="000C6F42" w:rsidP="000C6F42">
      <w:pPr>
        <w:pStyle w:val="ProductList-Bullet"/>
        <w:numPr>
          <w:ilvl w:val="1"/>
          <w:numId w:val="36"/>
        </w:numPr>
      </w:pPr>
      <w:r>
        <w:t>Le client doit utiliser l’activation d’Active Directory. Les clients Cloud Communautaire Gouvernemental des États-Unis peuvent utiliser l’activation du service de gestion de clés (KMS) au lieu de l’activation à partir d’Azure AD.</w:t>
      </w:r>
    </w:p>
    <w:p w:rsidR="00B178BD" w:rsidRDefault="000C6F42">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B178BD" w:rsidRDefault="00B178BD">
      <w:pPr>
        <w:pStyle w:val="ProductList-BodyIndented"/>
      </w:pPr>
    </w:p>
    <w:p w:rsidR="00B178BD" w:rsidRPr="005359B0" w:rsidRDefault="000C6F42">
      <w:pPr>
        <w:pStyle w:val="ProductList-SubClauseHeading"/>
        <w:outlineLvl w:val="4"/>
        <w:rPr>
          <w:lang w:val="pt-BR"/>
        </w:rPr>
      </w:pPr>
      <w:r w:rsidRPr="005359B0">
        <w:rPr>
          <w:lang w:val="pt-BR"/>
        </w:rPr>
        <w:t>2.3.2 Passage à Microsoft 365 F1 depuis Office 365 F1</w:t>
      </w:r>
    </w:p>
    <w:p w:rsidR="00B178BD" w:rsidRPr="005359B0" w:rsidRDefault="000C6F42">
      <w:pPr>
        <w:pStyle w:val="ProductList-BodyIndented"/>
        <w:rPr>
          <w:lang w:val="pt-BR"/>
        </w:rPr>
      </w:pPr>
      <w:r w:rsidRPr="005359B0">
        <w:rPr>
          <w:lang w:val="pt-BR"/>
        </w:rP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B178BD" w:rsidRPr="005359B0" w:rsidRDefault="00B178BD">
      <w:pPr>
        <w:pStyle w:val="ProductList-BodyIndented"/>
        <w:rPr>
          <w:lang w:val="pt-BR"/>
        </w:rPr>
      </w:pPr>
    </w:p>
    <w:p w:rsidR="00B178BD" w:rsidRDefault="000C6F42">
      <w:pPr>
        <w:pStyle w:val="ProductList-ClauseHeading"/>
        <w:outlineLvl w:val="3"/>
      </w:pPr>
      <w:r>
        <w:t>2.4 Droits d’Utilisation de Microsoft 365 Business</w:t>
      </w:r>
    </w:p>
    <w:p w:rsidR="00B178BD" w:rsidRDefault="000C6F42">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B178BD" w:rsidRDefault="000C6F42" w:rsidP="000C6F42">
      <w:pPr>
        <w:pStyle w:val="ProductList-Bullet"/>
        <w:numPr>
          <w:ilvl w:val="0"/>
          <w:numId w:val="37"/>
        </w:numPr>
      </w:pPr>
      <w:r>
        <w:t>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B178BD" w:rsidRDefault="000C6F42" w:rsidP="000C6F42">
      <w:pPr>
        <w:pStyle w:val="ProductList-Bullet"/>
        <w:numPr>
          <w:ilvl w:val="0"/>
          <w:numId w:val="37"/>
        </w:numPr>
      </w:pPr>
      <w:r>
        <w:t xml:space="preserve">Nonobstant toute stipulation contraire dans la section Droits d’utilisation de l’entrée produit Système d’Exploitation Windows Desktop, les droit d’accès et d’utilisation d’instances virtualisées de Windows ne s’appliquent pas. </w:t>
      </w:r>
    </w:p>
    <w:p w:rsidR="00B178BD" w:rsidRDefault="00B178BD">
      <w:pPr>
        <w:pStyle w:val="ProductList-Body"/>
      </w:pPr>
    </w:p>
    <w:p w:rsidR="00B178BD" w:rsidRDefault="000C6F42">
      <w:pPr>
        <w:pStyle w:val="ProductList-ClauseHeading"/>
        <w:outlineLvl w:val="3"/>
      </w:pPr>
      <w:r>
        <w:t>2.5 Programmes Éducation</w:t>
      </w:r>
    </w:p>
    <w:p w:rsidR="00B178BD" w:rsidRDefault="000C6F42">
      <w:pPr>
        <w:pStyle w:val="ProductList-Body"/>
      </w:pPr>
      <w:r>
        <w:t>Les dispositions suivantes s’appliquent aux clients ayant conclu un Contrat de Licence en Volume Éducation :</w:t>
      </w:r>
    </w:p>
    <w:p w:rsidR="00B178BD" w:rsidRDefault="000C6F42">
      <w:pPr>
        <w:pStyle w:val="ProductList-SubClauseHeading"/>
        <w:outlineLvl w:val="4"/>
      </w:pPr>
      <w:r>
        <w:t>2.5.1 Microsoft 365 Éducation A1 (SL Dispositif)</w:t>
      </w:r>
    </w:p>
    <w:p w:rsidR="00B178BD" w:rsidRDefault="000C6F42">
      <w:pPr>
        <w:pStyle w:val="ProductList-SubSubClauseHeading"/>
        <w:outlineLvl w:val="5"/>
      </w:pPr>
      <w:r>
        <w:t>2.5.1.1 Durée</w:t>
      </w:r>
    </w:p>
    <w:p w:rsidR="00B178BD" w:rsidRDefault="000C6F42">
      <w:pPr>
        <w:pStyle w:val="ProductList-BodyIndented2"/>
      </w:pPr>
      <w:r>
        <w:t>La durée de Microsoft 365 Éducation A1 (SL Dispositif) est de six (6) ans à compter de la date de commande. Si la licence s’étend au-delà de l’expiration du contrat de licence en volume du Client en vertu duquel Microsoft 365 Éducation A1 (SL Dispositif) a été acheté, les conditions de cet accord resteront en vigueur aussi longtemps que l’impose la durée de Microsoft 365 Éducation A1 (SL Dispositif).</w:t>
      </w:r>
    </w:p>
    <w:p w:rsidR="00B178BD" w:rsidRDefault="00B178BD">
      <w:pPr>
        <w:pStyle w:val="ProductList-BodyIndented2"/>
      </w:pPr>
    </w:p>
    <w:p w:rsidR="00B178BD" w:rsidRDefault="000C6F42">
      <w:pPr>
        <w:pStyle w:val="ProductList-SubSubClauseHeading"/>
        <w:outlineLvl w:val="5"/>
      </w:pPr>
      <w:r>
        <w:t>2.5.1.2 Annulation et Réattribution</w:t>
      </w:r>
    </w:p>
    <w:p w:rsidR="00B178BD" w:rsidRDefault="000C6F42">
      <w:pPr>
        <w:pStyle w:val="ProductList-BodyIndented2"/>
      </w:pPr>
      <w:r>
        <w:t>Microsoft 365 Éducation A1 (SL Dispositif) ne peut pas être annulé et ne peut être réattribué à un nouveau dispositif du même modèle (ou d’un modèle de remplacement équivalent fourni par le fabricant) qu’en cas de panne matérielle permanente du dispositif auquel Microsoft 365 Éducation A1 (SL Dispositif) était précédemment attribué.</w:t>
      </w:r>
    </w:p>
    <w:p w:rsidR="00B178BD" w:rsidRDefault="00B178BD">
      <w:pPr>
        <w:pStyle w:val="ProductList-BodyIndented2"/>
      </w:pPr>
    </w:p>
    <w:p w:rsidR="00B178BD" w:rsidRDefault="000C6F42">
      <w:pPr>
        <w:pStyle w:val="ProductList-SubSubClauseHeading"/>
        <w:outlineLvl w:val="5"/>
      </w:pPr>
      <w:r>
        <w:t>2.5.1.3 Droits d’utilisation de Windows AutoPilot</w:t>
      </w:r>
    </w:p>
    <w:p w:rsidR="00B178BD" w:rsidRDefault="000C6F42">
      <w:pPr>
        <w:pStyle w:val="ProductList-BodyIndented2"/>
      </w:pPr>
      <w:r>
        <w:t xml:space="preserve">Les utilisateurs sous licence de Microsoft 365 Éducation A1 (SL Dispositif) sont autorisés à utiliser la fonctionnalité Windows AutoPilot, disponible via le Cloud Solution Provider Partner Center.   </w:t>
      </w:r>
    </w:p>
    <w:p w:rsidR="00B178BD" w:rsidRDefault="00B178BD">
      <w:pPr>
        <w:pStyle w:val="ProductList-BodyIndented2"/>
      </w:pPr>
    </w:p>
    <w:p w:rsidR="00B178BD" w:rsidRDefault="000C6F42">
      <w:pPr>
        <w:pStyle w:val="ProductList-SubSubClauseHeading"/>
        <w:outlineLvl w:val="5"/>
      </w:pPr>
      <w:r>
        <w:t>2.5.1.4 Versions Windows 10</w:t>
      </w:r>
    </w:p>
    <w:p w:rsidR="00B178BD" w:rsidRDefault="000C6F42">
      <w:pPr>
        <w:pStyle w:val="ProductList-BodyIndented2"/>
      </w:pPr>
      <w:r>
        <w:t>Windows 10 Pro ou Windows 10 S est requis pour Microsoft 365 Éducation A1 (SL Dispositif).</w:t>
      </w:r>
    </w:p>
    <w:p w:rsidR="00B178BD" w:rsidRDefault="00B178BD">
      <w:pPr>
        <w:pStyle w:val="ProductList-BodyIndented2"/>
      </w:pPr>
    </w:p>
    <w:p w:rsidR="00B178BD" w:rsidRDefault="000C6F42">
      <w:pPr>
        <w:pStyle w:val="ProductList-SubClauseHeading"/>
        <w:outlineLvl w:val="4"/>
      </w:pPr>
      <w:r>
        <w:t>2.5.2 Microsoft 365 Éducation A3/A5 (SL Utilisateur)</w:t>
      </w:r>
    </w:p>
    <w:p w:rsidR="00B178BD" w:rsidRDefault="000C6F42">
      <w:pPr>
        <w:pStyle w:val="ProductList-SubSubClauseHeading"/>
        <w:outlineLvl w:val="5"/>
      </w:pPr>
      <w:r>
        <w:t>2.5.2.1 Serveurs Office</w:t>
      </w:r>
    </w:p>
    <w:p w:rsidR="00B178BD" w:rsidRDefault="000C6F42">
      <w:pPr>
        <w:pStyle w:val="ProductList-BodyIndented2"/>
      </w:pPr>
      <w:r>
        <w:t>Chaque Utilisateur Titulaire d’une Licence couvert par une SL Utilisateur Microsoft 365 Éducation A3/A5 est autorisé à :</w:t>
      </w:r>
    </w:p>
    <w:p w:rsidR="00B178BD" w:rsidRDefault="000C6F42" w:rsidP="000C6F42">
      <w:pPr>
        <w:pStyle w:val="ProductList-Bullet"/>
        <w:numPr>
          <w:ilvl w:val="2"/>
          <w:numId w:val="38"/>
        </w:numPr>
      </w:pPr>
      <w:r>
        <w:t>installer un nombre quelconque de copies des logiciels serveur suivants sur tout Serveur dédié à l’utilisation du Client : Exchange Server, SharePoint Server et Skype Entreprise Server ; et</w:t>
      </w:r>
    </w:p>
    <w:p w:rsidR="00B178BD" w:rsidRDefault="000C6F42" w:rsidP="000C6F42">
      <w:pPr>
        <w:pStyle w:val="ProductList-Bullet"/>
        <w:numPr>
          <w:ilvl w:val="2"/>
          <w:numId w:val="38"/>
        </w:numPr>
      </w:pPr>
      <w:r>
        <w:t>l’accès aux logiciels serveur ci-dessus est strictement réservé aux utilisateurs couverts par une SL Utilisateur Microsoft 365 Éducation A3/A5 ou aux Utilisateurs Externes.</w:t>
      </w:r>
    </w:p>
    <w:p w:rsidR="00B178BD" w:rsidRDefault="000C6F42">
      <w:pPr>
        <w:pStyle w:val="ProductList-BodyIndented2"/>
      </w:pPr>
      <w:r>
        <w:t>Cette disposition ne s’applique pas aux SL Utilisateur acquises dans le cadre du Contrat Microsoft Cloud.</w:t>
      </w:r>
    </w:p>
    <w:p w:rsidR="00B178BD" w:rsidRDefault="00B178BD">
      <w:pPr>
        <w:pStyle w:val="ProductList-BodyIndented2"/>
      </w:pPr>
    </w:p>
    <w:p w:rsidR="00B178BD" w:rsidRDefault="000C6F42">
      <w:pPr>
        <w:pStyle w:val="ProductList-SubSubClauseHeading"/>
        <w:outlineLvl w:val="5"/>
      </w:pPr>
      <w:r>
        <w:t>2.5.2.2 Office Professionnel Plus</w:t>
      </w:r>
    </w:p>
    <w:p w:rsidR="00B178BD" w:rsidRDefault="000C6F42">
      <w:pPr>
        <w:pStyle w:val="ProductList-BodyIndented2"/>
      </w:pPr>
      <w:r>
        <w:t xml:space="preserve">Pour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auquel le client attribue une SL Utilisateur Microsoft 365 Éducation A3/A5, le Client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de la Licence</w:t>
      </w:r>
      <w:r>
        <w:fldChar w:fldCharType="end"/>
      </w:r>
      <w:r>
        <w:t xml:space="preserv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B178BD" w:rsidRDefault="00B178BD">
      <w:pPr>
        <w:pStyle w:val="ProductList-BodyIndented2"/>
      </w:pPr>
    </w:p>
    <w:p w:rsidR="00B178BD" w:rsidRDefault="000C6F42">
      <w:pPr>
        <w:pStyle w:val="ProductList-SubClauseHeading"/>
        <w:outlineLvl w:val="4"/>
      </w:pPr>
      <w:r>
        <w:t>2.5.3 Utilisation en laboratoire ou bibliothèque</w:t>
      </w:r>
    </w:p>
    <w:p w:rsidR="00B178BD" w:rsidRDefault="000C6F42">
      <w:pPr>
        <w:pStyle w:val="ProductList-BodyIndented"/>
      </w:pPr>
      <w:r>
        <w:t>Les Établissements disposant de SL Utilisateur Microsoft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B178BD" w:rsidRDefault="00B178BD">
      <w:pPr>
        <w:pStyle w:val="ProductList-BodyIndented"/>
      </w:pPr>
    </w:p>
    <w:p w:rsidR="00B178BD" w:rsidRDefault="000C6F42">
      <w:pPr>
        <w:pStyle w:val="ProductList-SubClauseHeading"/>
        <w:outlineLvl w:val="4"/>
      </w:pPr>
      <w:r>
        <w:t>2.5.4 Conditions de Licence Applicables</w:t>
      </w:r>
    </w:p>
    <w:p w:rsidR="00B178BD" w:rsidRDefault="000C6F42">
      <w:pPr>
        <w:pStyle w:val="ProductList-BodyIndented"/>
      </w:pPr>
      <w:r>
        <w:t>Outre les conditions de l’Entrée Produit Microsoft 365, les SL Utilisateur Microsoft 365 A3 et A5 sont régies par les Conditions de License applicables à Office 365 Entreprise A3/A5, Enterprise Mobility + Security E3/E5 et Windows 10 Éducation E3/E5 par Utilisateur.</w:t>
      </w:r>
    </w:p>
    <w:p w:rsidR="00B178BD" w:rsidRDefault="00B178BD">
      <w:pPr>
        <w:pStyle w:val="ProductList-BodyIndented"/>
      </w:pPr>
    </w:p>
    <w:p w:rsidR="00B178BD" w:rsidRDefault="000C6F42">
      <w:pPr>
        <w:pStyle w:val="ProductList-ClauseHeading"/>
        <w:outlineLvl w:val="3"/>
      </w:pPr>
      <w:r>
        <w:t>2.6 Service de Cloud Communautaire Gouvernemental des États-Unis</w:t>
      </w:r>
    </w:p>
    <w:p w:rsidR="00B178BD" w:rsidRDefault="000C6F42">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1007"/>
      <w:r>
        <w:instrText>Enterprise Mobility + Security</w:instrText>
      </w:r>
      <w:bookmarkEnd w:id="237"/>
      <w:r>
        <w:instrText>" \l 2</w:instrText>
      </w:r>
      <w:r>
        <w:fldChar w:fldCharType="end"/>
      </w:r>
    </w:p>
    <w:p w:rsidR="00B178BD" w:rsidRDefault="000C6F42">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ClauseHeading"/>
        <w:outlineLvl w:val="3"/>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NoBorder"/>
        <w:outlineLvl w:val="1"/>
      </w:pPr>
      <w:bookmarkStart w:id="240" w:name="_Sec1151"/>
      <w:r>
        <w:t>Services Microsoft Dynamics 365</w:t>
      </w:r>
      <w:bookmarkEnd w:id="240"/>
      <w:r>
        <w:fldChar w:fldCharType="begin"/>
      </w:r>
      <w:r>
        <w:instrText xml:space="preserve"> TC "</w:instrText>
      </w:r>
      <w:bookmarkStart w:id="241" w:name="_Toc509991008"/>
      <w:r>
        <w:instrText>Services Microsoft Dynamics 365</w:instrText>
      </w:r>
      <w:bookmarkEnd w:id="241"/>
      <w:r>
        <w:instrText>" \l 2</w:instrText>
      </w:r>
      <w:r>
        <w:fldChar w:fldCharType="end"/>
      </w:r>
    </w:p>
    <w:p w:rsidR="00B178BD" w:rsidRDefault="000C6F42">
      <w:pPr>
        <w:pStyle w:val="ProductList-Offering1SubSection"/>
        <w:outlineLvl w:val="2"/>
      </w:pPr>
      <w:bookmarkStart w:id="242" w:name="_Sec1152"/>
      <w:r>
        <w:t>1. Disponibilité des programmes</w:t>
      </w:r>
      <w:bookmarkEnd w:id="242"/>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ABABA"/>
              <w:right w:val="none" w:sz="4" w:space="0" w:color="6E6E6E"/>
            </w:tcBorders>
          </w:tcPr>
          <w:p w:rsidR="00B178BD" w:rsidRDefault="000C6F4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Utilisateur)</w:t>
            </w:r>
          </w:p>
        </w:tc>
        <w:tc>
          <w:tcPr>
            <w:tcW w:w="740" w:type="dxa"/>
            <w:tcBorders>
              <w:top w:val="dashed" w:sz="4" w:space="0" w:color="BFBFBF"/>
              <w:left w:val="none" w:sz="4" w:space="0" w:color="6E6E6E"/>
              <w:bottom w:val="dashed" w:sz="4" w:space="0" w:color="BABABA"/>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ABABA"/>
              <w:left w:val="none" w:sz="4" w:space="0" w:color="6E6E6E"/>
              <w:bottom w:val="dashed" w:sz="4" w:space="0" w:color="BFBFBF"/>
              <w:right w:val="none" w:sz="4" w:space="0" w:color="6E6E6E"/>
            </w:tcBorders>
          </w:tcPr>
          <w:p w:rsidR="00B178BD" w:rsidRDefault="000C6F42">
            <w:pPr>
              <w:pStyle w:val="ProductList-TableBody"/>
            </w:pPr>
            <w:r>
              <w:t>Microsoft Dynamics 365 Customer Engagement Plan, édition Entreprise</w:t>
            </w:r>
            <w:r>
              <w:fldChar w:fldCharType="begin"/>
            </w:r>
            <w:r>
              <w:instrText xml:space="preserve"> XE "Microsoft Dynamics 365 Customer Engagement Plan, édition Entreprise" </w:instrText>
            </w:r>
            <w:r>
              <w:fldChar w:fldCharType="end"/>
            </w:r>
            <w:r>
              <w:t xml:space="preserve"> (SL Utilisateur)</w:t>
            </w:r>
          </w:p>
        </w:tc>
        <w:tc>
          <w:tcPr>
            <w:tcW w:w="740" w:type="dxa"/>
            <w:tcBorders>
              <w:top w:val="dashed" w:sz="4" w:space="0" w:color="BABABA"/>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Plan, édition Entreprise</w:t>
            </w:r>
            <w:r>
              <w:fldChar w:fldCharType="begin"/>
            </w:r>
            <w:r>
              <w:instrText xml:space="preserve"> XE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Plan, édition Entreprise</w:t>
            </w:r>
            <w:r>
              <w:fldChar w:fldCharType="begin"/>
            </w:r>
            <w:r>
              <w:instrText xml:space="preserve"> XE "Module complémentaire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Plan, édition Entreprise de SA</w:t>
            </w:r>
            <w:r>
              <w:fldChar w:fldCharType="begin"/>
            </w:r>
            <w:r>
              <w:instrText xml:space="preserve"> XE "Microsoft Dynamics 365 Plan,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for Operations Device, édition Entreprise</w:t>
            </w:r>
            <w:r>
              <w:fldChar w:fldCharType="begin"/>
            </w:r>
            <w:r>
              <w:instrText xml:space="preserve"> XE "Module Complémentaire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Microsoft Dynamics 365 for Operations Device, édition Entreprise au titre de la SA </w:t>
            </w:r>
            <w:r>
              <w:fldChar w:fldCharType="begin"/>
            </w:r>
            <w:r>
              <w:instrText xml:space="preserve"> XE "Microsoft Dynamics 365 for Operations Device, édition Entreprise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Project Service Automation, édition Entreprise</w:t>
            </w:r>
            <w:r>
              <w:fldChar w:fldCharType="begin"/>
            </w:r>
            <w:r>
              <w:instrText xml:space="preserve"> XE "Microsoft Dynamics 365 for Project Service Automation,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Sales Professional (SL Utilisateur</w:t>
            </w:r>
            <w:r>
              <w:fldChar w:fldCharType="begin"/>
            </w:r>
            <w:r>
              <w:instrText xml:space="preserve"> XE "Microsoft Dynamics 365 for Sales Professional (SL Utilisateur"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Microsoft Dynamics 365 for Team Members, édition Entreprise</w:t>
            </w:r>
            <w:r>
              <w:fldChar w:fldCharType="begin"/>
            </w:r>
            <w:r>
              <w:instrText xml:space="preserve"> XE "Module complémentaire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Team Members, édition Entreprise de SA</w:t>
            </w:r>
            <w:r>
              <w:fldChar w:fldCharType="begin"/>
            </w:r>
            <w:r>
              <w:instrText xml:space="preserve"> XE "Microsoft Dynamics 365 for Team Members,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2"/>
      </w:pPr>
      <w:bookmarkStart w:id="243" w:name="_Sec1153"/>
      <w:r>
        <w:t>2. Conditions relatives aux Produits</w:t>
      </w:r>
      <w:bookmarkEnd w:id="243"/>
    </w:p>
    <w:tbl>
      <w:tblPr>
        <w:tblStyle w:val="PURTable"/>
        <w:tblW w:w="0" w:type="dxa"/>
        <w:tblLook w:val="04A0" w:firstRow="1" w:lastRow="0" w:firstColumn="1" w:lastColumn="0" w:noHBand="0" w:noVBand="1"/>
      </w:tblPr>
      <w:tblGrid>
        <w:gridCol w:w="3606"/>
        <w:gridCol w:w="3654"/>
        <w:gridCol w:w="365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3"/>
      </w:pPr>
      <w:r>
        <w:t>2.1 Unified Service Desk (USD)</w:t>
      </w:r>
    </w:p>
    <w:p w:rsidR="00B178BD" w:rsidRDefault="000C6F42">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B178BD" w:rsidRDefault="00B178BD">
      <w:pPr>
        <w:pStyle w:val="ProductList-Body"/>
      </w:pPr>
    </w:p>
    <w:p w:rsidR="00B178BD" w:rsidRDefault="000C6F42">
      <w:pPr>
        <w:pStyle w:val="ProductList-ClauseHeading"/>
        <w:outlineLvl w:val="3"/>
      </w:pPr>
      <w:r>
        <w:t>2.2 Microsoft Dynamics CustomerSource</w:t>
      </w:r>
    </w:p>
    <w:p w:rsidR="00B178BD" w:rsidRDefault="000C6F42">
      <w:pPr>
        <w:pStyle w:val="ProductList-Body"/>
      </w:pPr>
      <w:r>
        <w:t xml:space="preserve">Les clients disposant d’un abonnement Microsoft Dynamics 365 Services peuvent accéder à, et utiliser CustomerSource. </w:t>
      </w:r>
    </w:p>
    <w:p w:rsidR="00B178BD" w:rsidRDefault="00B178BD">
      <w:pPr>
        <w:pStyle w:val="ProductList-Body"/>
      </w:pPr>
    </w:p>
    <w:p w:rsidR="00B178BD" w:rsidRDefault="000C6F42">
      <w:pPr>
        <w:pStyle w:val="ProductList-ClauseHeading"/>
        <w:outlineLvl w:val="3"/>
      </w:pPr>
      <w:r>
        <w:t>2.3 Conditions Requises pour les Offres Éligibles</w:t>
      </w:r>
    </w:p>
    <w:p w:rsidR="00B178BD" w:rsidRDefault="000C6F42">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4"/>
        <w:gridCol w:w="5542"/>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178BD" w:rsidRDefault="000C6F42">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178BD" w:rsidRDefault="000C6F42">
            <w:pPr>
              <w:pStyle w:val="ProductList-TableBody"/>
            </w:pPr>
            <w:r>
              <w:rPr>
                <w:color w:val="FFFFFF"/>
              </w:rPr>
              <w:t>Offre Éligible Microsoft Dynamics 365 Online Services Correspondante</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édition Entreprise - Offre Éligible</w:t>
            </w:r>
            <w:r>
              <w:br/>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édition Entreprise - Offre Éligible au titre de la SA*</w:t>
            </w:r>
            <w:r>
              <w:br/>
              <w:t>Microsoft Dynamics 365, édition Entreprise - Offre Éligible, Module Complémentaire*</w:t>
            </w:r>
          </w:p>
        </w:tc>
      </w:tr>
      <w:tr w:rsidR="00B178BD">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AX</w:t>
            </w:r>
          </w:p>
          <w:p w:rsidR="00B178BD" w:rsidRDefault="000C6F42">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Business Central - Offre Éligible</w:t>
            </w:r>
            <w:r>
              <w:br/>
              <w:t>Microsoft Dynamics 365, édition Business - Offre Éligible, Module Complémentaire*</w:t>
            </w:r>
          </w:p>
        </w:tc>
      </w:tr>
    </w:tbl>
    <w:p w:rsidR="00B178BD" w:rsidRDefault="000C6F42">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B178BD" w:rsidRDefault="00B178BD">
      <w:pPr>
        <w:pStyle w:val="ProductList-Body"/>
      </w:pPr>
    </w:p>
    <w:p w:rsidR="00B178BD" w:rsidRDefault="000C6F42">
      <w:pPr>
        <w:pStyle w:val="ProductList-ClauseHeading"/>
        <w:outlineLvl w:val="3"/>
      </w:pPr>
      <w:r>
        <w:t>2.4 Microsoft Dynamics Marketing et Parature</w:t>
      </w:r>
    </w:p>
    <w:p w:rsidR="00B178BD" w:rsidRDefault="000C6F42">
      <w:pPr>
        <w:pStyle w:val="ProductList-Body"/>
      </w:pPr>
      <w:r>
        <w:t>Les clients disposant d’un Contrat Entreprise ou Souscription Entreprise qui ont acheté des licences de Microsoft Dynamics Marketing ou Parature avant le 1er novembre 2016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Microsoft Dynamics Marketing et/ou les services Parature conformément aux conditions de leur contrat jusqu'au 15 mai 2018, date à laquelle tous les droits d'utilisation des Produits Microsoft Dynamics Marketing et des Produits Parature expireront.</w:t>
      </w:r>
    </w:p>
    <w:p w:rsidR="00B178BD" w:rsidRDefault="00B178BD">
      <w:pPr>
        <w:pStyle w:val="ProductList-Body"/>
      </w:pPr>
    </w:p>
    <w:p w:rsidR="00B178BD" w:rsidRDefault="000C6F42">
      <w:pPr>
        <w:pStyle w:val="ProductList-ClauseHeading"/>
        <w:outlineLvl w:val="3"/>
      </w:pPr>
      <w:r>
        <w:t>2.5 Microsoft Dynamics 365 for Finance and Operations, Édition Business</w:t>
      </w:r>
    </w:p>
    <w:p w:rsidR="00B178BD" w:rsidRDefault="000C6F42">
      <w:pPr>
        <w:pStyle w:val="ProductList-Body"/>
      </w:pPr>
      <w:r>
        <w:t>Les Clients qui possèdent une licence pour Dynamics 365 for Finance and Operations, Édition Business peuvent renouveler leurs abonnements jusqu'au 30 avril 2018, date après laquelle les abonnements ne pourront plus être renouvelés que vers Dynamics 365 Business Central et tous les droits d'utilisation du produit Dynamics 365 for Finance and Operations, Édition Business expireront.</w:t>
      </w:r>
    </w:p>
    <w:p w:rsidR="00B178BD" w:rsidRDefault="00B178BD">
      <w:pPr>
        <w:pStyle w:val="ProductList-Body"/>
      </w:pPr>
    </w:p>
    <w:p w:rsidR="00B178BD" w:rsidRDefault="000C6F42">
      <w:pPr>
        <w:pStyle w:val="ProductList-ClauseHeading"/>
        <w:outlineLvl w:val="3"/>
      </w:pPr>
      <w:r>
        <w:t>2.6 Microsoft Dynamics 365 Plan, édition Entreprise pour le Secteur Public</w:t>
      </w:r>
    </w:p>
    <w:p w:rsidR="00B178BD" w:rsidRDefault="000C6F42">
      <w:pPr>
        <w:pStyle w:val="ProductList-Body"/>
      </w:pPr>
      <w:r>
        <w:t>Microsoft Dynamics 365 Unified Operations Plan, Microsoft Dynamics 365 for Retail et Microsoft Dynamics 365 for Talent ne sont pas disponibles dans Microsoft 365 Plan, édition Entreprise pour le Secteur Public.</w:t>
      </w:r>
    </w:p>
    <w:p w:rsidR="00B178BD" w:rsidRDefault="00B178BD">
      <w:pPr>
        <w:pStyle w:val="ProductList-Body"/>
      </w:pPr>
    </w:p>
    <w:p w:rsidR="00B178BD" w:rsidRDefault="000C6F42">
      <w:pPr>
        <w:pStyle w:val="ProductList-ClauseHeading"/>
        <w:outlineLvl w:val="3"/>
      </w:pPr>
      <w:r>
        <w:t>2.7 Microsoft Dynamics 365 Customer Engagement Plan et Customer Engagement Apps, édition Entreprise pour le Secteur Public et l’Éducation</w:t>
      </w:r>
    </w:p>
    <w:p w:rsidR="00B178BD" w:rsidRDefault="000C6F42">
      <w:pPr>
        <w:pStyle w:val="ProductList-Body"/>
      </w:pPr>
      <w:r>
        <w:t xml:space="preserve">Microsoft Dynamics 365 Customer Engagement Plan, édition Enterprise et ses services individuels, tels que définis à l’Annexe 2 – Suites de licences d’abonnement du document </w:t>
      </w:r>
      <w:hyperlink r:id="rId119">
        <w:r>
          <w:rPr>
            <w:color w:val="00467F"/>
            <w:u w:val="single"/>
          </w:rPr>
          <w:t>Conditions des Services en Ligne</w:t>
        </w:r>
      </w:hyperlink>
      <w:r>
        <w:t>, sont disponibles pour le Secteur Public et l’Éducation dans les programmes de Licence Open, Open Value et Open Value Souscription.</w:t>
      </w:r>
    </w:p>
    <w:p w:rsidR="00B178BD" w:rsidRDefault="00B178BD">
      <w:pPr>
        <w:pStyle w:val="ProductList-Body"/>
      </w:pPr>
    </w:p>
    <w:p w:rsidR="00B178BD" w:rsidRDefault="000C6F42">
      <w:pPr>
        <w:pStyle w:val="ProductList-ClauseHeading"/>
        <w:outlineLvl w:val="3"/>
      </w:pPr>
      <w:r>
        <w:t>2.8 Éditions Embedded des Services Microsoft Dynamics 365</w:t>
      </w:r>
    </w:p>
    <w:p w:rsidR="00B178BD" w:rsidRDefault="000C6F42">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B178BD" w:rsidRDefault="00B178BD">
      <w:pPr>
        <w:pStyle w:val="ProductList-Body"/>
      </w:pPr>
    </w:p>
    <w:p w:rsidR="00B178BD" w:rsidRDefault="000C6F42">
      <w:pPr>
        <w:pStyle w:val="ProductList-ClauseHeading"/>
        <w:outlineLvl w:val="3"/>
      </w:pPr>
      <w:r>
        <w:t>2.9 Conditions requises pour les SL Dynamics 365 Team Members</w:t>
      </w:r>
    </w:p>
    <w:p w:rsidR="00B178BD" w:rsidRDefault="000C6F42">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rsidR="00B178BD" w:rsidRDefault="00B178BD">
      <w:pPr>
        <w:pStyle w:val="ProductList-Body"/>
      </w:pPr>
    </w:p>
    <w:p w:rsidR="00B178BD" w:rsidRDefault="000C6F42">
      <w:pPr>
        <w:pStyle w:val="ProductList-ClauseHeading"/>
        <w:outlineLvl w:val="3"/>
      </w:pPr>
      <w:r>
        <w:t>2.10 Conditions requises pour les Dynamics 365 for Marketing Attach</w:t>
      </w:r>
    </w:p>
    <w:p w:rsidR="00B178BD" w:rsidRDefault="000C6F42">
      <w:pPr>
        <w:pStyle w:val="ProductList-Body"/>
      </w:pPr>
      <w:r>
        <w:t>Les Clients qui possèdent une licence pour les applications Microsoft Dynamics 365 for Sales, Microsoft Dynamics 365 for Customer Service, Microsoft Dynamics 365 for Field Service, Microsoft Dynamics 365 for Project Service, Microsoft Relationship Sales ou Microsoft Dynamics 365 Customer Engagement Plan peuvent acheter la licence Microsoft Dynamics 365 for Marketing Attach.</w:t>
      </w:r>
    </w:p>
    <w:p w:rsidR="00B178BD" w:rsidRDefault="00B178BD">
      <w:pPr>
        <w:pStyle w:val="ProductList-Body"/>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244" w:name="_Sec632"/>
      <w:r>
        <w:t>Services Office 365</w:t>
      </w:r>
      <w:bookmarkEnd w:id="244"/>
      <w:r>
        <w:fldChar w:fldCharType="begin"/>
      </w:r>
      <w:r>
        <w:instrText xml:space="preserve"> TC "</w:instrText>
      </w:r>
      <w:bookmarkStart w:id="245" w:name="_Toc509991009"/>
      <w:r>
        <w:instrText>Services Office 365</w:instrText>
      </w:r>
      <w:bookmarkEnd w:id="245"/>
      <w:r>
        <w:instrText>" \l 2</w:instrText>
      </w:r>
      <w:r>
        <w:fldChar w:fldCharType="end"/>
      </w:r>
    </w:p>
    <w:p w:rsidR="00B178BD" w:rsidRDefault="000C6F42">
      <w:pPr>
        <w:pStyle w:val="ProductList-Offering2HeadingNoBorder"/>
        <w:outlineLvl w:val="2"/>
      </w:pPr>
      <w:bookmarkStart w:id="246" w:name="_Sec633"/>
      <w:r>
        <w:t>Applications Office 365</w:t>
      </w:r>
      <w:bookmarkEnd w:id="246"/>
      <w:r>
        <w:fldChar w:fldCharType="begin"/>
      </w:r>
      <w:r>
        <w:instrText xml:space="preserve"> TC "</w:instrText>
      </w:r>
      <w:bookmarkStart w:id="247" w:name="_Toc509991010"/>
      <w:r>
        <w:instrText>Applications Office 365</w:instrText>
      </w:r>
      <w:bookmarkEnd w:id="247"/>
      <w:r>
        <w:instrText>" \l 3</w:instrText>
      </w:r>
      <w:r>
        <w:fldChar w:fldCharType="end"/>
      </w:r>
    </w:p>
    <w:p w:rsidR="00B178BD" w:rsidRDefault="000C6F42">
      <w:pPr>
        <w:pStyle w:val="ProductList-Offering1SubSection"/>
        <w:outlineLvl w:val="3"/>
      </w:pPr>
      <w:bookmarkStart w:id="248" w:name="_Sec719"/>
      <w:r>
        <w:t>1. Disponibilité des programmes</w:t>
      </w:r>
      <w:bookmarkEnd w:id="24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49" w:name="_Sec774"/>
      <w:r>
        <w:t>2. Conditions relatives aux Produits</w:t>
      </w:r>
      <w:bookmarkEnd w:id="249"/>
    </w:p>
    <w:tbl>
      <w:tblPr>
        <w:tblStyle w:val="PURTable"/>
        <w:tblW w:w="0" w:type="dxa"/>
        <w:tblLook w:val="04A0" w:firstRow="1" w:lastRow="0" w:firstColumn="1" w:lastColumn="0" w:noHBand="0" w:noVBand="1"/>
      </w:tblPr>
      <w:tblGrid>
        <w:gridCol w:w="3616"/>
        <w:gridCol w:w="3635"/>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Éligibilité du support avec droits Windows To Go pour Office 365 Pro Plus</w:t>
      </w:r>
    </w:p>
    <w:p w:rsidR="00B178BD" w:rsidRDefault="000C6F42">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B178BD" w:rsidRDefault="00B178BD">
      <w:pPr>
        <w:pStyle w:val="ProductList-Body"/>
      </w:pPr>
    </w:p>
    <w:p w:rsidR="00B178BD" w:rsidRDefault="000C6F42">
      <w:pPr>
        <w:pStyle w:val="ProductList-ClauseHeading"/>
        <w:outlineLvl w:val="4"/>
      </w:pPr>
      <w:r>
        <w:t>2.2 Office Multi Language Pack</w:t>
      </w:r>
    </w:p>
    <w:p w:rsidR="00B178BD" w:rsidRDefault="000C6F42">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B178BD" w:rsidRDefault="00B178BD">
      <w:pPr>
        <w:pStyle w:val="ProductList-Body"/>
      </w:pPr>
    </w:p>
    <w:p w:rsidR="00B178BD" w:rsidRDefault="000C6F42">
      <w:pPr>
        <w:pStyle w:val="ProductList-ClauseHeading"/>
        <w:outlineLvl w:val="4"/>
      </w:pPr>
      <w:r>
        <w:t>2.3 Office Online</w:t>
      </w:r>
    </w:p>
    <w:p w:rsidR="00B178BD" w:rsidRDefault="000C6F42">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B178BD" w:rsidRDefault="00B178BD">
      <w:pPr>
        <w:pStyle w:val="ProductList-Body"/>
      </w:pPr>
    </w:p>
    <w:p w:rsidR="00B178BD" w:rsidRDefault="000C6F42">
      <w:pPr>
        <w:pStyle w:val="ProductList-ClauseHeading"/>
        <w:outlineLvl w:val="4"/>
      </w:pPr>
      <w:r>
        <w:t>2.4 Période de migration pour Open Value Souscription</w:t>
      </w:r>
    </w:p>
    <w:p w:rsidR="00B178BD" w:rsidRDefault="000C6F42">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B178BD" w:rsidRDefault="00B178BD">
      <w:pPr>
        <w:pStyle w:val="ProductList-Body"/>
      </w:pPr>
    </w:p>
    <w:p w:rsidR="00B178BD" w:rsidRDefault="000C6F42">
      <w:pPr>
        <w:pStyle w:val="ProductList-ClauseHeading"/>
        <w:outlineLvl w:val="4"/>
      </w:pPr>
      <w:r>
        <w:t>2.5 Droits de déploiement pour Visio Professionnel</w:t>
      </w:r>
    </w:p>
    <w:p w:rsidR="00B178BD" w:rsidRDefault="000C6F42">
      <w:pPr>
        <w:pStyle w:val="ProductList-Body"/>
      </w:pPr>
      <w:r>
        <w:t>Les utilisateurs de Visio Online Plan 2 peuvent utiliser une seule copie de Visio Standard ou de Visio Professionnel dans les condition suivantes :</w:t>
      </w:r>
    </w:p>
    <w:p w:rsidR="00B178BD" w:rsidRDefault="000C6F42" w:rsidP="000C6F42">
      <w:pPr>
        <w:pStyle w:val="ProductList-Bullet"/>
        <w:numPr>
          <w:ilvl w:val="0"/>
          <w:numId w:val="39"/>
        </w:numPr>
      </w:pPr>
      <w:r>
        <w:t>si l’utilisateur est titulaire d’une licence pour Office Standard ou Office Professionnel Plus</w:t>
      </w:r>
      <w:r>
        <w:rPr>
          <w:vertAlign w:val="superscript"/>
        </w:rPr>
        <w:t>1</w:t>
      </w:r>
      <w:r>
        <w:t xml:space="preserve"> ; et</w:t>
      </w:r>
    </w:p>
    <w:p w:rsidR="00B178BD" w:rsidRDefault="000C6F42" w:rsidP="000C6F42">
      <w:pPr>
        <w:pStyle w:val="ProductList-Bullet"/>
        <w:numPr>
          <w:ilvl w:val="0"/>
          <w:numId w:val="39"/>
        </w:numPr>
      </w:pPr>
      <w:r>
        <w:t>seulement sur le dispositif sur lequel Office est installé.</w:t>
      </w:r>
    </w:p>
    <w:p w:rsidR="00B178BD" w:rsidRDefault="000C6F42">
      <w:pPr>
        <w:pStyle w:val="ProductList-Body"/>
      </w:pPr>
      <w:r>
        <w:rPr>
          <w:vertAlign w:val="superscript"/>
        </w:rPr>
        <w:t>1</w:t>
      </w:r>
      <w:r>
        <w:t>Les utilisateurs d’Office Professionnel Plus disposant d’une SL Utilisateur Microsoft 365 au titre de la SA sont éligibles pour ce droit.</w:t>
      </w:r>
    </w:p>
    <w:p w:rsidR="00B178BD" w:rsidRDefault="00B178BD">
      <w:pPr>
        <w:pStyle w:val="ProductList-Body"/>
      </w:pPr>
    </w:p>
    <w:p w:rsidR="00B178BD" w:rsidRDefault="000C6F42">
      <w:pPr>
        <w:pStyle w:val="ProductList-ClauseHeading"/>
        <w:outlineLvl w:val="4"/>
      </w:pPr>
      <w:r>
        <w:t>2.6 Programmes Éducation</w:t>
      </w:r>
    </w:p>
    <w:p w:rsidR="00B178BD" w:rsidRDefault="000C6F42">
      <w:pPr>
        <w:pStyle w:val="ProductList-Body"/>
      </w:pPr>
      <w:r>
        <w:t>Les dispositions suivantes s’appliquent aux clients ayant conclu un Contrat de Licence en Volume Éducation :</w:t>
      </w:r>
    </w:p>
    <w:p w:rsidR="00B178BD" w:rsidRDefault="00B178BD">
      <w:pPr>
        <w:pStyle w:val="ProductList-Body"/>
      </w:pPr>
    </w:p>
    <w:p w:rsidR="00B178BD" w:rsidRDefault="000C6F42">
      <w:pPr>
        <w:pStyle w:val="ProductList-SubClauseHeading"/>
        <w:outlineLvl w:val="5"/>
      </w:pPr>
      <w:r>
        <w:t>2.6.1 Droits d’Utilisation Étendus</w:t>
      </w:r>
    </w:p>
    <w:p w:rsidR="00B178BD" w:rsidRDefault="000C6F42" w:rsidP="005359B0">
      <w:pPr>
        <w:pStyle w:val="ProductList-SubSubClauseHeading"/>
        <w:outlineLvl w:val="5"/>
      </w:pPr>
      <w:r>
        <w:t>2.6.1.1 Office Professionnel Plus</w:t>
      </w:r>
    </w:p>
    <w:p w:rsidR="00B178BD" w:rsidRDefault="000C6F42" w:rsidP="005359B0">
      <w:pPr>
        <w:pStyle w:val="ProductList-BodyIndented"/>
        <w:ind w:left="720"/>
      </w:pPr>
      <w:r>
        <w:t>Les Établissements disposant de SL Utilisateur Office 365 ProPlus attribuées à l’ensemble de leurs enseignants/employés ou travailleurs du savoir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B178BD" w:rsidRDefault="00B178BD" w:rsidP="005359B0">
      <w:pPr>
        <w:pStyle w:val="ProductList-BodyIndented"/>
        <w:ind w:left="720"/>
      </w:pPr>
    </w:p>
    <w:p w:rsidR="00B178BD" w:rsidRDefault="000C6F42" w:rsidP="005359B0">
      <w:pPr>
        <w:pStyle w:val="ProductList-SubSubClauseHeading"/>
        <w:outlineLvl w:val="5"/>
      </w:pPr>
      <w:r>
        <w:t xml:space="preserve">2.6.1.2 Office 365 ProPlus </w:t>
      </w:r>
    </w:p>
    <w:p w:rsidR="00B178BD" w:rsidRPr="005359B0" w:rsidRDefault="000C6F42" w:rsidP="005359B0">
      <w:pPr>
        <w:pStyle w:val="ProductList-BodyIndented"/>
        <w:ind w:left="720"/>
        <w:rPr>
          <w:lang w:val="pt-BR"/>
        </w:rPr>
      </w:pPr>
      <w:r>
        <w:t xml:space="preserve">Les Établissements disposant d’une licence Office 365 ProPlus pour tous les enseignants/employés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w:t>
      </w:r>
      <w:r w:rsidRPr="005359B0">
        <w:rPr>
          <w:lang w:val="pt-BR"/>
        </w:rPr>
        <w:t xml:space="preserve">Les Licences gratuites concédées au titre de cette offre ne peuvent pas être comptées dans le nombre minimum d‘unités à commander par l‘Établissement. </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2.6.2 Utilisation en laboratoire ou bibliothèque</w:t>
      </w:r>
    </w:p>
    <w:p w:rsidR="00B178BD" w:rsidRDefault="000C6F42">
      <w:pPr>
        <w:pStyle w:val="ProductList-BodyIndented"/>
      </w:pPr>
      <w:r w:rsidRPr="005359B0">
        <w:rPr>
          <w:lang w:val="pt-BR"/>
        </w:rPr>
        <w:t xml:space="preserve">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w:t>
      </w:r>
      <w:r>
        <w:t>L’utilisation de ce logiciel est soumise aux Conditions de Licence d’Office Professionnel Plus. Cette disposition ne s’applique pas aux SL Utilisateur acquises dans le cadre du Contrat Microsoft Cloud.</w:t>
      </w:r>
    </w:p>
    <w:p w:rsidR="00B178BD" w:rsidRDefault="00B178BD">
      <w:pPr>
        <w:pStyle w:val="ProductList-BodyIndented"/>
      </w:pPr>
    </w:p>
    <w:p w:rsidR="00B178BD" w:rsidRDefault="000C6F42">
      <w:pPr>
        <w:pStyle w:val="ProductList-SubClauseHeading"/>
        <w:outlineLvl w:val="5"/>
      </w:pPr>
      <w:r>
        <w:t>2.6.3 Avantage pour les Utilisateurs Diplômés</w:t>
      </w:r>
    </w:p>
    <w:p w:rsidR="00B178BD" w:rsidRDefault="000C6F42">
      <w:pPr>
        <w:pStyle w:val="ProductList-BodyIndented"/>
      </w:pPr>
      <w:r>
        <w:t xml:space="preserve">L’Établissement peut choisir, à tout moment pendant la durée de l’Accord de Mise en Œuvre, de transférer à des Diplômés certaines Licences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 Cette disposition ne s’applique pas aux SL Utilisateur acquises dans le cadre du Contrat Microsoft Cloud.</w:t>
      </w:r>
    </w:p>
    <w:p w:rsidR="00B178BD" w:rsidRDefault="00B178BD">
      <w:pPr>
        <w:pStyle w:val="ProductList-BodyIndented"/>
      </w:pPr>
    </w:p>
    <w:p w:rsidR="00B178BD" w:rsidRDefault="000C6F42">
      <w:pPr>
        <w:pStyle w:val="ProductList-ClauseHeading"/>
        <w:outlineLvl w:val="4"/>
      </w:pPr>
      <w:r>
        <w:t>2.7 Fonctionnalités multirégions dans Office 365</w:t>
      </w:r>
    </w:p>
    <w:p w:rsidR="00B178BD" w:rsidRDefault="000C6F42">
      <w:pPr>
        <w:pStyle w:val="ProductList-Body"/>
      </w:pPr>
      <w:r>
        <w:t>Les abonnements Fonctionnalités multirégions dans Office 365 sont soumis à ce qui suit :</w:t>
      </w:r>
    </w:p>
    <w:p w:rsidR="00B178BD" w:rsidRDefault="000C6F42" w:rsidP="000C6F42">
      <w:pPr>
        <w:pStyle w:val="ProductList-Bullet"/>
        <w:numPr>
          <w:ilvl w:val="0"/>
          <w:numId w:val="40"/>
        </w:numPr>
      </w:pPr>
      <w:r>
        <w:t xml:space="preserve">un minimum de 5 000 abonnements aux Services Office 365 par Client ; </w:t>
      </w:r>
    </w:p>
    <w:p w:rsidR="00B178BD" w:rsidRDefault="000C6F42" w:rsidP="000C6F42">
      <w:pPr>
        <w:pStyle w:val="ProductList-Bullet"/>
        <w:numPr>
          <w:ilvl w:val="0"/>
          <w:numId w:val="40"/>
        </w:numPr>
      </w:pPr>
      <w:r>
        <w:t xml:space="preserve">un minimum de 5 % des abonnements aux Services Office 365 du client ont un abonnement Fonctionnalités multirégions dans Office 365 correspondant ; </w:t>
      </w:r>
    </w:p>
    <w:p w:rsidR="00B178BD" w:rsidRDefault="000C6F42" w:rsidP="000C6F42">
      <w:pPr>
        <w:pStyle w:val="ProductList-Bullet"/>
        <w:numPr>
          <w:ilvl w:val="0"/>
          <w:numId w:val="40"/>
        </w:numPr>
      </w:pPr>
      <w:r>
        <w:t xml:space="preserve">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 </w:t>
      </w:r>
    </w:p>
    <w:p w:rsidR="00B178BD" w:rsidRDefault="000C6F42" w:rsidP="000C6F42">
      <w:pPr>
        <w:pStyle w:val="ProductList-Bullet"/>
        <w:numPr>
          <w:ilvl w:val="0"/>
          <w:numId w:val="40"/>
        </w:numPr>
      </w:pPr>
      <w:r>
        <w:t>le Client doit avoir une adresse de facturation en Inde pour attribuer des abonnements Fonctionnalités multirégions dans Office 365 à des utilisateurs en Inde.</w:t>
      </w:r>
    </w:p>
    <w:p w:rsidR="00B178BD" w:rsidRDefault="000C6F42">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B178BD" w:rsidRDefault="00B178BD">
      <w:pPr>
        <w:pStyle w:val="ProductList-Body"/>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50" w:name="_Sec634"/>
      <w:r>
        <w:t>Suites Office 365</w:t>
      </w:r>
      <w:bookmarkEnd w:id="250"/>
      <w:r>
        <w:fldChar w:fldCharType="begin"/>
      </w:r>
      <w:r>
        <w:instrText xml:space="preserve"> TC "</w:instrText>
      </w:r>
      <w:bookmarkStart w:id="251" w:name="_Toc509991011"/>
      <w:r>
        <w:instrText>Suites Office 365</w:instrText>
      </w:r>
      <w:bookmarkEnd w:id="251"/>
      <w:r>
        <w:instrText>" \l 3</w:instrText>
      </w:r>
      <w:r>
        <w:fldChar w:fldCharType="end"/>
      </w:r>
    </w:p>
    <w:p w:rsidR="00B178BD" w:rsidRDefault="000C6F42">
      <w:pPr>
        <w:pStyle w:val="ProductList-Offering1SubSection"/>
        <w:outlineLvl w:val="3"/>
      </w:pPr>
      <w:bookmarkStart w:id="252" w:name="_Sec720"/>
      <w:r>
        <w:t>1. Disponibilité des programmes</w:t>
      </w:r>
      <w:bookmarkEnd w:id="252"/>
    </w:p>
    <w:tbl>
      <w:tblPr>
        <w:tblStyle w:val="PURTable"/>
        <w:tblW w:w="0" w:type="dxa"/>
        <w:tblLook w:val="04A0" w:firstRow="1" w:lastRow="0" w:firstColumn="1" w:lastColumn="0" w:noHBand="0" w:noVBand="1"/>
      </w:tblPr>
      <w:tblGrid>
        <w:gridCol w:w="4222"/>
        <w:gridCol w:w="704"/>
        <w:gridCol w:w="692"/>
        <w:gridCol w:w="802"/>
        <w:gridCol w:w="709"/>
        <w:gridCol w:w="727"/>
        <w:gridCol w:w="825"/>
        <w:gridCol w:w="701"/>
        <w:gridCol w:w="738"/>
        <w:gridCol w:w="796"/>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Pr="005359B0" w:rsidRDefault="000C6F42">
            <w:pPr>
              <w:pStyle w:val="ProductList-TableBody"/>
              <w:rPr>
                <w:lang w:val="pt-BR"/>
              </w:rPr>
            </w:pPr>
            <w:r w:rsidRPr="005359B0">
              <w:rPr>
                <w:lang w:val="pt-BR"/>
              </w:rPr>
              <w:t>Module Complémentaire Office 365 Entreprise E1, E3</w:t>
            </w:r>
            <w:r>
              <w:fldChar w:fldCharType="begin"/>
            </w:r>
            <w:r w:rsidRPr="005359B0">
              <w:rPr>
                <w:lang w:val="pt-BR"/>
              </w:rPr>
              <w:instrText xml:space="preserve"> XE "Module Complémentaire Office 365 Entreprise E1, E3" </w:instrText>
            </w:r>
            <w:r>
              <w:fldChar w:fldCharType="end"/>
            </w:r>
            <w:r w:rsidRPr="005359B0">
              <w:rPr>
                <w:lang w:val="pt-B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53" w:name="_Sec775"/>
      <w:r>
        <w:t>2. Conditions relatives aux Produits</w:t>
      </w:r>
      <w:bookmarkEnd w:id="253"/>
    </w:p>
    <w:tbl>
      <w:tblPr>
        <w:tblStyle w:val="PURTable"/>
        <w:tblW w:w="0" w:type="dxa"/>
        <w:tblLook w:val="04A0" w:firstRow="1" w:lastRow="0" w:firstColumn="1" w:lastColumn="0" w:noHBand="0" w:noVBand="1"/>
      </w:tblPr>
      <w:tblGrid>
        <w:gridCol w:w="3617"/>
        <w:gridCol w:w="3634"/>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Service de Cloud Communautaire Gouvernemental des États-Unis</w:t>
      </w:r>
    </w:p>
    <w:p w:rsidR="00B178BD" w:rsidRDefault="000C6F42">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B178BD" w:rsidRDefault="00B178BD">
      <w:pPr>
        <w:pStyle w:val="ProductList-Body"/>
      </w:pPr>
    </w:p>
    <w:p w:rsidR="00B178BD" w:rsidRDefault="000C6F42">
      <w:pPr>
        <w:pStyle w:val="ProductList-ClauseHeading"/>
        <w:outlineLvl w:val="4"/>
      </w:pPr>
      <w:r>
        <w:t>2.2 Office 365 Entreprise F1</w:t>
      </w:r>
    </w:p>
    <w:p w:rsidR="00B178BD" w:rsidRDefault="000C6F42">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B178BD" w:rsidRDefault="00B178BD">
      <w:pPr>
        <w:pStyle w:val="ProductList-Body"/>
      </w:pPr>
    </w:p>
    <w:p w:rsidR="00B178BD" w:rsidRDefault="000C6F42">
      <w:pPr>
        <w:pStyle w:val="ProductList-ClauseHeading"/>
        <w:outlineLvl w:val="4"/>
      </w:pPr>
      <w:r>
        <w:t>2.3 Office Multi Language Pack</w:t>
      </w:r>
    </w:p>
    <w:p w:rsidR="00B178BD" w:rsidRDefault="000C6F42">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B178BD" w:rsidRDefault="00B178BD">
      <w:pPr>
        <w:pStyle w:val="ProductList-Body"/>
      </w:pPr>
    </w:p>
    <w:p w:rsidR="00B178BD" w:rsidRPr="005359B0" w:rsidRDefault="000C6F42">
      <w:pPr>
        <w:pStyle w:val="ProductList-ClauseHeading"/>
        <w:outlineLvl w:val="4"/>
        <w:rPr>
          <w:lang w:val="es-ES_tradnl"/>
        </w:rPr>
      </w:pPr>
      <w:r w:rsidRPr="005359B0">
        <w:rPr>
          <w:lang w:val="es-ES_tradnl"/>
        </w:rPr>
        <w:t>2.4 Conversion de la Clé de Produit Office 365 Moyenne Entreprise</w:t>
      </w:r>
    </w:p>
    <w:p w:rsidR="00B178BD" w:rsidRPr="005359B0" w:rsidRDefault="000C6F42">
      <w:pPr>
        <w:pStyle w:val="ProductList-Body"/>
        <w:rPr>
          <w:lang w:val="es-ES_tradnl"/>
        </w:rPr>
      </w:pPr>
      <w:r w:rsidRPr="005359B0">
        <w:rPr>
          <w:lang w:val="es-ES_tradnl"/>
        </w:rPr>
        <w:t>Office 365 Moyenne Entreprise</w:t>
      </w:r>
      <w:r>
        <w:fldChar w:fldCharType="begin"/>
      </w:r>
      <w:r w:rsidRPr="005359B0">
        <w:rPr>
          <w:lang w:val="es-ES_tradnl"/>
        </w:rPr>
        <w:instrText xml:space="preserve"> XE "Office 365 Moyenne Entreprise" </w:instrText>
      </w:r>
      <w:r>
        <w:fldChar w:fldCharType="end"/>
      </w:r>
      <w:r w:rsidRPr="005359B0">
        <w:rPr>
          <w:lang w:val="es-ES_tradnl"/>
        </w:rPr>
        <w:t xml:space="preserve"> est disponible jusqu’au 30 septembre 2015. Après cette date, les abonnements non convertis pourront être utilisés pour un produit successeur.</w:t>
      </w:r>
    </w:p>
    <w:p w:rsidR="00B178BD" w:rsidRPr="005359B0" w:rsidRDefault="00B178BD">
      <w:pPr>
        <w:pStyle w:val="ProductList-Body"/>
        <w:rPr>
          <w:lang w:val="es-ES_tradnl"/>
        </w:rPr>
      </w:pPr>
    </w:p>
    <w:p w:rsidR="00B178BD" w:rsidRPr="005359B0" w:rsidRDefault="000C6F42">
      <w:pPr>
        <w:pStyle w:val="ProductList-ClauseHeading"/>
        <w:outlineLvl w:val="4"/>
        <w:rPr>
          <w:lang w:val="es-ES_tradnl"/>
        </w:rPr>
      </w:pPr>
      <w:r w:rsidRPr="005359B0">
        <w:rPr>
          <w:lang w:val="es-ES_tradnl"/>
        </w:rPr>
        <w:t>2.5 Programmes Éducation</w:t>
      </w:r>
    </w:p>
    <w:p w:rsidR="00B178BD" w:rsidRPr="005359B0" w:rsidRDefault="000C6F42">
      <w:pPr>
        <w:pStyle w:val="ProductList-Body"/>
        <w:rPr>
          <w:lang w:val="es-ES_tradnl"/>
        </w:rPr>
      </w:pPr>
      <w:r w:rsidRPr="005359B0">
        <w:rPr>
          <w:lang w:val="es-ES_tradnl"/>
        </w:rPr>
        <w:t>Les dispositions suivantes s’appliquent aux clients ayant conclu un Contrat de Licence en Volume Éducation.</w:t>
      </w:r>
    </w:p>
    <w:p w:rsidR="00B178BD" w:rsidRPr="005359B0" w:rsidRDefault="00B178BD">
      <w:pPr>
        <w:pStyle w:val="ProductList-Body"/>
        <w:rPr>
          <w:lang w:val="es-ES_tradnl"/>
        </w:rPr>
      </w:pPr>
    </w:p>
    <w:p w:rsidR="00B178BD" w:rsidRPr="005359B0" w:rsidRDefault="000C6F42">
      <w:pPr>
        <w:pStyle w:val="ProductList-SubClauseHeading"/>
        <w:outlineLvl w:val="5"/>
        <w:rPr>
          <w:lang w:val="es-ES_tradnl"/>
        </w:rPr>
      </w:pPr>
      <w:r w:rsidRPr="005359B0">
        <w:rPr>
          <w:lang w:val="es-ES_tradnl"/>
        </w:rPr>
        <w:t>2.5.1 Achats dans le cadre d’un Contrat Campus et School</w:t>
      </w:r>
    </w:p>
    <w:p w:rsidR="00B178BD" w:rsidRPr="005359B0" w:rsidRDefault="000C6F42">
      <w:pPr>
        <w:pStyle w:val="ProductList-BodyIndented"/>
        <w:rPr>
          <w:lang w:val="es-ES_tradnl"/>
        </w:rPr>
      </w:pPr>
      <w:r w:rsidRPr="005359B0">
        <w:rPr>
          <w:lang w:val="es-ES_tradnl"/>
        </w:rPr>
        <w:t>Les licences d’abonnement pour Suites Office 365 A3/A5 vendues au titre d’un Contrat Campus et School doivent être achetées par utilisateur, avec une option couvrant l’ensemble de l’Établissement. L’Établissement devra commander les SL Utilisateur supplémentaires requises pour accéder aux Suites Office 365 A3/A5 à mi-durée, le cas échéant</w:t>
      </w:r>
      <w:r>
        <w:fldChar w:fldCharType="begin"/>
      </w:r>
      <w:r w:rsidRPr="005359B0">
        <w:rPr>
          <w:lang w:val="es-ES_tradnl"/>
        </w:rPr>
        <w:instrText xml:space="preserve"> AutoTextList   \s NoStyle \t "Licence désigne le droit de télécharger, d’installer, d’utiliser un Produit et d’y accéder.." </w:instrText>
      </w:r>
      <w:r>
        <w:fldChar w:fldCharType="separate"/>
      </w:r>
      <w:r w:rsidRPr="005359B0">
        <w:rPr>
          <w:color w:val="0563C1"/>
          <w:lang w:val="es-ES_tradnl"/>
        </w:rPr>
        <w:t xml:space="preserve"> </w:t>
      </w:r>
      <w:r>
        <w:fldChar w:fldCharType="end"/>
      </w:r>
      <w:r w:rsidRPr="005359B0">
        <w:rPr>
          <w:lang w:val="es-ES_tradnl"/>
        </w:rPr>
        <w:t xml:space="preserve">. Lorsqu’il passe des commandes anniversaires, l’Établissement peut commander un nombre de </w:t>
      </w:r>
      <w:r>
        <w:fldChar w:fldCharType="begin"/>
      </w:r>
      <w:r w:rsidRPr="005359B0">
        <w:rPr>
          <w:lang w:val="es-ES_tradnl"/>
        </w:rPr>
        <w:instrText xml:space="preserve"> AutoTextList   \s NoStyle \t "Licence désigne le droit de télécharger, d’installer, d’utiliser un Produit et d’y accéder.." </w:instrText>
      </w:r>
      <w:r>
        <w:fldChar w:fldCharType="separate"/>
      </w:r>
      <w:r w:rsidRPr="005359B0">
        <w:rPr>
          <w:color w:val="0563C1"/>
          <w:lang w:val="es-ES_tradnl"/>
        </w:rPr>
        <w:t>Licences</w:t>
      </w:r>
      <w:r>
        <w:fldChar w:fldCharType="end"/>
      </w:r>
      <w:r w:rsidRPr="005359B0">
        <w:rPr>
          <w:lang w:val="es-ES_tradnl"/>
        </w:rPr>
        <w:t xml:space="preserve"> pour Services en Ligne inférieur à la quantité qu’il a commandée initialement, mais uniquement dans la limite du nombre minimum imposé pour un Produit de la Plateforme Éducation ; un Produit de la Plateforme Desktop School, un Service en Ligne Entreprise ou une Offre Étudiant, conformément aux dispositions du contrat de licence en volume applicable.</w:t>
      </w:r>
    </w:p>
    <w:p w:rsidR="00B178BD" w:rsidRPr="005359B0" w:rsidRDefault="00B178BD">
      <w:pPr>
        <w:pStyle w:val="ProductList-BodyIndented"/>
        <w:rPr>
          <w:lang w:val="es-ES_tradnl"/>
        </w:rPr>
      </w:pPr>
    </w:p>
    <w:p w:rsidR="00B178BD" w:rsidRDefault="000C6F42">
      <w:pPr>
        <w:pStyle w:val="ProductList-SubClauseHeading"/>
        <w:outlineLvl w:val="5"/>
      </w:pPr>
      <w:r>
        <w:t>2.5.2 Droits d’Utilisation Étendus pour Office Professionnel Plus</w:t>
      </w:r>
    </w:p>
    <w:p w:rsidR="00B178BD" w:rsidRDefault="000C6F42">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B178BD" w:rsidRDefault="00B178BD">
      <w:pPr>
        <w:pStyle w:val="ProductList-BodyIndented"/>
      </w:pPr>
    </w:p>
    <w:p w:rsidR="00B178BD" w:rsidRDefault="000C6F42">
      <w:pPr>
        <w:pStyle w:val="ProductList-SubClauseHeading"/>
        <w:outlineLvl w:val="5"/>
      </w:pPr>
      <w:r>
        <w:t>2.5.3 Droits d’Utilisation Étendus pour Office 365 ProPlus</w:t>
      </w:r>
    </w:p>
    <w:p w:rsidR="00B178BD" w:rsidRPr="005359B0" w:rsidRDefault="000C6F42">
      <w:pPr>
        <w:pStyle w:val="ProductList-BodyIndented"/>
        <w:rPr>
          <w:lang w:val="pt-BR"/>
        </w:rPr>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w:t>
      </w:r>
      <w:r w:rsidRPr="005359B0">
        <w:rPr>
          <w:lang w:val="pt-BR"/>
        </w:rPr>
        <w:t xml:space="preserve">Les </w:t>
      </w:r>
      <w:r>
        <w:fldChar w:fldCharType="begin"/>
      </w:r>
      <w:r w:rsidRPr="005359B0">
        <w:rPr>
          <w:lang w:val="pt-BR"/>
        </w:rPr>
        <w:instrText xml:space="preserve"> AutoTextList   \s NoStyle \t "Licence désigne le droit de télécharger, d’installer, d’utiliser un Produit et d’y accéder.." </w:instrText>
      </w:r>
      <w:r>
        <w:fldChar w:fldCharType="separate"/>
      </w:r>
      <w:r w:rsidRPr="005359B0">
        <w:rPr>
          <w:color w:val="0563C1"/>
          <w:lang w:val="pt-BR"/>
        </w:rPr>
        <w:t>Licences</w:t>
      </w:r>
      <w:r>
        <w:fldChar w:fldCharType="end"/>
      </w:r>
      <w:r w:rsidRPr="005359B0">
        <w:rPr>
          <w:lang w:val="pt-BR"/>
        </w:rPr>
        <w:t xml:space="preserve"> gratuites concédées au titre de cette offre ne peuvent pas être comptées dans le nombre minimum d‘unités à commander par l‘Établissement. </w:t>
      </w:r>
    </w:p>
    <w:p w:rsidR="00B178BD" w:rsidRPr="005359B0" w:rsidRDefault="00B178BD">
      <w:pPr>
        <w:pStyle w:val="ProductList-BodyIndented"/>
        <w:rPr>
          <w:lang w:val="pt-BR"/>
        </w:rPr>
      </w:pPr>
    </w:p>
    <w:p w:rsidR="00B178BD" w:rsidRPr="005359B0" w:rsidRDefault="000C6F42">
      <w:pPr>
        <w:pStyle w:val="ProductList-SubClauseHeading"/>
        <w:outlineLvl w:val="5"/>
        <w:rPr>
          <w:lang w:val="pt-BR"/>
        </w:rPr>
      </w:pPr>
      <w:r w:rsidRPr="005359B0">
        <w:rPr>
          <w:lang w:val="pt-BR"/>
        </w:rPr>
        <w:t>2.5.4 Utilisation en laboratoire ou bibliothèque</w:t>
      </w:r>
    </w:p>
    <w:p w:rsidR="00B178BD" w:rsidRDefault="000C6F42">
      <w:pPr>
        <w:pStyle w:val="ProductList-BodyIndented"/>
      </w:pPr>
      <w:r w:rsidRPr="005359B0">
        <w:rPr>
          <w:lang w:val="pt-BR"/>
        </w:rPr>
        <w:t xml:space="preserve">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w:t>
      </w:r>
      <w:r>
        <w:t>L’utilisation de ce logiciel est soumise aux Conditions de Licence d’Office Professionnel Plus. Cette disposition ne s’applique pas aux SL Utilisateur acquises dans le cadre du Contrat Microsoft Cloud.</w:t>
      </w:r>
    </w:p>
    <w:p w:rsidR="00B178BD" w:rsidRDefault="00B178BD">
      <w:pPr>
        <w:pStyle w:val="ProductList-BodyIndented"/>
      </w:pPr>
    </w:p>
    <w:p w:rsidR="00B178BD" w:rsidRDefault="000C6F42">
      <w:pPr>
        <w:pStyle w:val="ProductList-SubClauseHeading"/>
        <w:outlineLvl w:val="5"/>
      </w:pPr>
      <w:r>
        <w:t>2.5.5 Avantage pour les Utilisateurs Diplômés</w:t>
      </w:r>
    </w:p>
    <w:p w:rsidR="00B178BD" w:rsidRDefault="000C6F42">
      <w:pPr>
        <w:pStyle w:val="ProductList-BodyIndented"/>
      </w:pPr>
      <w:r>
        <w:t xml:space="preserve">L’Établissement peut choisir, à tout moment pendant la durée de l’Accord de Mise en Œuvre, de transférer à des Diplômés certaines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 Cette disposition ne s’applique pas aux SL Utilisateur acquises dans le cadre du Contrat Microsoft Cloud.</w:t>
      </w:r>
    </w:p>
    <w:p w:rsidR="00B178BD" w:rsidRDefault="00B178BD">
      <w:pPr>
        <w:pStyle w:val="ProductList-BodyIndented"/>
        <w:jc w:val="right"/>
      </w:pPr>
    </w:p>
    <w:tbl>
      <w:tblPr>
        <w:tblStyle w:val="PURTable0"/>
        <w:tblW w:w="0" w:type="dxa"/>
        <w:tblLook w:val="04A0" w:firstRow="1" w:lastRow="0" w:firstColumn="1" w:lastColumn="0" w:noHBand="0" w:noVBand="1"/>
      </w:tblPr>
      <w:tblGrid>
        <w:gridCol w:w="1055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Indented"/>
      </w:pPr>
    </w:p>
    <w:p w:rsidR="00B178BD" w:rsidRDefault="000C6F4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91012"/>
      <w:r>
        <w:instrText>Office 365 Cloud App Security</w:instrText>
      </w:r>
      <w:bookmarkEnd w:id="255"/>
      <w:r>
        <w:instrText>" \l 3</w:instrText>
      </w:r>
      <w:r>
        <w:fldChar w:fldCharType="end"/>
      </w:r>
    </w:p>
    <w:p w:rsidR="00B178BD" w:rsidRDefault="000C6F42">
      <w:pPr>
        <w:pStyle w:val="ProductList-Offering1SubSection"/>
        <w:outlineLvl w:val="3"/>
      </w:pPr>
      <w:bookmarkStart w:id="256" w:name="_Sec919"/>
      <w:r>
        <w:t>1. Disponibilité des programmes</w:t>
      </w:r>
      <w:bookmarkEnd w:id="256"/>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none" w:sz="4" w:space="0" w:color="A5A5A5"/>
              <w:right w:val="none" w:sz="4" w:space="0" w:color="6E6E6E"/>
            </w:tcBorders>
          </w:tcPr>
          <w:p w:rsidR="00B178BD" w:rsidRDefault="000C6F42">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57" w:name="_Sec920"/>
      <w:r>
        <w:t>2. Conditions relatives aux Produits</w:t>
      </w:r>
      <w:bookmarkEnd w:id="257"/>
    </w:p>
    <w:tbl>
      <w:tblPr>
        <w:tblStyle w:val="PURTable"/>
        <w:tblW w:w="0" w:type="dxa"/>
        <w:tblLook w:val="04A0" w:firstRow="1" w:lastRow="0" w:firstColumn="1" w:lastColumn="0" w:noHBand="0" w:noVBand="1"/>
      </w:tblPr>
      <w:tblGrid>
        <w:gridCol w:w="3634"/>
        <w:gridCol w:w="3652"/>
        <w:gridCol w:w="363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1013"/>
      <w:r>
        <w:instrText>Microsoft MyAnalytics</w:instrText>
      </w:r>
      <w:bookmarkEnd w:id="259"/>
      <w:r>
        <w:instrText>" \l 3</w:instrText>
      </w:r>
      <w:r>
        <w:fldChar w:fldCharType="end"/>
      </w:r>
    </w:p>
    <w:p w:rsidR="00B178BD" w:rsidRDefault="000C6F42">
      <w:pPr>
        <w:pStyle w:val="ProductList-Offering1SubSection"/>
        <w:outlineLvl w:val="3"/>
      </w:pPr>
      <w:bookmarkStart w:id="260" w:name="_Sec878"/>
      <w:r>
        <w:t>1. Disponibilité des programmes</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61" w:name="_Sec879"/>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1014"/>
      <w:r>
        <w:instrText>Office 365 Advanced Compliance</w:instrText>
      </w:r>
      <w:bookmarkEnd w:id="263"/>
      <w:r>
        <w:instrText>" \l 3</w:instrText>
      </w:r>
      <w:r>
        <w:fldChar w:fldCharType="end"/>
      </w:r>
    </w:p>
    <w:p w:rsidR="00B178BD" w:rsidRDefault="000C6F42">
      <w:pPr>
        <w:pStyle w:val="ProductList-Offering1SubSection"/>
        <w:outlineLvl w:val="3"/>
      </w:pPr>
      <w:bookmarkStart w:id="264" w:name="_Sec881"/>
      <w:r>
        <w:t>1. Disponibilité des programmes</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65" w:name="_Sec882"/>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66" w:name="_Sec665"/>
      <w:r>
        <w:t>Exchange Online</w:t>
      </w:r>
      <w:bookmarkEnd w:id="266"/>
      <w:r>
        <w:fldChar w:fldCharType="begin"/>
      </w:r>
      <w:r>
        <w:instrText xml:space="preserve"> TC "</w:instrText>
      </w:r>
      <w:bookmarkStart w:id="267" w:name="_Toc509991015"/>
      <w:r>
        <w:instrText>Exchange Online</w:instrText>
      </w:r>
      <w:bookmarkEnd w:id="267"/>
      <w:r>
        <w:instrText>" \l 3</w:instrText>
      </w:r>
      <w:r>
        <w:fldChar w:fldCharType="end"/>
      </w:r>
    </w:p>
    <w:p w:rsidR="00B178BD" w:rsidRDefault="000C6F42">
      <w:pPr>
        <w:pStyle w:val="ProductList-Offering1SubSection"/>
        <w:outlineLvl w:val="3"/>
      </w:pPr>
      <w:bookmarkStart w:id="268" w:name="_Sec721"/>
      <w:r>
        <w:t>1. Disponibilité des programmes</w:t>
      </w:r>
      <w:bookmarkEnd w:id="26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69" w:name="_Sec776"/>
      <w:r>
        <w:t>2. Conditions des Produits</w:t>
      </w:r>
      <w:bookmarkEnd w:id="269"/>
    </w:p>
    <w:tbl>
      <w:tblPr>
        <w:tblStyle w:val="PURTable"/>
        <w:tblW w:w="0" w:type="dxa"/>
        <w:tblLook w:val="04A0" w:firstRow="1" w:lastRow="0" w:firstColumn="1" w:lastColumn="0" w:noHBand="0" w:noVBand="1"/>
      </w:tblPr>
      <w:tblGrid>
        <w:gridCol w:w="3635"/>
        <w:gridCol w:w="3625"/>
        <w:gridCol w:w="3656"/>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Exchange Online Archiving pour Exchange Server</w:t>
      </w:r>
    </w:p>
    <w:p w:rsidR="00B178BD" w:rsidRDefault="000C6F42">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B178BD" w:rsidRDefault="00B178BD">
      <w:pPr>
        <w:pStyle w:val="ProductList-Body"/>
      </w:pPr>
    </w:p>
    <w:p w:rsidR="00B178BD" w:rsidRDefault="000C6F42">
      <w:pPr>
        <w:pStyle w:val="ProductList-ClauseHeading"/>
        <w:outlineLvl w:val="4"/>
      </w:pPr>
      <w:r>
        <w:t>2.2 Exchange Online Archiving pour Exchange Server A</w:t>
      </w:r>
    </w:p>
    <w:p w:rsidR="00B178BD" w:rsidRDefault="000C6F42">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70" w:name="_Sec666"/>
      <w:r>
        <w:t>OneDrive Entreprise</w:t>
      </w:r>
      <w:bookmarkEnd w:id="270"/>
      <w:r>
        <w:fldChar w:fldCharType="begin"/>
      </w:r>
      <w:r>
        <w:instrText xml:space="preserve"> TC "</w:instrText>
      </w:r>
      <w:bookmarkStart w:id="271" w:name="_Toc509991016"/>
      <w:r>
        <w:instrText>OneDrive Entreprise</w:instrText>
      </w:r>
      <w:bookmarkEnd w:id="271"/>
      <w:r>
        <w:instrText>" \l 3</w:instrText>
      </w:r>
      <w:r>
        <w:fldChar w:fldCharType="end"/>
      </w:r>
    </w:p>
    <w:p w:rsidR="00B178BD" w:rsidRDefault="000C6F42">
      <w:pPr>
        <w:pStyle w:val="ProductList-Offering1SubSection"/>
        <w:outlineLvl w:val="3"/>
      </w:pPr>
      <w:bookmarkStart w:id="272" w:name="_Sec722"/>
      <w:r>
        <w:t>1. Disponibilité des programmes</w:t>
      </w:r>
      <w:bookmarkEnd w:id="27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7F7F7F"/>
              <w:right w:val="none" w:sz="4" w:space="0" w:color="6E6E6E"/>
            </w:tcBorders>
          </w:tcPr>
          <w:p w:rsidR="00B178BD" w:rsidRDefault="000C6F42">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7F7F7F"/>
              <w:left w:val="none" w:sz="4" w:space="0" w:color="6E6E6E"/>
              <w:bottom w:val="none" w:sz="4" w:space="0" w:color="BFBFBF"/>
              <w:right w:val="none" w:sz="4" w:space="0" w:color="6E6E6E"/>
            </w:tcBorders>
          </w:tcPr>
          <w:p w:rsidR="00B178BD" w:rsidRDefault="000C6F42">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73" w:name="_Sec777"/>
      <w:r>
        <w:t>2. Conditions des Produits</w:t>
      </w:r>
      <w:bookmarkEnd w:id="273"/>
    </w:p>
    <w:tbl>
      <w:tblPr>
        <w:tblStyle w:val="PURTable"/>
        <w:tblW w:w="0" w:type="dxa"/>
        <w:tblLook w:val="04A0" w:firstRow="1" w:lastRow="0" w:firstColumn="1" w:lastColumn="0" w:noHBand="0" w:noVBand="1"/>
      </w:tblPr>
      <w:tblGrid>
        <w:gridCol w:w="3634"/>
        <w:gridCol w:w="3652"/>
        <w:gridCol w:w="363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74" w:name="_Sec667"/>
      <w:r>
        <w:t>Project Online</w:t>
      </w:r>
      <w:bookmarkEnd w:id="274"/>
      <w:r>
        <w:fldChar w:fldCharType="begin"/>
      </w:r>
      <w:r>
        <w:instrText xml:space="preserve"> TC "</w:instrText>
      </w:r>
      <w:bookmarkStart w:id="275" w:name="_Toc509991017"/>
      <w:r>
        <w:instrText>Project Online</w:instrText>
      </w:r>
      <w:bookmarkEnd w:id="275"/>
      <w:r>
        <w:instrText>" \l 3</w:instrText>
      </w:r>
      <w:r>
        <w:fldChar w:fldCharType="end"/>
      </w:r>
    </w:p>
    <w:p w:rsidR="00B178BD" w:rsidRDefault="000C6F42">
      <w:pPr>
        <w:pStyle w:val="ProductList-Offering1SubSection"/>
        <w:outlineLvl w:val="3"/>
      </w:pPr>
      <w:bookmarkStart w:id="276" w:name="_Sec723"/>
      <w:r>
        <w:t>1. Disponibilité des programmes</w:t>
      </w:r>
      <w:bookmarkEnd w:id="27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77" w:name="_Sec778"/>
      <w:r>
        <w:t>2. Conditions relatives aux Produits</w:t>
      </w:r>
      <w:bookmarkEnd w:id="277"/>
    </w:p>
    <w:tbl>
      <w:tblPr>
        <w:tblStyle w:val="PURTable"/>
        <w:tblW w:w="0" w:type="dxa"/>
        <w:tblLook w:val="04A0" w:firstRow="1" w:lastRow="0" w:firstColumn="1" w:lastColumn="0" w:noHBand="0" w:noVBand="1"/>
      </w:tblPr>
      <w:tblGrid>
        <w:gridCol w:w="3616"/>
        <w:gridCol w:w="3635"/>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jc w:val="right"/>
      </w:pPr>
    </w:p>
    <w:p w:rsidR="00B178BD" w:rsidRDefault="000C6F42">
      <w:pPr>
        <w:pStyle w:val="ProductList-ClauseHeading"/>
        <w:outlineLvl w:val="4"/>
      </w:pPr>
      <w:r>
        <w:t>2.1 Office Multi Language Pack</w:t>
      </w:r>
    </w:p>
    <w:p w:rsidR="00B178BD" w:rsidRDefault="000C6F42">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B178BD" w:rsidRDefault="00B178BD">
      <w:pPr>
        <w:pStyle w:val="ProductList-Body"/>
      </w:pPr>
    </w:p>
    <w:p w:rsidR="00B178BD" w:rsidRDefault="000C6F42">
      <w:pPr>
        <w:pStyle w:val="ProductList-ClauseHeading"/>
        <w:outlineLvl w:val="4"/>
      </w:pPr>
      <w:r>
        <w:t>2.2 Droits de déploiement pour Project Professionnel</w:t>
      </w:r>
    </w:p>
    <w:p w:rsidR="00B178BD" w:rsidRDefault="000C6F42">
      <w:pPr>
        <w:pStyle w:val="ProductList-Body"/>
      </w:pPr>
      <w:r>
        <w:t>Les utilisateurs de Project Online Professionnel ou de Project Online Premium peuvent installer et utiliser une seule copie de Project Standard ou de Project Professionnel dans les condition suivantes :</w:t>
      </w:r>
    </w:p>
    <w:p w:rsidR="00B178BD" w:rsidRDefault="000C6F42" w:rsidP="000C6F42">
      <w:pPr>
        <w:pStyle w:val="ProductList-Bullet"/>
        <w:numPr>
          <w:ilvl w:val="0"/>
          <w:numId w:val="41"/>
        </w:numPr>
      </w:pPr>
      <w:r>
        <w:t>si l’utilisateur est titulaire d’une licence pour Office Standard ou Office Professionnel Plus</w:t>
      </w:r>
      <w:r>
        <w:rPr>
          <w:vertAlign w:val="superscript"/>
        </w:rPr>
        <w:t>1</w:t>
      </w:r>
      <w:r>
        <w:t xml:space="preserve"> ; et</w:t>
      </w:r>
    </w:p>
    <w:p w:rsidR="00B178BD" w:rsidRDefault="000C6F42" w:rsidP="000C6F42">
      <w:pPr>
        <w:pStyle w:val="ProductList-Bullet"/>
        <w:numPr>
          <w:ilvl w:val="0"/>
          <w:numId w:val="41"/>
        </w:numPr>
      </w:pPr>
      <w:r>
        <w:t>seulement sur le dispositif sur lequel Office est installé.</w:t>
      </w:r>
    </w:p>
    <w:p w:rsidR="00B178BD" w:rsidRDefault="000C6F42">
      <w:pPr>
        <w:pStyle w:val="ProductList-Body"/>
      </w:pPr>
      <w:r>
        <w:rPr>
          <w:vertAlign w:val="superscript"/>
        </w:rPr>
        <w:t>1</w:t>
      </w:r>
      <w:r>
        <w:t>Les utilisateurs d’Office Professionnel Plus disposant d’une SL Utilisateur Microsoft 365 au titre de la SA sont éligibles pour ce droit.</w:t>
      </w:r>
    </w:p>
    <w:p w:rsidR="00B178BD" w:rsidRDefault="00B178BD">
      <w:pPr>
        <w:pStyle w:val="ProductList-Body"/>
      </w:pPr>
    </w:p>
    <w:p w:rsidR="00B178BD" w:rsidRDefault="000C6F42">
      <w:pPr>
        <w:pStyle w:val="ProductList-ClauseHeading"/>
        <w:outlineLvl w:val="4"/>
      </w:pPr>
      <w:r>
        <w:t>2.3 Conversion de la Clé de Produit Project Online et Project Pro pour Office 365</w:t>
      </w:r>
    </w:p>
    <w:p w:rsidR="00B178BD" w:rsidRDefault="000C6F42">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78" w:name="_Sec668"/>
      <w:r>
        <w:t>SharePoint Online</w:t>
      </w:r>
      <w:bookmarkEnd w:id="278"/>
      <w:r>
        <w:fldChar w:fldCharType="begin"/>
      </w:r>
      <w:r>
        <w:instrText xml:space="preserve"> TC "</w:instrText>
      </w:r>
      <w:bookmarkStart w:id="279" w:name="_Toc509991018"/>
      <w:r>
        <w:instrText>SharePoint Online</w:instrText>
      </w:r>
      <w:bookmarkEnd w:id="279"/>
      <w:r>
        <w:instrText>" \l 3</w:instrText>
      </w:r>
      <w:r>
        <w:fldChar w:fldCharType="end"/>
      </w:r>
    </w:p>
    <w:p w:rsidR="00B178BD" w:rsidRDefault="000C6F42">
      <w:pPr>
        <w:pStyle w:val="ProductList-Offering1SubSection"/>
        <w:outlineLvl w:val="3"/>
      </w:pPr>
      <w:bookmarkStart w:id="280" w:name="_Sec724"/>
      <w:r>
        <w:t>1. Disponibilité des programmes</w:t>
      </w:r>
      <w:bookmarkEnd w:id="28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7F7F7F"/>
              <w:right w:val="none" w:sz="4" w:space="0" w:color="6E6E6E"/>
            </w:tcBorders>
          </w:tcPr>
          <w:p w:rsidR="00B178BD" w:rsidRDefault="000C6F42">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7F7F7F"/>
              <w:left w:val="none" w:sz="4" w:space="0" w:color="6E6E6E"/>
              <w:bottom w:val="dashed" w:sz="4" w:space="0" w:color="7F7F7F"/>
              <w:right w:val="none" w:sz="4" w:space="0" w:color="6E6E6E"/>
            </w:tcBorders>
          </w:tcPr>
          <w:p w:rsidR="00B178BD" w:rsidRDefault="000C6F42">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7F7F7F"/>
              <w:left w:val="none" w:sz="4" w:space="0" w:color="6E6E6E"/>
              <w:bottom w:val="dashed" w:sz="4" w:space="0" w:color="7F7F7F"/>
              <w:right w:val="none" w:sz="4" w:space="0" w:color="6E6E6E"/>
            </w:tcBorders>
          </w:tcPr>
          <w:p w:rsidR="00B178BD" w:rsidRDefault="000C6F42">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7F7F7F"/>
              <w:left w:val="none" w:sz="4" w:space="0" w:color="6E6E6E"/>
              <w:bottom w:val="none" w:sz="4" w:space="0" w:color="BFBFBF"/>
              <w:right w:val="none" w:sz="4" w:space="0" w:color="6E6E6E"/>
            </w:tcBorders>
          </w:tcPr>
          <w:p w:rsidR="00B178BD" w:rsidRDefault="000C6F42">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281" w:name="_Sec779"/>
      <w:r>
        <w:t>2. Conditions des Produits</w:t>
      </w:r>
      <w:bookmarkEnd w:id="281"/>
    </w:p>
    <w:tbl>
      <w:tblPr>
        <w:tblStyle w:val="PURTable"/>
        <w:tblW w:w="0" w:type="dxa"/>
        <w:tblLook w:val="04A0" w:firstRow="1" w:lastRow="0" w:firstColumn="1" w:lastColumn="0" w:noHBand="0" w:noVBand="1"/>
      </w:tblPr>
      <w:tblGrid>
        <w:gridCol w:w="3617"/>
        <w:gridCol w:w="3634"/>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Conversion de Clé pour SharePoint Online Plan 1 avec Yammer et SharePoint Online Plan 2 avec Yammer</w:t>
      </w:r>
    </w:p>
    <w:p w:rsidR="00B178BD" w:rsidRPr="005359B0" w:rsidRDefault="000C6F42">
      <w:pPr>
        <w:pStyle w:val="ProductList-Body"/>
        <w:rPr>
          <w:lang w:val="es-ES_tradnl"/>
        </w:rPr>
      </w:pPr>
      <w:r>
        <w:t xml:space="preserve">Les abonnements SharePoint Online Plan 1 avec Yammer et SharePoint Online Plan 2 avec Yammer achetés dans le cadre d’un contrat de licence Open, Open Value ou Open Value Souscription peuvent être convertis jusqu’au 31 octobre 2015. </w:t>
      </w:r>
      <w:r w:rsidRPr="005359B0">
        <w:rPr>
          <w:lang w:val="es-ES_tradnl"/>
        </w:rPr>
        <w:t>Après cette date, les abonnements non convertis pourront être utilisés pour un produit qui inclut l’un de ces services.</w:t>
      </w:r>
    </w:p>
    <w:p w:rsidR="00B178BD" w:rsidRPr="005359B0" w:rsidRDefault="00B178BD">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82" w:name="_Sec669"/>
      <w:r>
        <w:t>Skype Entreprise Online</w:t>
      </w:r>
      <w:bookmarkEnd w:id="282"/>
      <w:r>
        <w:fldChar w:fldCharType="begin"/>
      </w:r>
      <w:r>
        <w:instrText xml:space="preserve"> TC "</w:instrText>
      </w:r>
      <w:bookmarkStart w:id="283" w:name="_Toc509991019"/>
      <w:r>
        <w:instrText>Skype Entreprise Online</w:instrText>
      </w:r>
      <w:bookmarkEnd w:id="283"/>
      <w:r>
        <w:instrText>" \l 3</w:instrText>
      </w:r>
      <w:r>
        <w:fldChar w:fldCharType="end"/>
      </w:r>
    </w:p>
    <w:p w:rsidR="00B178BD" w:rsidRDefault="000C6F42">
      <w:pPr>
        <w:pStyle w:val="ProductList-Offering1SubSection"/>
        <w:outlineLvl w:val="3"/>
      </w:pPr>
      <w:bookmarkStart w:id="284" w:name="_Sec725"/>
      <w:r>
        <w:t>1. Disponibilité des programmes</w:t>
      </w:r>
      <w:bookmarkEnd w:id="28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A5A5A5"/>
              <w:right w:val="none" w:sz="4" w:space="0" w:color="6E6E6E"/>
            </w:tcBorders>
          </w:tcPr>
          <w:p w:rsidR="00B178BD" w:rsidRDefault="000C6F42">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A5A5A5"/>
              <w:left w:val="none" w:sz="4" w:space="0" w:color="6E6E6E"/>
              <w:bottom w:val="dashed" w:sz="4" w:space="0" w:color="A5A5A5"/>
              <w:right w:val="none" w:sz="4" w:space="0" w:color="6E6E6E"/>
            </w:tcBorders>
          </w:tcPr>
          <w:p w:rsidR="00B178BD" w:rsidRDefault="000C6F42">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A5A5A5"/>
              <w:left w:val="none" w:sz="4" w:space="0" w:color="6E6E6E"/>
              <w:bottom w:val="none" w:sz="4" w:space="0" w:color="A5A5A5"/>
              <w:right w:val="none" w:sz="4" w:space="0" w:color="6E6E6E"/>
            </w:tcBorders>
          </w:tcPr>
          <w:p w:rsidR="00B178BD" w:rsidRDefault="000C6F42">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85" w:name="_Sec780"/>
      <w:r>
        <w:t>2. Conditions des Produits</w:t>
      </w:r>
      <w:bookmarkEnd w:id="285"/>
    </w:p>
    <w:tbl>
      <w:tblPr>
        <w:tblStyle w:val="PURTable"/>
        <w:tblW w:w="0" w:type="dxa"/>
        <w:tblLook w:val="04A0" w:firstRow="1" w:lastRow="0" w:firstColumn="1" w:lastColumn="0" w:noHBand="0" w:noVBand="1"/>
      </w:tblPr>
      <w:tblGrid>
        <w:gridCol w:w="3608"/>
        <w:gridCol w:w="3649"/>
        <w:gridCol w:w="365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Lync 2011 pour Mac</w:t>
      </w:r>
    </w:p>
    <w:p w:rsidR="00B178BD" w:rsidRDefault="000C6F42">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B178BD" w:rsidRDefault="00B178BD">
      <w:pPr>
        <w:pStyle w:val="ProductList-Body"/>
      </w:pPr>
    </w:p>
    <w:p w:rsidR="00B178BD" w:rsidRDefault="000C6F42">
      <w:pPr>
        <w:pStyle w:val="ProductList-ClauseHeading"/>
        <w:outlineLvl w:val="4"/>
      </w:pPr>
      <w:r>
        <w:t>2.2 Crédits Communication</w:t>
      </w:r>
    </w:p>
    <w:p w:rsidR="00B178BD" w:rsidRPr="005359B0" w:rsidRDefault="000C6F42">
      <w:pPr>
        <w:pStyle w:val="ProductList-Body"/>
        <w:rPr>
          <w:lang w:val="es-ES_tradnl"/>
        </w:rPr>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w:t>
      </w:r>
      <w:r w:rsidRPr="005359B0">
        <w:rPr>
          <w:lang w:val="es-ES_tradnl"/>
        </w:rPr>
        <w:t xml:space="preserve">Tous les fonds que le Client alloue aux Crédits Communication peuvent être utilisés pour ces services et tous les fonds non utilisés dans les 12 mois à compter de la date de la transaction seront perdus. </w:t>
      </w:r>
    </w:p>
    <w:p w:rsidR="00B178BD" w:rsidRPr="005359B0" w:rsidRDefault="00B178BD">
      <w:pPr>
        <w:pStyle w:val="ProductList-Body"/>
        <w:rPr>
          <w:lang w:val="es-ES_tradnl"/>
        </w:rPr>
      </w:pPr>
    </w:p>
    <w:p w:rsidR="00B178BD" w:rsidRPr="005359B0" w:rsidRDefault="000C6F42">
      <w:pPr>
        <w:pStyle w:val="ProductList-Body"/>
        <w:rPr>
          <w:lang w:val="es-ES_tradnl"/>
        </w:rPr>
      </w:pPr>
      <w:r w:rsidRPr="005359B0">
        <w:rPr>
          <w:lang w:val="es-ES_tradnl"/>
        </w:rP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B178BD" w:rsidRPr="005359B0" w:rsidRDefault="00B178BD">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1020"/>
      <w:r>
        <w:instrText>Workplace Analytics</w:instrText>
      </w:r>
      <w:bookmarkEnd w:id="287"/>
      <w:r>
        <w:instrText>" \l 3</w:instrText>
      </w:r>
      <w:r>
        <w:fldChar w:fldCharType="end"/>
      </w:r>
    </w:p>
    <w:p w:rsidR="00B178BD" w:rsidRDefault="000C6F42">
      <w:pPr>
        <w:pStyle w:val="ProductList-Offering1SubSection"/>
        <w:outlineLvl w:val="3"/>
      </w:pPr>
      <w:bookmarkStart w:id="288" w:name="_Sec1218"/>
      <w:r>
        <w:t>Disponibilité des programmes</w:t>
      </w:r>
      <w:bookmarkEnd w:id="28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B178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78BD" w:rsidRDefault="000C6F4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520" w:type="dxa"/>
            <w:tcBorders>
              <w:top w:val="none" w:sz="4" w:space="0" w:color="BFBFBF"/>
              <w:left w:val="none" w:sz="4" w:space="0" w:color="000000"/>
              <w:bottom w:val="none" w:sz="4" w:space="0" w:color="7F7F7F"/>
              <w:right w:val="none" w:sz="4" w:space="0" w:color="000000"/>
            </w:tcBorders>
          </w:tcPr>
          <w:p w:rsidR="00B178BD" w:rsidRDefault="000C6F42">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89" w:name="_Sec1219"/>
      <w:r>
        <w:t>Conditions des Produits</w:t>
      </w:r>
      <w:bookmarkEnd w:id="289"/>
    </w:p>
    <w:tbl>
      <w:tblPr>
        <w:tblStyle w:val="PURTable"/>
        <w:tblW w:w="0" w:type="dxa"/>
        <w:tblLook w:val="04A0" w:firstRow="1" w:lastRow="0" w:firstColumn="1" w:lastColumn="0" w:noHBand="0" w:noVBand="1"/>
      </w:tblPr>
      <w:tblGrid>
        <w:gridCol w:w="3634"/>
        <w:gridCol w:w="3652"/>
        <w:gridCol w:w="363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290" w:name="_Sec635"/>
      <w:r>
        <w:t>Autres services en ligne</w:t>
      </w:r>
      <w:bookmarkEnd w:id="290"/>
      <w:r>
        <w:fldChar w:fldCharType="begin"/>
      </w:r>
      <w:r>
        <w:instrText xml:space="preserve"> TC "</w:instrText>
      </w:r>
      <w:bookmarkStart w:id="291" w:name="_Toc509991021"/>
      <w:r>
        <w:instrText>Autres services en ligne</w:instrText>
      </w:r>
      <w:bookmarkEnd w:id="291"/>
      <w:r>
        <w:instrText>" \l 2</w:instrText>
      </w:r>
      <w:r>
        <w:fldChar w:fldCharType="end"/>
      </w:r>
    </w:p>
    <w:p w:rsidR="00B178BD" w:rsidRDefault="000C6F42">
      <w:pPr>
        <w:pStyle w:val="ProductList-Offering2HeadingNoBorder"/>
        <w:outlineLvl w:val="2"/>
      </w:pPr>
      <w:bookmarkStart w:id="292" w:name="_Sec670"/>
      <w:r>
        <w:t>Bing Maps</w:t>
      </w:r>
      <w:bookmarkEnd w:id="292"/>
      <w:r>
        <w:fldChar w:fldCharType="begin"/>
      </w:r>
      <w:r>
        <w:instrText xml:space="preserve"> TC "</w:instrText>
      </w:r>
      <w:bookmarkStart w:id="293" w:name="_Toc509991022"/>
      <w:r>
        <w:instrText>Bing Maps</w:instrText>
      </w:r>
      <w:bookmarkEnd w:id="293"/>
      <w:r>
        <w:instrText>" \l 3</w:instrText>
      </w:r>
      <w:r>
        <w:fldChar w:fldCharType="end"/>
      </w:r>
    </w:p>
    <w:p w:rsidR="00B178BD" w:rsidRDefault="000C6F42">
      <w:pPr>
        <w:pStyle w:val="ProductList-Offering1SubSection"/>
        <w:outlineLvl w:val="3"/>
      </w:pPr>
      <w:bookmarkStart w:id="294" w:name="_Sec726"/>
      <w:r>
        <w:t>1. Disponibilité des programmes</w:t>
      </w:r>
      <w:bookmarkEnd w:id="294"/>
    </w:p>
    <w:tbl>
      <w:tblPr>
        <w:tblStyle w:val="PURTable"/>
        <w:tblW w:w="0" w:type="dxa"/>
        <w:tblLook w:val="04A0" w:firstRow="1" w:lastRow="0" w:firstColumn="1" w:lastColumn="0" w:noHBand="0" w:noVBand="1"/>
      </w:tblPr>
      <w:tblGrid>
        <w:gridCol w:w="4244"/>
        <w:gridCol w:w="707"/>
        <w:gridCol w:w="688"/>
        <w:gridCol w:w="807"/>
        <w:gridCol w:w="712"/>
        <w:gridCol w:w="728"/>
        <w:gridCol w:w="828"/>
        <w:gridCol w:w="705"/>
        <w:gridCol w:w="695"/>
        <w:gridCol w:w="802"/>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95" w:name="_Sec781"/>
      <w:r>
        <w:t>2. Conditions relatives aux Produits</w:t>
      </w:r>
      <w:bookmarkEnd w:id="295"/>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Pr="005359B0" w:rsidRDefault="000C6F42">
      <w:pPr>
        <w:pStyle w:val="ProductList-ClauseHeading"/>
        <w:outlineLvl w:val="4"/>
        <w:rPr>
          <w:lang w:val="pt-BR"/>
        </w:rPr>
      </w:pPr>
      <w:r w:rsidRPr="005359B0">
        <w:rPr>
          <w:lang w:val="pt-BR"/>
        </w:rPr>
        <w:t>2.1 Transactions facturables</w:t>
      </w:r>
    </w:p>
    <w:p w:rsidR="00B178BD" w:rsidRPr="005359B0" w:rsidRDefault="000C6F42">
      <w:pPr>
        <w:pStyle w:val="ProductList-Body"/>
        <w:rPr>
          <w:lang w:val="pt-BR"/>
        </w:rPr>
      </w:pPr>
      <w:r w:rsidRPr="005359B0">
        <w:rPr>
          <w:lang w:val="pt-BR"/>
        </w:rP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B178BD" w:rsidRPr="005359B0" w:rsidRDefault="00B178BD">
      <w:pPr>
        <w:pStyle w:val="ProductList-Body"/>
        <w:rPr>
          <w:lang w:val="pt-BR"/>
        </w:rPr>
      </w:pPr>
    </w:p>
    <w:p w:rsidR="00B178BD" w:rsidRDefault="000C6F42">
      <w:pPr>
        <w:pStyle w:val="ProductList-Body"/>
      </w:pPr>
      <w:r w:rsidRPr="005359B0">
        <w:rPr>
          <w:lang w:val="pt-BR"/>
        </w:rPr>
        <w:t xml:space="preserve">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w:t>
      </w:r>
      <w:r>
        <w:t>Dans le cas contraire, Microsoft se réserve le droit de bloquer l’accès du client à Bing Maps.</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296" w:name="_Sec674"/>
      <w:r>
        <w:t>Plateforme d’application métier</w:t>
      </w:r>
      <w:bookmarkEnd w:id="296"/>
      <w:r>
        <w:fldChar w:fldCharType="begin"/>
      </w:r>
      <w:r>
        <w:instrText xml:space="preserve"> TC "</w:instrText>
      </w:r>
      <w:bookmarkStart w:id="297" w:name="_Toc509991023"/>
      <w:r>
        <w:instrText>Plateforme d’application métier</w:instrText>
      </w:r>
      <w:bookmarkEnd w:id="297"/>
      <w:r>
        <w:instrText>" \l 3</w:instrText>
      </w:r>
      <w:r>
        <w:fldChar w:fldCharType="end"/>
      </w:r>
    </w:p>
    <w:p w:rsidR="00B178BD" w:rsidRDefault="000C6F42">
      <w:pPr>
        <w:pStyle w:val="ProductList-Offering1SubSection"/>
        <w:outlineLvl w:val="3"/>
      </w:pPr>
      <w:bookmarkStart w:id="298" w:name="_Sec730"/>
      <w:r>
        <w:t>1. Disponibilité des programmes</w:t>
      </w:r>
      <w:bookmarkEnd w:id="29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2B2B2"/>
              <w:right w:val="none" w:sz="4" w:space="0" w:color="6E6E6E"/>
            </w:tcBorders>
          </w:tcPr>
          <w:p w:rsidR="00B178BD" w:rsidRDefault="000C6F42">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Pr="005359B0" w:rsidRDefault="000C6F42">
            <w:pPr>
              <w:pStyle w:val="ProductList-TableBody"/>
              <w:rPr>
                <w:lang w:val="pt-BR"/>
              </w:rPr>
            </w:pPr>
            <w:r w:rsidRPr="005359B0">
              <w:rPr>
                <w:lang w:val="pt-BR"/>
              </w:rPr>
              <w:t>Power BI Premium EM1 A</w:t>
            </w:r>
            <w:r>
              <w:fldChar w:fldCharType="begin"/>
            </w:r>
            <w:r w:rsidRPr="005359B0">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rsidRPr="005359B0">
              <w:rPr>
                <w:lang w:val="pt-BR"/>
              </w:rPr>
              <w:instrText xml:space="preserve"> AutoTextList   \s NoStyle \t "Produit Supplémentaire" </w:instrText>
            </w:r>
            <w:r>
              <w:fldChar w:fldCharType="separate"/>
            </w:r>
            <w:r w:rsidRPr="005359B0">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Pr="005359B0" w:rsidRDefault="000C6F42">
            <w:pPr>
              <w:pStyle w:val="ProductList-TableBody"/>
              <w:rPr>
                <w:lang w:val="pt-BR"/>
              </w:rPr>
            </w:pPr>
            <w:r w:rsidRPr="005359B0">
              <w:rPr>
                <w:lang w:val="pt-BR"/>
              </w:rPr>
              <w:t>Power BI Premium EM2 A</w:t>
            </w:r>
            <w:r>
              <w:fldChar w:fldCharType="begin"/>
            </w:r>
            <w:r w:rsidRPr="005359B0">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rsidRPr="005359B0">
              <w:rPr>
                <w:lang w:val="pt-BR"/>
              </w:rPr>
              <w:instrText xml:space="preserve"> AutoTextList   \s NoStyle \t "Produit Supplémentaire" </w:instrText>
            </w:r>
            <w:r>
              <w:fldChar w:fldCharType="separate"/>
            </w:r>
            <w:r w:rsidRPr="005359B0">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Pr="005359B0" w:rsidRDefault="000C6F42">
            <w:pPr>
              <w:pStyle w:val="ProductList-TableBody"/>
              <w:rPr>
                <w:lang w:val="pt-BR"/>
              </w:rPr>
            </w:pPr>
            <w:r w:rsidRPr="005359B0">
              <w:rPr>
                <w:lang w:val="pt-BR"/>
              </w:rPr>
              <w:t>Power BI Premium EM3 A</w:t>
            </w:r>
            <w:r>
              <w:fldChar w:fldCharType="begin"/>
            </w:r>
            <w:r w:rsidRPr="005359B0">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Pr="005359B0" w:rsidRDefault="00B178B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rsidRPr="005359B0">
              <w:rPr>
                <w:lang w:val="pt-BR"/>
              </w:rPr>
              <w:instrText xml:space="preserve"> AutoTextList   \s NoStyle \t "Produit Supplémentaire" </w:instrText>
            </w:r>
            <w:r>
              <w:fldChar w:fldCharType="separate"/>
            </w:r>
            <w:r w:rsidRPr="005359B0">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2B2B2"/>
              <w:right w:val="none" w:sz="4" w:space="0" w:color="6E6E6E"/>
            </w:tcBorders>
          </w:tcPr>
          <w:p w:rsidR="00B178BD" w:rsidRDefault="000C6F42">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2B2B2"/>
              <w:left w:val="none" w:sz="4" w:space="0" w:color="6E6E6E"/>
              <w:bottom w:val="dashed" w:sz="4" w:space="0" w:color="BFBFBF"/>
              <w:right w:val="none" w:sz="4" w:space="0" w:color="6E6E6E"/>
            </w:tcBorders>
          </w:tcPr>
          <w:p w:rsidR="00B178BD" w:rsidRDefault="000C6F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299" w:name="_Sec785"/>
      <w:r>
        <w:t>2. Conditions relatives aux Produits</w:t>
      </w:r>
      <w:bookmarkEnd w:id="299"/>
    </w:p>
    <w:tbl>
      <w:tblPr>
        <w:tblStyle w:val="PURTable"/>
        <w:tblW w:w="0" w:type="dxa"/>
        <w:tblLook w:val="04A0" w:firstRow="1" w:lastRow="0" w:firstColumn="1" w:lastColumn="0" w:noHBand="0" w:noVBand="1"/>
      </w:tblPr>
      <w:tblGrid>
        <w:gridCol w:w="3633"/>
        <w:gridCol w:w="3651"/>
        <w:gridCol w:w="363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Power BI Report Server – Exécution d’Instances</w:t>
      </w:r>
    </w:p>
    <w:p w:rsidR="00B178BD" w:rsidRDefault="000C6F42">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B178BD" w:rsidRDefault="00B178BD">
      <w:pPr>
        <w:pStyle w:val="ProductList-Body"/>
      </w:pPr>
    </w:p>
    <w:p w:rsidR="00B178BD" w:rsidRDefault="000C6F42">
      <w:pPr>
        <w:pStyle w:val="ProductList-ClauseHeading"/>
        <w:outlineLvl w:val="4"/>
      </w:pPr>
      <w:r>
        <w:t>2.2 Power BI Report Server – Partage de Contenu</w:t>
      </w:r>
    </w:p>
    <w:p w:rsidR="00B178BD" w:rsidRDefault="000C6F42">
      <w:pPr>
        <w:pStyle w:val="ProductList-Body"/>
      </w:pPr>
      <w:r>
        <w:t xml:space="preserve">Une SL Utilisateur Power BI Pro est requise pour publier des rapports Power BI partagés à l’aide de Power BI Report Server.  </w:t>
      </w:r>
    </w:p>
    <w:p w:rsidR="00B178BD" w:rsidRDefault="00B178BD">
      <w:pPr>
        <w:pStyle w:val="ProductList-Body"/>
      </w:pPr>
    </w:p>
    <w:p w:rsidR="00B178BD" w:rsidRDefault="000C6F42">
      <w:pPr>
        <w:pStyle w:val="ProductList-ClauseHeading"/>
        <w:outlineLvl w:val="4"/>
      </w:pPr>
      <w:r>
        <w:t>2.3 Technologie SQL Server</w:t>
      </w:r>
    </w:p>
    <w:p w:rsidR="00B178BD" w:rsidRDefault="000C6F4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1024"/>
      <w:r>
        <w:instrText>Microsoft Kaizala Pro</w:instrText>
      </w:r>
      <w:bookmarkEnd w:id="301"/>
      <w:r>
        <w:instrText>" \l 3</w:instrText>
      </w:r>
      <w:r>
        <w:fldChar w:fldCharType="end"/>
      </w:r>
    </w:p>
    <w:p w:rsidR="00B178BD" w:rsidRDefault="000C6F42">
      <w:pPr>
        <w:pStyle w:val="ProductList-Offering1SubSection"/>
        <w:outlineLvl w:val="3"/>
      </w:pPr>
      <w:bookmarkStart w:id="302" w:name="_Sec1210"/>
      <w:r>
        <w:t>1. Disponibilité des programmes</w:t>
      </w:r>
      <w:bookmarkEnd w:id="302"/>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B178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78BD" w:rsidRDefault="000C6F4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520" w:type="dxa"/>
            <w:tcBorders>
              <w:top w:val="none" w:sz="4" w:space="0" w:color="BFBFBF"/>
              <w:left w:val="none" w:sz="4" w:space="0" w:color="000000"/>
              <w:bottom w:val="none" w:sz="4" w:space="0" w:color="7F7F7F"/>
              <w:right w:val="none" w:sz="4" w:space="0" w:color="000000"/>
            </w:tcBorders>
          </w:tcPr>
          <w:p w:rsidR="00B178BD" w:rsidRPr="005359B0" w:rsidRDefault="000C6F42">
            <w:pPr>
              <w:pStyle w:val="ProductList-TableBody"/>
              <w:rPr>
                <w:lang w:val="pt-BR"/>
              </w:rPr>
            </w:pPr>
            <w:r w:rsidRPr="005359B0">
              <w:rPr>
                <w:lang w:val="pt-BR"/>
              </w:rPr>
              <w:t>Microsoft Kaizala Pro</w:t>
            </w:r>
            <w:r>
              <w:fldChar w:fldCharType="begin"/>
            </w:r>
            <w:r w:rsidRPr="005359B0">
              <w:rPr>
                <w:lang w:val="pt-BR"/>
              </w:rPr>
              <w:instrText xml:space="preserve"> XE "Microsoft Kaizala Pro" </w:instrText>
            </w:r>
            <w:r>
              <w:fldChar w:fldCharType="end"/>
            </w:r>
            <w:r w:rsidRPr="005359B0">
              <w:rPr>
                <w:lang w:val="pt-BR"/>
              </w:rP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303" w:name="_Sec1211"/>
      <w:r>
        <w:t>2. Conditions des Produits</w:t>
      </w:r>
      <w:bookmarkEnd w:id="303"/>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4"/>
      </w:pPr>
      <w:r>
        <w:t>2.1 Disponibilité géographique</w:t>
      </w:r>
    </w:p>
    <w:p w:rsidR="00B178BD" w:rsidRDefault="000C6F42">
      <w:pPr>
        <w:pStyle w:val="ProductList-Body"/>
      </w:pPr>
      <w:r>
        <w:t>Kaizala est uniquement disponible au Brésil, en Inde, au Kenya et aux Philippines.</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91025"/>
      <w:r>
        <w:instrText>Microsoft Cloud App Security</w:instrText>
      </w:r>
      <w:bookmarkEnd w:id="305"/>
      <w:r>
        <w:instrText>" \l 3</w:instrText>
      </w:r>
      <w:r>
        <w:fldChar w:fldCharType="end"/>
      </w:r>
    </w:p>
    <w:p w:rsidR="00B178BD" w:rsidRDefault="000C6F42">
      <w:pPr>
        <w:pStyle w:val="ProductList-Offering1SubSection"/>
        <w:outlineLvl w:val="3"/>
      </w:pPr>
      <w:bookmarkStart w:id="306" w:name="_Sec1207"/>
      <w:r>
        <w:t>1. Disponibilité des programmes</w:t>
      </w:r>
      <w:bookmarkEnd w:id="306"/>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B178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78BD" w:rsidRDefault="000C6F4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520" w:type="dxa"/>
            <w:tcBorders>
              <w:top w:val="none" w:sz="4" w:space="0" w:color="BFBFBF"/>
              <w:left w:val="none" w:sz="4" w:space="0" w:color="000000"/>
              <w:bottom w:val="dashed" w:sz="4" w:space="0" w:color="7F7F7F"/>
              <w:right w:val="none" w:sz="4" w:space="0" w:color="000000"/>
            </w:tcBorders>
          </w:tcPr>
          <w:p w:rsidR="00B178BD" w:rsidRDefault="000C6F42">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B178BD">
      <w:pPr>
        <w:pStyle w:val="ProductList-Body"/>
      </w:pPr>
    </w:p>
    <w:p w:rsidR="00B178BD" w:rsidRDefault="000C6F42">
      <w:pPr>
        <w:pStyle w:val="ProductList-Offering1SubSection"/>
        <w:outlineLvl w:val="3"/>
      </w:pPr>
      <w:bookmarkStart w:id="307" w:name="_Sec1208"/>
      <w:r>
        <w:t>2. Conditions des Produits</w:t>
      </w:r>
      <w:bookmarkEnd w:id="307"/>
    </w:p>
    <w:tbl>
      <w:tblPr>
        <w:tblStyle w:val="PURTable"/>
        <w:tblW w:w="0" w:type="dxa"/>
        <w:tblLook w:val="04A0" w:firstRow="1" w:lastRow="0" w:firstColumn="1" w:lastColumn="0" w:noHBand="0" w:noVBand="1"/>
      </w:tblPr>
      <w:tblGrid>
        <w:gridCol w:w="3634"/>
        <w:gridCol w:w="3652"/>
        <w:gridCol w:w="363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8BD" w:rsidRDefault="00B178BD">
            <w:pPr>
              <w:pStyle w:val="ProductList-TableBody"/>
            </w:pPr>
          </w:p>
        </w:tc>
      </w:tr>
    </w:tbl>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308" w:name="_Sec630"/>
      <w:r>
        <w:t>Microsoft Intune</w:t>
      </w:r>
      <w:bookmarkEnd w:id="308"/>
      <w:r>
        <w:fldChar w:fldCharType="begin"/>
      </w:r>
      <w:r>
        <w:instrText xml:space="preserve"> TC "</w:instrText>
      </w:r>
      <w:bookmarkStart w:id="309" w:name="_Toc509991026"/>
      <w:r>
        <w:instrText>Microsoft Intune</w:instrText>
      </w:r>
      <w:bookmarkEnd w:id="309"/>
      <w:r>
        <w:instrText>" \l 3</w:instrText>
      </w:r>
      <w:r>
        <w:fldChar w:fldCharType="end"/>
      </w:r>
    </w:p>
    <w:p w:rsidR="00B178BD" w:rsidRDefault="000C6F42">
      <w:pPr>
        <w:pStyle w:val="ProductList-Offering1SubSection"/>
        <w:outlineLvl w:val="3"/>
      </w:pPr>
      <w:bookmarkStart w:id="310" w:name="_Sec714"/>
      <w:r>
        <w:t>1. Disponibilité des programmes</w:t>
      </w:r>
      <w:bookmarkEnd w:id="310"/>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B178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78BD" w:rsidRDefault="000C6F4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520" w:type="dxa"/>
            <w:tcBorders>
              <w:top w:val="none" w:sz="4" w:space="0" w:color="BFBFBF"/>
              <w:left w:val="none" w:sz="4" w:space="0" w:color="000000"/>
              <w:bottom w:val="dashed" w:sz="4" w:space="0" w:color="7F7F7F"/>
              <w:right w:val="none" w:sz="4" w:space="0" w:color="000000"/>
            </w:tcBorders>
          </w:tcPr>
          <w:p w:rsidR="00B178BD" w:rsidRDefault="000C6F42">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520" w:type="dxa"/>
            <w:tcBorders>
              <w:top w:val="dashed" w:sz="4" w:space="0" w:color="7F7F7F"/>
              <w:left w:val="none" w:sz="4" w:space="0" w:color="6E6E6E"/>
              <w:bottom w:val="dashed" w:sz="4" w:space="0" w:color="7F7F7F"/>
              <w:right w:val="none" w:sz="4" w:space="0" w:color="6E6E6E"/>
            </w:tcBorders>
          </w:tcPr>
          <w:p w:rsidR="00B178BD" w:rsidRDefault="000C6F42">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520" w:type="dxa"/>
            <w:tcBorders>
              <w:top w:val="dashed" w:sz="4" w:space="0" w:color="7F7F7F"/>
              <w:left w:val="none" w:sz="4" w:space="0" w:color="6E6E6E"/>
              <w:bottom w:val="dashed" w:sz="4" w:space="0" w:color="949494"/>
              <w:right w:val="none" w:sz="4" w:space="0" w:color="6E6E6E"/>
            </w:tcBorders>
          </w:tcPr>
          <w:p w:rsidR="00B178BD" w:rsidRDefault="000C6F42">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520" w:type="dxa"/>
            <w:tcBorders>
              <w:top w:val="dashed" w:sz="4" w:space="0" w:color="949494"/>
              <w:left w:val="none" w:sz="4" w:space="0" w:color="6E6E6E"/>
              <w:bottom w:val="dashed" w:sz="4" w:space="0" w:color="949494"/>
              <w:right w:val="none" w:sz="4" w:space="0" w:color="6E6E6E"/>
            </w:tcBorders>
          </w:tcPr>
          <w:p w:rsidR="00B178BD" w:rsidRDefault="000C6F42">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520" w:type="dxa"/>
            <w:tcBorders>
              <w:top w:val="dashed" w:sz="4" w:space="0" w:color="949494"/>
              <w:left w:val="none" w:sz="4" w:space="0" w:color="6E6E6E"/>
              <w:bottom w:val="dashed" w:sz="4" w:space="0" w:color="B7B7B7"/>
              <w:right w:val="none" w:sz="4" w:space="0" w:color="6E6E6E"/>
            </w:tcBorders>
          </w:tcPr>
          <w:p w:rsidR="00B178BD" w:rsidRDefault="000C6F42">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r w:rsidR="00B178BD">
        <w:tc>
          <w:tcPr>
            <w:tcW w:w="4520" w:type="dxa"/>
            <w:tcBorders>
              <w:top w:val="dashed" w:sz="4" w:space="0" w:color="B7B7B7"/>
              <w:left w:val="none" w:sz="4" w:space="0" w:color="6E6E6E"/>
              <w:bottom w:val="none" w:sz="4" w:space="0" w:color="BFBFBF"/>
              <w:right w:val="none" w:sz="4" w:space="0" w:color="6E6E6E"/>
            </w:tcBorders>
          </w:tcPr>
          <w:p w:rsidR="00B178BD" w:rsidRDefault="000C6F42">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311" w:name="_Sec769"/>
      <w:r>
        <w:t>2. Conditions relatives aux Produits</w:t>
      </w:r>
      <w:bookmarkEnd w:id="311"/>
    </w:p>
    <w:tbl>
      <w:tblPr>
        <w:tblStyle w:val="PURTable"/>
        <w:tblW w:w="0" w:type="dxa"/>
        <w:tblLook w:val="04A0" w:firstRow="1" w:lastRow="0" w:firstColumn="1" w:lastColumn="0" w:noHBand="0" w:noVBand="1"/>
      </w:tblPr>
      <w:tblGrid>
        <w:gridCol w:w="3616"/>
        <w:gridCol w:w="3635"/>
        <w:gridCol w:w="3665"/>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78BD" w:rsidRDefault="00B178BD">
      <w:pPr>
        <w:pStyle w:val="ProductList-Body"/>
      </w:pPr>
    </w:p>
    <w:p w:rsidR="00B178BD" w:rsidRDefault="000C6F42">
      <w:pPr>
        <w:pStyle w:val="ProductList-ClauseHeading"/>
        <w:outlineLvl w:val="4"/>
      </w:pPr>
      <w:r>
        <w:t>2.1 Microsoft Intune pour l’Éducation (SL Dispositif)</w:t>
      </w:r>
    </w:p>
    <w:p w:rsidR="00B178BD" w:rsidRDefault="000C6F42">
      <w:pPr>
        <w:pStyle w:val="ProductList-SubClauseHeading"/>
        <w:outlineLvl w:val="5"/>
      </w:pPr>
      <w:r>
        <w:t>2.1.1 Durée</w:t>
      </w:r>
    </w:p>
    <w:p w:rsidR="00B178BD" w:rsidRDefault="000C6F42">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B178BD" w:rsidRDefault="00B178BD">
      <w:pPr>
        <w:pStyle w:val="ProductList-BodyIndented"/>
      </w:pPr>
    </w:p>
    <w:p w:rsidR="00B178BD" w:rsidRDefault="000C6F42">
      <w:pPr>
        <w:pStyle w:val="ProductList-SubClauseHeading"/>
        <w:outlineLvl w:val="5"/>
      </w:pPr>
      <w:r>
        <w:t>2.1.2 Annulation et Réattribution</w:t>
      </w:r>
    </w:p>
    <w:p w:rsidR="00B178BD" w:rsidRDefault="000C6F42">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B178BD" w:rsidRDefault="00B178BD">
      <w:pPr>
        <w:pStyle w:val="ProductList-BodyIndented"/>
        <w:jc w:val="right"/>
      </w:pPr>
    </w:p>
    <w:tbl>
      <w:tblPr>
        <w:tblStyle w:val="PURTable0"/>
        <w:tblW w:w="0" w:type="dxa"/>
        <w:tblLook w:val="04A0" w:firstRow="1" w:lastRow="0" w:firstColumn="1" w:lastColumn="0" w:noHBand="0" w:noVBand="1"/>
      </w:tblPr>
      <w:tblGrid>
        <w:gridCol w:w="1055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Indented"/>
      </w:pPr>
    </w:p>
    <w:p w:rsidR="00B178BD" w:rsidRDefault="000C6F42">
      <w:pPr>
        <w:pStyle w:val="ProductList-Offering2HeadingNoBorder"/>
        <w:outlineLvl w:val="2"/>
      </w:pPr>
      <w:bookmarkStart w:id="312" w:name="_Sec672"/>
      <w:r>
        <w:t>Microsoft Learning</w:t>
      </w:r>
      <w:bookmarkEnd w:id="312"/>
      <w:r>
        <w:fldChar w:fldCharType="begin"/>
      </w:r>
      <w:r>
        <w:instrText xml:space="preserve"> TC "</w:instrText>
      </w:r>
      <w:bookmarkStart w:id="313" w:name="_Toc509991027"/>
      <w:r>
        <w:instrText>Microsoft Learning</w:instrText>
      </w:r>
      <w:bookmarkEnd w:id="313"/>
      <w:r>
        <w:instrText>" \l 3</w:instrText>
      </w:r>
      <w:r>
        <w:fldChar w:fldCharType="end"/>
      </w:r>
    </w:p>
    <w:p w:rsidR="00B178BD" w:rsidRDefault="000C6F42">
      <w:pPr>
        <w:pStyle w:val="ProductList-Offering1SubSection"/>
        <w:outlineLvl w:val="3"/>
      </w:pPr>
      <w:bookmarkStart w:id="314" w:name="_Sec728"/>
      <w:r>
        <w:t>1. Disponibilité des programmes</w:t>
      </w:r>
      <w:bookmarkEnd w:id="314"/>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dashed" w:sz="4" w:space="0" w:color="BFBFBF"/>
              <w:right w:val="none" w:sz="4" w:space="0" w:color="6E6E6E"/>
            </w:tcBorders>
          </w:tcPr>
          <w:p w:rsidR="00B178BD" w:rsidRDefault="000C6F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dashed" w:sz="4" w:space="0" w:color="BFBFBF"/>
              <w:right w:val="none" w:sz="4" w:space="0" w:color="6E6E6E"/>
            </w:tcBorders>
          </w:tcPr>
          <w:p w:rsidR="00B178BD" w:rsidRDefault="000C6F42">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78BD" w:rsidRDefault="000C6F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4660" w:type="dxa"/>
            <w:tcBorders>
              <w:top w:val="dashed" w:sz="4" w:space="0" w:color="BFBFBF"/>
              <w:left w:val="none" w:sz="4" w:space="0" w:color="6E6E6E"/>
              <w:bottom w:val="none" w:sz="4" w:space="0" w:color="BFBFBF"/>
              <w:right w:val="none" w:sz="4" w:space="0" w:color="6E6E6E"/>
            </w:tcBorders>
          </w:tcPr>
          <w:p w:rsidR="00B178BD" w:rsidRDefault="000C6F42">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B178BD" w:rsidRDefault="000C6F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bl>
    <w:p w:rsidR="00B178BD" w:rsidRDefault="000C6F42">
      <w:pPr>
        <w:pStyle w:val="ProductList-Offering1SubSection"/>
        <w:outlineLvl w:val="3"/>
      </w:pPr>
      <w:bookmarkStart w:id="315" w:name="_Sec783"/>
      <w:r>
        <w:t>2. Conditions des Produits</w:t>
      </w:r>
      <w:bookmarkEnd w:id="315"/>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rPr>
          <w:lang w:val="pt-BR"/>
        </w:rPr>
      </w:pPr>
    </w:p>
    <w:p w:rsidR="00B178BD" w:rsidRPr="005359B0" w:rsidRDefault="000C6F42">
      <w:pPr>
        <w:pStyle w:val="ProductList-ClauseHeading"/>
        <w:outlineLvl w:val="4"/>
        <w:rPr>
          <w:lang w:val="pt-BR"/>
        </w:rPr>
      </w:pPr>
      <w:r w:rsidRPr="005359B0">
        <w:rPr>
          <w:lang w:val="pt-BR"/>
        </w:rPr>
        <w:t>2.1 Bons</w:t>
      </w:r>
    </w:p>
    <w:p w:rsidR="00B178BD" w:rsidRPr="005359B0" w:rsidRDefault="000C6F42">
      <w:pPr>
        <w:pStyle w:val="ProductList-Body"/>
        <w:rPr>
          <w:lang w:val="pt-BR"/>
        </w:rPr>
      </w:pPr>
      <w:r w:rsidRPr="005359B0">
        <w:rPr>
          <w:lang w:val="pt-BR"/>
        </w:rPr>
        <w:t xml:space="preserve">Les bons sont fournis au moment de l’achat et sont valables douze (12) mois à compter de la date d’achat. </w:t>
      </w:r>
    </w:p>
    <w:p w:rsidR="00B178BD" w:rsidRPr="005359B0" w:rsidRDefault="00B178BD">
      <w:pPr>
        <w:pStyle w:val="ProductList-Body"/>
        <w:rPr>
          <w:lang w:val="pt-BR"/>
        </w:rPr>
      </w:pPr>
    </w:p>
    <w:p w:rsidR="00B178BD" w:rsidRPr="005359B0" w:rsidRDefault="000C6F42">
      <w:pPr>
        <w:pStyle w:val="ProductList-ClauseHeading"/>
        <w:outlineLvl w:val="4"/>
        <w:rPr>
          <w:lang w:val="pt-BR"/>
        </w:rPr>
      </w:pPr>
      <w:r w:rsidRPr="005359B0">
        <w:rPr>
          <w:lang w:val="pt-BR"/>
        </w:rPr>
        <w:t>2.2 Licence de site d’examen Microsoft Office Specialist (MOS), Microsoft Technology Associate (MTA) et Microsoft Certification Educator (MCE)</w:t>
      </w:r>
    </w:p>
    <w:p w:rsidR="00B178BD" w:rsidRDefault="000C6F42">
      <w:pPr>
        <w:pStyle w:val="ProductList-Body"/>
      </w:pPr>
      <w:r w:rsidRPr="005359B0">
        <w:rPr>
          <w:lang w:val="pt-BR"/>
        </w:rPr>
        <w:t>La Licence de site est réservée aux centres de tests Certiport/Pearson VUE agréés pour délivrer des examens MOS ou MTA</w:t>
      </w:r>
      <w:r>
        <w:fldChar w:fldCharType="begin"/>
      </w:r>
      <w:r w:rsidRPr="005359B0">
        <w:rPr>
          <w:lang w:val="pt-BR"/>
        </w:rPr>
        <w:instrText xml:space="preserve"> AutoTextList   \s NoStyle \t "Licence désigne le droit de télécharger, d’installer, d’accéder à et d’utiliser un Produit." </w:instrText>
      </w:r>
      <w:r>
        <w:fldChar w:fldCharType="separate"/>
      </w:r>
      <w:r w:rsidRPr="005359B0">
        <w:rPr>
          <w:color w:val="0563C1"/>
          <w:lang w:val="pt-BR"/>
        </w:rPr>
        <w:t xml:space="preserve"> </w:t>
      </w:r>
      <w:r>
        <w:fldChar w:fldCharType="end"/>
      </w:r>
      <w:r w:rsidRPr="005359B0">
        <w:rPr>
          <w:lang w:val="pt-BR"/>
        </w:rPr>
        <w:t xml:space="preserve">. La </w:t>
      </w:r>
      <w:r>
        <w:fldChar w:fldCharType="begin"/>
      </w:r>
      <w:r w:rsidRPr="005359B0">
        <w:rPr>
          <w:lang w:val="pt-BR"/>
        </w:rPr>
        <w:instrText xml:space="preserve"> AutoTextList   \s NoStyle \t "Licence désigne le droit de télécharger, d’installer, d’accéder à et d’utiliser un Produit." </w:instrText>
      </w:r>
      <w:r>
        <w:fldChar w:fldCharType="separate"/>
      </w:r>
      <w:r w:rsidRPr="005359B0">
        <w:rPr>
          <w:color w:val="0563C1"/>
          <w:lang w:val="pt-BR"/>
        </w:rPr>
        <w:t>Licence</w:t>
      </w:r>
      <w:r>
        <w:fldChar w:fldCharType="end"/>
      </w:r>
      <w:r w:rsidRPr="005359B0">
        <w:rPr>
          <w:lang w:val="pt-BR"/>
        </w:rPr>
        <w:t xml:space="preserve"> du site expirera 12 mois après la date d’achat. Les examens non fournis à l’expiration de la durée du contrat seront annulés. </w:t>
      </w:r>
      <w:r>
        <w:t>Les Clients Éducation peuvent uniquement délivrer des examens de licence de site à leurs enseignants et étudiants inscrits.</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2HeadingNoBorder"/>
        <w:outlineLvl w:val="2"/>
      </w:pPr>
      <w:bookmarkStart w:id="316" w:name="_Sec1148"/>
      <w:r>
        <w:t>Minecraft : Education Edition</w:t>
      </w:r>
      <w:bookmarkEnd w:id="316"/>
      <w:r>
        <w:fldChar w:fldCharType="begin"/>
      </w:r>
      <w:r>
        <w:instrText xml:space="preserve"> TC "</w:instrText>
      </w:r>
      <w:bookmarkStart w:id="317" w:name="_Toc509991028"/>
      <w:r>
        <w:instrText>Minecraft : Education Edition</w:instrText>
      </w:r>
      <w:bookmarkEnd w:id="317"/>
      <w:r>
        <w:instrText>" \l 3</w:instrText>
      </w:r>
      <w:r>
        <w:fldChar w:fldCharType="end"/>
      </w:r>
    </w:p>
    <w:p w:rsidR="00B178BD" w:rsidRDefault="000C6F42">
      <w:pPr>
        <w:pStyle w:val="ProductList-Offering1SubSection"/>
        <w:outlineLvl w:val="3"/>
      </w:pPr>
      <w:bookmarkStart w:id="318" w:name="_Sec1149"/>
      <w:r>
        <w:t>1. Disponibilité des programmes</w:t>
      </w:r>
      <w:bookmarkEnd w:id="318"/>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B178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8BD" w:rsidRDefault="000C6F4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78BD">
        <w:tc>
          <w:tcPr>
            <w:tcW w:w="4660" w:type="dxa"/>
            <w:tcBorders>
              <w:top w:val="single" w:sz="6" w:space="0" w:color="FFFFFF"/>
              <w:left w:val="none" w:sz="4" w:space="0" w:color="6E6E6E"/>
              <w:bottom w:val="none" w:sz="4" w:space="0" w:color="BFBFBF"/>
              <w:right w:val="none" w:sz="4" w:space="0" w:color="6E6E6E"/>
            </w:tcBorders>
          </w:tcPr>
          <w:p w:rsidR="00B178BD" w:rsidRDefault="000C6F42">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178BD" w:rsidRDefault="000C6F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0C6F4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8BD" w:rsidRDefault="00B178BD">
            <w:pPr>
              <w:pStyle w:val="ProductList-TableBody"/>
              <w:jc w:val="center"/>
            </w:pPr>
          </w:p>
        </w:tc>
      </w:tr>
    </w:tbl>
    <w:p w:rsidR="00B178BD" w:rsidRDefault="000C6F42">
      <w:pPr>
        <w:pStyle w:val="ProductList-Offering1SubSection"/>
        <w:outlineLvl w:val="3"/>
      </w:pPr>
      <w:bookmarkStart w:id="319" w:name="_Sec1150"/>
      <w:r>
        <w:t>2. Conditions relatives aux Produits</w:t>
      </w:r>
      <w:bookmarkEnd w:id="319"/>
    </w:p>
    <w:tbl>
      <w:tblPr>
        <w:tblStyle w:val="PURTable"/>
        <w:tblW w:w="0" w:type="dxa"/>
        <w:tblLook w:val="04A0" w:firstRow="1" w:lastRow="0" w:firstColumn="1" w:lastColumn="0" w:noHBand="0" w:noVBand="1"/>
      </w:tblPr>
      <w:tblGrid>
        <w:gridCol w:w="3634"/>
        <w:gridCol w:w="3652"/>
        <w:gridCol w:w="3630"/>
      </w:tblGrid>
      <w:tr w:rsidR="00B178BD" w:rsidRPr="0053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l’Extension de Durée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Promotions : N/A</w:t>
            </w:r>
          </w:p>
        </w:tc>
      </w:tr>
      <w:tr w:rsidR="00B178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Default="000C6F42">
            <w:pPr>
              <w:pStyle w:val="ProductList-TableBody"/>
            </w:pPr>
            <w:r>
              <w:rPr>
                <w:color w:val="404040"/>
              </w:rPr>
              <w:t>Éligible à Réduction (SCE) : N/A</w:t>
            </w:r>
          </w:p>
        </w:tc>
      </w:tr>
      <w:tr w:rsidR="00B178BD" w:rsidRPr="005359B0">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0C6F42">
            <w:pPr>
              <w:pStyle w:val="ProductList-TableBody"/>
              <w:rPr>
                <w:lang w:val="pt-BR"/>
              </w:rPr>
            </w:pPr>
            <w:r w:rsidRPr="005359B0">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8BD" w:rsidRPr="005359B0" w:rsidRDefault="00B178BD">
            <w:pPr>
              <w:pStyle w:val="ProductList-TableBody"/>
              <w:rPr>
                <w:lang w:val="pt-BR"/>
              </w:rPr>
            </w:pPr>
          </w:p>
        </w:tc>
      </w:tr>
    </w:tbl>
    <w:p w:rsidR="00B178BD" w:rsidRPr="005359B0" w:rsidRDefault="00B178BD">
      <w:pPr>
        <w:pStyle w:val="ProductList-Body"/>
        <w:jc w:val="right"/>
        <w:rPr>
          <w:lang w:val="pt-BR"/>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B178BD">
      <w:pPr>
        <w:sectPr w:rsidR="00B178BD">
          <w:headerReference w:type="default" r:id="rId139"/>
          <w:footerReference w:type="default" r:id="rId140"/>
          <w:type w:val="continuous"/>
          <w:pgSz w:w="12240" w:h="15840" w:code="1"/>
          <w:pgMar w:top="1170" w:right="720" w:bottom="720" w:left="720" w:header="432" w:footer="288" w:gutter="0"/>
          <w:cols w:space="360"/>
        </w:sectPr>
      </w:pPr>
    </w:p>
    <w:p w:rsidR="00B178BD" w:rsidRDefault="000C6F42">
      <w:pPr>
        <w:pStyle w:val="ProductList-SectionHeading"/>
        <w:pageBreakBefore/>
        <w:outlineLvl w:val="0"/>
      </w:pPr>
      <w:bookmarkStart w:id="320" w:name="_Sec549"/>
      <w:bookmarkEnd w:id="206"/>
      <w:r>
        <w:t>Glossaire</w:t>
      </w:r>
      <w:r>
        <w:fldChar w:fldCharType="begin"/>
      </w:r>
      <w:r>
        <w:instrText xml:space="preserve"> TC "</w:instrText>
      </w:r>
      <w:bookmarkStart w:id="321" w:name="_Toc509991029"/>
      <w:r>
        <w:instrText>Glossaire</w:instrText>
      </w:r>
      <w:bookmarkEnd w:id="321"/>
      <w:r>
        <w:instrText>" \l 1</w:instrText>
      </w:r>
      <w:r>
        <w:fldChar w:fldCharType="end"/>
      </w:r>
    </w:p>
    <w:p w:rsidR="00B178BD" w:rsidRDefault="000C6F42">
      <w:pPr>
        <w:pStyle w:val="ProductList-Offering1Heading"/>
        <w:outlineLvl w:val="1"/>
      </w:pPr>
      <w:bookmarkStart w:id="322" w:name="_Sec550"/>
      <w:r>
        <w:t>Attributs</w:t>
      </w:r>
      <w:bookmarkEnd w:id="322"/>
      <w:r>
        <w:fldChar w:fldCharType="begin"/>
      </w:r>
      <w:r>
        <w:instrText xml:space="preserve"> TC "</w:instrText>
      </w:r>
      <w:bookmarkStart w:id="323" w:name="_Toc509991030"/>
      <w:r>
        <w:instrText>Attributs</w:instrText>
      </w:r>
      <w:bookmarkEnd w:id="323"/>
      <w:r>
        <w:instrText>" \l 2</w:instrText>
      </w:r>
      <w:r>
        <w:fldChar w:fldCharType="end"/>
      </w:r>
    </w:p>
    <w:p w:rsidR="00B178BD" w:rsidRDefault="000C6F42">
      <w:pPr>
        <w:pStyle w:val="ProductList-BodySpaced"/>
      </w:pPr>
      <w:r>
        <w:t>Les attributs sont définis dans les tableaux pour chaque Entrée Produit et indiquent les droits ou conditions applicables aux Produits.</w:t>
      </w:r>
    </w:p>
    <w:p w:rsidR="00B178BD" w:rsidRDefault="00B178BD">
      <w:pPr>
        <w:pStyle w:val="ProductList-BodySpaced"/>
      </w:pPr>
    </w:p>
    <w:p w:rsidR="00B178BD" w:rsidRDefault="000C6F42">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B178BD" w:rsidRPr="005359B0" w:rsidRDefault="000C6F42">
      <w:pPr>
        <w:pStyle w:val="ProductList-BodySpaced"/>
        <w:rPr>
          <w:lang w:val="es-ES_tradnl"/>
        </w:rPr>
      </w:pPr>
      <w:r w:rsidRPr="005359B0">
        <w:rPr>
          <w:b/>
          <w:color w:val="00188F"/>
          <w:lang w:val="es-ES_tradnl"/>
        </w:rPr>
        <w:t>Modules Complémentaires et au titre de la SA</w:t>
      </w:r>
      <w:r w:rsidRPr="005359B0">
        <w:rPr>
          <w:lang w:val="es-ES_tradnl"/>
        </w:rPr>
        <w:t xml:space="preserve"> : indique que le Produit est disponible en tant que Module Complémentaire et/ou au titre de la SA. Reportez-vous à l’</w:t>
      </w:r>
      <w:hyperlink w:anchor="_Sec1237">
        <w:r w:rsidRPr="005359B0">
          <w:rPr>
            <w:color w:val="00467F"/>
            <w:u w:val="single"/>
            <w:lang w:val="es-ES_tradnl"/>
          </w:rPr>
          <w:t>Annexe C - Modules Complémentaires des Services en Ligne et Autres Licences de Transition</w:t>
        </w:r>
      </w:hyperlink>
      <w:r w:rsidRPr="005359B0">
        <w:rPr>
          <w:lang w:val="es-ES_tradnl"/>
        </w:rPr>
        <w:t xml:space="preserve"> pour plus d’informations.</w:t>
      </w:r>
    </w:p>
    <w:p w:rsidR="00B178BD" w:rsidRPr="005359B0" w:rsidRDefault="000C6F42">
      <w:pPr>
        <w:pStyle w:val="ProductList-BodySpaced"/>
        <w:rPr>
          <w:lang w:val="es-ES_tradnl"/>
        </w:rPr>
      </w:pPr>
      <w:r w:rsidRPr="005359B0">
        <w:rPr>
          <w:b/>
          <w:color w:val="00188F"/>
          <w:lang w:val="es-ES_tradnl"/>
        </w:rPr>
        <w:t xml:space="preserve">Conditions d’Accès Client </w:t>
      </w:r>
      <w:r w:rsidRPr="005359B0">
        <w:rPr>
          <w:lang w:val="es-ES_tradnl"/>
        </w:rPr>
        <w:t>: indique si un Produit Serveur nécessite des CAL pour l’accès par des utilisateurs et des dispositifs.</w:t>
      </w:r>
    </w:p>
    <w:p w:rsidR="00B178BD" w:rsidRPr="005359B0" w:rsidRDefault="000C6F42">
      <w:pPr>
        <w:pStyle w:val="ProductList-BodySpaced"/>
        <w:rPr>
          <w:lang w:val="es-ES_tradnl"/>
        </w:rPr>
      </w:pPr>
      <w:r w:rsidRPr="005359B0">
        <w:rPr>
          <w:b/>
          <w:color w:val="00188F"/>
          <w:lang w:val="es-ES_tradnl"/>
        </w:rPr>
        <w:t xml:space="preserve">Récupération en cas de Sinistre </w:t>
      </w:r>
      <w:r w:rsidRPr="005359B0">
        <w:rPr>
          <w:lang w:val="es-ES_tradnl"/>
        </w:rPr>
        <w:t xml:space="preserve">: droits des clients SA à utiliser le logiciel à des fins de récupération en cas de sinistre sous certaines conditions. Reportez-vous à la section </w:t>
      </w:r>
      <w:hyperlink w:anchor="_Sec588">
        <w:r w:rsidRPr="005359B0">
          <w:rPr>
            <w:color w:val="00467F"/>
            <w:u w:val="single"/>
            <w:lang w:val="es-ES_tradnl"/>
          </w:rPr>
          <w:t>« Serveurs – Droits de Récupération en cas de Sinistre »</w:t>
        </w:r>
      </w:hyperlink>
      <w:r w:rsidRPr="005359B0">
        <w:rPr>
          <w:lang w:val="es-ES_tradnl"/>
        </w:rPr>
        <w:t xml:space="preserve"> de l’</w:t>
      </w:r>
      <w:hyperlink w:anchor="_Sec564">
        <w:r w:rsidRPr="005359B0">
          <w:rPr>
            <w:color w:val="00467F"/>
            <w:u w:val="single"/>
            <w:lang w:val="es-ES_tradnl"/>
          </w:rPr>
          <w:t>Annexe B</w:t>
        </w:r>
      </w:hyperlink>
      <w:r w:rsidRPr="005359B0">
        <w:rPr>
          <w:lang w:val="es-ES_tradnl"/>
        </w:rPr>
        <w:t xml:space="preserve"> – Software Assurance, pour plus d’informations.</w:t>
      </w:r>
    </w:p>
    <w:p w:rsidR="00B178BD" w:rsidRPr="005359B0" w:rsidRDefault="000C6F42">
      <w:pPr>
        <w:pStyle w:val="ProductList-BodySpaced"/>
        <w:rPr>
          <w:lang w:val="es-ES_tradnl"/>
        </w:rPr>
      </w:pPr>
      <w:r w:rsidRPr="005359B0">
        <w:rPr>
          <w:b/>
          <w:color w:val="00188F"/>
          <w:lang w:val="es-ES_tradnl"/>
        </w:rPr>
        <w:t>Éditions Antérieures</w:t>
      </w:r>
      <w:r w:rsidRPr="005359B0">
        <w:rPr>
          <w:lang w:val="es-ES_tradnl"/>
        </w:rP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B178BD" w:rsidRPr="005359B0" w:rsidRDefault="000C6F42">
      <w:pPr>
        <w:pStyle w:val="ProductList-BodySpaced"/>
        <w:rPr>
          <w:lang w:val="es-ES_tradnl"/>
        </w:rPr>
      </w:pPr>
      <w:r w:rsidRPr="005359B0">
        <w:rPr>
          <w:b/>
          <w:color w:val="00188F"/>
          <w:lang w:val="es-ES_tradnl"/>
        </w:rPr>
        <w:t>Éligible à l’Extension de Durée</w:t>
      </w:r>
      <w:r w:rsidRPr="005359B0">
        <w:rPr>
          <w:lang w:val="es-ES_tradnl"/>
        </w:rPr>
        <w:t xml:space="preserve"> : les Services en Ligne éligibles à une durée prolongée comme décrit dans le contrat de licence Entreprise ou Souscription Entreprise.</w:t>
      </w:r>
    </w:p>
    <w:p w:rsidR="00B178BD" w:rsidRPr="005359B0" w:rsidRDefault="000C6F42">
      <w:pPr>
        <w:pStyle w:val="ProductList-BodySpaced"/>
        <w:rPr>
          <w:lang w:val="pt-BR"/>
        </w:rPr>
      </w:pPr>
      <w:r w:rsidRPr="005359B0">
        <w:rPr>
          <w:b/>
          <w:color w:val="00188F"/>
          <w:lang w:val="pt-BR"/>
        </w:rPr>
        <w:t xml:space="preserve">Conditions d’Accès des Utilisateurs Externes </w:t>
      </w:r>
      <w:r w:rsidRPr="005359B0">
        <w:rPr>
          <w:lang w:val="pt-BR"/>
        </w:rPr>
        <w:t xml:space="preserve">: indique les conditions ou options de licence spécifiques pour l’accès par des </w:t>
      </w:r>
      <w:r>
        <w:fldChar w:fldCharType="begin"/>
      </w:r>
      <w:r w:rsidRPr="005359B0">
        <w:rPr>
          <w:lang w:val="pt-BR"/>
        </w:rP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sidRPr="005359B0">
        <w:rPr>
          <w:color w:val="0563C1"/>
          <w:lang w:val="pt-BR"/>
        </w:rPr>
        <w:t>Utilisateurs Externes</w:t>
      </w:r>
      <w:r>
        <w:fldChar w:fldCharType="end"/>
      </w:r>
      <w:r w:rsidRPr="005359B0">
        <w:rPr>
          <w:lang w:val="pt-BR"/>
        </w:rPr>
        <w:t>.</w:t>
      </w:r>
    </w:p>
    <w:p w:rsidR="00B178BD" w:rsidRPr="005359B0" w:rsidRDefault="000C6F42">
      <w:pPr>
        <w:pStyle w:val="ProductList-BodySpaced"/>
        <w:rPr>
          <w:lang w:val="es-ES_tradnl"/>
        </w:rPr>
      </w:pPr>
      <w:r w:rsidRPr="005359B0">
        <w:rPr>
          <w:b/>
          <w:color w:val="00188F"/>
          <w:lang w:val="pt-BR"/>
        </w:rPr>
        <w:t>Droits de Basculement</w:t>
      </w:r>
      <w:r w:rsidRPr="005359B0">
        <w:rPr>
          <w:lang w:val="pt-BR"/>
        </w:rPr>
        <w:t xml:space="preserve"> : un avantage de la SA qui permet au Client d’exécuter des Instances de basculement passives du Produit parallèlement à l’exécution du logiciel sur le </w:t>
      </w:r>
      <w:r>
        <w:fldChar w:fldCharType="begin"/>
      </w:r>
      <w:r w:rsidRPr="005359B0">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5359B0">
        <w:rPr>
          <w:color w:val="0563C1"/>
          <w:lang w:val="pt-BR"/>
        </w:rPr>
        <w:t>Serveur Sous Licence</w:t>
      </w:r>
      <w:r>
        <w:fldChar w:fldCharType="end"/>
      </w:r>
      <w:r w:rsidRPr="005359B0">
        <w:rPr>
          <w:lang w:val="pt-BR"/>
        </w:rPr>
        <w:t xml:space="preserve"> en prévision d’un événement de basculement. Les Instances de basculement passives peuvent être exécutées, soit sur un </w:t>
      </w:r>
      <w:r>
        <w:fldChar w:fldCharType="begin"/>
      </w:r>
      <w:r w:rsidRPr="005359B0">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5359B0">
        <w:rPr>
          <w:color w:val="0563C1"/>
          <w:lang w:val="pt-BR"/>
        </w:rPr>
        <w:t>OSE</w:t>
      </w:r>
      <w:r>
        <w:fldChar w:fldCharType="end"/>
      </w:r>
      <w:r w:rsidRPr="005359B0">
        <w:rPr>
          <w:lang w:val="pt-BR"/>
        </w:rPr>
        <w:t xml:space="preserve"> distinct sur le </w:t>
      </w:r>
      <w:r>
        <w:fldChar w:fldCharType="begin"/>
      </w:r>
      <w:r w:rsidRPr="005359B0">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5359B0">
        <w:rPr>
          <w:color w:val="0563C1"/>
          <w:lang w:val="pt-BR"/>
        </w:rPr>
        <w:t>Serveur Sous Licence</w:t>
      </w:r>
      <w:r>
        <w:fldChar w:fldCharType="end"/>
      </w:r>
      <w:r w:rsidRPr="005359B0">
        <w:rPr>
          <w:lang w:val="pt-BR"/>
        </w:rPr>
        <w:t xml:space="preserve">, soit sur un </w:t>
      </w:r>
      <w:r>
        <w:fldChar w:fldCharType="begin"/>
      </w:r>
      <w:r w:rsidRPr="005359B0">
        <w:rPr>
          <w:lang w:val="pt-BR"/>
        </w:rPr>
        <w:instrText xml:space="preserve"> AutoTextList   \s NoStyle \t "Serveur désigne un système matériel physique capable d’exécuter un logiciel Serveur." </w:instrText>
      </w:r>
      <w:r>
        <w:fldChar w:fldCharType="separate"/>
      </w:r>
      <w:r w:rsidRPr="005359B0">
        <w:rPr>
          <w:color w:val="0563C1"/>
          <w:lang w:val="pt-BR"/>
        </w:rPr>
        <w:t>Serveur</w:t>
      </w:r>
      <w:r>
        <w:fldChar w:fldCharType="end"/>
      </w:r>
      <w:r w:rsidRPr="005359B0">
        <w:rPr>
          <w:lang w:val="pt-BR"/>
        </w:rP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w:t>
      </w:r>
      <w:r w:rsidRPr="005359B0">
        <w:rPr>
          <w:lang w:val="es-ES_tradnl"/>
        </w:rPr>
        <w:t>Cet avantage de la SA nécessite une SA pour le Serveur de Licences et la licence d’accès, le cas échéant</w:t>
      </w:r>
    </w:p>
    <w:p w:rsidR="00B178BD" w:rsidRPr="005359B0" w:rsidRDefault="000C6F42">
      <w:pPr>
        <w:pStyle w:val="ProductList-BodySpaced"/>
        <w:rPr>
          <w:lang w:val="es-ES_tradnl"/>
        </w:rPr>
      </w:pPr>
      <w:r w:rsidRPr="005359B0">
        <w:rPr>
          <w:b/>
          <w:color w:val="00188F"/>
          <w:lang w:val="es-ES_tradnl"/>
        </w:rPr>
        <w:t>Cloud Communautaire Gouvernemental (États-Unis uniquement)</w:t>
      </w:r>
      <w:r w:rsidRPr="005359B0">
        <w:rPr>
          <w:lang w:val="es-ES_tradnl"/>
        </w:rP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B178BD" w:rsidRDefault="000C6F42">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B178BD" w:rsidRDefault="000C6F42">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B178BD" w:rsidRDefault="000C6F42">
      <w:pPr>
        <w:pStyle w:val="ProductList-BodySpaced"/>
      </w:pPr>
      <w:r>
        <w:rPr>
          <w:b/>
          <w:color w:val="00188F"/>
        </w:rPr>
        <w:t>Conditions de Licence</w:t>
      </w:r>
      <w:r>
        <w:t xml:space="preserve"> : conditions générales régissant le déploiement et l’utilisation d’un Produit.</w:t>
      </w:r>
    </w:p>
    <w:p w:rsidR="00B178BD" w:rsidRDefault="000C6F42">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B178BD" w:rsidRDefault="000C6F42">
      <w:pPr>
        <w:pStyle w:val="ProductList-BodySpaced"/>
      </w:pPr>
      <w:r>
        <w:rPr>
          <w:b/>
          <w:color w:val="00188F"/>
        </w:rPr>
        <w:t>Condition Préalable</w:t>
      </w:r>
      <w:r>
        <w:t xml:space="preserve"> : indique que des conditions supplémentaires doivent être remplies avant d’acquérir des Licences pour le Produit.</w:t>
      </w:r>
    </w:p>
    <w:p w:rsidR="00B178BD" w:rsidRDefault="000C6F42">
      <w:pPr>
        <w:pStyle w:val="ProductList-BodySpaced"/>
      </w:pPr>
      <w:r>
        <w:rPr>
          <w:b/>
          <w:color w:val="00188F"/>
        </w:rPr>
        <w:t>Condition Préalable (SA)</w:t>
      </w:r>
      <w:r>
        <w:t xml:space="preserve"> :indique que des conditions supplémentaires doivent être remplies avant d’acquérir la SA pour le Produit.</w:t>
      </w:r>
    </w:p>
    <w:p w:rsidR="00B178BD" w:rsidRDefault="000C6F42">
      <w:pPr>
        <w:pStyle w:val="ProductList-BodySpaced"/>
      </w:pPr>
      <w:r>
        <w:rPr>
          <w:b/>
          <w:color w:val="00188F"/>
        </w:rPr>
        <w:t>Version Antérieure</w:t>
      </w:r>
      <w:r>
        <w:t xml:space="preserve"> : versions antérieures du Produit et leur Date de Disponibilité.</w:t>
      </w:r>
    </w:p>
    <w:p w:rsidR="00B178BD" w:rsidRDefault="000C6F42">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B178BD" w:rsidRPr="005359B0" w:rsidRDefault="000C6F42">
      <w:pPr>
        <w:pStyle w:val="ProductList-BodySpaced"/>
        <w:rPr>
          <w:lang w:val="de-DE"/>
        </w:rPr>
      </w:pPr>
      <w:r w:rsidRPr="005359B0">
        <w:rPr>
          <w:b/>
          <w:color w:val="00188F"/>
          <w:lang w:val="de-DE"/>
        </w:rPr>
        <w:t>Programme d’Abonnement en Ligne (OSP)</w:t>
      </w:r>
      <w:r w:rsidRPr="005359B0">
        <w:rPr>
          <w:lang w:val="de-DE"/>
        </w:rPr>
        <w:t xml:space="preserve"> : le Produit est disponible dans le cadre d’un Programme d’Abonnement en Ligne.</w:t>
      </w:r>
    </w:p>
    <w:p w:rsidR="00B178BD" w:rsidRPr="005359B0" w:rsidRDefault="000C6F42">
      <w:pPr>
        <w:pStyle w:val="ProductList-BodySpaced"/>
        <w:rPr>
          <w:lang w:val="de-DE"/>
        </w:rPr>
      </w:pPr>
      <w:r w:rsidRPr="005359B0">
        <w:rPr>
          <w:b/>
          <w:color w:val="00188F"/>
          <w:lang w:val="de-DE"/>
        </w:rPr>
        <w:t xml:space="preserve">Groupe de Produits </w:t>
      </w:r>
      <w:r w:rsidRPr="005359B0">
        <w:rPr>
          <w:lang w:val="de-DE"/>
        </w:rPr>
        <w:t>: indique l’ensemble de Produits dont dépend le Produit, afin de déterminer les remises de tarification. Il existe trois Groupes de Produits : Applications, Serveurs et Systèmes.</w:t>
      </w:r>
    </w:p>
    <w:p w:rsidR="00B178BD" w:rsidRPr="005359B0" w:rsidRDefault="000C6F42">
      <w:pPr>
        <w:pStyle w:val="ProductList-BodySpaced"/>
        <w:rPr>
          <w:lang w:val="de-DE"/>
        </w:rPr>
      </w:pPr>
      <w:r w:rsidRPr="005359B0">
        <w:rPr>
          <w:b/>
          <w:color w:val="00188F"/>
          <w:lang w:val="de-DE"/>
        </w:rPr>
        <w:t xml:space="preserve">Conditions de Licence Spécifiques </w:t>
      </w:r>
      <w:r w:rsidRPr="005359B0">
        <w:rPr>
          <w:lang w:val="de-DE"/>
        </w:rPr>
        <w:t>: indique que des conditions générales spécifiques au Produit et régissant son déploiement et son utilisation sont incluses sous le tableau Droits d’Utilisation.</w:t>
      </w:r>
    </w:p>
    <w:p w:rsidR="00B178BD" w:rsidRPr="005359B0" w:rsidRDefault="000C6F42">
      <w:pPr>
        <w:pStyle w:val="ProductList-BodySpaced"/>
        <w:rPr>
          <w:lang w:val="de-DE"/>
        </w:rPr>
      </w:pPr>
      <w:r w:rsidRPr="005359B0">
        <w:rPr>
          <w:b/>
          <w:color w:val="00188F"/>
          <w:lang w:val="de-DE"/>
        </w:rPr>
        <w:t>Promotions</w:t>
      </w:r>
      <w:r w:rsidRPr="005359B0">
        <w:rPr>
          <w:lang w:val="de-DE"/>
        </w:rPr>
        <w:t xml:space="preserve"> : indique que des offres à durée limitée s’appliquent au Produit, comme décrit dans l’</w:t>
      </w:r>
      <w:hyperlink w:anchor="_Sec572">
        <w:r w:rsidRPr="005359B0">
          <w:rPr>
            <w:color w:val="00467F"/>
            <w:u w:val="single"/>
            <w:lang w:val="de-DE"/>
          </w:rPr>
          <w:t>Annexe F</w:t>
        </w:r>
      </w:hyperlink>
      <w:r w:rsidRPr="005359B0">
        <w:rPr>
          <w:lang w:val="de-DE"/>
        </w:rPr>
        <w:t xml:space="preserve"> – Promotions.</w:t>
      </w:r>
    </w:p>
    <w:p w:rsidR="00B178BD" w:rsidRPr="005359B0" w:rsidRDefault="000C6F42">
      <w:pPr>
        <w:pStyle w:val="ProductList-BodySpaced"/>
        <w:rPr>
          <w:lang w:val="de-DE"/>
        </w:rPr>
      </w:pPr>
      <w:r w:rsidRPr="005359B0">
        <w:rPr>
          <w:b/>
          <w:color w:val="00188F"/>
          <w:lang w:val="de-DE"/>
        </w:rPr>
        <w:t>Exonération d’éligibilité</w:t>
      </w:r>
      <w:r w:rsidRPr="005359B0">
        <w:rPr>
          <w:lang w:val="de-DE"/>
        </w:rP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B178BD" w:rsidRPr="005359B0" w:rsidRDefault="000C6F42">
      <w:pPr>
        <w:pStyle w:val="ProductList-BodySpaced"/>
        <w:rPr>
          <w:lang w:val="de-DE"/>
        </w:rPr>
      </w:pPr>
      <w:r w:rsidRPr="005359B0">
        <w:rPr>
          <w:b/>
          <w:color w:val="00188F"/>
          <w:lang w:val="de-DE"/>
        </w:rPr>
        <w:t xml:space="preserve">Éligible à Réduction </w:t>
      </w:r>
      <w:r w:rsidRPr="005359B0">
        <w:rPr>
          <w:lang w:val="de-DE"/>
        </w:rP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B178BD" w:rsidRPr="005359B0" w:rsidRDefault="000C6F42">
      <w:pPr>
        <w:pStyle w:val="ProductList-BodySpaced"/>
        <w:rPr>
          <w:lang w:val="de-DE"/>
        </w:rPr>
      </w:pPr>
      <w:r w:rsidRPr="005359B0">
        <w:rPr>
          <w:b/>
          <w:color w:val="00188F"/>
          <w:lang w:val="de-DE"/>
        </w:rPr>
        <w:t>Éligible à Réduction (SCE)</w:t>
      </w:r>
      <w:r w:rsidRPr="005359B0">
        <w:rPr>
          <w:lang w:val="de-DE"/>
        </w:rPr>
        <w:t xml:space="preserve"> : produits donnant droit à un client ayant signé un Accord de Mise en Œuvre Serveur et Cloud de réduire le nombre de licences d’abonnement ou l’Engagement Annuel Alloué ultérieur après douze (12) mois consécutifs.</w:t>
      </w:r>
    </w:p>
    <w:p w:rsidR="00B178BD" w:rsidRPr="005359B0" w:rsidRDefault="000C6F42">
      <w:pPr>
        <w:pStyle w:val="ProductList-BodySpaced"/>
        <w:rPr>
          <w:lang w:val="de-DE"/>
        </w:rPr>
      </w:pPr>
      <w:r w:rsidRPr="005359B0">
        <w:rPr>
          <w:b/>
          <w:color w:val="00188F"/>
          <w:lang w:val="de-DE"/>
        </w:rPr>
        <w:t xml:space="preserve">Droits d’Itinérance </w:t>
      </w:r>
      <w:r w:rsidRPr="005359B0">
        <w:rPr>
          <w:lang w:val="de-DE"/>
        </w:rPr>
        <w:t>: avantage de la SA qui concède certains droits d’accès et d’utilisation à l’</w:t>
      </w:r>
      <w:r>
        <w:fldChar w:fldCharType="begin"/>
      </w:r>
      <w:r w:rsidRPr="005359B0">
        <w:rPr>
          <w:lang w:val="de-DE"/>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5359B0">
        <w:rPr>
          <w:color w:val="0563C1"/>
          <w:lang w:val="de-DE"/>
        </w:rPr>
        <w:t>Utilisateur Principal</w:t>
      </w:r>
      <w:r>
        <w:fldChar w:fldCharType="end"/>
      </w:r>
      <w:r w:rsidRPr="005359B0">
        <w:rPr>
          <w:lang w:val="de-DE"/>
        </w:rPr>
        <w:t xml:space="preserve"> d’un </w:t>
      </w:r>
      <w:r>
        <w:fldChar w:fldCharType="begin"/>
      </w:r>
      <w:r w:rsidRPr="005359B0">
        <w:rPr>
          <w:lang w:val="de-DE"/>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5359B0">
        <w:rPr>
          <w:color w:val="0563C1"/>
          <w:lang w:val="de-DE"/>
        </w:rPr>
        <w:t>Dispositif Sous Licence</w:t>
      </w:r>
      <w:r>
        <w:fldChar w:fldCharType="end"/>
      </w:r>
      <w:r w:rsidRPr="005359B0">
        <w:rPr>
          <w:lang w:val="de-DE"/>
        </w:rPr>
        <w:t>. L’</w:t>
      </w:r>
      <w:r>
        <w:fldChar w:fldCharType="begin"/>
      </w:r>
      <w:r w:rsidRPr="005359B0">
        <w:rPr>
          <w:lang w:val="de-DE"/>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5359B0">
        <w:rPr>
          <w:color w:val="0563C1"/>
          <w:lang w:val="de-DE"/>
        </w:rPr>
        <w:t>Utilisateur Principal</w:t>
      </w:r>
      <w:r>
        <w:fldChar w:fldCharType="end"/>
      </w:r>
      <w:r w:rsidRPr="005359B0">
        <w:rPr>
          <w:lang w:val="de-DE"/>
        </w:rPr>
        <w:t xml:space="preserve"> peut utiliser un </w:t>
      </w:r>
      <w:r>
        <w:fldChar w:fldCharType="begin"/>
      </w:r>
      <w:r w:rsidRPr="005359B0">
        <w:rPr>
          <w:lang w:val="de-DE"/>
        </w:rP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sidRPr="005359B0">
        <w:rPr>
          <w:color w:val="0563C1"/>
          <w:lang w:val="de-DE"/>
        </w:rPr>
        <w:t>Dispositif Tiers Éligible</w:t>
      </w:r>
      <w:r>
        <w:fldChar w:fldCharType="end"/>
      </w:r>
      <w:r w:rsidRPr="005359B0">
        <w:rPr>
          <w:lang w:val="de-DE"/>
        </w:rPr>
        <w:t xml:space="preserve"> pour (i) accéder et utiliser à distance des Instances ou des copies autorisées du logiciel exécuté sur des </w:t>
      </w:r>
      <w:r>
        <w:fldChar w:fldCharType="begin"/>
      </w:r>
      <w:r w:rsidRPr="005359B0">
        <w:rPr>
          <w:lang w:val="de-DE"/>
        </w:rPr>
        <w:instrText xml:space="preserve"> AutoTextList   \s NoStyle \t "Serveur désigne un système matériel physique capable d’exécuter un logiciel Serveur." </w:instrText>
      </w:r>
      <w:r>
        <w:fldChar w:fldCharType="separate"/>
      </w:r>
      <w:r w:rsidRPr="005359B0">
        <w:rPr>
          <w:color w:val="0563C1"/>
          <w:lang w:val="de-DE"/>
        </w:rPr>
        <w:t>Serveurs</w:t>
      </w:r>
      <w:r>
        <w:fldChar w:fldCharType="end"/>
      </w:r>
      <w:r w:rsidRPr="005359B0">
        <w:rPr>
          <w:lang w:val="de-DE"/>
        </w:rPr>
        <w:t xml:space="preserve"> dédiés à l’utilisation du Client, (ii) utiliser en local une Instance ou une copie autorisée dans un </w:t>
      </w:r>
      <w:r>
        <w:fldChar w:fldCharType="begin"/>
      </w:r>
      <w:r w:rsidRPr="005359B0">
        <w:rPr>
          <w:lang w:val="de-DE"/>
        </w:rPr>
        <w:instrText xml:space="preserve"> AutoTextList   \s NoStyle \t "OSE Virtuel désigne un OSE configuré pour s’exécuter directement sur un système matériel virtuel." </w:instrText>
      </w:r>
      <w:r>
        <w:fldChar w:fldCharType="separate"/>
      </w:r>
      <w:r w:rsidRPr="005359B0">
        <w:rPr>
          <w:color w:val="0563C1"/>
          <w:lang w:val="de-DE"/>
        </w:rPr>
        <w:t>OSE Virtuel</w:t>
      </w:r>
      <w:r>
        <w:fldChar w:fldCharType="end"/>
      </w:r>
      <w:r w:rsidRPr="005359B0">
        <w:rPr>
          <w:lang w:val="de-DE"/>
        </w:rP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rsidRPr="005359B0">
        <w:rPr>
          <w:lang w:val="de-DE"/>
        </w:rPr>
        <w:instrText xml:space="preserve"> AutoTextList   \s NoStyle \t "Licence désigne le droit de télécharger, d’installer, d’utiliser un Produit et d’y accéder.." </w:instrText>
      </w:r>
      <w:r>
        <w:fldChar w:fldCharType="separate"/>
      </w:r>
      <w:r w:rsidRPr="005359B0">
        <w:rPr>
          <w:color w:val="0563C1"/>
          <w:lang w:val="de-DE"/>
        </w:rPr>
        <w:t>Licence</w:t>
      </w:r>
      <w:r>
        <w:fldChar w:fldCharType="end"/>
      </w:r>
      <w:r w:rsidRPr="005359B0">
        <w:rPr>
          <w:lang w:val="de-DE"/>
        </w:rP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B178BD" w:rsidRPr="005359B0" w:rsidRDefault="000C6F42">
      <w:pPr>
        <w:pStyle w:val="ProductList-BodySpaced"/>
        <w:rPr>
          <w:lang w:val="de-DE"/>
        </w:rPr>
      </w:pPr>
      <w:r w:rsidRPr="005359B0">
        <w:rPr>
          <w:b/>
          <w:color w:val="00188F"/>
          <w:lang w:val="de-DE"/>
        </w:rPr>
        <w:t>SA avec Droits Équivalents</w:t>
      </w:r>
      <w:r w:rsidRPr="005359B0">
        <w:rPr>
          <w:lang w:val="de-DE"/>
        </w:rPr>
        <w:t xml:space="preserve"> : Les </w:t>
      </w:r>
      <w:r>
        <w:fldChar w:fldCharType="begin"/>
      </w:r>
      <w:r w:rsidRPr="005359B0">
        <w:rPr>
          <w:lang w:val="de-DE"/>
        </w:rPr>
        <w:instrText xml:space="preserve"> AutoTextList   \s NoStyle \t "SL désigne une Licence d’abonnement permettant l’accès à un logiciel ou à un service hébergé pour une période définie." </w:instrText>
      </w:r>
      <w:r>
        <w:fldChar w:fldCharType="separate"/>
      </w:r>
      <w:r w:rsidRPr="005359B0">
        <w:rPr>
          <w:color w:val="0563C1"/>
          <w:lang w:val="de-DE"/>
        </w:rPr>
        <w:t>SL</w:t>
      </w:r>
      <w:r>
        <w:fldChar w:fldCharType="end"/>
      </w:r>
      <w:r w:rsidRPr="005359B0">
        <w:rPr>
          <w:lang w:val="de-DE"/>
        </w:rPr>
        <w:t xml:space="preserve"> acquises dans le cadre d’un Accord de Mise en Œuvre Serveur et Cloud ou d’un Contrat de Fourniture de Produits et de Services Microsoft confèrent les mêmes droits et avantages au titre de la SA que les </w:t>
      </w:r>
      <w:r>
        <w:fldChar w:fldCharType="begin"/>
      </w:r>
      <w:r w:rsidRPr="005359B0">
        <w:rPr>
          <w:lang w:val="de-DE"/>
        </w:rPr>
        <w:instrText xml:space="preserve"> AutoTextList   \s NoStyle \t "Licence désigne le droit de télécharger, d’installer, d’utiliser un Produit et d’y accéder.." </w:instrText>
      </w:r>
      <w:r>
        <w:fldChar w:fldCharType="separate"/>
      </w:r>
      <w:r w:rsidRPr="005359B0">
        <w:rPr>
          <w:color w:val="0563C1"/>
          <w:lang w:val="de-DE"/>
        </w:rPr>
        <w:t>Licences</w:t>
      </w:r>
      <w:r>
        <w:fldChar w:fldCharType="end"/>
      </w:r>
      <w:r w:rsidRPr="005359B0">
        <w:rPr>
          <w:lang w:val="de-DE"/>
        </w:rPr>
        <w:t xml:space="preserve"> couvertes par une SA pendant toute la durée de l’Abonnement.</w:t>
      </w:r>
    </w:p>
    <w:p w:rsidR="00B178BD" w:rsidRPr="005359B0" w:rsidRDefault="000C6F42">
      <w:pPr>
        <w:pStyle w:val="ProductList-BodySpaced"/>
        <w:rPr>
          <w:lang w:val="de-DE"/>
        </w:rPr>
      </w:pPr>
      <w:r w:rsidRPr="005359B0">
        <w:rPr>
          <w:b/>
          <w:color w:val="00188F"/>
          <w:lang w:val="de-DE"/>
        </w:rPr>
        <w:t>Auto-hébergement</w:t>
      </w:r>
      <w:r w:rsidRPr="005359B0">
        <w:rPr>
          <w:lang w:val="de-DE"/>
        </w:rPr>
        <w:t xml:space="preserve"> : un avantage de la SA qui autorise l’utilisation de Produits à des fins d’hébergement sous certaines conditions. Reportez-vous à la section « Applications Auto-Hébergées » de l’</w:t>
      </w:r>
      <w:hyperlink w:anchor="_Sec564">
        <w:r w:rsidRPr="005359B0">
          <w:rPr>
            <w:color w:val="00467F"/>
            <w:u w:val="single"/>
            <w:lang w:val="de-DE"/>
          </w:rPr>
          <w:t>Annexe B</w:t>
        </w:r>
      </w:hyperlink>
      <w:r w:rsidRPr="005359B0">
        <w:rPr>
          <w:lang w:val="de-DE"/>
        </w:rPr>
        <w:t xml:space="preserve"> – Software Assurance pour plus d’informations.</w:t>
      </w:r>
    </w:p>
    <w:p w:rsidR="00B178BD" w:rsidRPr="005359B0" w:rsidRDefault="000C6F42">
      <w:pPr>
        <w:pStyle w:val="ProductList-BodySpaced"/>
        <w:rPr>
          <w:lang w:val="de-DE"/>
        </w:rPr>
      </w:pPr>
      <w:r w:rsidRPr="005359B0">
        <w:rPr>
          <w:b/>
          <w:color w:val="00188F"/>
          <w:lang w:val="de-DE"/>
        </w:rPr>
        <w:t>Groupe d’Avantages de la SA</w:t>
      </w:r>
      <w:r w:rsidRPr="005359B0">
        <w:rPr>
          <w:lang w:val="de-DE"/>
        </w:rPr>
        <w:t xml:space="preserve"> : indique la catégorie du Produit afin de déterminer les Avantages de la SA largement applicables à ce Groupe de Produits, comme décrit dans l’</w:t>
      </w:r>
      <w:hyperlink w:anchor="_Sec564">
        <w:r w:rsidRPr="005359B0">
          <w:rPr>
            <w:color w:val="00467F"/>
            <w:u w:val="single"/>
            <w:lang w:val="de-DE"/>
          </w:rPr>
          <w:t>Annexe B</w:t>
        </w:r>
      </w:hyperlink>
      <w:r w:rsidRPr="005359B0">
        <w:rPr>
          <w:lang w:val="de-DE"/>
        </w:rPr>
        <w:t xml:space="preserve"> – Software Assurance.</w:t>
      </w:r>
    </w:p>
    <w:p w:rsidR="00B178BD" w:rsidRPr="005359B0" w:rsidRDefault="000C6F42">
      <w:pPr>
        <w:pStyle w:val="ProductList-BodySpaced"/>
        <w:rPr>
          <w:lang w:val="de-DE"/>
        </w:rPr>
      </w:pPr>
      <w:r w:rsidRPr="005359B0">
        <w:rPr>
          <w:b/>
          <w:color w:val="00188F"/>
          <w:lang w:val="de-DE"/>
        </w:rPr>
        <w:t>Avantage Étudiant</w:t>
      </w:r>
      <w:r w:rsidRPr="005359B0">
        <w:rPr>
          <w:lang w:val="de-DE"/>
        </w:rP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rsidRPr="005359B0">
        <w:rPr>
          <w:lang w:val="de-DE"/>
        </w:rP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sidRPr="005359B0">
        <w:rPr>
          <w:color w:val="0563C1"/>
          <w:lang w:val="de-DE"/>
        </w:rPr>
        <w:t>Travailleur du Savoir</w:t>
      </w:r>
      <w:r>
        <w:fldChar w:fldCharType="end"/>
      </w:r>
      <w:r w:rsidRPr="005359B0">
        <w:rPr>
          <w:lang w:val="de-DE"/>
        </w:rPr>
        <w:t xml:space="preserve"> (ou employé/enseignant), soit un ratio de 1/15 ou 1/40. Les Produits éligibles et les Produits pouvant être choisis dans le cadre de l’Avantage Étudiant, ainsi que les ratios applicables sont identifiés à l’</w:t>
      </w:r>
      <w:hyperlink w:anchor="_Sec1230">
        <w:r w:rsidRPr="005359B0">
          <w:rPr>
            <w:color w:val="00467F"/>
            <w:u w:val="single"/>
            <w:lang w:val="de-DE"/>
          </w:rPr>
          <w:t>Annexe H – Avantages Étudiant et Programmes Éducation</w:t>
        </w:r>
      </w:hyperlink>
      <w:r w:rsidRPr="005359B0">
        <w:rPr>
          <w:lang w:val="de-DE"/>
        </w:rP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B178BD" w:rsidRPr="005359B0" w:rsidRDefault="000C6F42">
      <w:pPr>
        <w:pStyle w:val="ProductList-BodySpaced"/>
        <w:rPr>
          <w:lang w:val="es-ES_tradnl"/>
        </w:rPr>
      </w:pPr>
      <w:r w:rsidRPr="005359B0">
        <w:rPr>
          <w:b/>
          <w:color w:val="00188F"/>
          <w:lang w:val="de-DE"/>
        </w:rPr>
        <w:t>Suite</w:t>
      </w:r>
      <w:r w:rsidRPr="005359B0">
        <w:rPr>
          <w:lang w:val="de-DE"/>
        </w:rPr>
        <w:t xml:space="preserve">: Produit composé d’éléments également disponibles séparément sous licence. Une Suite est concédée sous une seule </w:t>
      </w:r>
      <w:r>
        <w:fldChar w:fldCharType="begin"/>
      </w:r>
      <w:r w:rsidRPr="005359B0">
        <w:rPr>
          <w:lang w:val="de-DE"/>
        </w:rPr>
        <w:instrText xml:space="preserve"> AutoTextList   \s NoStyle \t "Licence désigne le droit de télécharger, d’installer, d’utiliser un Produit et d’y accéder.." </w:instrText>
      </w:r>
      <w:r>
        <w:fldChar w:fldCharType="separate"/>
      </w:r>
      <w:r w:rsidRPr="005359B0">
        <w:rPr>
          <w:color w:val="0563C1"/>
          <w:lang w:val="de-DE"/>
        </w:rPr>
        <w:t>Licence</w:t>
      </w:r>
      <w:r>
        <w:fldChar w:fldCharType="end"/>
      </w:r>
      <w:r w:rsidRPr="005359B0">
        <w:rPr>
          <w:lang w:val="de-DE"/>
        </w:rPr>
        <w:t xml:space="preserve">, laquelle doit être attribuée à un seul utilisateur ou dispositif auquel elle permet d’exploiter tous les composants de la Suite. </w:t>
      </w:r>
      <w:r w:rsidRPr="005359B0">
        <w:rPr>
          <w:lang w:val="es-ES_tradnl"/>
        </w:rPr>
        <w:t>Les composants de la Suite ne peuvent pas être séparés et utilisés sur plusieurs dispositifs ou par plusieurs individus.</w:t>
      </w:r>
    </w:p>
    <w:p w:rsidR="00B178BD" w:rsidRPr="005359B0" w:rsidRDefault="000C6F42">
      <w:pPr>
        <w:pStyle w:val="ProductList-BodySpaced"/>
        <w:rPr>
          <w:lang w:val="es-ES_tradnl"/>
        </w:rPr>
      </w:pPr>
      <w:r w:rsidRPr="005359B0">
        <w:rPr>
          <w:b/>
          <w:color w:val="00188F"/>
          <w:lang w:val="es-ES_tradnl"/>
        </w:rPr>
        <w:t>Éligible à Régularisation</w:t>
      </w:r>
      <w:r w:rsidRPr="005359B0">
        <w:rPr>
          <w:lang w:val="es-ES_tradnl"/>
        </w:rPr>
        <w:t xml:space="preserve"> : une Licence d’abonnement à un Service en Ligne qu’un client Entreprise ou Souscription Entreprise peut commander selon la procédure de commande annuelle ou de régularisation au lieu de la procédure de commande mensuelle.</w:t>
      </w:r>
    </w:p>
    <w:p w:rsidR="00B178BD" w:rsidRPr="005359B0" w:rsidRDefault="000C6F42">
      <w:pPr>
        <w:pStyle w:val="ProductList-BodySpaced"/>
        <w:rPr>
          <w:lang w:val="es-ES_tradnl"/>
        </w:rPr>
      </w:pPr>
      <w:r w:rsidRPr="005359B0">
        <w:rPr>
          <w:b/>
          <w:color w:val="00188F"/>
          <w:lang w:val="es-ES_tradnl"/>
        </w:rPr>
        <w:t>Remise Actualisée (UTD)</w:t>
      </w:r>
      <w:r w:rsidRPr="005359B0">
        <w:rPr>
          <w:lang w:val="es-ES_tradnl"/>
        </w:rPr>
        <w:t xml:space="preserve"> : une Remise Actualisée est une remise offerte aux clients Open Value Souscription commandant des licences pour un Produit durant la première année de leur contrat lorsqu’ils disposent d’une </w:t>
      </w:r>
      <w:r>
        <w:fldChar w:fldCharType="begin"/>
      </w:r>
      <w:r w:rsidRPr="005359B0">
        <w:rPr>
          <w:lang w:val="es-ES_tradnl"/>
        </w:rPr>
        <w:instrText xml:space="preserve"> AutoTextList   \s NoStyle \t "Licence désigne le droit de télécharger, d’installer, d’utiliser un Produit et d’y accéder.." </w:instrText>
      </w:r>
      <w:r>
        <w:fldChar w:fldCharType="separate"/>
      </w:r>
      <w:r w:rsidRPr="005359B0">
        <w:rPr>
          <w:color w:val="0563C1"/>
          <w:lang w:val="es-ES_tradnl"/>
        </w:rPr>
        <w:t>Licence</w:t>
      </w:r>
      <w:r>
        <w:fldChar w:fldCharType="end"/>
      </w:r>
      <w:r w:rsidRPr="005359B0">
        <w:rPr>
          <w:lang w:val="es-ES_tradnl"/>
        </w:rPr>
        <w:t xml:space="preserve"> pour le Produit éligible correspondant.</w:t>
      </w:r>
    </w:p>
    <w:p w:rsidR="00B178BD" w:rsidRPr="005359B0" w:rsidRDefault="00B178BD">
      <w:pPr>
        <w:pStyle w:val="ProductList-BodySpaced"/>
        <w:jc w:val="right"/>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Spaced"/>
      </w:pPr>
    </w:p>
    <w:p w:rsidR="00B178BD" w:rsidRDefault="000C6F42">
      <w:pPr>
        <w:pStyle w:val="ProductList-Offering1Heading"/>
        <w:outlineLvl w:val="1"/>
      </w:pPr>
      <w:bookmarkStart w:id="324" w:name="_Sec551"/>
      <w:r>
        <w:t>Valeurs</w:t>
      </w:r>
      <w:bookmarkEnd w:id="324"/>
      <w:r>
        <w:fldChar w:fldCharType="begin"/>
      </w:r>
      <w:r>
        <w:instrText xml:space="preserve"> TC "</w:instrText>
      </w:r>
      <w:bookmarkStart w:id="325" w:name="_Toc509991031"/>
      <w:r>
        <w:instrText>Valeurs</w:instrText>
      </w:r>
      <w:bookmarkEnd w:id="325"/>
      <w:r>
        <w:instrText>" \l 2</w:instrText>
      </w:r>
      <w:r>
        <w:fldChar w:fldCharType="end"/>
      </w:r>
    </w:p>
    <w:p w:rsidR="00B178BD" w:rsidRDefault="000C6F42">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B178BD" w:rsidRDefault="00B178BD">
      <w:pPr>
        <w:pStyle w:val="ProductList-BodySpaced"/>
      </w:pPr>
    </w:p>
    <w:p w:rsidR="00B178BD" w:rsidRDefault="000C6F42">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B178BD" w:rsidRDefault="000C6F42">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B178BD" w:rsidRDefault="000C6F42">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B178BD" w:rsidRDefault="000C6F42">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B178BD" w:rsidRPr="005359B0" w:rsidRDefault="000C6F42">
      <w:pPr>
        <w:pStyle w:val="ProductList-BodySpaced"/>
        <w:rPr>
          <w:lang w:val="es-ES_tradnl"/>
        </w:rPr>
      </w:pPr>
      <w:r w:rsidRPr="005359B0">
        <w:rPr>
          <w:b/>
          <w:color w:val="00188F"/>
          <w:lang w:val="es-ES_tradnl"/>
        </w:rPr>
        <w:t>EO</w:t>
      </w:r>
      <w:r w:rsidRPr="005359B0">
        <w:rPr>
          <w:lang w:val="es-ES_tradnl"/>
        </w:rPr>
        <w:t xml:space="preserve"> = </w:t>
      </w:r>
      <w:r w:rsidRPr="005359B0">
        <w:rPr>
          <w:color w:val="00188F"/>
          <w:lang w:val="es-ES_tradnl"/>
        </w:rPr>
        <w:t>Service en Ligne Entreprise</w:t>
      </w:r>
      <w:r w:rsidRPr="005359B0">
        <w:rPr>
          <w:lang w:val="es-ES_tradnl"/>
        </w:rP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B178BD" w:rsidRPr="005359B0" w:rsidRDefault="000C6F42">
      <w:pPr>
        <w:pStyle w:val="ProductList-BodySpaced"/>
        <w:rPr>
          <w:lang w:val="es-ES_tradnl"/>
        </w:rPr>
      </w:pPr>
      <w:r w:rsidRPr="005359B0">
        <w:rPr>
          <w:b/>
          <w:color w:val="00188F"/>
          <w:lang w:val="es-ES_tradnl"/>
        </w:rPr>
        <w:t>EP</w:t>
      </w:r>
      <w:r w:rsidRPr="005359B0">
        <w:rPr>
          <w:color w:val="000000"/>
          <w:lang w:val="es-ES_tradnl"/>
        </w:rPr>
        <w:t xml:space="preserve"> = </w:t>
      </w:r>
      <w:r w:rsidRPr="005359B0">
        <w:rPr>
          <w:color w:val="00188F"/>
          <w:lang w:val="es-ES_tradnl"/>
        </w:rPr>
        <w:t>Produit de la Plateforme Éducation</w:t>
      </w:r>
      <w:r w:rsidRPr="005359B0">
        <w:rPr>
          <w:lang w:val="es-ES_tradnl"/>
        </w:rP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rsidRPr="005359B0">
        <w:rPr>
          <w:lang w:val="es-ES_tradnl"/>
        </w:rP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sidRPr="005359B0">
        <w:rPr>
          <w:color w:val="0563C1"/>
          <w:lang w:val="es-ES_tradnl"/>
        </w:rPr>
        <w:t>Travailleurs du Savoir</w:t>
      </w:r>
      <w:r>
        <w:fldChar w:fldCharType="end"/>
      </w:r>
      <w:r w:rsidRPr="005359B0">
        <w:rPr>
          <w:lang w:val="es-ES_tradnl"/>
        </w:rPr>
        <w:t xml:space="preserve"> ou le Nombre d’Étudiants total.</w:t>
      </w:r>
    </w:p>
    <w:p w:rsidR="00B178BD" w:rsidRPr="005359B0" w:rsidRDefault="000C6F42">
      <w:pPr>
        <w:pStyle w:val="ProductList-BodySpaced"/>
        <w:rPr>
          <w:lang w:val="es-ES_tradnl"/>
        </w:rPr>
      </w:pPr>
      <w:r w:rsidRPr="005359B0">
        <w:rPr>
          <w:b/>
          <w:color w:val="00188F"/>
          <w:lang w:val="es-ES_tradnl"/>
        </w:rPr>
        <w:t>OM</w:t>
      </w:r>
      <w:r w:rsidRPr="005359B0">
        <w:rPr>
          <w:lang w:val="es-ES_tradnl"/>
        </w:rPr>
        <w:t xml:space="preserve"> = </w:t>
      </w:r>
      <w:r w:rsidRPr="005359B0">
        <w:rPr>
          <w:color w:val="00188F"/>
          <w:lang w:val="es-ES_tradnl"/>
        </w:rPr>
        <w:t>Minimum Licences Open</w:t>
      </w:r>
      <w:r w:rsidRPr="005359B0">
        <w:rPr>
          <w:lang w:val="es-ES_tradnl"/>
        </w:rPr>
        <w:t xml:space="preserve"> : chaque licence compte seulement pour 5 licences dans le cadre de la commande initiale dans Open License et Open Value.</w:t>
      </w:r>
    </w:p>
    <w:p w:rsidR="00B178BD" w:rsidRDefault="000C6F42">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B178BD" w:rsidRDefault="000C6F42">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B178BD" w:rsidRDefault="000C6F42">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B178BD" w:rsidRDefault="000C6F42">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B178BD" w:rsidRDefault="000C6F42">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B178BD" w:rsidRDefault="000C6F42">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B178BD" w:rsidRDefault="000C6F42">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B178BD" w:rsidRDefault="00B178BD">
      <w:pPr>
        <w:pStyle w:val="ProductList-BodySpaced"/>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Spaced"/>
      </w:pPr>
    </w:p>
    <w:p w:rsidR="00B178BD" w:rsidRDefault="000C6F42">
      <w:pPr>
        <w:pStyle w:val="ProductList-Offering1Heading"/>
        <w:outlineLvl w:val="1"/>
      </w:pPr>
      <w:bookmarkStart w:id="326" w:name="_Sec552"/>
      <w:r>
        <w:t>En-têtes de colonne</w:t>
      </w:r>
      <w:bookmarkEnd w:id="326"/>
      <w:r>
        <w:fldChar w:fldCharType="begin"/>
      </w:r>
      <w:r>
        <w:instrText xml:space="preserve"> TC "</w:instrText>
      </w:r>
      <w:bookmarkStart w:id="327" w:name="_Toc509991032"/>
      <w:r>
        <w:instrText>En-têtes de colonne</w:instrText>
      </w:r>
      <w:bookmarkEnd w:id="327"/>
      <w:r>
        <w:instrText>" \l 2</w:instrText>
      </w:r>
      <w:r>
        <w:fldChar w:fldCharType="end"/>
      </w:r>
    </w:p>
    <w:p w:rsidR="00B178BD" w:rsidRDefault="000C6F42">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B178BD" w:rsidRDefault="00B178BD">
      <w:pPr>
        <w:pStyle w:val="ProductList-BodySpaced"/>
      </w:pPr>
    </w:p>
    <w:p w:rsidR="00B178BD" w:rsidRDefault="000C6F42">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B178BD" w:rsidRDefault="000C6F42">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B178BD" w:rsidRDefault="000C6F42">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B178BD" w:rsidRDefault="000C6F42">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B178BD" w:rsidRDefault="000C6F42">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B178BD" w:rsidRDefault="000C6F42">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B178BD" w:rsidRDefault="000C6F42">
      <w:pPr>
        <w:pStyle w:val="ProductList-BodySpaced"/>
      </w:pPr>
      <w:r>
        <w:rPr>
          <w:b/>
          <w:color w:val="00188F"/>
        </w:rPr>
        <w:t>MPSA</w:t>
      </w:r>
      <w:r>
        <w:t xml:space="preserve"> = </w:t>
      </w:r>
      <w:r>
        <w:rPr>
          <w:color w:val="00188F"/>
        </w:rPr>
        <w:t>Contrat de Fourniture de Produits et de Services Microsoft</w:t>
      </w:r>
      <w:r>
        <w:t>.</w:t>
      </w:r>
    </w:p>
    <w:p w:rsidR="00B178BD" w:rsidRDefault="000C6F42">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B178BD" w:rsidRDefault="000C6F42">
      <w:pPr>
        <w:pStyle w:val="ProductList-BodySpaced"/>
      </w:pPr>
      <w:r>
        <w:rPr>
          <w:b/>
          <w:color w:val="00188F"/>
        </w:rPr>
        <w:t xml:space="preserve">OV/OVS </w:t>
      </w:r>
      <w:r>
        <w:t xml:space="preserve"> = </w:t>
      </w:r>
      <w:r>
        <w:rPr>
          <w:color w:val="00188F"/>
        </w:rPr>
        <w:t>Open Value et Open Value Souscription :</w:t>
      </w:r>
      <w:r>
        <w:t xml:space="preserve"> comprend les Contrats Open Value, Open Value Souscription, Open Value Gouvernement et Open Value Souscription Gouvernement.</w:t>
      </w:r>
    </w:p>
    <w:p w:rsidR="00B178BD" w:rsidRDefault="000C6F42">
      <w:pPr>
        <w:pStyle w:val="ProductList-BodySpaced"/>
      </w:pPr>
      <w:r>
        <w:rPr>
          <w:b/>
          <w:color w:val="00188F"/>
        </w:rPr>
        <w:t xml:space="preserve">OVS-ES </w:t>
      </w:r>
      <w:r>
        <w:t xml:space="preserve"> = </w:t>
      </w:r>
      <w:r>
        <w:rPr>
          <w:color w:val="00188F"/>
        </w:rPr>
        <w:t>Contrat Open Value Souscription – Solutions Éducation</w:t>
      </w:r>
      <w:r>
        <w:t>.</w:t>
      </w:r>
    </w:p>
    <w:p w:rsidR="00B178BD" w:rsidRDefault="000C6F42">
      <w:pPr>
        <w:pStyle w:val="ProductList-BodySpaced"/>
      </w:pPr>
      <w:r>
        <w:rPr>
          <w:b/>
          <w:color w:val="00188F"/>
        </w:rPr>
        <w:t>Point</w:t>
      </w:r>
      <w:r>
        <w:t xml:space="preserve"> = valeur attribuée à un Produit et servant à calculer le niveau de prix en volume applicable au contrat de licence en volume du Client.</w:t>
      </w:r>
    </w:p>
    <w:p w:rsidR="00B178BD" w:rsidRDefault="000C6F42">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B178BD" w:rsidRDefault="000C6F42">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B178BD" w:rsidRDefault="00B178BD">
      <w:pPr>
        <w:pStyle w:val="ProductList-BodySpaced"/>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Spaced"/>
      </w:pPr>
    </w:p>
    <w:p w:rsidR="00B178BD" w:rsidRDefault="000C6F42">
      <w:pPr>
        <w:pStyle w:val="ProductList-Offering1Heading"/>
        <w:outlineLvl w:val="1"/>
      </w:pPr>
      <w:bookmarkStart w:id="328" w:name="_Sec553"/>
      <w:r>
        <w:t>Définitions</w:t>
      </w:r>
      <w:bookmarkEnd w:id="328"/>
      <w:r>
        <w:fldChar w:fldCharType="begin"/>
      </w:r>
      <w:r>
        <w:instrText xml:space="preserve"> TC "</w:instrText>
      </w:r>
      <w:bookmarkStart w:id="329" w:name="_Toc509991033"/>
      <w:r>
        <w:instrText>Définitions</w:instrText>
      </w:r>
      <w:bookmarkEnd w:id="329"/>
      <w:r>
        <w:instrText>" \l 2</w:instrText>
      </w:r>
      <w:r>
        <w:fldChar w:fldCharType="end"/>
      </w:r>
    </w:p>
    <w:p w:rsidR="00B178BD" w:rsidRDefault="000C6F42">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B178BD" w:rsidRDefault="000C6F42">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B178BD" w:rsidRDefault="000C6F42">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B178BD" w:rsidRDefault="000C6F42">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B178BD" w:rsidRDefault="000C6F42">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B178BD" w:rsidRDefault="000C6F42">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B178BD" w:rsidRDefault="000C6F42">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B178BD" w:rsidRDefault="000C6F42">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B178BD" w:rsidRDefault="000C6F42">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178BD" w:rsidRDefault="000C6F42">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0C6F42">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178BD" w:rsidRDefault="000C6F42">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B178BD" w:rsidRDefault="000C6F42">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B178BD" w:rsidRDefault="000C6F42">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B178BD" w:rsidRDefault="000C6F42">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178BD" w:rsidRDefault="000C6F42">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B178BD" w:rsidRDefault="000C6F42">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B178BD" w:rsidRDefault="000C6F42">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B178BD" w:rsidRDefault="000C6F42">
      <w:pPr>
        <w:pStyle w:val="ProductList-BodySpaced"/>
      </w:pPr>
      <w:r>
        <w:rPr>
          <w:b/>
          <w:color w:val="00188F"/>
        </w:rPr>
        <w:t xml:space="preserve">Licence </w:t>
      </w:r>
      <w:r>
        <w:t>désigne le droit de télécharger, d’installer, d’utiliser et d’accéder à un Produit.</w:t>
      </w:r>
    </w:p>
    <w:p w:rsidR="00B178BD" w:rsidRDefault="000C6F42">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B178BD" w:rsidRDefault="000C6F42">
      <w:pPr>
        <w:pStyle w:val="ProductList-BodySpaced"/>
      </w:pPr>
      <w:r>
        <w:t>Un</w:t>
      </w:r>
      <w:r>
        <w:rPr>
          <w:b/>
          <w:color w:val="00188F"/>
        </w:rPr>
        <w:t xml:space="preserve">Partenaire de la Mobilité de Licence via la Software Assurance </w:t>
      </w:r>
      <w:r>
        <w:t xml:space="preserve">est une entité désignée à l’adresse : </w:t>
      </w:r>
      <w:hyperlink r:id="rId141">
        <w:r>
          <w:rPr>
            <w:color w:val="00467F"/>
            <w:u w:val="single"/>
          </w:rPr>
          <w:t>http://www.microsoft.com/licensing/software-assurance/license-mobility.aspx</w:t>
        </w:r>
      </w:hyperlink>
      <w:r>
        <w:t xml:space="preserve"> et autorisée par Microsoft à héberger les logiciels des clients sur des serveurs partagés. </w:t>
      </w:r>
    </w:p>
    <w:p w:rsidR="00B178BD" w:rsidRDefault="000C6F42">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B178BD" w:rsidRDefault="000C6F42">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B178BD" w:rsidRDefault="000C6F42">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B178BD" w:rsidRDefault="000C6F42">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B178BD" w:rsidRDefault="000C6F42">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178BD" w:rsidRDefault="000C6F42">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B178BD" w:rsidRDefault="000C6F42">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178BD" w:rsidRDefault="000C6F42">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B178BD" w:rsidRDefault="000C6F42">
      <w:pPr>
        <w:pStyle w:val="ProductList-BodySpaced"/>
      </w:pPr>
      <w:r>
        <w:rPr>
          <w:b/>
          <w:color w:val="00188F"/>
        </w:rPr>
        <w:t xml:space="preserve">Processeur Physique </w:t>
      </w:r>
      <w:r>
        <w:t>désigne un processeur de système matériel physique.</w:t>
      </w:r>
    </w:p>
    <w:p w:rsidR="00B178BD" w:rsidRDefault="000C6F42">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B178BD" w:rsidRDefault="000C6F42">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B178BD" w:rsidRDefault="000C6F42">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B178BD" w:rsidRDefault="000C6F42">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B178BD" w:rsidRDefault="000C6F42">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B178BD" w:rsidRDefault="000C6F42">
      <w:pPr>
        <w:pStyle w:val="ProductList-BodySpaced"/>
      </w:pPr>
      <w:r>
        <w:rPr>
          <w:b/>
          <w:color w:val="00188F"/>
        </w:rPr>
        <w:t>Serveur</w:t>
      </w:r>
      <w:r>
        <w:t xml:space="preserve"> désigne un système matériel physique capable d’exécuter un logiciel Serveur.</w:t>
      </w:r>
    </w:p>
    <w:p w:rsidR="00B178BD" w:rsidRDefault="000C6F42">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B178BD" w:rsidRDefault="000C6F42">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B178BD" w:rsidRDefault="000C6F42">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B178BD" w:rsidRDefault="000C6F42">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B178BD" w:rsidRDefault="000C6F42">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B178BD" w:rsidRDefault="000C6F42">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B178BD" w:rsidRDefault="000C6F42">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B178BD" w:rsidRDefault="000C6F42">
      <w:pPr>
        <w:pStyle w:val="ProductList-BodySpaced"/>
      </w:pPr>
      <w:r>
        <w:t>Le logiciel des Solutions Web Internet est utilisé pour exécuter :</w:t>
      </w:r>
    </w:p>
    <w:p w:rsidR="00B178BD" w:rsidRDefault="000C6F42" w:rsidP="000C6F42">
      <w:pPr>
        <w:pStyle w:val="ProductList-Bullet"/>
        <w:numPr>
          <w:ilvl w:val="0"/>
          <w:numId w:val="42"/>
        </w:numPr>
      </w:pPr>
      <w:r>
        <w:t xml:space="preserve">le logiciel Serveur Web (par exemple, Microsoft Internet Information Services) et des agents de gestion ou de sécurité (par exemple, l’agent System Center Operations Manager) ; </w:t>
      </w:r>
    </w:p>
    <w:p w:rsidR="00B178BD" w:rsidRDefault="000C6F42" w:rsidP="000C6F42">
      <w:pPr>
        <w:pStyle w:val="ProductList-Bullet"/>
        <w:numPr>
          <w:ilvl w:val="0"/>
          <w:numId w:val="42"/>
        </w:numPr>
      </w:pPr>
      <w:r>
        <w:t xml:space="preserve">le moteur de base de données (par exemple, Microsoft SQL Server) uniquement pour la prise en charge de Solutions Web Internet ; ou </w:t>
      </w:r>
    </w:p>
    <w:p w:rsidR="00B178BD" w:rsidRDefault="000C6F42" w:rsidP="000C6F42">
      <w:pPr>
        <w:pStyle w:val="ProductList-Bullet"/>
        <w:numPr>
          <w:ilvl w:val="0"/>
          <w:numId w:val="42"/>
        </w:numPr>
      </w:pPr>
      <w:r>
        <w:t>le service DNS (Domain Name System) pour la résolution des noms Internet vers les adresses IP, à condition que cela ne soit pas la seule fonction de cette instance du logiciel.</w:t>
      </w:r>
    </w:p>
    <w:p w:rsidR="00B178BD" w:rsidRDefault="000C6F42">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B178BD" w:rsidRDefault="000C6F42">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B178BD" w:rsidRDefault="000C6F42">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B178BD" w:rsidRDefault="00B178BD">
      <w:pPr>
        <w:pStyle w:val="ProductList-BodySpaced"/>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Spaced"/>
      </w:pPr>
    </w:p>
    <w:p w:rsidR="00B178BD" w:rsidRDefault="00B178BD">
      <w:pPr>
        <w:sectPr w:rsidR="00B178BD">
          <w:headerReference w:type="default" r:id="rId142"/>
          <w:footerReference w:type="default" r:id="rId143"/>
          <w:type w:val="continuous"/>
          <w:pgSz w:w="12240" w:h="15840" w:code="1"/>
          <w:pgMar w:top="1170" w:right="720" w:bottom="720" w:left="720" w:header="432" w:footer="288" w:gutter="0"/>
          <w:cols w:space="360"/>
        </w:sectPr>
      </w:pPr>
    </w:p>
    <w:p w:rsidR="00B178BD" w:rsidRDefault="000C6F42">
      <w:pPr>
        <w:pStyle w:val="ProductList-SectionHeading"/>
        <w:pageBreakBefore/>
        <w:outlineLvl w:val="0"/>
      </w:pPr>
      <w:bookmarkStart w:id="330" w:name="_Sec591"/>
      <w:bookmarkEnd w:id="320"/>
      <w:r>
        <w:t>Annexe A – Licences Équivalentes CAL/ML</w:t>
      </w:r>
      <w:r>
        <w:fldChar w:fldCharType="begin"/>
      </w:r>
      <w:r>
        <w:instrText xml:space="preserve"> TC "</w:instrText>
      </w:r>
      <w:bookmarkStart w:id="331" w:name="_Toc509991034"/>
      <w:r>
        <w:instrText>Annexe A – Licences Équivalentes CAL/ML</w:instrText>
      </w:r>
      <w:bookmarkEnd w:id="331"/>
      <w:r>
        <w:instrText>" \l 1</w:instrText>
      </w:r>
      <w:r>
        <w:fldChar w:fldCharType="end"/>
      </w:r>
    </w:p>
    <w:p w:rsidR="00B178BD" w:rsidRDefault="000C6F42">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78BD" w:rsidRDefault="00B178BD">
      <w:pPr>
        <w:pStyle w:val="ProductList-Body"/>
      </w:pPr>
    </w:p>
    <w:tbl>
      <w:tblPr>
        <w:tblStyle w:val="PURTable"/>
        <w:tblW w:w="0" w:type="dxa"/>
        <w:tblLook w:val="04A0" w:firstRow="1" w:lastRow="0" w:firstColumn="1" w:lastColumn="0" w:noHBand="0" w:noVBand="1"/>
      </w:tblPr>
      <w:tblGrid>
        <w:gridCol w:w="1226"/>
        <w:gridCol w:w="290"/>
        <w:gridCol w:w="373"/>
        <w:gridCol w:w="274"/>
        <w:gridCol w:w="373"/>
        <w:gridCol w:w="385"/>
        <w:gridCol w:w="461"/>
        <w:gridCol w:w="467"/>
        <w:gridCol w:w="473"/>
        <w:gridCol w:w="461"/>
        <w:gridCol w:w="385"/>
        <w:gridCol w:w="461"/>
        <w:gridCol w:w="467"/>
        <w:gridCol w:w="473"/>
        <w:gridCol w:w="461"/>
        <w:gridCol w:w="319"/>
        <w:gridCol w:w="368"/>
        <w:gridCol w:w="369"/>
        <w:gridCol w:w="259"/>
        <w:gridCol w:w="259"/>
        <w:gridCol w:w="635"/>
        <w:gridCol w:w="355"/>
        <w:gridCol w:w="300"/>
        <w:gridCol w:w="353"/>
        <w:gridCol w:w="324"/>
        <w:gridCol w:w="345"/>
      </w:tblGrid>
      <w:tr w:rsidR="00B178B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178BD" w:rsidRDefault="00B178B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78BD" w:rsidRDefault="000C6F42">
            <w:pPr>
              <w:pStyle w:val="ProductList-TableBody"/>
              <w:jc w:val="center"/>
            </w:pPr>
            <w:r>
              <w:rPr>
                <w:color w:val="FFFFFF"/>
              </w:rPr>
              <w:t>Dynamics 365 Enterprise</w:t>
            </w:r>
          </w:p>
        </w:tc>
      </w:tr>
      <w:tr w:rsidR="00B178BD">
        <w:tc>
          <w:tcPr>
            <w:tcW w:w="240" w:type="dxa"/>
            <w:tcBorders>
              <w:top w:val="none" w:sz="4" w:space="0" w:color="BFBFBF"/>
              <w:left w:val="none" w:sz="24" w:space="0" w:color="808080"/>
              <w:bottom w:val="single" w:sz="4" w:space="0" w:color="FFFFFF"/>
              <w:right w:val="single" w:sz="6" w:space="0" w:color="FFFFFF"/>
            </w:tcBorders>
          </w:tcPr>
          <w:p w:rsidR="00B178BD" w:rsidRDefault="000C6F42">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B178B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78BD" w:rsidRDefault="000C6F42">
            <w:pPr>
              <w:pStyle w:val="ProductList-TableBody"/>
              <w:jc w:val="center"/>
            </w:pPr>
            <w:r>
              <w:rPr>
                <w:color w:val="FFFFFF"/>
              </w:rPr>
              <w:t>Plan</w:t>
            </w: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3">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793">
              <w:r w:rsidR="000C6F42">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3">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793">
              <w:r w:rsidR="000C6F42">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8">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798">
              <w:r w:rsidR="000C6F42">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798">
              <w:r w:rsidR="000C6F4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9">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9">
              <w:r w:rsidR="000C6F42">
                <w:rPr>
                  <w:color w:val="00467F"/>
                  <w:u w:val="single"/>
                </w:rPr>
                <w:t>Supplémentaire</w:t>
              </w:r>
            </w:hyperlink>
            <w:r w:rsidR="000C6F4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799">
              <w:r w:rsidR="000C6F42">
                <w:rPr>
                  <w:color w:val="00467F"/>
                  <w:u w:val="single"/>
                </w:rPr>
                <w:t>Supplémentaire</w:t>
              </w:r>
            </w:hyperlink>
            <w:r w:rsidR="000C6F4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800">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800">
              <w:r w:rsidR="000C6F42">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807">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807">
              <w:r w:rsidR="000C6F42">
                <w:rPr>
                  <w:color w:val="00467F"/>
                  <w:u w:val="single"/>
                </w:rPr>
                <w:t>Supplémentaire</w:t>
              </w:r>
            </w:hyperlink>
            <w:r w:rsidR="000C6F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807">
              <w:r w:rsidR="000C6F42">
                <w:rPr>
                  <w:color w:val="00467F"/>
                  <w:u w:val="single"/>
                </w:rPr>
                <w:t>Supplémentaire</w:t>
              </w:r>
            </w:hyperlink>
            <w:r w:rsidR="000C6F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single" w:sz="4" w:space="0" w:color="FFFFFF"/>
              <w:right w:val="single" w:sz="6" w:space="0" w:color="FFFFFF"/>
            </w:tcBorders>
          </w:tcPr>
          <w:p w:rsidR="00B178BD" w:rsidRDefault="000C6F4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807">
              <w:r w:rsidR="000C6F4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807">
              <w:r w:rsidR="000C6F42">
                <w:rPr>
                  <w:color w:val="00467F"/>
                  <w:u w:val="single"/>
                </w:rPr>
                <w:t>Supplémentaire</w:t>
              </w:r>
            </w:hyperlink>
            <w:r w:rsidR="000C6F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tcBorders>
              <w:top w:val="dashed" w:sz="4" w:space="0" w:color="BFBFBF"/>
              <w:left w:val="none" w:sz="24" w:space="0" w:color="808080"/>
              <w:bottom w:val="single" w:sz="4" w:space="0" w:color="FFFFFF"/>
              <w:right w:val="single" w:sz="6" w:space="0" w:color="FFFFFF"/>
            </w:tcBorders>
          </w:tcPr>
          <w:p w:rsidR="00B178BD" w:rsidRDefault="00FB153F">
            <w:pPr>
              <w:pStyle w:val="ProductList-TableBody"/>
            </w:pPr>
            <w:hyperlink w:anchor="_Sec807">
              <w:r w:rsidR="000C6F42">
                <w:rPr>
                  <w:color w:val="00467F"/>
                  <w:u w:val="single"/>
                </w:rPr>
                <w:t>Supplémentaire</w:t>
              </w:r>
            </w:hyperlink>
            <w:r w:rsidR="000C6F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none" w:sz="24" w:space="0" w:color="808080"/>
              <w:right w:val="single" w:sz="6" w:space="0" w:color="FFFFFF"/>
            </w:tcBorders>
          </w:tcPr>
          <w:p w:rsidR="00B178BD" w:rsidRDefault="000C6F4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none" w:sz="24" w:space="0" w:color="808080"/>
              <w:left w:val="none" w:sz="24" w:space="0" w:color="808080"/>
              <w:bottom w:val="single" w:sz="4" w:space="0" w:color="FFFFFF"/>
              <w:right w:val="single" w:sz="6" w:space="0" w:color="FFFFFF"/>
            </w:tcBorders>
          </w:tcPr>
          <w:p w:rsidR="00B178BD" w:rsidRDefault="00FB153F">
            <w:pPr>
              <w:pStyle w:val="ProductList-TableBody"/>
            </w:pPr>
            <w:hyperlink w:anchor="_Sec801">
              <w:r w:rsidR="000C6F42">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6"/>
            <w:tcBorders>
              <w:top w:val="single" w:sz="4" w:space="0" w:color="FFFFFF"/>
              <w:left w:val="single" w:sz="6" w:space="0" w:color="FFFFFF"/>
              <w:bottom w:val="none" w:sz="24" w:space="0" w:color="808080"/>
              <w:right w:val="single" w:sz="6" w:space="0" w:color="FFFFFF"/>
            </w:tcBorders>
          </w:tcPr>
          <w:p w:rsidR="00B178BD" w:rsidRDefault="000C6F4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78BD" w:rsidRDefault="00B178BD">
            <w:pPr>
              <w:pStyle w:val="ProductList-TableBody"/>
            </w:pPr>
          </w:p>
        </w:tc>
      </w:tr>
      <w:tr w:rsidR="00B178BD">
        <w:tc>
          <w:tcPr>
            <w:tcW w:w="240" w:type="dxa"/>
            <w:tcBorders>
              <w:top w:val="none" w:sz="24" w:space="0" w:color="808080"/>
              <w:left w:val="none" w:sz="24" w:space="0" w:color="808080"/>
              <w:bottom w:val="none" w:sz="4" w:space="0" w:color="6E6E6E"/>
              <w:right w:val="single" w:sz="6" w:space="0" w:color="FFFFFF"/>
            </w:tcBorders>
          </w:tcPr>
          <w:p w:rsidR="00B178BD" w:rsidRDefault="00FB153F">
            <w:pPr>
              <w:pStyle w:val="ProductList-TableBody"/>
            </w:pPr>
            <w:hyperlink w:anchor="_Sec802">
              <w:r w:rsidR="000C6F42">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r>
      <w:tr w:rsidR="00B178BD">
        <w:tc>
          <w:tcPr>
            <w:tcW w:w="240" w:type="dxa"/>
            <w:gridSpan w:val="15"/>
            <w:tcBorders>
              <w:top w:val="none" w:sz="4" w:space="0" w:color="6E6E6E"/>
              <w:left w:val="none" w:sz="24" w:space="0" w:color="808080"/>
              <w:bottom w:val="none" w:sz="4" w:space="0" w:color="BFBFBF"/>
              <w:right w:val="single" w:sz="6" w:space="0" w:color="FFFFFF"/>
            </w:tcBorders>
          </w:tcPr>
          <w:p w:rsidR="00B178BD" w:rsidRDefault="000C6F42">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78BD" w:rsidRDefault="00B178BD">
            <w:pPr>
              <w:pStyle w:val="ProductList-TableBody"/>
              <w:jc w:val="center"/>
            </w:pPr>
          </w:p>
        </w:tc>
      </w:tr>
      <w:tr w:rsidR="00B178BD">
        <w:tc>
          <w:tcPr>
            <w:tcW w:w="240" w:type="dxa"/>
            <w:tcBorders>
              <w:top w:val="none" w:sz="4" w:space="0" w:color="BFBFBF"/>
              <w:left w:val="none" w:sz="24" w:space="0" w:color="808080"/>
              <w:bottom w:val="dashed" w:sz="4" w:space="0" w:color="BFBFBF"/>
              <w:right w:val="single" w:sz="6" w:space="0" w:color="FFFFFF"/>
            </w:tcBorders>
          </w:tcPr>
          <w:p w:rsidR="00B178BD" w:rsidRDefault="00FB153F">
            <w:pPr>
              <w:pStyle w:val="ProductList-TableBody"/>
            </w:pPr>
            <w:hyperlink w:anchor="_Sec790">
              <w:r w:rsidR="000C6F42">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r>
      <w:tr w:rsidR="00B178BD">
        <w:tc>
          <w:tcPr>
            <w:tcW w:w="240" w:type="dxa"/>
            <w:tcBorders>
              <w:top w:val="dashed" w:sz="4" w:space="0" w:color="BFBFBF"/>
              <w:left w:val="none" w:sz="24" w:space="0" w:color="808080"/>
              <w:bottom w:val="none" w:sz="4" w:space="0" w:color="6E6E6E"/>
              <w:right w:val="single" w:sz="6" w:space="0" w:color="FFFFFF"/>
            </w:tcBorders>
          </w:tcPr>
          <w:p w:rsidR="00B178BD" w:rsidRDefault="00FB153F">
            <w:pPr>
              <w:pStyle w:val="ProductList-TableBody"/>
            </w:pPr>
            <w:hyperlink w:anchor="_Sec790">
              <w:r w:rsidR="000C6F4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r>
      <w:tr w:rsidR="00B178BD">
        <w:tc>
          <w:tcPr>
            <w:tcW w:w="240" w:type="dxa"/>
            <w:gridSpan w:val="15"/>
            <w:tcBorders>
              <w:top w:val="none" w:sz="4" w:space="0" w:color="6E6E6E"/>
              <w:left w:val="none" w:sz="24" w:space="0" w:color="808080"/>
              <w:bottom w:val="none" w:sz="4" w:space="0" w:color="6E6E6E"/>
              <w:right w:val="single" w:sz="6" w:space="0" w:color="FFFFFF"/>
            </w:tcBorders>
          </w:tcPr>
          <w:p w:rsidR="00B178BD" w:rsidRDefault="000C6F42">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78BD" w:rsidRDefault="00B178BD">
            <w:pPr>
              <w:pStyle w:val="ProductList-TableBody"/>
              <w:jc w:val="center"/>
            </w:pPr>
          </w:p>
        </w:tc>
      </w:tr>
      <w:tr w:rsidR="00B178BD">
        <w:tc>
          <w:tcPr>
            <w:tcW w:w="240" w:type="dxa"/>
            <w:tcBorders>
              <w:top w:val="none" w:sz="4" w:space="0" w:color="6E6E6E"/>
              <w:left w:val="none" w:sz="24" w:space="0" w:color="808080"/>
              <w:bottom w:val="none" w:sz="4" w:space="0" w:color="6E6E6E"/>
              <w:right w:val="single" w:sz="6" w:space="0" w:color="FFFFFF"/>
            </w:tcBorders>
          </w:tcPr>
          <w:p w:rsidR="00B178BD" w:rsidRDefault="00FB153F">
            <w:pPr>
              <w:pStyle w:val="ProductList-TableBody"/>
            </w:pPr>
            <w:hyperlink w:anchor="_Sec790">
              <w:r w:rsidR="000C6F4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78BD" w:rsidRDefault="00B178BD">
            <w:pPr>
              <w:pStyle w:val="ProductList-TableBody"/>
              <w:jc w:val="center"/>
            </w:pPr>
          </w:p>
        </w:tc>
      </w:tr>
    </w:tbl>
    <w:p w:rsidR="00B178BD" w:rsidRDefault="000C6F42">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via le programme Avantage Étudiant Office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B178BD" w:rsidRDefault="000C6F42">
      <w:pPr>
        <w:pStyle w:val="ProductList-SectionHeading"/>
        <w:pageBreakBefore/>
        <w:outlineLvl w:val="0"/>
      </w:pPr>
      <w:bookmarkStart w:id="332" w:name="_Sec564"/>
      <w:bookmarkEnd w:id="330"/>
      <w:r>
        <w:t>Annexe B – Software Assurance</w:t>
      </w:r>
      <w:r>
        <w:fldChar w:fldCharType="begin"/>
      </w:r>
      <w:r>
        <w:instrText xml:space="preserve"> TC "</w:instrText>
      </w:r>
      <w:bookmarkStart w:id="333" w:name="_Toc509991035"/>
      <w:r>
        <w:instrText>Annexe B – Software Assurance</w:instrText>
      </w:r>
      <w:bookmarkEnd w:id="333"/>
      <w:r>
        <w:instrText>" \l 1</w:instrText>
      </w:r>
      <w:r>
        <w:fldChar w:fldCharType="end"/>
      </w:r>
    </w:p>
    <w:p w:rsidR="00B178BD" w:rsidRDefault="000C6F42">
      <w:pPr>
        <w:pStyle w:val="ProductList-Offering1Heading"/>
        <w:outlineLvl w:val="1"/>
      </w:pPr>
      <w:bookmarkStart w:id="334" w:name="_Sec573"/>
      <w:r>
        <w:t>Achat de la Software Assurance</w:t>
      </w:r>
      <w:bookmarkEnd w:id="334"/>
      <w:r>
        <w:fldChar w:fldCharType="begin"/>
      </w:r>
      <w:r>
        <w:instrText xml:space="preserve"> TC "</w:instrText>
      </w:r>
      <w:bookmarkStart w:id="335" w:name="_Toc509991036"/>
      <w:r>
        <w:instrText>Achat de la Software Assurance</w:instrText>
      </w:r>
      <w:bookmarkEnd w:id="335"/>
      <w:r>
        <w:instrText>" \l 2</w:instrText>
      </w:r>
      <w:r>
        <w:fldChar w:fldCharType="end"/>
      </w:r>
    </w:p>
    <w:p w:rsidR="00B178BD" w:rsidRDefault="000C6F42">
      <w:pPr>
        <w:pStyle w:val="ProductList-Body"/>
      </w:pPr>
      <w:r>
        <w:t xml:space="preserve">Le Client peut choisir entre trois niveaux différents d’engagement pour la Software Assurance, qui peuvent varier selon les programmes. Le Client peut : </w:t>
      </w:r>
    </w:p>
    <w:p w:rsidR="00B178BD" w:rsidRDefault="000C6F42" w:rsidP="000C6F42">
      <w:pPr>
        <w:pStyle w:val="ProductList-Bullet"/>
        <w:numPr>
          <w:ilvl w:val="0"/>
          <w:numId w:val="43"/>
        </w:numPr>
      </w:pPr>
      <w:r>
        <w:t xml:space="preserve">s’engager à souscrire une SA pour tous ses Produits de la plate-forme ; </w:t>
      </w:r>
    </w:p>
    <w:p w:rsidR="00B178BD" w:rsidRDefault="000C6F42" w:rsidP="000C6F42">
      <w:pPr>
        <w:pStyle w:val="ProductList-Bullet"/>
        <w:numPr>
          <w:ilvl w:val="0"/>
          <w:numId w:val="43"/>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B178BD" w:rsidRDefault="000C6F42" w:rsidP="000C6F42">
      <w:pPr>
        <w:pStyle w:val="ProductList-Bullet"/>
        <w:numPr>
          <w:ilvl w:val="0"/>
          <w:numId w:val="43"/>
        </w:numPr>
      </w:pPr>
      <w:r>
        <w:t>acheter une SA pour des Produits individuels sans s’engager à étendre la SA achetée à d’autres Produits.</w:t>
      </w:r>
    </w:p>
    <w:p w:rsidR="00B178BD" w:rsidRDefault="00B178BD">
      <w:pPr>
        <w:pStyle w:val="ProductList-Body"/>
      </w:pPr>
    </w:p>
    <w:p w:rsidR="00B178BD" w:rsidRDefault="000C6F42">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B178BD" w:rsidRDefault="00B178BD">
      <w:pPr>
        <w:pStyle w:val="ProductList-Body"/>
      </w:pPr>
    </w:p>
    <w:p w:rsidR="00B178BD" w:rsidRDefault="000C6F42">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B178BD" w:rsidTr="005359B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78BD" w:rsidRPr="005359B0" w:rsidRDefault="000C6F42">
            <w:pPr>
              <w:pStyle w:val="ProductList-TableBody"/>
              <w:jc w:val="center"/>
              <w:rPr>
                <w:lang w:val="de-DE"/>
              </w:rPr>
            </w:pPr>
            <w:r w:rsidRPr="005359B0">
              <w:rPr>
                <w:color w:val="FFFFFF"/>
                <w:lang w:val="de-DE"/>
              </w:rPr>
              <w:t>Produits Complets en Version Boîte (FPP)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178BD" w:rsidRDefault="000C6F4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178BD" w:rsidRDefault="000C6F42">
            <w:pPr>
              <w:pStyle w:val="ProductList-TableBody"/>
              <w:jc w:val="center"/>
            </w:pPr>
            <w:r>
              <w:rPr>
                <w:color w:val="FFFFFF"/>
              </w:rPr>
              <w:t>Programmes</w:t>
            </w:r>
          </w:p>
        </w:tc>
      </w:tr>
      <w:tr w:rsidR="00B178BD" w:rsidTr="005359B0">
        <w:tc>
          <w:tcPr>
            <w:tcW w:w="24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B178BD" w:rsidRDefault="000C6F42">
            <w:pPr>
              <w:pStyle w:val="ProductList-TableBody"/>
            </w:pPr>
            <w:r>
              <w:t>SA disponible uniquement conformément aux dispositions ci-dessous</w:t>
            </w:r>
          </w:p>
        </w:tc>
        <w:tc>
          <w:tcPr>
            <w:tcW w:w="4660" w:type="dxa"/>
            <w:vMerge w:val="restart"/>
            <w:tcBorders>
              <w:top w:val="single" w:sz="4" w:space="0" w:color="auto"/>
              <w:left w:val="single" w:sz="4" w:space="0" w:color="auto"/>
              <w:bottom w:val="single" w:sz="4" w:space="0" w:color="auto"/>
              <w:right w:val="single" w:sz="4" w:space="0" w:color="auto"/>
            </w:tcBorders>
          </w:tcPr>
          <w:p w:rsidR="00B178BD" w:rsidRDefault="000C6F42">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B178BD" w:rsidTr="005359B0">
        <w:tc>
          <w:tcPr>
            <w:tcW w:w="24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B178BD" w:rsidRDefault="000C6F42">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B178BD" w:rsidRDefault="00B178BD"/>
        </w:tc>
      </w:tr>
    </w:tbl>
    <w:p w:rsidR="00B178BD" w:rsidRDefault="00B178BD">
      <w:pPr>
        <w:pStyle w:val="ProductList-Body"/>
      </w:pPr>
    </w:p>
    <w:p w:rsidR="00B178BD" w:rsidRDefault="000C6F42">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B178BD" w:rsidRDefault="00B178BD">
      <w:pPr>
        <w:pStyle w:val="ProductList-Body"/>
      </w:pPr>
    </w:p>
    <w:p w:rsidR="00B178BD" w:rsidRDefault="000C6F42">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
        <w:outlineLvl w:val="1"/>
      </w:pPr>
      <w:bookmarkStart w:id="336" w:name="_Sec574"/>
      <w:r>
        <w:t>Renouvellement de la Software Assurance</w:t>
      </w:r>
      <w:bookmarkEnd w:id="336"/>
      <w:r>
        <w:fldChar w:fldCharType="begin"/>
      </w:r>
      <w:r>
        <w:instrText xml:space="preserve"> TC "</w:instrText>
      </w:r>
      <w:bookmarkStart w:id="337" w:name="_Toc509991037"/>
      <w:r>
        <w:instrText>Renouvellement de la Software Assurance</w:instrText>
      </w:r>
      <w:bookmarkEnd w:id="337"/>
      <w:r>
        <w:instrText>" \l 2</w:instrText>
      </w:r>
      <w:r>
        <w:fldChar w:fldCharType="end"/>
      </w:r>
    </w:p>
    <w:p w:rsidR="00B178BD" w:rsidRDefault="000C6F42">
      <w:pPr>
        <w:pStyle w:val="ProductList-ClauseHeading"/>
        <w:outlineLvl w:val="2"/>
      </w:pPr>
      <w:r>
        <w:t>Renouvellement de la couverture au titre du même contrat</w:t>
      </w:r>
    </w:p>
    <w:p w:rsidR="00B178BD" w:rsidRPr="005359B0" w:rsidRDefault="000C6F42">
      <w:pPr>
        <w:pStyle w:val="ProductList-Body"/>
        <w:rPr>
          <w:lang w:val="es-ES_tradnl"/>
        </w:rPr>
      </w:pPr>
      <w:r w:rsidRPr="005359B0">
        <w:rPr>
          <w:lang w:val="es-ES_tradnl"/>
        </w:rP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B178BD" w:rsidRPr="005359B0" w:rsidRDefault="00B178BD">
      <w:pPr>
        <w:pStyle w:val="ProductList-Body"/>
        <w:rPr>
          <w:lang w:val="es-ES_tradnl"/>
        </w:rPr>
      </w:pPr>
    </w:p>
    <w:p w:rsidR="00B178BD" w:rsidRPr="005359B0" w:rsidRDefault="000C6F42">
      <w:pPr>
        <w:pStyle w:val="ProductList-SubClauseHeading"/>
        <w:outlineLvl w:val="3"/>
        <w:rPr>
          <w:lang w:val="es-ES_tradnl"/>
        </w:rPr>
      </w:pPr>
      <w:r w:rsidRPr="005359B0">
        <w:rPr>
          <w:lang w:val="es-ES_tradnl"/>
        </w:rPr>
        <w:t>Licence Open</w:t>
      </w:r>
    </w:p>
    <w:p w:rsidR="00B178BD" w:rsidRPr="005359B0" w:rsidRDefault="000C6F42">
      <w:pPr>
        <w:pStyle w:val="ProductList-BodyIndented"/>
        <w:rPr>
          <w:lang w:val="es-ES_tradnl"/>
        </w:rPr>
      </w:pPr>
      <w:r w:rsidRPr="005359B0">
        <w:rPr>
          <w:lang w:val="es-ES_tradnl"/>
        </w:rP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B178BD" w:rsidRPr="005359B0" w:rsidRDefault="00B178BD">
      <w:pPr>
        <w:pStyle w:val="ProductList-BodyIndented"/>
        <w:rPr>
          <w:lang w:val="es-ES_tradnl"/>
        </w:rPr>
      </w:pPr>
    </w:p>
    <w:p w:rsidR="00B178BD" w:rsidRPr="005359B0" w:rsidRDefault="000C6F42">
      <w:pPr>
        <w:pStyle w:val="ProductList-SubClauseHeading"/>
        <w:outlineLvl w:val="3"/>
        <w:rPr>
          <w:lang w:val="es-ES_tradnl"/>
        </w:rPr>
      </w:pPr>
      <w:r w:rsidRPr="005359B0">
        <w:rPr>
          <w:lang w:val="es-ES_tradnl"/>
        </w:rPr>
        <w:t>Contrat Entreprise</w:t>
      </w:r>
    </w:p>
    <w:p w:rsidR="00B178BD" w:rsidRPr="005359B0" w:rsidRDefault="000C6F42">
      <w:pPr>
        <w:pStyle w:val="ProductList-BodyIndented"/>
        <w:rPr>
          <w:lang w:val="es-ES_tradnl"/>
        </w:rPr>
      </w:pPr>
      <w:r w:rsidRPr="005359B0">
        <w:rPr>
          <w:lang w:val="es-ES_tradnl"/>
        </w:rP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B178BD" w:rsidRPr="005359B0" w:rsidRDefault="00B178BD">
      <w:pPr>
        <w:pStyle w:val="ProductList-BodyIndented"/>
        <w:rPr>
          <w:lang w:val="es-ES_tradnl"/>
        </w:rPr>
      </w:pPr>
    </w:p>
    <w:p w:rsidR="00B178BD" w:rsidRDefault="000C6F42">
      <w:pPr>
        <w:pStyle w:val="ProductList-SubClauseHeading"/>
        <w:outlineLvl w:val="3"/>
      </w:pPr>
      <w:r>
        <w:t>Accord de Mise en Œuvre pour Plateforme d’Application</w:t>
      </w:r>
    </w:p>
    <w:p w:rsidR="00B178BD" w:rsidRDefault="000C6F42">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B178BD" w:rsidRDefault="00B178BD">
      <w:pPr>
        <w:pStyle w:val="ProductList-BodyIndented"/>
      </w:pPr>
    </w:p>
    <w:p w:rsidR="00B178BD" w:rsidRPr="005359B0" w:rsidRDefault="000C6F42">
      <w:pPr>
        <w:pStyle w:val="ProductList-ClauseHeading"/>
        <w:outlineLvl w:val="2"/>
        <w:rPr>
          <w:lang w:val="es-ES_tradnl"/>
        </w:rPr>
      </w:pPr>
      <w:r w:rsidRPr="005359B0">
        <w:rPr>
          <w:lang w:val="es-ES_tradnl"/>
        </w:rPr>
        <w:t>Renouvellement de la couverture dans le cadre d’un contrat distinct</w:t>
      </w:r>
    </w:p>
    <w:p w:rsidR="00B178BD" w:rsidRPr="005359B0" w:rsidRDefault="000C6F42">
      <w:pPr>
        <w:pStyle w:val="ProductList-Body"/>
        <w:rPr>
          <w:lang w:val="es-ES_tradnl"/>
        </w:rPr>
      </w:pPr>
      <w:r w:rsidRPr="005359B0">
        <w:rPr>
          <w:lang w:val="es-ES_tradnl"/>
        </w:rPr>
        <w:t xml:space="preserve">Les Clients peuvent renouveler la SA pour tout Produit s’ils ont obtenu une </w:t>
      </w:r>
      <w:r>
        <w:fldChar w:fldCharType="begin"/>
      </w:r>
      <w:r w:rsidRPr="005359B0">
        <w:rPr>
          <w:lang w:val="es-ES_tradnl"/>
        </w:rPr>
        <w:instrText xml:space="preserve"> AutoTextList   \s NoStyle \t "Licence désigne le droit de télécharger, d’installer, d’accéder à et d’utiliser un Produit." </w:instrText>
      </w:r>
      <w:r>
        <w:fldChar w:fldCharType="separate"/>
      </w:r>
      <w:r w:rsidRPr="005359B0">
        <w:rPr>
          <w:color w:val="0563C1"/>
          <w:lang w:val="es-ES_tradnl"/>
        </w:rPr>
        <w:t>Licence</w:t>
      </w:r>
      <w:r>
        <w:fldChar w:fldCharType="end"/>
      </w:r>
      <w:r w:rsidRPr="005359B0">
        <w:rPr>
          <w:lang w:val="es-ES_tradnl"/>
        </w:rP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B178BD" w:rsidRPr="005359B0" w:rsidRDefault="00B178BD">
      <w:pPr>
        <w:pStyle w:val="ProductList-Body"/>
        <w:rPr>
          <w:lang w:val="es-ES_tradnl"/>
        </w:rPr>
      </w:pPr>
    </w:p>
    <w:p w:rsidR="00B178BD" w:rsidRPr="005359B0" w:rsidRDefault="000C6F42">
      <w:pPr>
        <w:pStyle w:val="ProductList-Body"/>
        <w:rPr>
          <w:lang w:val="es-ES_tradnl"/>
        </w:rPr>
      </w:pPr>
      <w:r w:rsidRPr="005359B0">
        <w:rPr>
          <w:lang w:val="es-ES_tradnl"/>
        </w:rP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B178BD" w:rsidRPr="005359B0" w:rsidRDefault="00B178BD">
      <w:pPr>
        <w:pStyle w:val="ProductList-Body"/>
        <w:rPr>
          <w:lang w:val="es-ES_tradnl"/>
        </w:rPr>
      </w:pPr>
    </w:p>
    <w:p w:rsidR="00B178BD" w:rsidRPr="005359B0" w:rsidRDefault="000C6F42">
      <w:pPr>
        <w:pStyle w:val="ProductList-ClauseHeading"/>
        <w:outlineLvl w:val="2"/>
        <w:rPr>
          <w:lang w:val="es-ES_tradnl"/>
        </w:rPr>
      </w:pPr>
      <w:r w:rsidRPr="005359B0">
        <w:rPr>
          <w:lang w:val="es-ES_tradnl"/>
        </w:rPr>
        <w:t>Renouvellement de la Software Assurance pour les Licences d’Accès Client (CAL) et les Licences de Gestion Client (ML)</w:t>
      </w:r>
    </w:p>
    <w:p w:rsidR="00B178BD" w:rsidRPr="005359B0" w:rsidRDefault="000C6F42">
      <w:pPr>
        <w:pStyle w:val="ProductList-Body"/>
        <w:rPr>
          <w:lang w:val="es-ES_tradnl"/>
        </w:rPr>
      </w:pPr>
      <w:r w:rsidRPr="005359B0">
        <w:rPr>
          <w:b/>
          <w:color w:val="00188F"/>
          <w:lang w:val="es-ES_tradnl"/>
        </w:rPr>
        <w:t>Transition entre CAL Utilisateur et CAL Dispositif</w:t>
      </w:r>
      <w:r w:rsidRPr="005359B0">
        <w:rPr>
          <w:lang w:val="es-ES_tradnl"/>
        </w:rPr>
        <w:t xml:space="preserve"> : Les clients renouvelant leur SA pour CAL peuvent passer de CAL Utilisateur à des CAL Dispositif et inversement. Cette transition ne modifie pas l’édition de la CAL (par exemple, Standard ou Entreprise). </w:t>
      </w:r>
    </w:p>
    <w:p w:rsidR="00B178BD" w:rsidRPr="005359B0" w:rsidRDefault="000C6F42">
      <w:pPr>
        <w:pStyle w:val="ProductList-Body"/>
        <w:rPr>
          <w:lang w:val="es-ES_tradnl"/>
        </w:rPr>
      </w:pPr>
      <w:r w:rsidRPr="005359B0">
        <w:rPr>
          <w:b/>
          <w:color w:val="00188F"/>
          <w:lang w:val="es-ES_tradnl"/>
        </w:rPr>
        <w:t>Transition entre ML Client par Utilisateur et ML Client par OSE</w:t>
      </w:r>
      <w:r w:rsidRPr="005359B0">
        <w:rPr>
          <w:lang w:val="es-ES_tradnl"/>
        </w:rPr>
        <w:t xml:space="preserve"> : Les clients renouvelant leur SA pour ML Client peuvent passer de ML par Utilisateur à des ML par OSE.</w:t>
      </w:r>
    </w:p>
    <w:p w:rsidR="00B178BD" w:rsidRPr="005359B0" w:rsidRDefault="00B178BD">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
        <w:outlineLvl w:val="1"/>
      </w:pPr>
      <w:bookmarkStart w:id="338" w:name="_Sec575"/>
      <w:r>
        <w:t>Licences de migration pour les Produits en fin de série ou de vie</w:t>
      </w:r>
      <w:bookmarkEnd w:id="338"/>
      <w:r>
        <w:fldChar w:fldCharType="begin"/>
      </w:r>
      <w:r>
        <w:instrText xml:space="preserve"> TC "</w:instrText>
      </w:r>
      <w:bookmarkStart w:id="339" w:name="_Toc509991038"/>
      <w:r>
        <w:instrText>Licences de migration pour les Produits en fin de série ou de vie</w:instrText>
      </w:r>
      <w:bookmarkEnd w:id="339"/>
      <w:r>
        <w:instrText>" \l 2</w:instrText>
      </w:r>
      <w:r>
        <w:fldChar w:fldCharType="end"/>
      </w:r>
    </w:p>
    <w:p w:rsidR="00B178BD" w:rsidRDefault="000C6F42">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B178BD" w:rsidRDefault="000C6F42">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B178BD" w:rsidRDefault="00B178BD">
      <w:pPr>
        <w:pStyle w:val="ProductList-Body"/>
      </w:pPr>
    </w:p>
    <w:p w:rsidR="00B178BD" w:rsidRDefault="000C6F42">
      <w:pPr>
        <w:pStyle w:val="ProductList-Body"/>
      </w:pPr>
      <w:r>
        <w:t>Sauf disposition contraire dans l’Entrée Produit :</w:t>
      </w:r>
    </w:p>
    <w:p w:rsidR="00B178BD" w:rsidRDefault="000C6F42" w:rsidP="000C6F42">
      <w:pPr>
        <w:pStyle w:val="ProductList-Bullet"/>
        <w:numPr>
          <w:ilvl w:val="0"/>
          <w:numId w:val="44"/>
        </w:numPr>
      </w:pPr>
      <w:r w:rsidRPr="005359B0">
        <w:rPr>
          <w:lang w:val="es-ES_tradnl"/>
        </w:rPr>
        <w:t xml:space="preserve">Les Clients peuvent utiliser une version plus récente du logiciel au lieu de celle couverte par la Licence Éligible au titre d’une Licence de Migration. </w:t>
      </w:r>
      <w:r>
        <w:t>Les Clients ne peuvent pas utiliser les deux licences à la fois.</w:t>
      </w:r>
    </w:p>
    <w:p w:rsidR="00B178BD" w:rsidRDefault="000C6F42" w:rsidP="000C6F42">
      <w:pPr>
        <w:pStyle w:val="ProductList-Bullet"/>
        <w:numPr>
          <w:ilvl w:val="0"/>
          <w:numId w:val="44"/>
        </w:numPr>
      </w:pPr>
      <w:r>
        <w:t>Chaque Licence Éligible d’un client donne droit à une Licence de Migration.</w:t>
      </w:r>
    </w:p>
    <w:p w:rsidR="00B178BD" w:rsidRPr="005359B0" w:rsidRDefault="000C6F42" w:rsidP="000C6F42">
      <w:pPr>
        <w:pStyle w:val="ProductList-Bullet"/>
        <w:numPr>
          <w:ilvl w:val="0"/>
          <w:numId w:val="44"/>
        </w:numPr>
        <w:rPr>
          <w:lang w:val="es-ES_tradnl"/>
        </w:rPr>
      </w:pPr>
      <w:r>
        <w:t xml:space="preserve">Si les Clients ont acquis le droit d’utiliser le logiciel pour la durée des droits de propriété intellectuelle au titre de Licences Éligibles, ils conservent ce droit au titre des Licences de Migration. </w:t>
      </w:r>
      <w:r w:rsidRPr="005359B0">
        <w:rPr>
          <w:lang w:val="es-ES_tradnl"/>
        </w:rPr>
        <w:t>Dans le cas contraire, les droits acquis en vertu d’une Licence de Migration prendront fin à la date d’expiration des Licences Éligibles correspondantes.</w:t>
      </w:r>
    </w:p>
    <w:p w:rsidR="00B178BD" w:rsidRDefault="000C6F42" w:rsidP="000C6F42">
      <w:pPr>
        <w:pStyle w:val="ProductList-Bullet"/>
        <w:numPr>
          <w:ilvl w:val="0"/>
          <w:numId w:val="44"/>
        </w:numPr>
      </w:pPr>
      <w:r w:rsidRPr="005359B0">
        <w:rPr>
          <w:lang w:val="es-ES_tradnl"/>
        </w:rPr>
        <w:t xml:space="preserve">À l’expiration de la SA pour les Licences Éligibles, les Clients peuvent acheter une SA pour la même version et édition du Produit couvert par une Licence de Migration sans avoir à acheter au préalable de nouvelles licences distinctes. </w:t>
      </w:r>
      <w:r>
        <w:t>Cette option ne s’applique pas aux clients achetant des licences dans le cadre de programmes d’abonnement (ex. Contrat Souscription Entreprise ou Contrat Open Value Souscription).</w:t>
      </w:r>
    </w:p>
    <w:p w:rsidR="00B178BD" w:rsidRDefault="000C6F42" w:rsidP="000C6F42">
      <w:pPr>
        <w:pStyle w:val="ProductList-Bullet"/>
        <w:numPr>
          <w:ilvl w:val="0"/>
          <w:numId w:val="44"/>
        </w:numPr>
      </w:pPr>
      <w:r>
        <w:t>Les Clients ne sont pas autorisés à transférer des Licences de Migration séparément des Licences Éligibles.</w:t>
      </w:r>
    </w:p>
    <w:p w:rsidR="00B178BD" w:rsidRDefault="000C6F42" w:rsidP="000C6F42">
      <w:pPr>
        <w:pStyle w:val="ProductList-Bullet"/>
        <w:numPr>
          <w:ilvl w:val="0"/>
          <w:numId w:val="44"/>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1Heading"/>
        <w:outlineLvl w:val="1"/>
      </w:pPr>
      <w:bookmarkStart w:id="340" w:name="_Sec576"/>
      <w:r>
        <w:t>Avantages de la Software Assurance</w:t>
      </w:r>
      <w:bookmarkEnd w:id="340"/>
      <w:r>
        <w:fldChar w:fldCharType="begin"/>
      </w:r>
      <w:r>
        <w:instrText xml:space="preserve"> TC "</w:instrText>
      </w:r>
      <w:bookmarkStart w:id="341" w:name="_Toc509991039"/>
      <w:r>
        <w:instrText>Avantages de la Software Assurance</w:instrText>
      </w:r>
      <w:bookmarkEnd w:id="341"/>
      <w:r>
        <w:instrText>" \l 2</w:instrText>
      </w:r>
      <w:r>
        <w:fldChar w:fldCharType="end"/>
      </w:r>
    </w:p>
    <w:p w:rsidR="00B178BD" w:rsidRDefault="000C6F42">
      <w:pPr>
        <w:pStyle w:val="ProductList-Body"/>
      </w:pPr>
      <w:r w:rsidRPr="005359B0">
        <w:rPr>
          <w:lang w:val="pt-BR"/>
        </w:rP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w:t>
      </w:r>
      <w:r w:rsidRPr="005359B0">
        <w:rPr>
          <w:lang w:val="es-ES_tradnl"/>
        </w:rPr>
        <w:t xml:space="preserve">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w:t>
      </w:r>
      <w:r>
        <w:t>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Groupe des Produits Serveurs</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77">
              <w:r w:rsidR="000C6F42">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79">
              <w:r w:rsidR="000C6F4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0">
              <w:r w:rsidR="000C6F42">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1">
              <w:r w:rsidR="000C6F42">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755">
              <w:r w:rsidR="000C6F42">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41">
              <w:r w:rsidR="000C6F4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651">
              <w:r w:rsidR="000C6F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41">
              <w:r w:rsidR="000C6F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2">
              <w:r w:rsidR="000C6F42">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3">
              <w:r w:rsidR="000C6F42">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4">
              <w:r w:rsidR="000C6F42">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5">
              <w:r w:rsidR="000C6F42">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18">
              <w:r w:rsidR="000C6F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7">
              <w:r w:rsidR="000C6F42">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38">
              <w:r w:rsidR="000C6F4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8">
              <w:r w:rsidR="000C6F42">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89">
              <w:r w:rsidR="000C6F42">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590">
              <w:r w:rsidR="000C6F42">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41">
              <w:r w:rsidR="000C6F42">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841">
              <w:r w:rsidR="000C6F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FB153F">
            <w:pPr>
              <w:pStyle w:val="ProductList-TableBody"/>
            </w:pPr>
            <w:hyperlink w:anchor="_Sec652">
              <w:r w:rsidR="000C6F42">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jc w:val="center"/>
            </w:pPr>
          </w:p>
        </w:tc>
      </w:tr>
    </w:tbl>
    <w:p w:rsidR="00B178BD" w:rsidRDefault="00B178BD">
      <w:pPr>
        <w:pStyle w:val="ProductList-Body"/>
      </w:pPr>
    </w:p>
    <w:p w:rsidR="00B178BD" w:rsidRDefault="000C6F42">
      <w:pPr>
        <w:pStyle w:val="ProductList-ClauseHeading"/>
        <w:outlineLvl w:val="2"/>
      </w:pPr>
      <w:bookmarkStart w:id="342" w:name="_Sec577"/>
      <w:r>
        <w:t>Droits Relatifs aux Nouvelles Versions</w:t>
      </w:r>
      <w:bookmarkEnd w:id="342"/>
    </w:p>
    <w:p w:rsidR="00B178BD" w:rsidRDefault="000C6F42">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B178BD" w:rsidRDefault="00B178BD">
      <w:pPr>
        <w:pStyle w:val="ProductList-Body"/>
      </w:pPr>
    </w:p>
    <w:p w:rsidR="00B178BD" w:rsidRDefault="000C6F42">
      <w:pPr>
        <w:pStyle w:val="ProductList-ClauseHeading"/>
        <w:outlineLvl w:val="2"/>
      </w:pPr>
      <w:bookmarkStart w:id="343" w:name="_Sec931"/>
      <w:r>
        <w:t>Calcul des points pour les Avantages de la Software Assurance</w:t>
      </w:r>
      <w:bookmarkEnd w:id="343"/>
    </w:p>
    <w:p w:rsidR="00B178BD" w:rsidRDefault="000C6F42">
      <w:pPr>
        <w:pStyle w:val="ProductList-Body"/>
      </w:pPr>
      <w:r>
        <w:t>Vous devez obtenir un certain nombre de points pour bénéficier des avantages suivants :</w:t>
      </w:r>
    </w:p>
    <w:p w:rsidR="00B178BD" w:rsidRDefault="000C6F42" w:rsidP="000C6F42">
      <w:pPr>
        <w:pStyle w:val="ProductList-Bullet"/>
        <w:numPr>
          <w:ilvl w:val="0"/>
          <w:numId w:val="45"/>
        </w:numPr>
      </w:pPr>
      <w:r>
        <w:t>Services de Planification</w:t>
      </w:r>
    </w:p>
    <w:p w:rsidR="00B178BD" w:rsidRDefault="000C6F42" w:rsidP="000C6F42">
      <w:pPr>
        <w:pStyle w:val="ProductList-Bullet"/>
        <w:numPr>
          <w:ilvl w:val="0"/>
          <w:numId w:val="45"/>
        </w:numPr>
      </w:pPr>
      <w:r>
        <w:t>Bons de formation</w:t>
      </w:r>
    </w:p>
    <w:p w:rsidR="00B178BD" w:rsidRDefault="000C6F42" w:rsidP="000C6F42">
      <w:pPr>
        <w:pStyle w:val="ProductList-Bullet"/>
        <w:numPr>
          <w:ilvl w:val="0"/>
          <w:numId w:val="45"/>
        </w:numPr>
      </w:pPr>
      <w:r>
        <w:t>Support Technique (téléphonique) 24 h/24, 7 jours/7 au titre du MPSA uniquement</w:t>
      </w:r>
    </w:p>
    <w:p w:rsidR="00B178BD" w:rsidRDefault="000C6F42">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B178B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178BD" w:rsidRDefault="000C6F42">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178BD" w:rsidRDefault="000C6F42">
            <w:pPr>
              <w:pStyle w:val="ProductList-TableBody"/>
            </w:pPr>
            <w:r>
              <w:rPr>
                <w:color w:val="FFFFFF"/>
              </w:rPr>
              <w:t>Points</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1</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2</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5</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10</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25</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50</w:t>
            </w:r>
          </w:p>
        </w:tc>
      </w:tr>
      <w:tr w:rsidR="00B178BD">
        <w:tc>
          <w:tcPr>
            <w:tcW w:w="105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75</w:t>
            </w:r>
          </w:p>
        </w:tc>
      </w:tr>
    </w:tbl>
    <w:p w:rsidR="00B178BD" w:rsidRDefault="000C6F42">
      <w:pPr>
        <w:pStyle w:val="ProductList-Body"/>
      </w:pPr>
      <w:r>
        <w:rPr>
          <w:b/>
          <w:i/>
        </w:rPr>
        <w:t>Remarque :</w:t>
      </w:r>
      <w:r>
        <w:rPr>
          <w:i/>
        </w:rPr>
        <w:t xml:space="preserve"> reportez-vous au tableau des suites de CAL de cette section pour en savoir plus sur les CAL SQL</w:t>
      </w:r>
    </w:p>
    <w:p w:rsidR="00B178BD" w:rsidRDefault="00B178BD">
      <w:pPr>
        <w:pStyle w:val="ProductList-Body"/>
      </w:pPr>
    </w:p>
    <w:p w:rsidR="00B178BD" w:rsidRDefault="000C6F42">
      <w:pPr>
        <w:pStyle w:val="ProductList-ClauseHeading"/>
        <w:outlineLvl w:val="2"/>
      </w:pPr>
      <w:bookmarkStart w:id="344" w:name="_Sec579"/>
      <w:r>
        <w:t>Services Office Online et Office Online Server</w:t>
      </w:r>
      <w:bookmarkEnd w:id="344"/>
    </w:p>
    <w:p w:rsidR="00B178BD" w:rsidRDefault="000C6F42">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Droits Office Online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Standard</w:t>
            </w:r>
            <w:r>
              <w:fldChar w:fldCharType="begin"/>
            </w:r>
            <w:r>
              <w:instrText xml:space="preserve"> XE "Office Standard" </w:instrText>
            </w:r>
            <w:r>
              <w:fldChar w:fldCharType="end"/>
            </w:r>
          </w:p>
          <w:p w:rsidR="00B178BD" w:rsidRDefault="000C6F42">
            <w:pPr>
              <w:pStyle w:val="ProductList-TableBody"/>
            </w:pPr>
            <w:r>
              <w:t>Office Professionnel Plus</w:t>
            </w:r>
            <w:r>
              <w:fldChar w:fldCharType="begin"/>
            </w:r>
            <w:r>
              <w:instrText xml:space="preserve"> XE "Office Professionnel Plus" </w:instrText>
            </w:r>
            <w:r>
              <w:fldChar w:fldCharType="end"/>
            </w:r>
          </w:p>
          <w:p w:rsidR="00B178BD" w:rsidRDefault="000C6F42">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Online pour Office 365</w:t>
            </w:r>
            <w:r>
              <w:fldChar w:fldCharType="begin"/>
            </w:r>
            <w:r>
              <w:instrText xml:space="preserve"> XE "Office Online pour Office 365" </w:instrText>
            </w:r>
            <w:r>
              <w:fldChar w:fldCharType="end"/>
            </w:r>
          </w:p>
          <w:p w:rsidR="00B178BD" w:rsidRDefault="000C6F42">
            <w:pPr>
              <w:pStyle w:val="ProductList-TableBody"/>
            </w:pPr>
            <w:r>
              <w:t>Office Online Server</w:t>
            </w:r>
          </w:p>
        </w:tc>
      </w:tr>
    </w:tbl>
    <w:p w:rsidR="00B178BD" w:rsidRDefault="000C6F42">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B178BD" w:rsidRDefault="00B178BD">
      <w:pPr>
        <w:pStyle w:val="ProductList-Body"/>
      </w:pPr>
    </w:p>
    <w:p w:rsidR="00B178BD" w:rsidRDefault="000C6F42">
      <w:pPr>
        <w:pStyle w:val="ProductList-ClauseHeading"/>
        <w:outlineLvl w:val="2"/>
      </w:pPr>
      <w:bookmarkStart w:id="345" w:name="_Sec580"/>
      <w:r>
        <w:t>Services de Planification</w:t>
      </w:r>
      <w:bookmarkEnd w:id="345"/>
    </w:p>
    <w:p w:rsidR="00B178BD" w:rsidRDefault="000C6F42">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B178BD" w:rsidRDefault="00B178BD">
      <w:pPr>
        <w:pStyle w:val="ProductList-Body"/>
      </w:pPr>
    </w:p>
    <w:p w:rsidR="00B178BD" w:rsidRDefault="000C6F42">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B178B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Points</w:t>
            </w:r>
          </w:p>
        </w:tc>
      </w:tr>
      <w:tr w:rsidR="00B178BD">
        <w:tc>
          <w:tcPr>
            <w:tcW w:w="10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1</w:t>
            </w:r>
          </w:p>
        </w:tc>
      </w:tr>
      <w:tr w:rsidR="00B178BD">
        <w:tc>
          <w:tcPr>
            <w:tcW w:w="10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2</w:t>
            </w:r>
          </w:p>
        </w:tc>
      </w:tr>
      <w:tr w:rsidR="00B178BD">
        <w:tc>
          <w:tcPr>
            <w:tcW w:w="10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25</w:t>
            </w:r>
          </w:p>
        </w:tc>
      </w:tr>
      <w:tr w:rsidR="00B178BD">
        <w:tc>
          <w:tcPr>
            <w:tcW w:w="10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50</w:t>
            </w:r>
          </w:p>
        </w:tc>
      </w:tr>
      <w:tr w:rsidR="00B178BD">
        <w:tc>
          <w:tcPr>
            <w:tcW w:w="10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75</w:t>
            </w:r>
          </w:p>
        </w:tc>
      </w:tr>
    </w:tbl>
    <w:p w:rsidR="00B178BD" w:rsidRDefault="000C6F42">
      <w:pPr>
        <w:pStyle w:val="ProductList-Body"/>
      </w:pPr>
      <w:r>
        <w:rPr>
          <w:b/>
          <w:i/>
        </w:rPr>
        <w:t>Remarque :</w:t>
      </w:r>
      <w:r>
        <w:rPr>
          <w:i/>
        </w:rPr>
        <w:t xml:space="preserve"> reportez-vous au tableau des suites de CAL de cette section pour en savoir plus sur les CAL SQL</w:t>
      </w:r>
    </w:p>
    <w:p w:rsidR="00B178BD" w:rsidRDefault="00B178BD">
      <w:pPr>
        <w:pStyle w:val="ProductList-Body"/>
      </w:pPr>
    </w:p>
    <w:p w:rsidR="00B178BD" w:rsidRDefault="000C6F42">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B178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600,000+</w:t>
            </w:r>
          </w:p>
        </w:tc>
      </w:tr>
      <w:tr w:rsidR="00B178B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178BD" w:rsidRDefault="000C6F42">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75</w:t>
            </w:r>
          </w:p>
        </w:tc>
      </w:tr>
    </w:tbl>
    <w:p w:rsidR="00B178BD" w:rsidRDefault="00B178BD">
      <w:pPr>
        <w:pStyle w:val="ProductList-Body"/>
      </w:pPr>
    </w:p>
    <w:p w:rsidR="00B178BD" w:rsidRDefault="000C6F42">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B178B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178BD" w:rsidRDefault="000C6F42">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178BD" w:rsidRDefault="000C6F42">
            <w:pPr>
              <w:pStyle w:val="ProductList-TableBody"/>
            </w:pPr>
            <w:r>
              <w:t>→600,000+</w:t>
            </w:r>
          </w:p>
        </w:tc>
      </w:tr>
      <w:tr w:rsidR="00B178B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178BD" w:rsidRDefault="000C6F42">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12</w:t>
            </w:r>
          </w:p>
        </w:tc>
      </w:tr>
    </w:tbl>
    <w:p w:rsidR="00B178BD" w:rsidRDefault="000C6F42">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4">
        <w:r>
          <w:rPr>
            <w:color w:val="00467F"/>
            <w:u w:val="single"/>
          </w:rPr>
          <w:t>http://www.microsoft.com/licensing/software-assurance/planning-services-overview.aspx</w:t>
        </w:r>
      </w:hyperlink>
      <w:r>
        <w:t xml:space="preserve">. </w:t>
      </w:r>
    </w:p>
    <w:p w:rsidR="00B178BD" w:rsidRDefault="00B178BD">
      <w:pPr>
        <w:pStyle w:val="ProductList-Body"/>
      </w:pPr>
    </w:p>
    <w:p w:rsidR="00B178BD" w:rsidRDefault="000C6F42">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B178BD" w:rsidRDefault="000C6F42" w:rsidP="000C6F42">
      <w:pPr>
        <w:pStyle w:val="ProductList-Bullet"/>
        <w:numPr>
          <w:ilvl w:val="0"/>
          <w:numId w:val="46"/>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5">
        <w:r>
          <w:rPr>
            <w:color w:val="00467F"/>
            <w:u w:val="single"/>
          </w:rPr>
          <w:t>http://directory.partners.extranet.microsoft.com/psbproviders.</w:t>
        </w:r>
      </w:hyperlink>
    </w:p>
    <w:p w:rsidR="00B178BD" w:rsidRDefault="000C6F42" w:rsidP="000C6F42">
      <w:pPr>
        <w:pStyle w:val="ProductList-Bullet"/>
        <w:numPr>
          <w:ilvl w:val="0"/>
          <w:numId w:val="46"/>
        </w:numPr>
      </w:pPr>
      <w:r>
        <w:t>Les Services de Planification incluent des prestations comprenant la définition préalable de la portée des travaux et le développement d’un plan de déploiement de haut niveau ; le déploiement effectif du logiciel n’est pas inclus.</w:t>
      </w:r>
    </w:p>
    <w:p w:rsidR="00B178BD" w:rsidRDefault="000C6F42" w:rsidP="000C6F42">
      <w:pPr>
        <w:pStyle w:val="ProductList-Bullet"/>
        <w:numPr>
          <w:ilvl w:val="0"/>
          <w:numId w:val="46"/>
        </w:numPr>
      </w:pPr>
      <w:r>
        <w:t>Les bons de Services de Planification peuvent être convertis uniquement par le client éligible à l’avantage.</w:t>
      </w:r>
    </w:p>
    <w:p w:rsidR="00B178BD" w:rsidRDefault="000C6F42" w:rsidP="000C6F42">
      <w:pPr>
        <w:pStyle w:val="ProductList-Bullet"/>
        <w:numPr>
          <w:ilvl w:val="0"/>
          <w:numId w:val="46"/>
        </w:numPr>
      </w:pPr>
      <w:r>
        <w:t>Les bons de Services de Planification ne peuvent pas être échangés contre de l’argent comptant, des sommes d’argent ou d’autres valeurs.</w:t>
      </w:r>
    </w:p>
    <w:p w:rsidR="00B178BD" w:rsidRDefault="000C6F42" w:rsidP="000C6F42">
      <w:pPr>
        <w:pStyle w:val="ProductList-Bullet"/>
        <w:numPr>
          <w:ilvl w:val="0"/>
          <w:numId w:val="46"/>
        </w:numPr>
      </w:pPr>
      <w:r>
        <w:t>Une réduction de la SA éligible, résultant de retours ou autres ajustements de facturation, si autorisés, peut donner lieu à une réduction du nombre de jours de Services de Planification attribué au Client.</w:t>
      </w:r>
    </w:p>
    <w:p w:rsidR="00B178BD" w:rsidRDefault="000C6F42" w:rsidP="000C6F42">
      <w:pPr>
        <w:pStyle w:val="ProductList-Bullet"/>
        <w:numPr>
          <w:ilvl w:val="0"/>
          <w:numId w:val="46"/>
        </w:numPr>
      </w:pPr>
      <w:r>
        <w:t>Il n’est pas possible d’associer plusieurs types de bons. La durée des missions de Service de Planification ne doit pas dépasser la durée maximale définie pour le type de mission concerné.</w:t>
      </w:r>
    </w:p>
    <w:p w:rsidR="00B178BD" w:rsidRDefault="000C6F42" w:rsidP="000C6F42">
      <w:pPr>
        <w:pStyle w:val="ProductList-Bullet"/>
        <w:numPr>
          <w:ilvl w:val="0"/>
          <w:numId w:val="46"/>
        </w:numPr>
      </w:pPr>
      <w:r>
        <w:t>Les bons ne sont valables qu’auprès des Fournisseurs autorisés à fournir le type de service spécifique pour lequel ils sont convertis.</w:t>
      </w:r>
    </w:p>
    <w:p w:rsidR="00B178BD" w:rsidRDefault="000C6F42" w:rsidP="000C6F42">
      <w:pPr>
        <w:pStyle w:val="ProductList-Bullet"/>
        <w:numPr>
          <w:ilvl w:val="0"/>
          <w:numId w:val="46"/>
        </w:numPr>
      </w:pPr>
      <w:r>
        <w:t>Les bons doivent être attribués pendant la durée de la SA.</w:t>
      </w:r>
    </w:p>
    <w:p w:rsidR="00B178BD" w:rsidRDefault="000C6F42" w:rsidP="000C6F42">
      <w:pPr>
        <w:pStyle w:val="ProductList-Bullet"/>
        <w:numPr>
          <w:ilvl w:val="0"/>
          <w:numId w:val="4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B178BD" w:rsidRDefault="00B178BD">
      <w:pPr>
        <w:pStyle w:val="ProductList-Body"/>
      </w:pPr>
    </w:p>
    <w:p w:rsidR="00B178BD" w:rsidRDefault="000C6F42">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B178BD" w:rsidRDefault="00B178BD">
      <w:pPr>
        <w:pStyle w:val="ProductList-Body"/>
      </w:pPr>
    </w:p>
    <w:p w:rsidR="00B178BD" w:rsidRDefault="000C6F42">
      <w:pPr>
        <w:pStyle w:val="ProductList-ClauseHeading"/>
        <w:outlineLvl w:val="2"/>
      </w:pPr>
      <w:bookmarkStart w:id="346" w:name="_Sec581"/>
      <w:r>
        <w:t>Programme de Licences Sources aux Entreprises (ESLP)</w:t>
      </w:r>
      <w:bookmarkEnd w:id="346"/>
    </w:p>
    <w:p w:rsidR="00B178BD" w:rsidRDefault="000C6F42">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B178BD" w:rsidRDefault="00B178BD">
      <w:pPr>
        <w:pStyle w:val="ProductList-Body"/>
      </w:pPr>
    </w:p>
    <w:p w:rsidR="00B178BD" w:rsidRDefault="000C6F42">
      <w:pPr>
        <w:pStyle w:val="ProductList-ClauseHeading"/>
        <w:outlineLvl w:val="2"/>
      </w:pPr>
      <w:bookmarkStart w:id="347" w:name="_Sec582"/>
      <w:r>
        <w:t>Bons de Formation</w:t>
      </w:r>
      <w:bookmarkEnd w:id="347"/>
    </w:p>
    <w:p w:rsidR="00B178BD" w:rsidRDefault="000C6F42">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Groupe des Produits Systèmes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jour pour 50 licences (10 jours maximum)</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jour pour 50 licences ou points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 jours par accord de mise en œuvre ou Compte d’Achats éligible</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15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55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80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125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200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300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400 jours*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700 jours*</w:t>
            </w:r>
          </w:p>
        </w:tc>
      </w:tr>
    </w:tbl>
    <w:p w:rsidR="00B178BD" w:rsidRDefault="000C6F42">
      <w:pPr>
        <w:pStyle w:val="ProductList-Body"/>
      </w:pPr>
      <w:r>
        <w:t>*</w:t>
      </w:r>
      <w:r>
        <w:rPr>
          <w:i/>
        </w:rPr>
        <w:t>Nombre de jours par accord de mise en œuvre, contrat ou Contrat d’Achats éligible</w:t>
      </w:r>
    </w:p>
    <w:p w:rsidR="00B178BD" w:rsidRDefault="00B178BD">
      <w:pPr>
        <w:pStyle w:val="ProductList-Body"/>
      </w:pPr>
    </w:p>
    <w:p w:rsidR="00B178BD" w:rsidRDefault="000C6F42" w:rsidP="000C6F42">
      <w:pPr>
        <w:pStyle w:val="ProductList-Bullet"/>
        <w:numPr>
          <w:ilvl w:val="0"/>
          <w:numId w:val="47"/>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B178BD" w:rsidRDefault="000C6F42" w:rsidP="000C6F42">
      <w:pPr>
        <w:pStyle w:val="ProductList-Bullet"/>
        <w:numPr>
          <w:ilvl w:val="0"/>
          <w:numId w:val="47"/>
        </w:numPr>
      </w:pPr>
      <w:r>
        <w:t xml:space="preserve">Les services fournis par des Partenaires Microsoft dans le Programme Learning sont proposés dans le cadre d’un contrat conclu entre le Client et le Partenaire Microsoft éligible. </w:t>
      </w:r>
    </w:p>
    <w:p w:rsidR="00B178BD" w:rsidRDefault="000C6F42" w:rsidP="000C6F42">
      <w:pPr>
        <w:pStyle w:val="ProductList-Bullet"/>
        <w:numPr>
          <w:ilvl w:val="0"/>
          <w:numId w:val="47"/>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B178BD" w:rsidRDefault="000C6F42" w:rsidP="000C6F42">
      <w:pPr>
        <w:pStyle w:val="ProductList-Bullet"/>
        <w:numPr>
          <w:ilvl w:val="0"/>
          <w:numId w:val="47"/>
        </w:numPr>
      </w:pPr>
      <w:r>
        <w:t>Les bons ne peuvent pas être utilisés pour couvrir tout frais lié à un client qui ne se présente pas à un cours réservé.</w:t>
      </w:r>
    </w:p>
    <w:p w:rsidR="00B178BD" w:rsidRDefault="000C6F42" w:rsidP="000C6F42">
      <w:pPr>
        <w:pStyle w:val="ProductList-Bullet"/>
        <w:numPr>
          <w:ilvl w:val="0"/>
          <w:numId w:val="47"/>
        </w:numPr>
      </w:pPr>
      <w:r>
        <w:t>Les bons peuvent être convertis uniquement par une personne autorisée par le client à les utiliser.</w:t>
      </w:r>
    </w:p>
    <w:p w:rsidR="00B178BD" w:rsidRDefault="000C6F42" w:rsidP="000C6F42">
      <w:pPr>
        <w:pStyle w:val="ProductList-Bullet"/>
        <w:numPr>
          <w:ilvl w:val="0"/>
          <w:numId w:val="47"/>
        </w:numPr>
      </w:pPr>
      <w:r>
        <w:t xml:space="preserve">Les bons ne peuvent pas être échangés contre de l’argent comptant, des sommes d’argent ou d’autres valeurs. </w:t>
      </w:r>
    </w:p>
    <w:p w:rsidR="00B178BD" w:rsidRDefault="000C6F42" w:rsidP="000C6F42">
      <w:pPr>
        <w:pStyle w:val="ProductList-Bullet"/>
        <w:numPr>
          <w:ilvl w:val="0"/>
          <w:numId w:val="47"/>
        </w:numPr>
      </w:pPr>
      <w:r>
        <w:t xml:space="preserve">Les bons doivent être attribués pendant la durée de la SA. </w:t>
      </w:r>
    </w:p>
    <w:p w:rsidR="00B178BD" w:rsidRDefault="000C6F42" w:rsidP="000C6F42">
      <w:pPr>
        <w:pStyle w:val="ProductList-Bullet"/>
        <w:numPr>
          <w:ilvl w:val="0"/>
          <w:numId w:val="47"/>
        </w:numPr>
      </w:pPr>
      <w:r>
        <w:t xml:space="preserve">Les bons expirent cent quatre-vingts (180) jours après leur date d’attribution. Les bons qui expirent avant l’expiration de la SA sont réintégrés au portefeuille de jours de Bons de Formation disponibles. </w:t>
      </w:r>
    </w:p>
    <w:p w:rsidR="00B178BD" w:rsidRDefault="000C6F42" w:rsidP="000C6F42">
      <w:pPr>
        <w:pStyle w:val="ProductList-Bullet"/>
        <w:numPr>
          <w:ilvl w:val="0"/>
          <w:numId w:val="47"/>
        </w:numPr>
      </w:pPr>
      <w:r>
        <w:t>Les bons peuvent être utilisés pour réserver une formation auprès d’un seul Partenaire de Formation Microsoft éligible à la fois.</w:t>
      </w:r>
    </w:p>
    <w:p w:rsidR="00B178BD" w:rsidRDefault="000C6F42" w:rsidP="000C6F42">
      <w:pPr>
        <w:pStyle w:val="ProductList-Bullet"/>
        <w:numPr>
          <w:ilvl w:val="0"/>
          <w:numId w:val="47"/>
        </w:numPr>
      </w:pPr>
      <w:r>
        <w:t xml:space="preserve">Les bons utilisés pour acheter des Produits de Formation Officiels Microsoft ne peuvent pas être transférés ni vendus. </w:t>
      </w:r>
    </w:p>
    <w:p w:rsidR="00B178BD" w:rsidRDefault="000C6F42" w:rsidP="000C6F42">
      <w:pPr>
        <w:pStyle w:val="ProductList-Bullet"/>
        <w:numPr>
          <w:ilvl w:val="0"/>
          <w:numId w:val="4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B178BD" w:rsidRDefault="000C6F42" w:rsidP="000C6F42">
      <w:pPr>
        <w:pStyle w:val="ProductList-Bullet"/>
        <w:numPr>
          <w:ilvl w:val="0"/>
          <w:numId w:val="47"/>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B178BD" w:rsidRDefault="000C6F42" w:rsidP="000C6F42">
      <w:pPr>
        <w:pStyle w:val="ProductList-Bullet"/>
        <w:numPr>
          <w:ilvl w:val="0"/>
          <w:numId w:val="47"/>
        </w:numPr>
      </w:pPr>
      <w:r>
        <w:t>Les Produits de Formation Officiels Microsoft disponibles peuvent changer à tout moment sans préavis.</w:t>
      </w:r>
    </w:p>
    <w:p w:rsidR="00B178BD" w:rsidRDefault="000C6F42" w:rsidP="000C6F42">
      <w:pPr>
        <w:pStyle w:val="ProductList-Bullet"/>
        <w:numPr>
          <w:ilvl w:val="0"/>
          <w:numId w:val="47"/>
        </w:numPr>
      </w:pPr>
      <w:r>
        <w:t>Le nombre de jours requis pour acheter un Produit de Formation Officiel Microsoft peut changer à tout moment sans préavis.</w:t>
      </w:r>
    </w:p>
    <w:p w:rsidR="00B178BD" w:rsidRDefault="00B178BD">
      <w:pPr>
        <w:pStyle w:val="ProductList-Body"/>
      </w:pPr>
    </w:p>
    <w:p w:rsidR="00B178BD" w:rsidRDefault="000C6F42">
      <w:pPr>
        <w:pStyle w:val="ProductList-ClauseHeading"/>
        <w:outlineLvl w:val="2"/>
      </w:pPr>
      <w:bookmarkStart w:id="348" w:name="_Sec583"/>
      <w:r>
        <w:t>E-Learning</w:t>
      </w:r>
      <w:bookmarkEnd w:id="348"/>
    </w:p>
    <w:p w:rsidR="00B178BD" w:rsidRDefault="000C6F42">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B178BD" w:rsidRDefault="00B178BD">
      <w:pPr>
        <w:pStyle w:val="ProductList-Body"/>
      </w:pPr>
    </w:p>
    <w:p w:rsidR="00B178BD" w:rsidRDefault="000C6F42">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B178BD" w:rsidRDefault="00B178BD">
      <w:pPr>
        <w:pStyle w:val="ProductList-Body"/>
      </w:pPr>
    </w:p>
    <w:p w:rsidR="00B178BD" w:rsidRDefault="000C6F42">
      <w:pPr>
        <w:pStyle w:val="ProductList-ClauseHeading"/>
        <w:outlineLvl w:val="2"/>
      </w:pPr>
      <w:bookmarkStart w:id="349" w:name="_Sec584"/>
      <w:r>
        <w:t>Home Use Program (Programme d’Utilisation à Domicile)</w:t>
      </w:r>
      <w:bookmarkEnd w:id="349"/>
    </w:p>
    <w:p w:rsidR="00B178BD" w:rsidRDefault="000C6F42">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B178BD" w:rsidRDefault="00B178BD">
      <w:pPr>
        <w:pStyle w:val="ProductList-Body"/>
      </w:pPr>
    </w:p>
    <w:p w:rsidR="00B178BD" w:rsidRDefault="000C6F42">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B178BD" w:rsidRDefault="00B178BD">
      <w:pPr>
        <w:pStyle w:val="ProductList-Body"/>
      </w:pPr>
    </w:p>
    <w:p w:rsidR="00B178BD" w:rsidRDefault="000C6F42">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B178BD" w:rsidRDefault="00B178BD">
      <w:pPr>
        <w:pStyle w:val="ProductList-Body"/>
      </w:pPr>
    </w:p>
    <w:p w:rsidR="00B178BD" w:rsidRDefault="000C6F42">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Licence du Programme d’Utilisation à Domicile correspondant</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Standard 2010/2013/2016</w:t>
            </w:r>
          </w:p>
          <w:p w:rsidR="00B178BD" w:rsidRDefault="000C6F42">
            <w:pPr>
              <w:pStyle w:val="ProductList-TableBody"/>
            </w:pPr>
            <w:r>
              <w:t xml:space="preserve">Office Professionnel Plus 2010/2013/2016 </w:t>
            </w:r>
          </w:p>
          <w:p w:rsidR="00B178BD" w:rsidRDefault="000C6F42">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Professionnel Plus 2016 HUP et Office Famille et Petite entreprise 2016 HUP pour Mac avec DL Skype Entreprise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Access 2010/2013/2016</w:t>
            </w:r>
          </w:p>
          <w:p w:rsidR="00B178BD" w:rsidRDefault="000C6F42">
            <w:pPr>
              <w:pStyle w:val="ProductList-TableBody"/>
            </w:pPr>
            <w:r>
              <w:t>Excel 2010/2013/2016</w:t>
            </w:r>
          </w:p>
          <w:p w:rsidR="00B178BD" w:rsidRDefault="000C6F42">
            <w:pPr>
              <w:pStyle w:val="ProductList-TableBody"/>
            </w:pPr>
            <w:r>
              <w:t>PowerPoint 2010/2013/2016</w:t>
            </w:r>
          </w:p>
          <w:p w:rsidR="00B178BD" w:rsidRDefault="000C6F42">
            <w:pPr>
              <w:pStyle w:val="ProductList-TableBody"/>
            </w:pPr>
            <w:r>
              <w:t>InfoPath 2010/2013/2016</w:t>
            </w:r>
          </w:p>
          <w:p w:rsidR="00B178BD" w:rsidRDefault="000C6F42">
            <w:pPr>
              <w:pStyle w:val="ProductList-TableBody"/>
            </w:pPr>
            <w:r>
              <w:t>Lync 2010/2013/2015</w:t>
            </w:r>
          </w:p>
          <w:p w:rsidR="00B178BD" w:rsidRDefault="000C6F42">
            <w:pPr>
              <w:pStyle w:val="ProductList-TableBody"/>
            </w:pPr>
            <w:r>
              <w:t>OneNote 2010/2013/2016</w:t>
            </w:r>
          </w:p>
          <w:p w:rsidR="00B178BD" w:rsidRDefault="000C6F42">
            <w:pPr>
              <w:pStyle w:val="ProductList-TableBody"/>
            </w:pPr>
            <w:r>
              <w:t>Outlook 2010/2013/2016</w:t>
            </w:r>
          </w:p>
          <w:p w:rsidR="00B178BD" w:rsidRDefault="000C6F42">
            <w:pPr>
              <w:pStyle w:val="ProductList-TableBody"/>
            </w:pPr>
            <w:r>
              <w:t>Publisher 2010/2013/2016</w:t>
            </w:r>
          </w:p>
          <w:p w:rsidR="00B178BD" w:rsidRDefault="000C6F42">
            <w:pPr>
              <w:pStyle w:val="ProductList-TableBody"/>
            </w:pPr>
            <w:r>
              <w:t>Skype Entreprise 2015</w:t>
            </w:r>
          </w:p>
          <w:p w:rsidR="00B178BD" w:rsidRDefault="000C6F4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Office Professionnel Plus 2016 HUP et Office Famille et Petite entreprise 2016 HUP pour Mac avec DL Skype Entreprise </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Visio Standard 2010/2013/2016 </w:t>
            </w:r>
          </w:p>
          <w:p w:rsidR="00B178BD" w:rsidRDefault="000C6F42">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Visio Professionnel 2016 HUP</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Project Standard 2010/2013/2016</w:t>
            </w:r>
          </w:p>
          <w:p w:rsidR="00B178BD" w:rsidRDefault="000C6F42">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Project Professionnel 2016 HUP</w:t>
            </w:r>
          </w:p>
        </w:tc>
      </w:tr>
    </w:tbl>
    <w:p w:rsidR="00B178BD" w:rsidRDefault="000C6F42">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6">
        <w:r>
          <w:rPr>
            <w:i/>
            <w:color w:val="00467F"/>
            <w:u w:val="single"/>
          </w:rPr>
          <w:t>http://www.microsoft.com/licensing</w:t>
        </w:r>
      </w:hyperlink>
      <w:r>
        <w:rPr>
          <w:i/>
        </w:rPr>
        <w:t xml:space="preserve"> (en anglais).</w:t>
      </w:r>
    </w:p>
    <w:p w:rsidR="00B178BD" w:rsidRDefault="00B178BD">
      <w:pPr>
        <w:pStyle w:val="ProductList-Body"/>
      </w:pPr>
    </w:p>
    <w:p w:rsidR="00B178BD" w:rsidRDefault="000C6F42">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B178BD" w:rsidRDefault="00B178BD">
      <w:pPr>
        <w:pStyle w:val="ProductList-Body"/>
        <w:jc w:val="right"/>
      </w:pPr>
    </w:p>
    <w:p w:rsidR="00B178BD" w:rsidRDefault="000C6F42">
      <w:pPr>
        <w:pStyle w:val="ProductList-ClauseHeading"/>
        <w:outlineLvl w:val="2"/>
      </w:pPr>
      <w:bookmarkStart w:id="350" w:name="_Sec585"/>
      <w:r>
        <w:t>Support Technique 24h/24, 7 jours/7</w:t>
      </w:r>
      <w:bookmarkEnd w:id="350"/>
    </w:p>
    <w:p w:rsidR="00B178BD" w:rsidRDefault="000C6F42">
      <w:pPr>
        <w:pStyle w:val="ProductList-Body"/>
      </w:pPr>
      <w:r>
        <w:t>Les clients (en dehors des clients des Programmes Éducation) détenteurs d’une SA sont éligibles au Support Technique 24 h/24, 7 j/7.</w:t>
      </w:r>
    </w:p>
    <w:p w:rsidR="00B178BD" w:rsidRDefault="00B178BD">
      <w:pPr>
        <w:pStyle w:val="ProductList-Body"/>
      </w:pPr>
    </w:p>
    <w:p w:rsidR="00B178BD" w:rsidRDefault="000C6F42">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B178BD" w:rsidRDefault="00B178BD">
      <w:pPr>
        <w:pStyle w:val="ProductList-Body"/>
      </w:pPr>
    </w:p>
    <w:p w:rsidR="00B178BD" w:rsidRDefault="000C6F42">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B178BD" w:rsidRDefault="00B178BD">
      <w:pPr>
        <w:pStyle w:val="ProductList-Body"/>
      </w:pPr>
    </w:p>
    <w:p w:rsidR="00B178BD" w:rsidRDefault="000C6F42">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B178BD" w:rsidRDefault="00B178BD">
      <w:pPr>
        <w:pStyle w:val="ProductList-Body"/>
      </w:pPr>
    </w:p>
    <w:p w:rsidR="00B178BD" w:rsidRDefault="000C6F42">
      <w:pPr>
        <w:pStyle w:val="ProductList-SubClauseHeading"/>
        <w:outlineLvl w:val="3"/>
      </w:pPr>
      <w:r>
        <w:t>Attribution d’Incidents Pris en Charge par le Support Téléphonique pour tous les programmes sauf le MPSA</w:t>
      </w:r>
    </w:p>
    <w:p w:rsidR="00B178BD" w:rsidRDefault="000C6F42">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B178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IW / Client - Incréments d’Attribution d’Incidents</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$200,000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300,000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270,000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Fr. suisse 330,000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1 650 000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1 600 000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215,000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£135,000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24 000 000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240 000 000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1 650 000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350,000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2 000 000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7 000 000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10 000 000</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6 600 000</w:t>
            </w:r>
          </w:p>
        </w:tc>
      </w:tr>
    </w:tbl>
    <w:p w:rsidR="00B178BD" w:rsidRDefault="00B178BD">
      <w:pPr>
        <w:pStyle w:val="ProductList-BodyIndented"/>
        <w:ind w:left="720"/>
      </w:pPr>
    </w:p>
    <w:p w:rsidR="00B178BD" w:rsidRDefault="000C6F42">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B178BD" w:rsidRDefault="00B178BD">
      <w:pPr>
        <w:pStyle w:val="ProductList-BodyIndented"/>
      </w:pPr>
    </w:p>
    <w:p w:rsidR="00B178BD" w:rsidRDefault="000C6F42">
      <w:pPr>
        <w:pStyle w:val="ProductList-BodyIndented"/>
      </w:pPr>
      <w:r>
        <w:t xml:space="preserve">Le support téléphonique local est assuré pendant les heures ouvrées indiquées sur le site </w:t>
      </w:r>
      <w:hyperlink r:id="rId14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B178BD" w:rsidRDefault="00B178BD">
      <w:pPr>
        <w:pStyle w:val="ProductList-BodyIndented"/>
      </w:pPr>
    </w:p>
    <w:p w:rsidR="00B178BD" w:rsidRDefault="000C6F42">
      <w:pPr>
        <w:pStyle w:val="ProductList-SubClauseHeading"/>
        <w:outlineLvl w:val="3"/>
      </w:pPr>
      <w:r>
        <w:t>Attribution d’Incidents Pris en Charge par le Support Téléphonique pour le MPSA</w:t>
      </w:r>
    </w:p>
    <w:p w:rsidR="00B178BD" w:rsidRDefault="000C6F42">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B178BD" w:rsidRDefault="000C6F42">
            <w:pPr>
              <w:pStyle w:val="ProductList-TableBody"/>
            </w:pPr>
            <w:r>
              <w:rPr>
                <w:color w:val="FFFFFF"/>
              </w:rPr>
              <w:t>Points par incident pris en charge par le support téléphonique</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Groupes Applications et Systèmes (combinés)</w:t>
            </w:r>
          </w:p>
        </w:tc>
        <w:tc>
          <w:tcPr>
            <w:tcW w:w="6000" w:type="dxa"/>
            <w:tcBorders>
              <w:left w:val="single" w:sz="4" w:space="0" w:color="000000"/>
              <w:right w:val="single" w:sz="4" w:space="0" w:color="000000"/>
            </w:tcBorders>
          </w:tcPr>
          <w:p w:rsidR="00B178BD" w:rsidRDefault="000C6F42">
            <w:pPr>
              <w:pStyle w:val="ProductList-TableBody"/>
            </w:pPr>
            <w:r>
              <w:t>2,000</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w:t>
            </w:r>
          </w:p>
        </w:tc>
        <w:tc>
          <w:tcPr>
            <w:tcW w:w="6000" w:type="dxa"/>
            <w:tcBorders>
              <w:left w:val="single" w:sz="4" w:space="0" w:color="000000"/>
              <w:right w:val="single" w:sz="4" w:space="0" w:color="000000"/>
            </w:tcBorders>
          </w:tcPr>
          <w:p w:rsidR="00B178BD" w:rsidRDefault="000C6F42">
            <w:pPr>
              <w:pStyle w:val="ProductList-TableBody"/>
            </w:pPr>
            <w:r>
              <w:t>400</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w:t>
            </w:r>
          </w:p>
        </w:tc>
        <w:tc>
          <w:tcPr>
            <w:tcW w:w="6000" w:type="dxa"/>
            <w:tcBorders>
              <w:left w:val="single" w:sz="4" w:space="0" w:color="000000"/>
              <w:right w:val="single" w:sz="4" w:space="0" w:color="000000"/>
            </w:tcBorders>
          </w:tcPr>
          <w:p w:rsidR="00B178BD" w:rsidRDefault="000C6F42">
            <w:pPr>
              <w:pStyle w:val="ProductList-TableBody"/>
            </w:pPr>
            <w:r>
              <w:t>400</w:t>
            </w:r>
          </w:p>
        </w:tc>
      </w:tr>
    </w:tbl>
    <w:p w:rsidR="00B178BD" w:rsidRDefault="00B178BD">
      <w:pPr>
        <w:pStyle w:val="ProductList-BodyIndented"/>
      </w:pPr>
    </w:p>
    <w:p w:rsidR="00B178BD" w:rsidRDefault="000C6F42">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B178BD" w:rsidRDefault="00B178BD">
      <w:pPr>
        <w:pStyle w:val="ProductList-BodyIndented"/>
      </w:pPr>
    </w:p>
    <w:p w:rsidR="00B178BD" w:rsidRDefault="000C6F42">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B178BD" w:rsidRDefault="00B178BD">
      <w:pPr>
        <w:pStyle w:val="ProductList-SubClauseHeading"/>
        <w:outlineLvl w:val="3"/>
      </w:pPr>
    </w:p>
    <w:p w:rsidR="00B178BD" w:rsidRDefault="000C6F42">
      <w:pPr>
        <w:pStyle w:val="ProductList-SubClauseHeading"/>
        <w:outlineLvl w:val="3"/>
      </w:pPr>
      <w:r>
        <w:t>Communication d’Incidents par le Web</w:t>
      </w:r>
    </w:p>
    <w:p w:rsidR="00B178BD" w:rsidRDefault="000C6F42">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B178BD" w:rsidRDefault="00B178BD">
      <w:pPr>
        <w:pStyle w:val="ProductList-BodyIndented"/>
      </w:pPr>
    </w:p>
    <w:p w:rsidR="00B178BD" w:rsidRDefault="000C6F42">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B178BD" w:rsidRDefault="00B178BD">
      <w:pPr>
        <w:pStyle w:val="ProductList-BodyIndented"/>
        <w:ind w:left="720"/>
      </w:pPr>
    </w:p>
    <w:p w:rsidR="00B178BD" w:rsidRDefault="000C6F42">
      <w:pPr>
        <w:pStyle w:val="ProductList-SubClauseHeading"/>
        <w:outlineLvl w:val="3"/>
      </w:pPr>
      <w:r>
        <w:t>Interlocuteurs pour le Support Technique</w:t>
      </w:r>
    </w:p>
    <w:p w:rsidR="00B178BD" w:rsidRDefault="000C6F42">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B178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S/S+ : EA niveau D</w:t>
            </w:r>
          </w:p>
        </w:tc>
      </w:tr>
      <w:tr w:rsidR="00B178BD">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Selon les Besoins</w:t>
            </w:r>
          </w:p>
        </w:tc>
      </w:tr>
      <w:tr w:rsidR="00B178BD">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w:t>
            </w:r>
          </w:p>
        </w:tc>
      </w:tr>
    </w:tbl>
    <w:p w:rsidR="00B178BD" w:rsidRDefault="00B178BD">
      <w:pPr>
        <w:pStyle w:val="ProductList-BodyIndented"/>
      </w:pPr>
    </w:p>
    <w:p w:rsidR="00B178BD" w:rsidRDefault="000C6F42">
      <w:pPr>
        <w:pStyle w:val="ProductList-SubClauseHeading"/>
        <w:outlineLvl w:val="3"/>
      </w:pPr>
      <w:r>
        <w:t>Niveau de Service pour les Clients Software Assurance</w:t>
      </w:r>
    </w:p>
    <w:p w:rsidR="00B178BD" w:rsidRDefault="000C6F42">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B178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Réponse Attendue de la part du Client</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critique sur l’activité : </w:t>
            </w:r>
          </w:p>
          <w:p w:rsidR="00B178BD" w:rsidRDefault="000C6F42">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sous deux (2) heures ou moins en fonction de l’offre de support</w:t>
            </w:r>
          </w:p>
          <w:p w:rsidR="00B178BD" w:rsidRDefault="000C6F42">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Allocation des ressources appropriées pour une intervention continue 24h/24, 7j/72</w:t>
            </w:r>
          </w:p>
          <w:p w:rsidR="00B178BD" w:rsidRDefault="000C6F42">
            <w:pPr>
              <w:pStyle w:val="ProductList-TableBody"/>
            </w:pPr>
            <w:r>
              <w:t>Disponibilité et réponse rapide de la part de l’autorité chargée de valider les modifications</w:t>
            </w:r>
          </w:p>
          <w:p w:rsidR="00B178BD" w:rsidRDefault="000C6F42">
            <w:pPr>
              <w:pStyle w:val="ProductList-TableBody"/>
            </w:pPr>
            <w:r>
              <w:t>Notification des cadres</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modéré sur l’activité : </w:t>
            </w:r>
          </w:p>
          <w:p w:rsidR="00B178BD" w:rsidRDefault="000C6F42">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sous quatre (4) heures ou moins en fonction de l’offre de support</w:t>
            </w:r>
          </w:p>
          <w:p w:rsidR="00B178BD" w:rsidRDefault="000C6F4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Allocation des ressources appropriées pour un effort continu pendant les Heures Ouvrées</w:t>
            </w:r>
          </w:p>
          <w:p w:rsidR="00B178BD" w:rsidRDefault="000C6F42">
            <w:pPr>
              <w:pStyle w:val="ProductList-TableBody"/>
            </w:pPr>
            <w:r>
              <w:t>Disponibilité et réponse de la part de l’autorité chargée de valider les modifications dans les quatre (4) Heures Ouvrées</w:t>
            </w:r>
          </w:p>
        </w:tc>
      </w:tr>
      <w:tr w:rsidR="00B178BD">
        <w:tc>
          <w:tcPr>
            <w:tcW w:w="29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minimum sur l’activité : </w:t>
            </w:r>
          </w:p>
          <w:p w:rsidR="00B178BD" w:rsidRDefault="000C6F42">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dans un délai d’un (1) jour ouvré ou moins en fonction de l’offre de support</w:t>
            </w:r>
          </w:p>
          <w:p w:rsidR="00B178BD" w:rsidRDefault="000C6F4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Coordonnées exactes de l’interlocuteur chargé du cas</w:t>
            </w:r>
          </w:p>
          <w:p w:rsidR="00B178BD" w:rsidRDefault="000C6F42">
            <w:pPr>
              <w:pStyle w:val="ProductList-TableBody"/>
            </w:pPr>
            <w:r>
              <w:t>Réponse dans un délai d’un (1) jour ouvré.</w:t>
            </w:r>
          </w:p>
        </w:tc>
      </w:tr>
    </w:tbl>
    <w:p w:rsidR="00B178BD" w:rsidRDefault="000C6F42">
      <w:pPr>
        <w:pStyle w:val="ProductList-BodyIndented"/>
      </w:pPr>
      <w:r>
        <w:rPr>
          <w:i/>
        </w:rPr>
        <w:t>1 Contactez un représentant Microsoft pour connaître les heures ouvrées dans votre pays.</w:t>
      </w:r>
    </w:p>
    <w:p w:rsidR="00B178BD" w:rsidRDefault="000C6F42">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B178BD" w:rsidRDefault="00B178BD">
      <w:pPr>
        <w:pStyle w:val="ProductList-BodyIndented"/>
        <w:ind w:left="720"/>
      </w:pPr>
    </w:p>
    <w:p w:rsidR="00B178BD" w:rsidRDefault="000C6F42">
      <w:pPr>
        <w:pStyle w:val="ProductList-SubClauseHeading"/>
        <w:outlineLvl w:val="3"/>
      </w:pPr>
      <w:r>
        <w:t>Conversion d’Incidents Pris en Charge par le Support Technique 24h/24, 7 jours/7 dans le cadre de la Software Assurance en heures ou incidents de Support Technique Premier</w:t>
      </w:r>
    </w:p>
    <w:p w:rsidR="00B178BD" w:rsidRDefault="000C6F42">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B178BD" w:rsidRDefault="00B178BD">
      <w:pPr>
        <w:pStyle w:val="ProductList-BodyIndented"/>
      </w:pPr>
    </w:p>
    <w:p w:rsidR="00B178BD" w:rsidRDefault="000C6F42">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B178BD" w:rsidRDefault="00B178BD">
      <w:pPr>
        <w:pStyle w:val="ProductList-BodyIndented"/>
        <w:ind w:left="720"/>
      </w:pPr>
    </w:p>
    <w:p w:rsidR="00B178BD" w:rsidRDefault="000C6F42">
      <w:pPr>
        <w:pStyle w:val="ProductList-SubClauseHeading"/>
        <w:outlineLvl w:val="3"/>
      </w:pPr>
      <w:r>
        <w:t>Conditions commerciales supplémentaires</w:t>
      </w:r>
    </w:p>
    <w:p w:rsidR="00B178BD" w:rsidRDefault="000C6F42">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B178BD" w:rsidRDefault="00B178BD">
      <w:pPr>
        <w:pStyle w:val="ProductList-BodyIndented"/>
      </w:pPr>
    </w:p>
    <w:p w:rsidR="00B178BD" w:rsidRDefault="000C6F42">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B178BD" w:rsidRDefault="00B178BD">
      <w:pPr>
        <w:pStyle w:val="ProductList-BodyIndented"/>
      </w:pPr>
    </w:p>
    <w:p w:rsidR="00B178BD" w:rsidRDefault="000C6F42">
      <w:pPr>
        <w:pStyle w:val="ProductList-SubClauseHeading"/>
        <w:outlineLvl w:val="3"/>
      </w:pPr>
      <w:r>
        <w:t>Conditions d’éligibilité pour les clients SCE</w:t>
      </w:r>
    </w:p>
    <w:p w:rsidR="00B178BD" w:rsidRDefault="000C6F42">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B178BD" w:rsidRDefault="00B178BD">
      <w:pPr>
        <w:pStyle w:val="ProductList-BodyIndented"/>
      </w:pPr>
    </w:p>
    <w:p w:rsidR="00B178BD" w:rsidRDefault="000C6F42">
      <w:pPr>
        <w:pStyle w:val="ProductList-BodyIndented"/>
      </w:pPr>
      <w:r>
        <w:t>Les Produits de la Plate-forme d’Application éligibles sont les suivants :</w:t>
      </w:r>
    </w:p>
    <w:p w:rsidR="00B178BD" w:rsidRDefault="000C6F42" w:rsidP="000C6F42">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B178BD" w:rsidRDefault="000C6F42" w:rsidP="000C6F42">
      <w:pPr>
        <w:pStyle w:val="ProductList-Bullet"/>
        <w:numPr>
          <w:ilvl w:val="1"/>
          <w:numId w:val="48"/>
        </w:numPr>
      </w:pPr>
      <w:r>
        <w:t>BizTalk Server</w:t>
      </w:r>
      <w:r>
        <w:fldChar w:fldCharType="begin"/>
      </w:r>
      <w:r>
        <w:instrText xml:space="preserve"> XE "BizTalk Server" </w:instrText>
      </w:r>
      <w:r>
        <w:fldChar w:fldCharType="end"/>
      </w:r>
      <w:r>
        <w:t xml:space="preserve"> (Standard, Entreprise et Agence)</w:t>
      </w:r>
    </w:p>
    <w:p w:rsidR="00B178BD" w:rsidRDefault="000C6F42" w:rsidP="000C6F42">
      <w:pPr>
        <w:pStyle w:val="ProductList-Bullet"/>
        <w:numPr>
          <w:ilvl w:val="1"/>
          <w:numId w:val="48"/>
        </w:numPr>
      </w:pPr>
      <w:r>
        <w:t>Office SharePoint Server</w:t>
      </w:r>
      <w:r>
        <w:fldChar w:fldCharType="begin"/>
      </w:r>
      <w:r>
        <w:instrText xml:space="preserve"> XE "SharePoint Server" </w:instrText>
      </w:r>
      <w:r>
        <w:fldChar w:fldCharType="end"/>
      </w:r>
    </w:p>
    <w:p w:rsidR="00B178BD" w:rsidRDefault="000C6F42">
      <w:pPr>
        <w:pStyle w:val="ProductList-BodyIndented"/>
      </w:pPr>
      <w:r>
        <w:t>Produits Core Infrastructure Suite éligibles :</w:t>
      </w:r>
    </w:p>
    <w:p w:rsidR="00B178BD" w:rsidRDefault="000C6F42" w:rsidP="000C6F42">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B178BD" w:rsidRDefault="000C6F42" w:rsidP="000C6F42">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B178BD" w:rsidRDefault="00B178BD">
      <w:pPr>
        <w:pStyle w:val="ProductList-BodyIndented"/>
      </w:pPr>
    </w:p>
    <w:p w:rsidR="00B178BD" w:rsidRDefault="000C6F42">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Dépense SA moyenne minimum permettant de bénéficier du Support Technique Illimité 24h/24, 7 jours/7</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375,000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337,500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412,500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2,062,500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2,000,000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268,750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168,750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30,000,000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300,000,000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2,062,500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437,500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2,500,000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8,750,000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12,500,000</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8,250,000</w:t>
            </w:r>
          </w:p>
        </w:tc>
      </w:tr>
    </w:tbl>
    <w:p w:rsidR="00B178BD" w:rsidRDefault="00B178BD">
      <w:pPr>
        <w:pStyle w:val="ProductList-BodyIndented"/>
        <w:ind w:left="720"/>
      </w:pPr>
    </w:p>
    <w:p w:rsidR="00B178BD" w:rsidRDefault="000C6F42">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B178BD" w:rsidRDefault="00B178BD">
      <w:pPr>
        <w:pStyle w:val="ProductList-BodyIndented"/>
        <w:ind w:left="720"/>
      </w:pPr>
    </w:p>
    <w:p w:rsidR="00B178BD" w:rsidRDefault="000C6F42">
      <w:pPr>
        <w:pStyle w:val="ProductList-SubClauseHeading"/>
        <w:outlineLvl w:val="3"/>
      </w:pPr>
      <w:r>
        <w:t>Conditions d‘éligibilité à Parallel Data Warehouse</w:t>
      </w:r>
    </w:p>
    <w:p w:rsidR="00B178BD" w:rsidRDefault="000C6F42">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B178BD" w:rsidRDefault="00B178BD">
      <w:pPr>
        <w:pStyle w:val="ProductList-BodyIndented"/>
      </w:pPr>
    </w:p>
    <w:p w:rsidR="00B178BD" w:rsidRDefault="000C6F42">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B178BD" w:rsidRDefault="00B178BD">
      <w:pPr>
        <w:pStyle w:val="ProductList-BodyIndented"/>
      </w:pPr>
    </w:p>
    <w:p w:rsidR="00B178BD" w:rsidRDefault="000C6F42">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Nombre d’interlocuteurs autorisés pour le Support Technique</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6</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w:t>
            </w:r>
          </w:p>
        </w:tc>
      </w:tr>
    </w:tbl>
    <w:p w:rsidR="00B178BD" w:rsidRDefault="00B178BD">
      <w:pPr>
        <w:pStyle w:val="ProductList-BodyIndented"/>
      </w:pPr>
    </w:p>
    <w:p w:rsidR="00B178BD" w:rsidRDefault="000C6F42">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B178BD" w:rsidRDefault="000C6F42">
      <w:pPr>
        <w:pStyle w:val="ProductList-BodyIndented"/>
      </w:pPr>
      <w:r>
        <w:t xml:space="preserve">Remarque : Les Clients détenteurs d’une licence pour PDW gardent cet avantage, comme décrit dans les </w:t>
      </w:r>
      <w:hyperlink r:id="rId148">
        <w:r>
          <w:rPr>
            <w:color w:val="00467F"/>
            <w:u w:val="single"/>
          </w:rPr>
          <w:t>Conditions des Produits juin 2016</w:t>
        </w:r>
      </w:hyperlink>
      <w:r>
        <w:t>.</w:t>
      </w:r>
    </w:p>
    <w:p w:rsidR="00B178BD" w:rsidRDefault="00B178BD">
      <w:pPr>
        <w:pStyle w:val="ProductList-BodyIndented"/>
      </w:pPr>
    </w:p>
    <w:p w:rsidR="00B178BD" w:rsidRDefault="000C6F42">
      <w:pPr>
        <w:pStyle w:val="ProductList-ClauseHeading"/>
        <w:outlineLvl w:val="2"/>
      </w:pPr>
      <w:bookmarkStart w:id="351" w:name="_Sec587"/>
      <w:r>
        <w:t>Disponibilité des Licences de Passage à une Édition Supérieure</w:t>
      </w:r>
      <w:bookmarkEnd w:id="351"/>
    </w:p>
    <w:p w:rsidR="00B178BD" w:rsidRDefault="000C6F42">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Version supérieure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Standard</w:t>
            </w:r>
            <w:r>
              <w:fldChar w:fldCharType="begin"/>
            </w:r>
            <w:r>
              <w:instrText xml:space="preserve"> XE "BizTalk Server Standard"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Entreprise</w:t>
            </w:r>
            <w:r>
              <w:fldChar w:fldCharType="begin"/>
            </w:r>
            <w:r>
              <w:instrText xml:space="preserve"> XE "BizTalk Server Entreprise"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BizTalk Server Entreprise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w:t>
            </w:r>
            <w:r>
              <w:fldChar w:fldCharType="begin"/>
            </w:r>
            <w:r>
              <w:instrText xml:space="preserve"> XE "CAL Entreprise" </w:instrText>
            </w:r>
            <w:r>
              <w:fldChar w:fldCharType="end"/>
            </w:r>
            <w:r>
              <w:t xml:space="preserve"> Suite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Datacenter</w:t>
            </w:r>
            <w:r>
              <w:fldChar w:fldCharType="begin"/>
            </w:r>
            <w:r>
              <w:instrText xml:space="preserve"> XE "Core Infrastructure Server Suite Datacenter"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Desktop Éducation avec CAL Entreprise Suite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Desktop School avec CAL Entreprise Suite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Exchange Server Entreprise</w:t>
            </w:r>
            <w:r>
              <w:fldChar w:fldCharType="begin"/>
            </w:r>
            <w:r>
              <w:instrText xml:space="preserve"> XE "Exchange Server Entreprise"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Forefront TMG Enterprise</w:t>
            </w:r>
            <w:r>
              <w:fldChar w:fldCharType="begin"/>
            </w:r>
            <w:r>
              <w:instrText xml:space="preserve"> XE "Forefront TMG Enterprise"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Professionnel Plus</w:t>
            </w:r>
            <w:r>
              <w:fldChar w:fldCharType="begin"/>
            </w:r>
            <w:r>
              <w:instrText xml:space="preserve"> XE "Office Professionnel Plus"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Enterprise Desktop</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Project Professionnel</w:t>
            </w:r>
            <w:r>
              <w:fldChar w:fldCharType="begin"/>
            </w:r>
            <w:r>
              <w:instrText xml:space="preserve"> XE "Project Professionnel"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Enterprise Core</w:t>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 Business Intelligence</w:t>
            </w:r>
            <w:r>
              <w:fldChar w:fldCharType="begin"/>
            </w:r>
            <w:r>
              <w:instrText xml:space="preserve"> XE "SQL Server Business Intelligence"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Datacenter</w:t>
            </w:r>
            <w:r>
              <w:fldChar w:fldCharType="begin"/>
            </w:r>
            <w:r>
              <w:instrText xml:space="preserve"> XE "System Center Datacenter"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Visio Professionnel</w:t>
            </w:r>
            <w:r>
              <w:fldChar w:fldCharType="begin"/>
            </w:r>
            <w:r>
              <w:instrText xml:space="preserve"> XE "Visio Professionnel"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Abonnement Visual Studio Enterprise</w:t>
            </w:r>
            <w:r>
              <w:fldChar w:fldCharType="begin"/>
            </w:r>
            <w:r>
              <w:instrText xml:space="preserve"> XE "Abonnement Visual Studio Enterprise"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Abonnement Visual Studio Enterprise</w:t>
            </w:r>
            <w:r>
              <w:fldChar w:fldCharType="begin"/>
            </w:r>
            <w:r>
              <w:instrText xml:space="preserve"> XE "Abonnement Visual Studio Enterprise" </w:instrText>
            </w:r>
            <w:r>
              <w:fldChar w:fldCharType="end"/>
            </w:r>
          </w:p>
        </w:tc>
      </w:tr>
      <w:tr w:rsidR="00B178BD">
        <w:tc>
          <w:tcPr>
            <w:tcW w:w="600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Server Datacenter</w:t>
            </w:r>
            <w:r>
              <w:fldChar w:fldCharType="begin"/>
            </w:r>
            <w:r>
              <w:instrText xml:space="preserve"> XE "Windows Server Datacenter" </w:instrText>
            </w:r>
            <w:r>
              <w:fldChar w:fldCharType="end"/>
            </w:r>
          </w:p>
        </w:tc>
      </w:tr>
    </w:tbl>
    <w:p w:rsidR="00B178BD" w:rsidRDefault="00B178BD">
      <w:pPr>
        <w:pStyle w:val="ProductList-Body"/>
      </w:pPr>
    </w:p>
    <w:p w:rsidR="00B178BD" w:rsidRDefault="000C6F42">
      <w:pPr>
        <w:pStyle w:val="ProductList-ClauseHeading"/>
        <w:outlineLvl w:val="2"/>
      </w:pPr>
      <w:bookmarkStart w:id="352" w:name="_Sec588"/>
      <w:r>
        <w:t>Serveurs - Droits de Récupération en cas de Sinistre</w:t>
      </w:r>
      <w:bookmarkEnd w:id="352"/>
    </w:p>
    <w:p w:rsidR="00B178BD" w:rsidRDefault="000C6F42">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B178BD" w:rsidRDefault="00B178BD">
      <w:pPr>
        <w:pStyle w:val="ProductList-Body"/>
      </w:pPr>
    </w:p>
    <w:p w:rsidR="00B178BD" w:rsidRDefault="000C6F42">
      <w:pPr>
        <w:pStyle w:val="ProductList-SubSubClauseHeading"/>
        <w:outlineLvl w:val="4"/>
      </w:pPr>
      <w:r>
        <w:t>Utilisation autorisée des instances de sauvegarde.</w:t>
      </w:r>
    </w:p>
    <w:p w:rsidR="00B178BD" w:rsidRDefault="000C6F42">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B178BD" w:rsidRDefault="000C6F42" w:rsidP="000C6F42">
      <w:pPr>
        <w:pStyle w:val="ProductList-Bullet"/>
        <w:numPr>
          <w:ilvl w:val="2"/>
          <w:numId w:val="50"/>
        </w:numPr>
      </w:pPr>
      <w:r>
        <w:t xml:space="preserve">pour des tests de courte durée de récupération en cas de sinistre, pendant une semaine tous les quatre-vingt-dix (90) jours ; </w:t>
      </w:r>
    </w:p>
    <w:p w:rsidR="00B178BD" w:rsidRDefault="000C6F42" w:rsidP="000C6F42">
      <w:pPr>
        <w:pStyle w:val="ProductList-Bullet"/>
        <w:numPr>
          <w:ilvl w:val="2"/>
          <w:numId w:val="50"/>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B178BD" w:rsidRDefault="000C6F42" w:rsidP="000C6F42">
      <w:pPr>
        <w:pStyle w:val="ProductList-Bullet"/>
        <w:numPr>
          <w:ilvl w:val="2"/>
          <w:numId w:val="50"/>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B178BD" w:rsidRDefault="00B178BD">
      <w:pPr>
        <w:pStyle w:val="ProductList-BodyIndented2"/>
      </w:pPr>
    </w:p>
    <w:p w:rsidR="00B178BD" w:rsidRDefault="000C6F42">
      <w:pPr>
        <w:pStyle w:val="ProductList-SubSubClauseHeading"/>
        <w:outlineLvl w:val="4"/>
      </w:pPr>
      <w:r>
        <w:t>Utilisation d'Azure Hybrid Benefit pour la Récupération en Cas de Sinistre</w:t>
      </w:r>
    </w:p>
    <w:p w:rsidR="00B178BD" w:rsidRDefault="000C6F42">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B178BD" w:rsidRDefault="00B178BD">
      <w:pPr>
        <w:pStyle w:val="ProductList-BodyIndented2"/>
      </w:pPr>
    </w:p>
    <w:p w:rsidR="00B178BD" w:rsidRDefault="000C6F42">
      <w:pPr>
        <w:pStyle w:val="ProductList-SubSubClauseHeading"/>
        <w:outlineLvl w:val="4"/>
      </w:pPr>
      <w:r>
        <w:t>Conditions requises à l'Utilisation de la Récupération en Cas de Sinistre</w:t>
      </w:r>
    </w:p>
    <w:p w:rsidR="00B178BD" w:rsidRDefault="000C6F42">
      <w:pPr>
        <w:pStyle w:val="ProductList-BodyIndented2"/>
      </w:pPr>
      <w:r>
        <w:t>Pour utiliser le logiciel dans le cadre des Droits de Récupération en cas de Sinistre, le Client doit se conformer aux conditions suivantes :</w:t>
      </w:r>
    </w:p>
    <w:p w:rsidR="00B178BD" w:rsidRDefault="000C6F42" w:rsidP="000C6F42">
      <w:pPr>
        <w:pStyle w:val="ProductList-Bullet"/>
        <w:numPr>
          <w:ilvl w:val="2"/>
          <w:numId w:val="5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B178BD" w:rsidRDefault="000C6F42" w:rsidP="000C6F42">
      <w:pPr>
        <w:pStyle w:val="ProductList-Bullet"/>
        <w:numPr>
          <w:ilvl w:val="2"/>
          <w:numId w:val="5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B178BD" w:rsidRDefault="000C6F42" w:rsidP="000C6F42">
      <w:pPr>
        <w:pStyle w:val="ProductList-Bullet"/>
        <w:numPr>
          <w:ilvl w:val="2"/>
          <w:numId w:val="51"/>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B178BD" w:rsidRDefault="000C6F42" w:rsidP="000C6F42">
      <w:pPr>
        <w:pStyle w:val="ProductList-Bullet"/>
        <w:numPr>
          <w:ilvl w:val="2"/>
          <w:numId w:val="51"/>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B178BD" w:rsidRDefault="000C6F42" w:rsidP="000C6F42">
      <w:pPr>
        <w:pStyle w:val="ProductList-Bullet"/>
        <w:numPr>
          <w:ilvl w:val="2"/>
          <w:numId w:val="51"/>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B178BD" w:rsidRDefault="000C6F42" w:rsidP="000C6F42">
      <w:pPr>
        <w:pStyle w:val="ProductList-Bullet"/>
        <w:numPr>
          <w:ilvl w:val="2"/>
          <w:numId w:val="51"/>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B178BD" w:rsidRDefault="00B178BD">
      <w:pPr>
        <w:pStyle w:val="ProductList-BodyIndented2"/>
      </w:pPr>
    </w:p>
    <w:p w:rsidR="00B178BD" w:rsidRDefault="000C6F42">
      <w:pPr>
        <w:pStyle w:val="ProductList-SubSubClauseHeading"/>
        <w:outlineLvl w:val="4"/>
      </w:pPr>
      <w:r>
        <w:t>Utilisation Autorisée Supplémentaire de Windows Server</w:t>
      </w:r>
    </w:p>
    <w:p w:rsidR="00B178BD" w:rsidRDefault="000C6F42" w:rsidP="000C6F42">
      <w:pPr>
        <w:pStyle w:val="ProductList-Bullet"/>
        <w:numPr>
          <w:ilvl w:val="2"/>
          <w:numId w:val="5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B178BD" w:rsidRDefault="000C6F42" w:rsidP="000C6F42">
      <w:pPr>
        <w:pStyle w:val="ProductList-Bullet"/>
        <w:numPr>
          <w:ilvl w:val="3"/>
          <w:numId w:val="5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B178BD" w:rsidRDefault="000C6F42" w:rsidP="000C6F42">
      <w:pPr>
        <w:pStyle w:val="ProductList-Bullet"/>
        <w:numPr>
          <w:ilvl w:val="3"/>
          <w:numId w:val="5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B178BD" w:rsidRDefault="000C6F42">
      <w:pPr>
        <w:pStyle w:val="ProductList-BodyIndented2"/>
        <w:ind w:left="1440"/>
      </w:pPr>
      <w:r>
        <w:t>- exécuter le logiciel de virtualisation matérielle, comme Hyper-V ;</w:t>
      </w:r>
    </w:p>
    <w:p w:rsidR="00B178BD" w:rsidRDefault="000C6F42">
      <w:pPr>
        <w:pStyle w:val="ProductList-BodyIndented2"/>
        <w:ind w:left="1440"/>
      </w:pPr>
      <w:r>
        <w:t>- fournir des services de virtualisation matérielle ;</w:t>
      </w:r>
    </w:p>
    <w:p w:rsidR="00B178BD" w:rsidRDefault="000C6F42">
      <w:pPr>
        <w:pStyle w:val="ProductList-BodyIndented2"/>
        <w:ind w:left="1440"/>
      </w:pPr>
      <w:r>
        <w:t>- exécuter des agents logiciels pour gérer le logiciel de virtualisation matérielle ;</w:t>
      </w:r>
    </w:p>
    <w:p w:rsidR="00B178BD" w:rsidRDefault="000C6F42">
      <w:pPr>
        <w:pStyle w:val="ProductList-BodyIndented2"/>
        <w:ind w:left="1440"/>
      </w:pPr>
      <w:r>
        <w:t>- servir de destination pour la réplication ;</w:t>
      </w:r>
    </w:p>
    <w:p w:rsidR="00B178BD" w:rsidRDefault="000C6F42">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B178BD" w:rsidRDefault="000C6F42">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B178BD" w:rsidRDefault="000C6F42">
      <w:pPr>
        <w:pStyle w:val="ProductList-BodyIndented2"/>
        <w:ind w:left="1440"/>
      </w:pPr>
      <w:r>
        <w:t xml:space="preserve">- exécuter les charges de travail de récupération en cas de sinistre décrites ci-dessus. </w:t>
      </w:r>
    </w:p>
    <w:p w:rsidR="00B178BD" w:rsidRDefault="000C6F42" w:rsidP="000C6F42">
      <w:pPr>
        <w:pStyle w:val="ProductList-Bullet"/>
        <w:numPr>
          <w:ilvl w:val="3"/>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B178BD" w:rsidRDefault="00B178BD">
      <w:pPr>
        <w:pStyle w:val="ProductList-BodyIndented2"/>
      </w:pPr>
    </w:p>
    <w:p w:rsidR="00B178BD" w:rsidRDefault="00B178BD">
      <w:pPr>
        <w:pStyle w:val="ProductList-BodyIndented2"/>
      </w:pPr>
    </w:p>
    <w:p w:rsidR="00B178BD" w:rsidRDefault="000C6F42">
      <w:pPr>
        <w:pStyle w:val="ProductList-ClauseHeading"/>
        <w:outlineLvl w:val="2"/>
      </w:pPr>
      <w:bookmarkStart w:id="353" w:name="_Sec589"/>
      <w:r>
        <w:t>Mobilité de Licence</w:t>
      </w:r>
      <w:bookmarkEnd w:id="353"/>
    </w:p>
    <w:p w:rsidR="00B178BD" w:rsidRDefault="000C6F42">
      <w:pPr>
        <w:pStyle w:val="ProductList-SubClauseHeading"/>
        <w:outlineLvl w:val="3"/>
      </w:pPr>
      <w:r>
        <w:t>Mobilité de Licence dans et entre les Batteries de Serveurs</w:t>
      </w:r>
    </w:p>
    <w:p w:rsidR="00B178BD" w:rsidRDefault="000C6F42">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B178BD" w:rsidRDefault="00B178BD">
      <w:pPr>
        <w:pStyle w:val="ProductList-BodyIndented"/>
      </w:pPr>
    </w:p>
    <w:p w:rsidR="00B178BD" w:rsidRDefault="000C6F42">
      <w:pPr>
        <w:pStyle w:val="ProductList-SubClauseHeading"/>
        <w:outlineLvl w:val="3"/>
      </w:pPr>
      <w:r>
        <w:t>Mobilité de licence via la Software Assurance</w:t>
      </w:r>
    </w:p>
    <w:p w:rsidR="00B178BD" w:rsidRDefault="000C6F42">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B178BD" w:rsidRDefault="00B178BD">
      <w:pPr>
        <w:pStyle w:val="ProductList-BodyIndented"/>
      </w:pPr>
    </w:p>
    <w:p w:rsidR="00B178BD" w:rsidRDefault="000C6F42">
      <w:pPr>
        <w:pStyle w:val="ProductList-SubSubClauseHeading"/>
        <w:outlineLvl w:val="4"/>
      </w:pPr>
      <w:r>
        <w:t>Utilisation autorisée :</w:t>
      </w:r>
    </w:p>
    <w:p w:rsidR="00B178BD" w:rsidRDefault="000C6F42">
      <w:pPr>
        <w:pStyle w:val="ProductList-BodyIndented2"/>
      </w:pPr>
      <w:r>
        <w:t>La Mobilité de Licence via la SA autorise le Client à :</w:t>
      </w:r>
    </w:p>
    <w:p w:rsidR="00B178BD" w:rsidRDefault="000C6F42" w:rsidP="000C6F42">
      <w:pPr>
        <w:pStyle w:val="ProductList-Bullet"/>
        <w:numPr>
          <w:ilvl w:val="2"/>
          <w:numId w:val="54"/>
        </w:numPr>
      </w:pPr>
      <w:r>
        <w:t xml:space="preserve">exécuter ses logiciels sous licence sur des serveurs partagés ; </w:t>
      </w:r>
    </w:p>
    <w:p w:rsidR="00B178BD" w:rsidRDefault="000C6F42" w:rsidP="000C6F42">
      <w:pPr>
        <w:pStyle w:val="ProductList-Bullet"/>
        <w:numPr>
          <w:ilvl w:val="2"/>
          <w:numId w:val="54"/>
        </w:numPr>
      </w:pPr>
      <w:r>
        <w:t xml:space="preserve">accéder à ce logiciel au titre de licences d’accès couvertes par une SA et au titre de SL Utilisateur et Dispositif autorisant l’accès aux Produits concernés ; </w:t>
      </w:r>
    </w:p>
    <w:p w:rsidR="00B178BD" w:rsidRDefault="000C6F42" w:rsidP="000C6F42">
      <w:pPr>
        <w:pStyle w:val="ProductList-Bullet"/>
        <w:numPr>
          <w:ilvl w:val="2"/>
          <w:numId w:val="5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B178BD" w:rsidRDefault="000C6F42" w:rsidP="000C6F42">
      <w:pPr>
        <w:pStyle w:val="ProductList-Bullet"/>
        <w:numPr>
          <w:ilvl w:val="2"/>
          <w:numId w:val="5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B178BD" w:rsidRDefault="00B178BD">
      <w:pPr>
        <w:pStyle w:val="ProductList-BodyIndented2"/>
      </w:pPr>
    </w:p>
    <w:p w:rsidR="00B178BD" w:rsidRDefault="000C6F42">
      <w:pPr>
        <w:pStyle w:val="ProductList-SubSubClauseHeading"/>
        <w:outlineLvl w:val="4"/>
      </w:pPr>
      <w:r>
        <w:t>Conditions :</w:t>
      </w:r>
    </w:p>
    <w:p w:rsidR="00B178BD" w:rsidRDefault="000C6F42">
      <w:pPr>
        <w:pStyle w:val="ProductList-BodyIndented2"/>
      </w:pPr>
      <w:r>
        <w:t>Pour bénéficier de la Mobilité de Licence via la SA, le Client doit :</w:t>
      </w:r>
    </w:p>
    <w:p w:rsidR="00B178BD" w:rsidRDefault="000C6F42" w:rsidP="000C6F42">
      <w:pPr>
        <w:pStyle w:val="ProductList-Bullet"/>
        <w:numPr>
          <w:ilvl w:val="2"/>
          <w:numId w:val="5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B178BD" w:rsidRDefault="000C6F42" w:rsidP="000C6F42">
      <w:pPr>
        <w:pStyle w:val="ProductList-Bullet"/>
        <w:numPr>
          <w:ilvl w:val="2"/>
          <w:numId w:val="55"/>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B178BD" w:rsidRDefault="000C6F42" w:rsidP="000C6F42">
      <w:pPr>
        <w:pStyle w:val="ProductList-Bullet"/>
        <w:numPr>
          <w:ilvl w:val="2"/>
          <w:numId w:val="5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B178BD" w:rsidRDefault="00B178BD">
      <w:pPr>
        <w:pStyle w:val="ProductList-BodyIndented2"/>
      </w:pPr>
    </w:p>
    <w:p w:rsidR="00B178BD" w:rsidRDefault="000C6F42">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9"/>
        <w:gridCol w:w="2564"/>
        <w:gridCol w:w="2549"/>
        <w:gridCol w:w="2554"/>
      </w:tblGrid>
      <w:tr w:rsidR="00B178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Nombre d’OSE ou de Cœurs</w:t>
            </w:r>
          </w:p>
          <w:p w:rsidR="00B178BD" w:rsidRDefault="000C6F42">
            <w:pPr>
              <w:pStyle w:val="ProductList-TableBody"/>
            </w:pPr>
            <w:r>
              <w:rPr>
                <w:color w:val="FFFFFF"/>
              </w:rPr>
              <w:t>autorisés par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Un (1) OSE par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Un (1) OSE par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Un cœur virtuel (soumis aux exigences minimum de 4 cœurs par OSE stipulées dans les Droits d’Utilisation de Logiciels)</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OSE gérés par Serveur Sous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 OSE gérés par Serveur Sous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 OSE gérés par Serveur Sous Licence</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 OSE gérés par Serveur Sous Licence</w:t>
            </w:r>
          </w:p>
        </w:tc>
      </w:tr>
    </w:tbl>
    <w:p w:rsidR="00B178BD" w:rsidRDefault="00B178BD">
      <w:pPr>
        <w:pStyle w:val="ProductList-BodyIndented2"/>
      </w:pPr>
    </w:p>
    <w:p w:rsidR="00B178BD" w:rsidRDefault="000C6F42">
      <w:pPr>
        <w:pStyle w:val="ProductList-SubSubClauseHeading"/>
        <w:outlineLvl w:val="4"/>
      </w:pPr>
      <w:r>
        <w:t>Droits de basculement</w:t>
      </w:r>
    </w:p>
    <w:p w:rsidR="00B178BD" w:rsidRDefault="000C6F42">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B178BD" w:rsidRDefault="00B178BD">
      <w:pPr>
        <w:pStyle w:val="ProductList-BodyIndented2"/>
      </w:pPr>
    </w:p>
    <w:p w:rsidR="00B178BD" w:rsidRDefault="000C6F42">
      <w:pPr>
        <w:pStyle w:val="ProductList-ClauseHeading"/>
        <w:outlineLvl w:val="2"/>
      </w:pPr>
      <w:bookmarkStart w:id="354" w:name="_Sec590"/>
      <w:r>
        <w:t>Serveurs – Applications Auto-Hébergées</w:t>
      </w:r>
      <w:bookmarkEnd w:id="354"/>
    </w:p>
    <w:p w:rsidR="00B178BD" w:rsidRDefault="000C6F42">
      <w:pPr>
        <w:pStyle w:val="ProductList-Body"/>
      </w:pPr>
      <w:r>
        <w:t>Les Applications Auto-Hébergées désignent les Produits pour lesquels des Droits d’Auto-hébergement s’appliquent.</w:t>
      </w:r>
    </w:p>
    <w:p w:rsidR="00B178BD" w:rsidRDefault="00B178BD">
      <w:pPr>
        <w:pStyle w:val="ProductList-Body"/>
      </w:pPr>
    </w:p>
    <w:p w:rsidR="00B178BD" w:rsidRDefault="000C6F42">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B178BD" w:rsidRDefault="00B178BD">
      <w:pPr>
        <w:pStyle w:val="ProductList-Body"/>
      </w:pPr>
    </w:p>
    <w:p w:rsidR="00B178BD" w:rsidRDefault="000C6F42">
      <w:pPr>
        <w:pStyle w:val="ProductList-SubClauseHeading"/>
        <w:outlineLvl w:val="3"/>
      </w:pPr>
      <w:r>
        <w:t>Conditions</w:t>
      </w:r>
    </w:p>
    <w:p w:rsidR="00B178BD" w:rsidRDefault="000C6F42">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B178BD" w:rsidRDefault="000C6F42" w:rsidP="000C6F42">
      <w:pPr>
        <w:pStyle w:val="ProductList-Bullet"/>
        <w:numPr>
          <w:ilvl w:val="1"/>
          <w:numId w:val="56"/>
        </w:numPr>
      </w:pPr>
      <w:r>
        <w:t>les Applications Auto-Hébergées exécutées en tant que partie intégrante de la Solution Unifiée ; et</w:t>
      </w:r>
    </w:p>
    <w:p w:rsidR="00B178BD" w:rsidRDefault="000C6F42" w:rsidP="000C6F42">
      <w:pPr>
        <w:pStyle w:val="ProductList-Bullet"/>
        <w:numPr>
          <w:ilvl w:val="1"/>
          <w:numId w:val="5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B178BD" w:rsidRDefault="000C6F42">
      <w:pPr>
        <w:pStyle w:val="ProductList-BodyIndented"/>
      </w:pPr>
      <w:r>
        <w:t xml:space="preserve">Tous les logiciels Microsoft utilisés pour créer et fournir la Solution Unifiée doivent : </w:t>
      </w:r>
    </w:p>
    <w:p w:rsidR="00B178BD" w:rsidRDefault="000C6F42" w:rsidP="000C6F42">
      <w:pPr>
        <w:pStyle w:val="ProductList-Bullet"/>
        <w:numPr>
          <w:ilvl w:val="1"/>
          <w:numId w:val="57"/>
        </w:numPr>
      </w:pPr>
      <w:r>
        <w:t>être concédés sous licence par l’intermédiaire d’un programme de Licence en Volume ; et</w:t>
      </w:r>
    </w:p>
    <w:p w:rsidR="00B178BD" w:rsidRDefault="000C6F42" w:rsidP="000C6F42">
      <w:pPr>
        <w:pStyle w:val="ProductList-Bullet"/>
        <w:numPr>
          <w:ilvl w:val="1"/>
          <w:numId w:val="5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B178BD" w:rsidRDefault="00B178BD">
      <w:pPr>
        <w:pStyle w:val="ProductList-BodyIndented"/>
      </w:pPr>
    </w:p>
    <w:p w:rsidR="00B178BD" w:rsidRDefault="000C6F42">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B178BD" w:rsidRDefault="00B178BD">
      <w:pPr>
        <w:pStyle w:val="ProductList-BodyIndented"/>
      </w:pPr>
    </w:p>
    <w:p w:rsidR="00B178BD" w:rsidRDefault="000C6F42">
      <w:pPr>
        <w:pStyle w:val="ProductList-BodyIndented"/>
      </w:pPr>
      <w:r>
        <w:t>Le logiciel du Client doit :</w:t>
      </w:r>
    </w:p>
    <w:p w:rsidR="00B178BD" w:rsidRDefault="000C6F42" w:rsidP="000C6F42">
      <w:pPr>
        <w:pStyle w:val="ProductList-Bullet"/>
        <w:numPr>
          <w:ilvl w:val="1"/>
          <w:numId w:val="5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B178BD" w:rsidRDefault="000C6F42" w:rsidP="000C6F42">
      <w:pPr>
        <w:pStyle w:val="ProductList-Bullet"/>
        <w:numPr>
          <w:ilvl w:val="1"/>
          <w:numId w:val="58"/>
        </w:numPr>
      </w:pPr>
      <w:r>
        <w:t>être le service et/ou l’application principal(e) de la Solution Unifiée, et ne doit permettre à aucun utilisateur final de la Solution Unifiée d’accéder directement aux Applications Auto-Hébergées ;</w:t>
      </w:r>
    </w:p>
    <w:p w:rsidR="00B178BD" w:rsidRDefault="000C6F42" w:rsidP="000C6F42">
      <w:pPr>
        <w:pStyle w:val="ProductList-Bullet"/>
        <w:numPr>
          <w:ilvl w:val="1"/>
          <w:numId w:val="58"/>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B178BD" w:rsidRDefault="000C6F42" w:rsidP="000C6F42">
      <w:pPr>
        <w:pStyle w:val="ProductList-Bullet"/>
        <w:numPr>
          <w:ilvl w:val="1"/>
          <w:numId w:val="58"/>
        </w:numPr>
      </w:pPr>
      <w:r>
        <w:t>être un composant propriétaire, et non acquis sous licence, mais son logiciel peut inclure un logiciel tiers non-substantif intégré, ou qui s’exécute en soutien au logiciel.</w:t>
      </w:r>
    </w:p>
    <w:p w:rsidR="00B178BD" w:rsidRDefault="00B178BD">
      <w:pPr>
        <w:pStyle w:val="ProductList-BodyIndented"/>
      </w:pPr>
    </w:p>
    <w:p w:rsidR="00B178BD" w:rsidRDefault="000C6F42">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B178BD" w:rsidRDefault="00B178BD">
      <w:pPr>
        <w:pStyle w:val="ProductList-BodyIndented"/>
        <w:jc w:val="right"/>
      </w:pPr>
    </w:p>
    <w:tbl>
      <w:tblPr>
        <w:tblStyle w:val="PURTable0"/>
        <w:tblW w:w="0" w:type="dxa"/>
        <w:tblLook w:val="04A0" w:firstRow="1" w:lastRow="0" w:firstColumn="1" w:lastColumn="0" w:noHBand="0" w:noVBand="1"/>
      </w:tblPr>
      <w:tblGrid>
        <w:gridCol w:w="1055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Indented"/>
      </w:pPr>
    </w:p>
    <w:p w:rsidR="00B178BD" w:rsidRDefault="00B178BD">
      <w:pPr>
        <w:pStyle w:val="PURBreadcrumb"/>
      </w:pPr>
    </w:p>
    <w:p w:rsidR="00B178BD" w:rsidRDefault="000C6F42">
      <w:pPr>
        <w:pStyle w:val="ProductList-SectionHeading"/>
        <w:pageBreakBefore/>
        <w:outlineLvl w:val="0"/>
      </w:pPr>
      <w:bookmarkStart w:id="355" w:name="_Sec1237"/>
      <w:bookmarkEnd w:id="332"/>
      <w:r>
        <w:t>Annexe C - Modules Complémentaires et Autres Licences de Transition</w:t>
      </w:r>
      <w:r>
        <w:fldChar w:fldCharType="begin"/>
      </w:r>
      <w:r>
        <w:instrText xml:space="preserve"> TC "</w:instrText>
      </w:r>
      <w:bookmarkStart w:id="356" w:name="_Toc509991040"/>
      <w:r>
        <w:instrText>Annexe C - Modules Complémentaires et Autres Licences de Transition</w:instrText>
      </w:r>
      <w:bookmarkEnd w:id="356"/>
      <w:r>
        <w:instrText>" \l 1</w:instrText>
      </w:r>
      <w:r>
        <w:fldChar w:fldCharType="end"/>
      </w: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357" w:name="_Sec1238"/>
      <w:r>
        <w:t>Modules complémentaires</w:t>
      </w:r>
      <w:bookmarkEnd w:id="357"/>
      <w:r>
        <w:fldChar w:fldCharType="begin"/>
      </w:r>
      <w:r>
        <w:instrText xml:space="preserve"> TC "</w:instrText>
      </w:r>
      <w:bookmarkStart w:id="358" w:name="_Toc509991041"/>
      <w:r>
        <w:instrText>Modules complémentaires</w:instrText>
      </w:r>
      <w:bookmarkEnd w:id="358"/>
      <w:r>
        <w:instrText>" \l 2</w:instrText>
      </w:r>
      <w:r>
        <w:fldChar w:fldCharType="end"/>
      </w:r>
    </w:p>
    <w:p w:rsidR="00B178BD" w:rsidRDefault="000C6F42">
      <w:pPr>
        <w:pStyle w:val="ProductList-Body"/>
      </w:pPr>
      <w:r>
        <w:t>Le Client peut acquérir des Modules complémentaires, sous réserve du respect des conditions suivantes :</w:t>
      </w:r>
    </w:p>
    <w:p w:rsidR="00B178BD" w:rsidRDefault="000C6F42" w:rsidP="000C6F42">
      <w:pPr>
        <w:pStyle w:val="ProductList-Bullet"/>
        <w:numPr>
          <w:ilvl w:val="0"/>
          <w:numId w:val="59"/>
        </w:numPr>
      </w:pPr>
      <w:r>
        <w:t xml:space="preserve">Le Client doit disposer d’une SA active pour les Licences Éligibles correspondantes. </w:t>
      </w:r>
    </w:p>
    <w:p w:rsidR="00B178BD" w:rsidRDefault="000C6F42" w:rsidP="000C6F42">
      <w:pPr>
        <w:pStyle w:val="ProductList-Bullet"/>
        <w:numPr>
          <w:ilvl w:val="0"/>
          <w:numId w:val="59"/>
        </w:numPr>
      </w:pPr>
      <w:r>
        <w:t xml:space="preserve">Le Client peut acquérir une SL Module Complémentaire pour chaque Licence Éligible, sauf mention contraire stipulée dans la présente Annexe   </w:t>
      </w:r>
    </w:p>
    <w:p w:rsidR="00B178BD" w:rsidRDefault="000C6F42" w:rsidP="000C6F42">
      <w:pPr>
        <w:pStyle w:val="ProductList-Bullet"/>
        <w:numPr>
          <w:ilvl w:val="0"/>
          <w:numId w:val="59"/>
        </w:numPr>
      </w:pPr>
      <w:r>
        <w:t>Le Client peut acquérir des SL Module Complémentaire entre deux régularisations, en prévision de l’acquisition des Licences Éligibles</w:t>
      </w:r>
    </w:p>
    <w:p w:rsidR="00B178BD" w:rsidRDefault="00B178BD">
      <w:pPr>
        <w:pStyle w:val="ProductList-Body"/>
      </w:pPr>
    </w:p>
    <w:p w:rsidR="00B178BD" w:rsidRDefault="000C6F42">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B178BD" w:rsidRDefault="00B178BD">
      <w:pPr>
        <w:pStyle w:val="ProductList-Body"/>
      </w:pPr>
    </w:p>
    <w:p w:rsidR="00B178BD" w:rsidRDefault="000C6F42">
      <w:pPr>
        <w:pStyle w:val="ProductList-Offering2HeadingNoBorder"/>
        <w:outlineLvl w:val="2"/>
      </w:pPr>
      <w:r>
        <w:t>Système d’exploitation Windows Desktop</w:t>
      </w:r>
      <w:r>
        <w:fldChar w:fldCharType="begin"/>
      </w:r>
      <w:r>
        <w:instrText xml:space="preserve"> TC "</w:instrText>
      </w:r>
      <w:bookmarkStart w:id="359" w:name="_Toc509991042"/>
      <w:r>
        <w:instrText>Système d’exploitation Windows Desktop</w:instrText>
      </w:r>
      <w:bookmarkEnd w:id="359"/>
      <w:r>
        <w:instrText>" \l 3</w:instrText>
      </w:r>
      <w:r>
        <w:fldChar w:fldCharType="end"/>
      </w:r>
    </w:p>
    <w:p w:rsidR="00B178BD" w:rsidRDefault="000C6F42">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83"/>
        <w:gridCol w:w="5633"/>
      </w:tblGrid>
      <w:tr w:rsidR="00B178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78BD" w:rsidRDefault="000C6F4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B178BD" w:rsidRDefault="00B178BD">
            <w:pPr>
              <w:pStyle w:val="ProductList-TableBody"/>
            </w:pP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B178BD" w:rsidRDefault="000C6F42">
            <w:pPr>
              <w:pStyle w:val="ProductList-TableBody"/>
            </w:pPr>
            <w:r>
              <w:t>Windows 10 Entreprise/Éducation E3 Par Dispositif</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588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10 Entreprise E3/E5 par Utilisateur</w:t>
            </w:r>
          </w:p>
        </w:tc>
      </w:tr>
      <w:tr w:rsidR="00B178BD">
        <w:tc>
          <w:tcPr>
            <w:tcW w:w="588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VDA E3/E5 Par Utilisateur</w:t>
            </w:r>
          </w:p>
        </w:tc>
      </w:tr>
    </w:tbl>
    <w:p w:rsidR="00B178BD" w:rsidRDefault="00B178BD">
      <w:pPr>
        <w:pStyle w:val="ProductList-Body"/>
      </w:pPr>
    </w:p>
    <w:p w:rsidR="00B178BD" w:rsidRDefault="000C6F42">
      <w:pPr>
        <w:pStyle w:val="ProductList-Offering2HeadingNoBorder"/>
        <w:outlineLvl w:val="2"/>
      </w:pPr>
      <w:r>
        <w:t>Microsoft Operations Management and Security</w:t>
      </w:r>
      <w:r>
        <w:fldChar w:fldCharType="begin"/>
      </w:r>
      <w:r>
        <w:instrText xml:space="preserve"> TC "</w:instrText>
      </w:r>
      <w:bookmarkStart w:id="360" w:name="_Toc509991043"/>
      <w:r>
        <w:instrText>Microsoft Operations Management and Security</w:instrText>
      </w:r>
      <w:bookmarkEnd w:id="360"/>
      <w:r>
        <w:instrText>" \l 3</w:instrText>
      </w:r>
      <w:r>
        <w:fldChar w:fldCharType="end"/>
      </w:r>
    </w:p>
    <w:p w:rsidR="00B178BD" w:rsidRDefault="00B178BD">
      <w:pPr>
        <w:pStyle w:val="ProductList-Body"/>
      </w:pPr>
    </w:p>
    <w:p w:rsidR="00B178BD" w:rsidRDefault="000C6F42">
      <w:pPr>
        <w:pStyle w:val="ProductList-Body"/>
      </w:pPr>
      <w:r>
        <w:t xml:space="preserve">Pour chaque Licence Éligible, le Client peut acheter une combinaison de Modules Complémentaires E1 et E2 jusqu’à concurrence de la Quantité Éligible. </w:t>
      </w:r>
    </w:p>
    <w:p w:rsidR="00B178BD" w:rsidRDefault="00B178BD">
      <w:pPr>
        <w:pStyle w:val="ProductList-Body"/>
      </w:pPr>
    </w:p>
    <w:p w:rsidR="00B178BD" w:rsidRDefault="000C6F42">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B178BD" w:rsidRDefault="00B178BD">
      <w:pPr>
        <w:pStyle w:val="ProductList-Body"/>
      </w:pPr>
    </w:p>
    <w:tbl>
      <w:tblPr>
        <w:tblStyle w:val="PURTable"/>
        <w:tblW w:w="0" w:type="dxa"/>
        <w:tblLook w:val="04A0" w:firstRow="1" w:lastRow="0" w:firstColumn="1" w:lastColumn="0" w:noHBand="0" w:noVBand="1"/>
      </w:tblPr>
      <w:tblGrid>
        <w:gridCol w:w="3917"/>
        <w:gridCol w:w="3789"/>
        <w:gridCol w:w="3210"/>
      </w:tblGrid>
      <w:tr w:rsidR="00B178B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178BD" w:rsidRDefault="000C6F42">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B178BD" w:rsidRDefault="000C6F42">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B178BD" w:rsidRDefault="000C6F42">
            <w:pPr>
              <w:pStyle w:val="ProductList-TableBody"/>
            </w:pPr>
            <w:r>
              <w:rPr>
                <w:color w:val="FFFFFF"/>
              </w:rPr>
              <w:t>Quantité Éligible</w:t>
            </w:r>
          </w:p>
        </w:tc>
      </w:tr>
      <w:tr w:rsidR="00B178BD">
        <w:tc>
          <w:tcPr>
            <w:tcW w:w="428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1/4 (exige au minimum quatre (4) licences éligibles)</w:t>
            </w:r>
          </w:p>
        </w:tc>
      </w:tr>
      <w:tr w:rsidR="00B178BD">
        <w:tc>
          <w:tcPr>
            <w:tcW w:w="428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428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1</w:t>
            </w:r>
          </w:p>
        </w:tc>
      </w:tr>
      <w:tr w:rsidR="00B178BD">
        <w:tc>
          <w:tcPr>
            <w:tcW w:w="428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428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2</w:t>
            </w:r>
          </w:p>
        </w:tc>
      </w:tr>
      <w:tr w:rsidR="00B178BD">
        <w:tc>
          <w:tcPr>
            <w:tcW w:w="428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428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B178BD" w:rsidRDefault="000C6F42">
            <w:pPr>
              <w:pStyle w:val="ProductList-TableBody"/>
            </w:pPr>
            <w:r>
              <w:t>8</w:t>
            </w:r>
          </w:p>
        </w:tc>
      </w:tr>
      <w:tr w:rsidR="00B178BD">
        <w:tc>
          <w:tcPr>
            <w:tcW w:w="428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Offering2HeadingNoBorder"/>
        <w:outlineLvl w:val="2"/>
      </w:pPr>
      <w:r>
        <w:t>Plans Utilisateur pour Microsoft Azure</w:t>
      </w:r>
      <w:r>
        <w:fldChar w:fldCharType="begin"/>
      </w:r>
      <w:r>
        <w:instrText xml:space="preserve"> TC "</w:instrText>
      </w:r>
      <w:bookmarkStart w:id="361" w:name="_Toc509991044"/>
      <w:r>
        <w:instrText>Plans Utilisateur pour Microsoft Azure</w:instrText>
      </w:r>
      <w:bookmarkEnd w:id="361"/>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324"/>
        <w:gridCol w:w="5592"/>
      </w:tblGrid>
      <w:tr w:rsidR="00B178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78BD" w:rsidRDefault="000C6F4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Entreprise Suite</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Licence de Gestion Client Advanced Threat Analytics 2016 par Utilisateur</w:t>
            </w:r>
          </w:p>
        </w:tc>
      </w:tr>
    </w:tbl>
    <w:p w:rsidR="00B178BD" w:rsidRDefault="00B178BD">
      <w:pPr>
        <w:pStyle w:val="ProductList-Body"/>
      </w:pPr>
    </w:p>
    <w:p w:rsidR="00B178BD" w:rsidRDefault="000C6F42">
      <w:pPr>
        <w:pStyle w:val="ProductList-Offering2HeadingNoBorder"/>
        <w:outlineLvl w:val="2"/>
      </w:pPr>
      <w:r>
        <w:t>Microsoft 365</w:t>
      </w:r>
      <w:r>
        <w:fldChar w:fldCharType="begin"/>
      </w:r>
      <w:r>
        <w:instrText xml:space="preserve"> TC "</w:instrText>
      </w:r>
      <w:bookmarkStart w:id="362" w:name="_Toc509991045"/>
      <w:r>
        <w:instrText>Microsoft 365</w:instrText>
      </w:r>
      <w:bookmarkEnd w:id="362"/>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283"/>
        <w:gridCol w:w="5633"/>
      </w:tblGrid>
      <w:tr w:rsidR="00B178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78BD" w:rsidRDefault="000C6F4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Module Complémentaire Microsoft 365 E3/E5 (SL Utilisateur)</w:t>
            </w: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Windows 10 Entreprise/Éducation E3 Par Dispositif et</w:t>
            </w:r>
          </w:p>
          <w:p w:rsidR="00B178BD" w:rsidRDefault="000C6F42">
            <w:pPr>
              <w:pStyle w:val="ProductList-TableBody"/>
            </w:pPr>
            <w:r>
              <w:t>CAL Entreprise/Core Suite et</w:t>
            </w:r>
          </w:p>
          <w:p w:rsidR="00B178BD" w:rsidRDefault="000C6F42">
            <w:pPr>
              <w:pStyle w:val="ProductList-TableBody"/>
            </w:pPr>
            <w:r>
              <w:t>Office Professionnel Plus</w:t>
            </w:r>
          </w:p>
        </w:tc>
      </w:tr>
      <w:tr w:rsidR="00B178BD">
        <w:tc>
          <w:tcPr>
            <w:tcW w:w="588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Office 365 E1/E3</w:t>
            </w:r>
          </w:p>
        </w:tc>
      </w:tr>
    </w:tbl>
    <w:p w:rsidR="00B178BD" w:rsidRDefault="00B178BD">
      <w:pPr>
        <w:pStyle w:val="ProductList-Body"/>
      </w:pPr>
    </w:p>
    <w:p w:rsidR="00B178BD" w:rsidRDefault="000C6F42">
      <w:pPr>
        <w:pStyle w:val="ProductList-Offering2HeadingNoBorder"/>
        <w:outlineLvl w:val="2"/>
      </w:pPr>
      <w:r>
        <w:t>Enterprise Mobility + Security</w:t>
      </w:r>
      <w:r>
        <w:fldChar w:fldCharType="begin"/>
      </w:r>
      <w:r>
        <w:instrText xml:space="preserve"> TC "</w:instrText>
      </w:r>
      <w:bookmarkStart w:id="363" w:name="_Toc509991046"/>
      <w:r>
        <w:instrText>Enterprise Mobility + Security</w:instrText>
      </w:r>
      <w:bookmarkEnd w:id="363"/>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430"/>
        <w:gridCol w:w="5486"/>
      </w:tblGrid>
      <w:tr w:rsidR="00B178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00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r w:rsidR="00B178BD">
        <w:tc>
          <w:tcPr>
            <w:tcW w:w="600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w:t>
            </w:r>
          </w:p>
        </w:tc>
      </w:tr>
      <w:tr w:rsidR="00B178BD">
        <w:tc>
          <w:tcPr>
            <w:tcW w:w="600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 Bridge pour Office 365</w:t>
            </w:r>
          </w:p>
        </w:tc>
      </w:tr>
      <w:tr w:rsidR="00B178BD">
        <w:tc>
          <w:tcPr>
            <w:tcW w:w="600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 Bridge pour Office 365 et Microsoft Intune</w:t>
            </w:r>
          </w:p>
        </w:tc>
      </w:tr>
      <w:tr w:rsidR="00B178BD">
        <w:tc>
          <w:tcPr>
            <w:tcW w:w="600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 Bridge pour Office 365</w:t>
            </w:r>
          </w:p>
        </w:tc>
      </w:tr>
      <w:tr w:rsidR="00B178BD">
        <w:tc>
          <w:tcPr>
            <w:tcW w:w="600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 Bridge pour Office 365 et Microsoft Intune</w:t>
            </w:r>
          </w:p>
        </w:tc>
      </w:tr>
    </w:tbl>
    <w:p w:rsidR="00B178BD" w:rsidRDefault="00B178BD">
      <w:pPr>
        <w:pStyle w:val="ProductList-Body"/>
      </w:pPr>
    </w:p>
    <w:p w:rsidR="00B178BD" w:rsidRDefault="000C6F42">
      <w:pPr>
        <w:pStyle w:val="ProductList-Offering2HeadingNoBorder"/>
        <w:outlineLvl w:val="2"/>
      </w:pPr>
      <w:r>
        <w:t>Services Microsoft Dynamics 365</w:t>
      </w:r>
      <w:r>
        <w:fldChar w:fldCharType="begin"/>
      </w:r>
      <w:r>
        <w:instrText xml:space="preserve"> TC "</w:instrText>
      </w:r>
      <w:bookmarkStart w:id="364" w:name="_Toc509991047"/>
      <w:r>
        <w:instrText>Services Microsoft Dynamics 365</w:instrText>
      </w:r>
      <w:bookmarkEnd w:id="364"/>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476"/>
        <w:gridCol w:w="5440"/>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Tâche Microsoft Dynamics AX</w:t>
            </w:r>
          </w:p>
        </w:tc>
      </w:tr>
      <w:tr w:rsidR="00B178BD">
        <w:tc>
          <w:tcPr>
            <w:tcW w:w="612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Libre-Service Microsoft Dynamics AX</w:t>
            </w:r>
          </w:p>
        </w:tc>
      </w:tr>
      <w:tr w:rsidR="00B178BD">
        <w:tc>
          <w:tcPr>
            <w:tcW w:w="612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Essentielle Microsoft Dynamics CRM</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Team Members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Tâche Microsoft Dynamics AX (Dispositif)</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Dispositif Microsoft Dynamics 365 for Operations</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Activité Microsoft Dynamics 365 for Operations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Fonctionnelle/Entreprise Microsoft Dynamics AX</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Operations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Fonctionnelle/Entreprise Microsoft Dynamics AX</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Operations</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AX Enterprise</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Sales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Sales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Customer Service</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Customer Service</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Case Management</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Professionnelle Microsoft Dynamics CRM</w:t>
            </w:r>
          </w:p>
        </w:tc>
      </w:tr>
    </w:tbl>
    <w:p w:rsidR="00B178BD" w:rsidRDefault="00B178BD">
      <w:pPr>
        <w:pStyle w:val="ProductList-Body"/>
      </w:pPr>
    </w:p>
    <w:p w:rsidR="00B178BD" w:rsidRDefault="000C6F42">
      <w:pPr>
        <w:pStyle w:val="ProductList-Offering2HeadingNoBorder"/>
        <w:outlineLvl w:val="2"/>
      </w:pPr>
      <w:r>
        <w:t>Applications Office 365</w:t>
      </w:r>
      <w:r>
        <w:fldChar w:fldCharType="begin"/>
      </w:r>
      <w:r>
        <w:instrText xml:space="preserve"> TC "</w:instrText>
      </w:r>
      <w:bookmarkStart w:id="365" w:name="_Toc509991048"/>
      <w:r>
        <w:instrText>Applications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Professionnel</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Standard</w:t>
            </w:r>
          </w:p>
        </w:tc>
      </w:tr>
    </w:tbl>
    <w:p w:rsidR="00B178BD" w:rsidRDefault="00B178BD">
      <w:pPr>
        <w:pStyle w:val="ProductList-Body"/>
      </w:pPr>
    </w:p>
    <w:p w:rsidR="00B178BD" w:rsidRDefault="000C6F42">
      <w:pPr>
        <w:pStyle w:val="ProductList-Offering2HeadingNoBorder"/>
        <w:outlineLvl w:val="2"/>
      </w:pPr>
      <w:r>
        <w:t>Suites Office 365</w:t>
      </w:r>
      <w:r>
        <w:fldChar w:fldCharType="begin"/>
      </w:r>
      <w:r>
        <w:instrText xml:space="preserve"> TC "</w:instrText>
      </w:r>
      <w:bookmarkStart w:id="366" w:name="_Toc509991049"/>
      <w:r>
        <w:instrText>Suites Office 365</w:instrText>
      </w:r>
      <w:bookmarkEnd w:id="366"/>
      <w:r>
        <w:instrText>" \l 3</w:instrText>
      </w:r>
      <w:r>
        <w:fldChar w:fldCharType="end"/>
      </w:r>
    </w:p>
    <w:p w:rsidR="00B178BD" w:rsidRDefault="000C6F42">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B178BD" w:rsidRDefault="00B178BD">
      <w:pPr>
        <w:pStyle w:val="ProductList-Body"/>
      </w:pPr>
    </w:p>
    <w:tbl>
      <w:tblPr>
        <w:tblStyle w:val="PURTable"/>
        <w:tblW w:w="0" w:type="dxa"/>
        <w:tblLook w:val="04A0" w:firstRow="1" w:lastRow="0" w:firstColumn="1" w:lastColumn="0" w:noHBand="0" w:noVBand="1"/>
      </w:tblPr>
      <w:tblGrid>
        <w:gridCol w:w="5637"/>
        <w:gridCol w:w="5279"/>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CAL Core Suite</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Suite CAL Core et</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B178BD" w:rsidRDefault="000C6F42">
            <w:pPr>
              <w:pStyle w:val="ProductList-TableBody"/>
            </w:pPr>
            <w:r>
              <w:t>Office Professionnel Plus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CAL Entreprise Suite</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rsidR="00B178BD" w:rsidRDefault="000C6F42">
            <w:pPr>
              <w:pStyle w:val="ProductList-TableBody"/>
            </w:pPr>
            <w:r>
              <w:t>CAL Entreprise Suite et</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B178BD" w:rsidRDefault="000C6F42">
            <w:pPr>
              <w:pStyle w:val="ProductList-TableBody"/>
            </w:pPr>
            <w:r>
              <w:t>Office Professionnel Plus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Office Professionnel Plus</w:t>
            </w:r>
          </w:p>
        </w:tc>
      </w:tr>
    </w:tbl>
    <w:p w:rsidR="00B178BD" w:rsidRDefault="00B178BD">
      <w:pPr>
        <w:pStyle w:val="ProductList-Body"/>
      </w:pPr>
    </w:p>
    <w:p w:rsidR="00B178BD" w:rsidRDefault="000C6F42">
      <w:pPr>
        <w:pStyle w:val="ProductList-Offering2HeadingNoBorder"/>
        <w:outlineLvl w:val="2"/>
      </w:pPr>
      <w:r>
        <w:t>Fonctionnalités multirégions dans Office 365</w:t>
      </w:r>
      <w:r>
        <w:fldChar w:fldCharType="begin"/>
      </w:r>
      <w:r>
        <w:instrText xml:space="preserve"> TC "</w:instrText>
      </w:r>
      <w:bookmarkStart w:id="367" w:name="_Toc509991050"/>
      <w:r>
        <w:instrText>Fonctionnalités multirégions dans Office 365</w:instrText>
      </w:r>
      <w:bookmarkEnd w:id="367"/>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639"/>
        <w:gridCol w:w="5277"/>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365 F1, E1, E3 ou E5</w:t>
            </w:r>
          </w:p>
        </w:tc>
      </w:tr>
      <w:tr w:rsidR="00B178BD">
        <w:tc>
          <w:tcPr>
            <w:tcW w:w="624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Office 365 F1, E1, E3 ou E5</w:t>
            </w:r>
          </w:p>
        </w:tc>
      </w:tr>
      <w:tr w:rsidR="00B178BD">
        <w:tc>
          <w:tcPr>
            <w:tcW w:w="624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Exchange Online Plan 1 ou Plan 2</w:t>
            </w:r>
          </w:p>
        </w:tc>
      </w:tr>
      <w:tr w:rsidR="00B178BD">
        <w:tc>
          <w:tcPr>
            <w:tcW w:w="624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OneDrive Entreprise Plan 1 ou Plan 2</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SharePoint Online Plan 1 ou Plan 2</w:t>
            </w:r>
          </w:p>
        </w:tc>
      </w:tr>
    </w:tbl>
    <w:p w:rsidR="00B178BD" w:rsidRDefault="00B178BD">
      <w:pPr>
        <w:pStyle w:val="ProductList-Body"/>
      </w:pPr>
    </w:p>
    <w:p w:rsidR="00B178BD" w:rsidRDefault="000C6F42">
      <w:pPr>
        <w:pStyle w:val="ProductList-Offering2HeadingNoBorder"/>
        <w:outlineLvl w:val="2"/>
      </w:pPr>
      <w:r>
        <w:t>Exchange Online</w:t>
      </w:r>
      <w:r>
        <w:fldChar w:fldCharType="begin"/>
      </w:r>
      <w:r>
        <w:instrText xml:space="preserve"> TC "</w:instrText>
      </w:r>
      <w:bookmarkStart w:id="368" w:name="_Toc509991051"/>
      <w:r>
        <w:instrText>Exchange Online</w:instrText>
      </w:r>
      <w:bookmarkEnd w:id="368"/>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749"/>
        <w:gridCol w:w="5167"/>
      </w:tblGrid>
      <w:tr w:rsidR="00B178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3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Exchange Standard</w:t>
            </w:r>
          </w:p>
        </w:tc>
      </w:tr>
      <w:tr w:rsidR="00B178BD">
        <w:tc>
          <w:tcPr>
            <w:tcW w:w="63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bl>
    <w:p w:rsidR="00B178BD" w:rsidRDefault="00B178BD">
      <w:pPr>
        <w:pStyle w:val="ProductList-Body"/>
      </w:pPr>
    </w:p>
    <w:p w:rsidR="00B178BD" w:rsidRDefault="000C6F42">
      <w:pPr>
        <w:pStyle w:val="ProductList-Offering2HeadingNoBorder"/>
        <w:outlineLvl w:val="2"/>
      </w:pPr>
      <w:r>
        <w:t>Project Online</w:t>
      </w:r>
      <w:r>
        <w:fldChar w:fldCharType="begin"/>
      </w:r>
      <w:r>
        <w:instrText xml:space="preserve"> TC "</w:instrText>
      </w:r>
      <w:bookmarkStart w:id="369" w:name="_Toc509991052"/>
      <w:r>
        <w:instrText>Project Online</w:instrText>
      </w:r>
      <w:bookmarkEnd w:id="369"/>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734"/>
        <w:gridCol w:w="5182"/>
      </w:tblGrid>
      <w:tr w:rsidR="00B178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Project Professionnel</w:t>
            </w: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Project Standard</w:t>
            </w: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CAL Project Server</w:t>
            </w: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r>
      <w:tr w:rsidR="00B178BD">
        <w:tc>
          <w:tcPr>
            <w:tcW w:w="63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bl>
    <w:p w:rsidR="00B178BD" w:rsidRDefault="00B178BD">
      <w:pPr>
        <w:pStyle w:val="ProductList-Body"/>
      </w:pPr>
    </w:p>
    <w:p w:rsidR="00B178BD" w:rsidRDefault="000C6F42">
      <w:pPr>
        <w:pStyle w:val="ProductList-Offering2HeadingNoBorder"/>
        <w:outlineLvl w:val="2"/>
      </w:pPr>
      <w:r>
        <w:t>SharePoint Online</w:t>
      </w:r>
      <w:r>
        <w:fldChar w:fldCharType="begin"/>
      </w:r>
      <w:r>
        <w:instrText xml:space="preserve"> TC "</w:instrText>
      </w:r>
      <w:bookmarkStart w:id="370" w:name="_Toc509991053"/>
      <w:r>
        <w:instrText>SharePoint Online</w:instrText>
      </w:r>
      <w:bookmarkEnd w:id="370"/>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745"/>
        <w:gridCol w:w="5171"/>
      </w:tblGrid>
      <w:tr w:rsidR="00B178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3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Standard SharePoint</w:t>
            </w:r>
          </w:p>
        </w:tc>
      </w:tr>
      <w:tr w:rsidR="00B178BD">
        <w:tc>
          <w:tcPr>
            <w:tcW w:w="63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bl>
    <w:p w:rsidR="00B178BD" w:rsidRDefault="00B178BD">
      <w:pPr>
        <w:pStyle w:val="ProductList-Body"/>
      </w:pPr>
    </w:p>
    <w:p w:rsidR="00B178BD" w:rsidRDefault="000C6F42">
      <w:pPr>
        <w:pStyle w:val="ProductList-Offering2HeadingNoBorder"/>
        <w:outlineLvl w:val="2"/>
      </w:pPr>
      <w:r>
        <w:t>Skype Entreprise Online</w:t>
      </w:r>
      <w:r>
        <w:fldChar w:fldCharType="begin"/>
      </w:r>
      <w:r>
        <w:instrText xml:space="preserve"> TC "</w:instrText>
      </w:r>
      <w:bookmarkStart w:id="371" w:name="_Toc509991054"/>
      <w:r>
        <w:instrText>Skype Entreprise Online</w:instrText>
      </w:r>
      <w:bookmarkEnd w:id="371"/>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853"/>
        <w:gridCol w:w="5063"/>
      </w:tblGrid>
      <w:tr w:rsidR="00B178B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48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Standard Skype Entreprise</w:t>
            </w:r>
          </w:p>
        </w:tc>
      </w:tr>
      <w:tr w:rsidR="00B178BD">
        <w:tc>
          <w:tcPr>
            <w:tcW w:w="648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bl>
    <w:p w:rsidR="00B178BD" w:rsidRDefault="00B178BD">
      <w:pPr>
        <w:pStyle w:val="ProductList-Body"/>
      </w:pPr>
    </w:p>
    <w:p w:rsidR="00B178BD" w:rsidRDefault="000C6F42">
      <w:pPr>
        <w:pStyle w:val="ProductList-Offering2HeadingNoBorder"/>
        <w:outlineLvl w:val="2"/>
      </w:pPr>
      <w:r>
        <w:t>Microsoft Intune</w:t>
      </w:r>
      <w:r>
        <w:fldChar w:fldCharType="begin"/>
      </w:r>
      <w:r>
        <w:instrText xml:space="preserve"> TC "</w:instrText>
      </w:r>
      <w:bookmarkStart w:id="372" w:name="_Toc509991055"/>
      <w:r>
        <w:instrText>Microsoft Intune</w:instrText>
      </w:r>
      <w:bookmarkEnd w:id="372"/>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747"/>
        <w:gridCol w:w="5169"/>
      </w:tblGrid>
      <w:tr w:rsidR="00B178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3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r w:rsidR="00B178BD">
        <w:tc>
          <w:tcPr>
            <w:tcW w:w="63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w:t>
            </w:r>
          </w:p>
        </w:tc>
      </w:tr>
      <w:tr w:rsidR="00B178BD">
        <w:tc>
          <w:tcPr>
            <w:tcW w:w="63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r>
      <w:tr w:rsidR="00B178BD">
        <w:tc>
          <w:tcPr>
            <w:tcW w:w="63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w:t>
            </w:r>
          </w:p>
        </w:tc>
      </w:tr>
    </w:tbl>
    <w:p w:rsidR="00B178BD" w:rsidRDefault="00B178BD">
      <w:pPr>
        <w:pStyle w:val="ProductList-Body"/>
      </w:pPr>
    </w:p>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OfferingGroupHeading"/>
        <w:outlineLvl w:val="1"/>
      </w:pPr>
      <w:bookmarkStart w:id="373" w:name="_Sec1240"/>
      <w:r>
        <w:t>Au titre de la SA</w:t>
      </w:r>
      <w:bookmarkEnd w:id="373"/>
      <w:r>
        <w:fldChar w:fldCharType="begin"/>
      </w:r>
      <w:r>
        <w:instrText xml:space="preserve"> TC "</w:instrText>
      </w:r>
      <w:bookmarkStart w:id="374" w:name="_Toc509991056"/>
      <w:r>
        <w:instrText>Au titre de la SA</w:instrText>
      </w:r>
      <w:bookmarkEnd w:id="374"/>
      <w:r>
        <w:instrText>" \l 2</w:instrText>
      </w:r>
      <w:r>
        <w:fldChar w:fldCharType="end"/>
      </w:r>
    </w:p>
    <w:p w:rsidR="00B178BD" w:rsidRDefault="000C6F42">
      <w:pPr>
        <w:pStyle w:val="ProductList-Body"/>
      </w:pPr>
      <w:r>
        <w:t>Le Client peut acquérir des SL au titre de la SA au lieu d’une SA pour toute Licence pour la durée des droits de propriété intellectuelle entièrement payée, sous réserve du respect des conditions suivantes :</w:t>
      </w:r>
    </w:p>
    <w:p w:rsidR="00B178BD" w:rsidRDefault="000C6F42" w:rsidP="000C6F42">
      <w:pPr>
        <w:pStyle w:val="ProductList-Bullet"/>
        <w:numPr>
          <w:ilvl w:val="0"/>
          <w:numId w:val="60"/>
        </w:numPr>
      </w:pPr>
      <w:r>
        <w:t xml:space="preserve">Le Client dispose d’une SA active ou renouvelle la couverture des Licences Éligibles correspondantes. </w:t>
      </w:r>
    </w:p>
    <w:p w:rsidR="00B178BD" w:rsidRDefault="000C6F42" w:rsidP="000C6F42">
      <w:pPr>
        <w:pStyle w:val="ProductList-Bullet"/>
        <w:numPr>
          <w:ilvl w:val="0"/>
          <w:numId w:val="60"/>
        </w:numPr>
      </w:pPr>
      <w:r>
        <w:t xml:space="preserve">Le client ne peut pas acquérir plus d’une SL au titre de la SA pour chaque Licence Éligible, sauf mention contraire stipulée dans la présente Annexe </w:t>
      </w:r>
    </w:p>
    <w:p w:rsidR="00B178BD" w:rsidRDefault="000C6F42" w:rsidP="000C6F42">
      <w:pPr>
        <w:pStyle w:val="ProductList-Bullet"/>
        <w:numPr>
          <w:ilvl w:val="0"/>
          <w:numId w:val="60"/>
        </w:numPr>
      </w:pPr>
      <w:r>
        <w:t xml:space="preserve">Le client acquiert des SL au titre de la SA à la date anniversaire ou à la date de renouvellement de l’Accord de Mise en Œuvre </w:t>
      </w:r>
    </w:p>
    <w:p w:rsidR="00B178BD" w:rsidRDefault="00B178BD">
      <w:pPr>
        <w:pStyle w:val="ProductList-Body"/>
      </w:pPr>
    </w:p>
    <w:p w:rsidR="00B178BD" w:rsidRDefault="000C6F42">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w:t>
      </w:r>
    </w:p>
    <w:p w:rsidR="00B178BD" w:rsidRDefault="00B178BD">
      <w:pPr>
        <w:pStyle w:val="ProductList-Body"/>
      </w:pPr>
    </w:p>
    <w:p w:rsidR="00B178BD" w:rsidRDefault="000C6F42">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4.4, Système d’Exploitation Windows Desktop. </w:t>
      </w:r>
    </w:p>
    <w:p w:rsidR="00B178BD" w:rsidRDefault="00B178BD">
      <w:pPr>
        <w:pStyle w:val="ProductList-Body"/>
      </w:pPr>
    </w:p>
    <w:p w:rsidR="00B178BD" w:rsidRDefault="000C6F42">
      <w:pPr>
        <w:pStyle w:val="ProductList-Offering2HeadingNoBorder"/>
        <w:outlineLvl w:val="2"/>
      </w:pPr>
      <w:r>
        <w:t>Suites de CAL</w:t>
      </w:r>
      <w:r>
        <w:fldChar w:fldCharType="begin"/>
      </w:r>
      <w:r>
        <w:instrText xml:space="preserve"> TC "</w:instrText>
      </w:r>
      <w:bookmarkStart w:id="375" w:name="_Toc509991057"/>
      <w:r>
        <w:instrText>Suites de CAL</w:instrText>
      </w:r>
      <w:bookmarkEnd w:id="375"/>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534"/>
        <w:gridCol w:w="5382"/>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SA pour CAL Suite parente</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SA pour CAL Suite parente</w:t>
            </w:r>
          </w:p>
        </w:tc>
      </w:tr>
    </w:tbl>
    <w:p w:rsidR="00B178BD" w:rsidRDefault="00B178BD">
      <w:pPr>
        <w:pStyle w:val="ProductList-Body"/>
      </w:pPr>
    </w:p>
    <w:p w:rsidR="00B178BD" w:rsidRDefault="000C6F42">
      <w:pPr>
        <w:pStyle w:val="ProductList-Offering2HeadingNoBorder"/>
        <w:outlineLvl w:val="2"/>
      </w:pPr>
      <w:r>
        <w:t>Système d’exploitation Windows Desktop</w:t>
      </w:r>
      <w:r>
        <w:fldChar w:fldCharType="begin"/>
      </w:r>
      <w:r>
        <w:instrText xml:space="preserve"> TC "</w:instrText>
      </w:r>
      <w:bookmarkStart w:id="376" w:name="_Toc509991058"/>
      <w:r>
        <w:instrText>Système d’exploitation Windows Desktop</w:instrText>
      </w:r>
      <w:bookmarkEnd w:id="376"/>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498"/>
        <w:gridCol w:w="5418"/>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12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SA pour le Système d’Exploitation d’Ordinateur Windows</w:t>
            </w:r>
          </w:p>
        </w:tc>
      </w:tr>
    </w:tbl>
    <w:p w:rsidR="00B178BD" w:rsidRDefault="00B178BD">
      <w:pPr>
        <w:pStyle w:val="ProductList-Body"/>
      </w:pPr>
    </w:p>
    <w:p w:rsidR="00B178BD" w:rsidRDefault="00B178BD">
      <w:pPr>
        <w:pStyle w:val="ProductList-Body"/>
      </w:pPr>
    </w:p>
    <w:p w:rsidR="00B178BD" w:rsidRDefault="000C6F42">
      <w:pPr>
        <w:pStyle w:val="ProductList-Offering2HeadingNoBorder"/>
        <w:outlineLvl w:val="2"/>
      </w:pPr>
      <w:r>
        <w:t>Microsoft Operations Management and Security</w:t>
      </w:r>
      <w:r>
        <w:fldChar w:fldCharType="begin"/>
      </w:r>
      <w:r>
        <w:instrText xml:space="preserve"> TC "</w:instrText>
      </w:r>
      <w:bookmarkStart w:id="377" w:name="_Toc509991059"/>
      <w:r>
        <w:instrText>Microsoft Operations Management and Security</w:instrText>
      </w:r>
      <w:bookmarkEnd w:id="377"/>
      <w:r>
        <w:instrText>" \l 3</w:instrText>
      </w:r>
      <w:r>
        <w:fldChar w:fldCharType="end"/>
      </w:r>
    </w:p>
    <w:p w:rsidR="00B178BD" w:rsidRDefault="00B178BD">
      <w:pPr>
        <w:pStyle w:val="ProductList-Body"/>
      </w:pPr>
    </w:p>
    <w:p w:rsidR="00B178BD" w:rsidRDefault="000C6F42">
      <w:pPr>
        <w:pStyle w:val="ProductList-Body"/>
      </w:pPr>
      <w:r>
        <w:t>Pour chaque Licence Éligible, le client peut acheter une combinaison de SL au titre de la SA E1 et E2 jusqu’à concurrence de la Quantité Éligible.</w:t>
      </w:r>
    </w:p>
    <w:p w:rsidR="00B178BD" w:rsidRDefault="00B178BD">
      <w:pPr>
        <w:pStyle w:val="ProductList-Body"/>
      </w:pPr>
    </w:p>
    <w:tbl>
      <w:tblPr>
        <w:tblStyle w:val="PURTable"/>
        <w:tblW w:w="0" w:type="dxa"/>
        <w:tblLook w:val="04A0" w:firstRow="1" w:lastRow="0" w:firstColumn="1" w:lastColumn="0" w:noHBand="0" w:noVBand="1"/>
      </w:tblPr>
      <w:tblGrid>
        <w:gridCol w:w="3470"/>
        <w:gridCol w:w="3792"/>
        <w:gridCol w:w="3654"/>
      </w:tblGrid>
      <w:tr w:rsidR="00B178B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4160" w:type="dxa"/>
            <w:tcBorders>
              <w:top w:val="single" w:sz="4" w:space="0" w:color="0070C0"/>
            </w:tcBorders>
            <w:shd w:val="clear" w:color="auto" w:fill="0070C0"/>
          </w:tcPr>
          <w:p w:rsidR="00B178BD" w:rsidRDefault="000C6F42">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Quantité Éligible</w:t>
            </w:r>
          </w:p>
        </w:tc>
      </w:tr>
      <w:tr w:rsidR="00B178BD">
        <w:tc>
          <w:tcPr>
            <w:tcW w:w="3800" w:type="dxa"/>
            <w:tcBorders>
              <w:top w:val="single" w:sz="4" w:space="0" w:color="6E6E6E"/>
              <w:left w:val="single" w:sz="4" w:space="0" w:color="6E6E6E"/>
              <w:bottom w:val="none" w:sz="4" w:space="0" w:color="6E6E6E"/>
            </w:tcBorders>
          </w:tcPr>
          <w:p w:rsidR="00B178BD" w:rsidRDefault="000C6F42">
            <w:pPr>
              <w:pStyle w:val="ProductList-TableBody"/>
            </w:pPr>
            <w:r>
              <w:t>Operations Management and Security E1/E2 au titre de la SA</w:t>
            </w:r>
          </w:p>
        </w:tc>
        <w:tc>
          <w:tcPr>
            <w:tcW w:w="4160" w:type="dxa"/>
          </w:tcPr>
          <w:p w:rsidR="00B178BD" w:rsidRDefault="000C6F42">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B178BD" w:rsidRDefault="000C6F42">
            <w:pPr>
              <w:pStyle w:val="ProductList-TableBody"/>
            </w:pPr>
            <w:r>
              <w:t>1/4 (exige au minimum quatre (4) licences éligibles)</w:t>
            </w:r>
          </w:p>
        </w:tc>
      </w:tr>
      <w:tr w:rsidR="00B178BD">
        <w:tc>
          <w:tcPr>
            <w:tcW w:w="3800" w:type="dxa"/>
            <w:tcBorders>
              <w:top w:val="none" w:sz="4" w:space="0" w:color="6E6E6E"/>
              <w:left w:val="single" w:sz="4" w:space="0" w:color="6E6E6E"/>
              <w:bottom w:val="single" w:sz="4" w:space="0" w:color="6E6E6E"/>
            </w:tcBorders>
          </w:tcPr>
          <w:p w:rsidR="00B178BD" w:rsidRDefault="00B178BD">
            <w:pPr>
              <w:pStyle w:val="ProductList-TableBody"/>
            </w:pPr>
          </w:p>
        </w:tc>
        <w:tc>
          <w:tcPr>
            <w:tcW w:w="4160" w:type="dxa"/>
          </w:tcPr>
          <w:p w:rsidR="00B178BD" w:rsidRDefault="000C6F42">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B178BD" w:rsidRDefault="00B178BD">
            <w:pPr>
              <w:pStyle w:val="ProductList-TableBody"/>
            </w:pPr>
          </w:p>
        </w:tc>
      </w:tr>
      <w:tr w:rsidR="00B178BD">
        <w:tc>
          <w:tcPr>
            <w:tcW w:w="3800" w:type="dxa"/>
            <w:tcBorders>
              <w:top w:val="single" w:sz="4" w:space="0" w:color="6E6E6E"/>
              <w:left w:val="single" w:sz="4" w:space="0" w:color="6E6E6E"/>
              <w:bottom w:val="none" w:sz="4" w:space="0" w:color="6E6E6E"/>
            </w:tcBorders>
          </w:tcPr>
          <w:p w:rsidR="00B178BD" w:rsidRDefault="000C6F42">
            <w:pPr>
              <w:pStyle w:val="ProductList-TableBody"/>
            </w:pPr>
            <w:r>
              <w:t>Operations Management and Security E1/E2 au titre de la SA</w:t>
            </w:r>
          </w:p>
        </w:tc>
        <w:tc>
          <w:tcPr>
            <w:tcW w:w="4160" w:type="dxa"/>
          </w:tcPr>
          <w:p w:rsidR="00B178BD" w:rsidRDefault="000C6F42">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B178BD" w:rsidRDefault="000C6F42">
            <w:pPr>
              <w:pStyle w:val="ProductList-TableBody"/>
            </w:pPr>
            <w:r>
              <w:t>1</w:t>
            </w:r>
          </w:p>
        </w:tc>
      </w:tr>
      <w:tr w:rsidR="00B178BD">
        <w:tc>
          <w:tcPr>
            <w:tcW w:w="3800" w:type="dxa"/>
            <w:tcBorders>
              <w:top w:val="none" w:sz="4" w:space="0" w:color="6E6E6E"/>
              <w:left w:val="single" w:sz="4" w:space="0" w:color="6E6E6E"/>
              <w:bottom w:val="single" w:sz="4" w:space="0" w:color="6E6E6E"/>
            </w:tcBorders>
          </w:tcPr>
          <w:p w:rsidR="00B178BD" w:rsidRDefault="00B178BD">
            <w:pPr>
              <w:pStyle w:val="ProductList-TableBody"/>
            </w:pPr>
          </w:p>
        </w:tc>
        <w:tc>
          <w:tcPr>
            <w:tcW w:w="4160" w:type="dxa"/>
          </w:tcPr>
          <w:p w:rsidR="00B178BD" w:rsidRDefault="000C6F42">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B178BD" w:rsidRDefault="00B178BD">
            <w:pPr>
              <w:pStyle w:val="ProductList-TableBody"/>
            </w:pPr>
          </w:p>
        </w:tc>
      </w:tr>
      <w:tr w:rsidR="00B178BD">
        <w:tc>
          <w:tcPr>
            <w:tcW w:w="3800" w:type="dxa"/>
            <w:tcBorders>
              <w:top w:val="single" w:sz="4" w:space="0" w:color="6E6E6E"/>
              <w:left w:val="single" w:sz="4" w:space="0" w:color="6E6E6E"/>
              <w:bottom w:val="none" w:sz="4" w:space="0" w:color="6E6E6E"/>
            </w:tcBorders>
          </w:tcPr>
          <w:p w:rsidR="00B178BD" w:rsidRDefault="000C6F42">
            <w:pPr>
              <w:pStyle w:val="ProductList-TableBody"/>
            </w:pPr>
            <w:r>
              <w:t>Operations Management and Security E1/E2 au titre de la SA</w:t>
            </w:r>
          </w:p>
        </w:tc>
        <w:tc>
          <w:tcPr>
            <w:tcW w:w="4160" w:type="dxa"/>
          </w:tcPr>
          <w:p w:rsidR="00B178BD" w:rsidRDefault="000C6F42">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B178BD" w:rsidRDefault="000C6F42">
            <w:pPr>
              <w:pStyle w:val="ProductList-TableBody"/>
            </w:pPr>
            <w:r>
              <w:t>2</w:t>
            </w:r>
          </w:p>
        </w:tc>
      </w:tr>
      <w:tr w:rsidR="00B178BD">
        <w:tc>
          <w:tcPr>
            <w:tcW w:w="3800" w:type="dxa"/>
            <w:tcBorders>
              <w:top w:val="none" w:sz="4" w:space="0" w:color="6E6E6E"/>
              <w:left w:val="single" w:sz="4" w:space="0" w:color="6E6E6E"/>
              <w:bottom w:val="single" w:sz="4" w:space="0" w:color="6E6E6E"/>
            </w:tcBorders>
          </w:tcPr>
          <w:p w:rsidR="00B178BD" w:rsidRDefault="00B178BD">
            <w:pPr>
              <w:pStyle w:val="ProductList-TableBody"/>
            </w:pPr>
          </w:p>
        </w:tc>
        <w:tc>
          <w:tcPr>
            <w:tcW w:w="4160" w:type="dxa"/>
          </w:tcPr>
          <w:p w:rsidR="00B178BD" w:rsidRDefault="000C6F42">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B178BD" w:rsidRDefault="00B178BD">
            <w:pPr>
              <w:pStyle w:val="ProductList-TableBody"/>
            </w:pPr>
          </w:p>
        </w:tc>
      </w:tr>
      <w:tr w:rsidR="00B178BD">
        <w:tc>
          <w:tcPr>
            <w:tcW w:w="380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Operations Management and Security E1/E2 au titre de la SA</w:t>
            </w:r>
          </w:p>
        </w:tc>
        <w:tc>
          <w:tcPr>
            <w:tcW w:w="4160" w:type="dxa"/>
            <w:tcBorders>
              <w:left w:val="single" w:sz="4" w:space="0" w:color="6E6E6E"/>
              <w:right w:val="single" w:sz="4" w:space="0" w:color="6E6E6E"/>
            </w:tcBorders>
          </w:tcPr>
          <w:p w:rsidR="00B178BD" w:rsidRDefault="000C6F42">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8</w:t>
            </w:r>
          </w:p>
        </w:tc>
      </w:tr>
      <w:tr w:rsidR="00B178BD">
        <w:tc>
          <w:tcPr>
            <w:tcW w:w="380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4160" w:type="dxa"/>
            <w:tcBorders>
              <w:left w:val="single" w:sz="4" w:space="0" w:color="6E6E6E"/>
              <w:bottom w:val="single" w:sz="4" w:space="0" w:color="6E6E6E"/>
              <w:right w:val="single" w:sz="4" w:space="0" w:color="6E6E6E"/>
            </w:tcBorders>
          </w:tcPr>
          <w:p w:rsidR="00B178BD" w:rsidRDefault="000C6F42">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r>
    </w:tbl>
    <w:p w:rsidR="00B178BD" w:rsidRDefault="00B178BD">
      <w:pPr>
        <w:pStyle w:val="ProductList-Body"/>
      </w:pPr>
    </w:p>
    <w:p w:rsidR="00B178BD" w:rsidRDefault="000C6F42">
      <w:pPr>
        <w:pStyle w:val="ProductList-Offering2HeadingNoBorder"/>
        <w:outlineLvl w:val="2"/>
      </w:pPr>
      <w:r>
        <w:t>Microsoft 365</w:t>
      </w:r>
      <w:r>
        <w:fldChar w:fldCharType="begin"/>
      </w:r>
      <w:r>
        <w:instrText xml:space="preserve"> TC "</w:instrText>
      </w:r>
      <w:bookmarkStart w:id="378" w:name="_Toc509991060"/>
      <w:r>
        <w:instrText>Microsoft 365</w:instrText>
      </w:r>
      <w:bookmarkEnd w:id="378"/>
      <w:r>
        <w:instrText xml:space="preserve"> " \l 3</w:instrText>
      </w:r>
      <w:r>
        <w:fldChar w:fldCharType="end"/>
      </w:r>
    </w:p>
    <w:p w:rsidR="00B178BD" w:rsidRDefault="00B178BD">
      <w:pPr>
        <w:pStyle w:val="ProductList-Body"/>
      </w:pPr>
    </w:p>
    <w:p w:rsidR="00B178BD" w:rsidRDefault="000C6F42">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rsidR="00B178BD" w:rsidRDefault="00B178BD">
      <w:pPr>
        <w:pStyle w:val="ProductList-Body"/>
      </w:pPr>
    </w:p>
    <w:tbl>
      <w:tblPr>
        <w:tblStyle w:val="PURTable"/>
        <w:tblW w:w="0" w:type="dxa"/>
        <w:tblLook w:val="04A0" w:firstRow="1" w:lastRow="0" w:firstColumn="1" w:lastColumn="0" w:noHBand="0" w:noVBand="1"/>
      </w:tblPr>
      <w:tblGrid>
        <w:gridCol w:w="5598"/>
        <w:gridCol w:w="5318"/>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SA pour le Système d’Exploitation Windows Desktop et</w:t>
            </w:r>
          </w:p>
          <w:p w:rsidR="00B178BD" w:rsidRDefault="000C6F42">
            <w:pPr>
              <w:pStyle w:val="ProductList-TableBody"/>
            </w:pPr>
            <w:r>
              <w:t>CAL Entreprise/Core Suite et</w:t>
            </w:r>
          </w:p>
          <w:p w:rsidR="00B178BD" w:rsidRDefault="000C6F42">
            <w:pPr>
              <w:pStyle w:val="ProductList-TableBody"/>
            </w:pPr>
            <w:r>
              <w:t>Office Professionnel Plus</w:t>
            </w:r>
          </w:p>
        </w:tc>
      </w:tr>
    </w:tbl>
    <w:p w:rsidR="00B178BD" w:rsidRDefault="00B178BD">
      <w:pPr>
        <w:pStyle w:val="ProductList-Body"/>
      </w:pPr>
    </w:p>
    <w:p w:rsidR="00B178BD" w:rsidRDefault="000C6F42">
      <w:pPr>
        <w:pStyle w:val="ProductList-Offering2HeadingNoBorder"/>
        <w:outlineLvl w:val="2"/>
      </w:pPr>
      <w:r>
        <w:t>Enterprise Mobility + Security</w:t>
      </w:r>
      <w:r>
        <w:fldChar w:fldCharType="begin"/>
      </w:r>
      <w:r>
        <w:instrText xml:space="preserve"> TC "</w:instrText>
      </w:r>
      <w:bookmarkStart w:id="379" w:name="_Toc509991061"/>
      <w:r>
        <w:instrText>Enterprise Mobility + Security</w:instrText>
      </w:r>
      <w:bookmarkEnd w:id="379"/>
      <w:r>
        <w:instrText xml:space="preserve"> " \l 3</w:instrText>
      </w:r>
      <w:r>
        <w:fldChar w:fldCharType="end"/>
      </w:r>
    </w:p>
    <w:p w:rsidR="00B178BD" w:rsidRDefault="00B178BD">
      <w:pPr>
        <w:pStyle w:val="ProductList-Body"/>
      </w:pPr>
    </w:p>
    <w:p w:rsidR="00B178BD" w:rsidRDefault="000C6F42">
      <w:pPr>
        <w:pStyle w:val="ProductList-Body"/>
      </w:pPr>
      <w:r>
        <w:t>Les SL Utilisateur Enterprise Mobility + Security au titre de la SA permettent aux Clients de bénéficier des Avantages de la SA en fonction des Licences Éligibles.</w:t>
      </w:r>
    </w:p>
    <w:p w:rsidR="00B178BD" w:rsidRDefault="00B178BD">
      <w:pPr>
        <w:pStyle w:val="ProductList-Body"/>
      </w:pPr>
    </w:p>
    <w:p w:rsidR="00B178BD" w:rsidRDefault="000C6F42">
      <w:pPr>
        <w:pStyle w:val="ProductList-Body"/>
      </w:pPr>
      <w:r>
        <w:t>Les SL Utilisateur au titre de la SA nécessitent les CAL Suite Bridge ou les SL Utilisateur répertoriés ci-après :</w:t>
      </w:r>
    </w:p>
    <w:p w:rsidR="00B178BD" w:rsidRDefault="00B178BD">
      <w:pPr>
        <w:pStyle w:val="ProductList-Body"/>
      </w:pPr>
    </w:p>
    <w:tbl>
      <w:tblPr>
        <w:tblStyle w:val="PURTable"/>
        <w:tblW w:w="0" w:type="dxa"/>
        <w:tblLook w:val="04A0" w:firstRow="1" w:lastRow="0" w:firstColumn="1" w:lastColumn="0" w:noHBand="0" w:noVBand="1"/>
      </w:tblPr>
      <w:tblGrid>
        <w:gridCol w:w="3758"/>
        <w:gridCol w:w="3758"/>
        <w:gridCol w:w="3400"/>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B178BD" w:rsidRDefault="000C6F42">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CAL Suite Bridge requise ou SL Utilisateur</w:t>
            </w:r>
          </w:p>
        </w:tc>
      </w:tr>
      <w:tr w:rsidR="00B178BD">
        <w:tc>
          <w:tcPr>
            <w:tcW w:w="416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Core Bridge pour Enterprise Mobility + Security ou Office 365 Entreprise/Secteur Public E1, E3, E5</w:t>
            </w:r>
          </w:p>
        </w:tc>
      </w:tr>
      <w:tr w:rsidR="00B178BD">
        <w:tc>
          <w:tcPr>
            <w:tcW w:w="416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Entreprise Bridge pour Enterprise Mobility + Security ou Office 365 Entreprise/Secteur Public E3, E5</w:t>
            </w:r>
          </w:p>
        </w:tc>
      </w:tr>
    </w:tbl>
    <w:p w:rsidR="00B178BD" w:rsidRDefault="00B178BD">
      <w:pPr>
        <w:pStyle w:val="ProductList-Body"/>
      </w:pPr>
    </w:p>
    <w:p w:rsidR="00B178BD" w:rsidRDefault="000C6F42">
      <w:pPr>
        <w:pStyle w:val="ProductList-Offering2HeadingNoBorder"/>
        <w:outlineLvl w:val="2"/>
      </w:pPr>
      <w:r>
        <w:t>Services Microsoft Dynamics 365</w:t>
      </w:r>
      <w:r>
        <w:fldChar w:fldCharType="begin"/>
      </w:r>
      <w:r>
        <w:instrText xml:space="preserve"> TC "</w:instrText>
      </w:r>
      <w:bookmarkStart w:id="380" w:name="_Toc509991062"/>
      <w:r>
        <w:instrText>Services Microsoft Dynamics 365</w:instrText>
      </w:r>
      <w:bookmarkEnd w:id="380"/>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571"/>
        <w:gridCol w:w="5345"/>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Tâche Microsoft Dynamics AX</w:t>
            </w:r>
          </w:p>
        </w:tc>
      </w:tr>
      <w:tr w:rsidR="00B178BD">
        <w:tc>
          <w:tcPr>
            <w:tcW w:w="624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Libre-Service Microsoft Dynamics AX</w:t>
            </w:r>
          </w:p>
        </w:tc>
      </w:tr>
      <w:tr w:rsidR="00B178BD">
        <w:tc>
          <w:tcPr>
            <w:tcW w:w="6240" w:type="dxa"/>
            <w:tcBorders>
              <w:top w:val="none" w:sz="4" w:space="0" w:color="6E6E6E"/>
              <w:left w:val="single" w:sz="4" w:space="0" w:color="6E6E6E"/>
              <w:bottom w:val="non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Essentielle Microsoft Dynamics CRM</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Team Members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Tâche Microsoft Dynamics AX (Dispositif)</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Dispositif Microsoft Dynamics 365 for Operations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Activité Microsoft Dynamics 365 for Operations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Fonctionnelle/Entreprise Microsoft Dynamics AX</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Operations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Fonctionnelle/Entreprise Microsoft Dynamics AX</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365 for Operations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Microsoft Dynamics AX Enterprise</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Sales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Sales</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Customer Service</w:t>
            </w:r>
          </w:p>
        </w:tc>
      </w:tr>
      <w:tr w:rsidR="00B178BD">
        <w:tc>
          <w:tcPr>
            <w:tcW w:w="624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Basique Microsoft Dynamics CRM</w:t>
            </w:r>
          </w:p>
        </w:tc>
      </w:tr>
      <w:tr w:rsidR="00B178BD">
        <w:tc>
          <w:tcPr>
            <w:tcW w:w="624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365 for Customer Service</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sur site Microsoft Dynamics for Sales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Professionnelle Microsoft Dynamics CRM</w:t>
            </w:r>
          </w:p>
        </w:tc>
      </w:tr>
    </w:tbl>
    <w:p w:rsidR="00B178BD" w:rsidRDefault="00B178BD">
      <w:pPr>
        <w:pStyle w:val="ProductList-Body"/>
      </w:pPr>
    </w:p>
    <w:p w:rsidR="00B178BD" w:rsidRDefault="000C6F42">
      <w:pPr>
        <w:pStyle w:val="ProductList-Offering2HeadingNoBorder"/>
        <w:outlineLvl w:val="2"/>
      </w:pPr>
      <w:r>
        <w:t>Applications Office 365</w:t>
      </w:r>
      <w:r>
        <w:fldChar w:fldCharType="begin"/>
      </w:r>
      <w:r>
        <w:instrText xml:space="preserve"> TC "</w:instrText>
      </w:r>
      <w:bookmarkStart w:id="381" w:name="_Toc509991063"/>
      <w:r>
        <w:instrText>Applications Office 365</w:instrText>
      </w:r>
      <w:bookmarkEnd w:id="381"/>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605"/>
        <w:gridCol w:w="5311"/>
      </w:tblGrid>
      <w:tr w:rsidR="00B178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Office Professionnel Plus</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Professionnel</w:t>
            </w:r>
          </w:p>
        </w:tc>
      </w:tr>
      <w:tr w:rsidR="00B178BD">
        <w:tc>
          <w:tcPr>
            <w:tcW w:w="624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Visio Standard</w:t>
            </w:r>
          </w:p>
        </w:tc>
      </w:tr>
    </w:tbl>
    <w:p w:rsidR="00B178BD" w:rsidRDefault="00B178BD">
      <w:pPr>
        <w:pStyle w:val="ProductList-Body"/>
      </w:pPr>
    </w:p>
    <w:p w:rsidR="00B178BD" w:rsidRDefault="000C6F42">
      <w:pPr>
        <w:pStyle w:val="ProductList-Offering2HeadingNoBorder"/>
        <w:outlineLvl w:val="2"/>
      </w:pPr>
      <w:r>
        <w:t>Suites Office 365</w:t>
      </w:r>
      <w:r>
        <w:fldChar w:fldCharType="begin"/>
      </w:r>
      <w:r>
        <w:instrText xml:space="preserve"> TC "</w:instrText>
      </w:r>
      <w:bookmarkStart w:id="382" w:name="_Toc509991064"/>
      <w:r>
        <w:instrText>Suites Office 365</w:instrText>
      </w:r>
      <w:bookmarkEnd w:id="382"/>
      <w:r>
        <w:instrText>" \l 3</w:instrText>
      </w:r>
      <w:r>
        <w:fldChar w:fldCharType="end"/>
      </w:r>
    </w:p>
    <w:p w:rsidR="00B178BD" w:rsidRDefault="00B178BD">
      <w:pPr>
        <w:pStyle w:val="ProductList-Body"/>
      </w:pPr>
    </w:p>
    <w:p w:rsidR="00B178BD" w:rsidRDefault="000C6F42">
      <w:pPr>
        <w:pStyle w:val="ProductList-Body"/>
      </w:pPr>
      <w:r>
        <w:t>Les SL Utilisateur Office 365 (Entreprise E1, E3, E5 et Secteur Public E1, E3, E4) au titre de la SA permettent de bénéficier des mêmes Avantages de la SA que ceux des Licences Éligibles.</w:t>
      </w:r>
    </w:p>
    <w:p w:rsidR="00B178BD" w:rsidRDefault="00B178BD">
      <w:pPr>
        <w:pStyle w:val="ProductList-Body"/>
      </w:pPr>
    </w:p>
    <w:p w:rsidR="00B178BD" w:rsidRDefault="000C6F42">
      <w:pPr>
        <w:pStyle w:val="ProductList-Body"/>
      </w:pPr>
      <w:r>
        <w:t>Les SL Utilisateur au titre de la SA nécessitent les CAL Suite Bridge ou les SL Utilisateur répertoriés ci-après :</w:t>
      </w:r>
    </w:p>
    <w:p w:rsidR="00B178BD" w:rsidRDefault="00B178BD">
      <w:pPr>
        <w:pStyle w:val="ProductList-Body"/>
      </w:pPr>
    </w:p>
    <w:tbl>
      <w:tblPr>
        <w:tblStyle w:val="PURTable"/>
        <w:tblW w:w="0" w:type="dxa"/>
        <w:tblLook w:val="04A0" w:firstRow="1" w:lastRow="0" w:firstColumn="1" w:lastColumn="0" w:noHBand="0" w:noVBand="1"/>
      </w:tblPr>
      <w:tblGrid>
        <w:gridCol w:w="3781"/>
        <w:gridCol w:w="3425"/>
        <w:gridCol w:w="3710"/>
      </w:tblGrid>
      <w:tr w:rsidR="00B178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3800" w:type="dxa"/>
            <w:tcBorders>
              <w:top w:val="single" w:sz="4" w:space="0" w:color="0070C0"/>
            </w:tcBorders>
            <w:shd w:val="clear" w:color="auto" w:fill="0070C0"/>
          </w:tcPr>
          <w:p w:rsidR="00B178BD" w:rsidRDefault="000C6F42">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CAL Suite Bridge requise ou SL Utilisateur</w:t>
            </w:r>
          </w:p>
        </w:tc>
      </w:tr>
      <w:tr w:rsidR="00B178BD">
        <w:tc>
          <w:tcPr>
            <w:tcW w:w="4160" w:type="dxa"/>
            <w:tcBorders>
              <w:top w:val="single" w:sz="4" w:space="0" w:color="6E6E6E"/>
              <w:left w:val="single" w:sz="4" w:space="0" w:color="6E6E6E"/>
              <w:bottom w:val="single" w:sz="4" w:space="0" w:color="6E6E6E"/>
            </w:tcBorders>
          </w:tcPr>
          <w:p w:rsidR="00B178BD" w:rsidRDefault="000C6F42">
            <w:pPr>
              <w:pStyle w:val="ProductList-TableBody"/>
            </w:pPr>
            <w:r>
              <w:t>Office 365 Entreprise/Secteur Public E1 Au Titre de la SA</w:t>
            </w:r>
          </w:p>
        </w:tc>
        <w:tc>
          <w:tcPr>
            <w:tcW w:w="3800" w:type="dxa"/>
          </w:tcPr>
          <w:p w:rsidR="00B178BD" w:rsidRDefault="000C6F42">
            <w:pPr>
              <w:pStyle w:val="ProductList-TableBody"/>
            </w:pPr>
            <w:r>
              <w:t>CAL Core Suite</w:t>
            </w:r>
          </w:p>
        </w:tc>
        <w:tc>
          <w:tcPr>
            <w:tcW w:w="4160" w:type="dxa"/>
            <w:tcBorders>
              <w:top w:val="single" w:sz="4" w:space="0" w:color="6E6E6E"/>
              <w:bottom w:val="none" w:sz="4" w:space="0" w:color="6E6E6E"/>
              <w:right w:val="single" w:sz="4" w:space="0" w:color="6E6E6E"/>
            </w:tcBorders>
          </w:tcPr>
          <w:p w:rsidR="00B178BD" w:rsidRDefault="000C6F42">
            <w:pPr>
              <w:pStyle w:val="ProductList-TableBody"/>
            </w:pPr>
            <w:r>
              <w:t>CAL Core Bridge pour Office 365 ou</w:t>
            </w:r>
          </w:p>
          <w:p w:rsidR="00B178BD" w:rsidRDefault="000C6F42">
            <w:pPr>
              <w:pStyle w:val="ProductList-TableBody"/>
            </w:pPr>
            <w:r>
              <w:t>Enterprise Mobility + Security</w:t>
            </w:r>
          </w:p>
        </w:tc>
      </w:tr>
      <w:tr w:rsidR="00B178BD">
        <w:tc>
          <w:tcPr>
            <w:tcW w:w="4160" w:type="dxa"/>
            <w:tcBorders>
              <w:top w:val="single" w:sz="4" w:space="0" w:color="6E6E6E"/>
              <w:left w:val="single" w:sz="4" w:space="0" w:color="6E6E6E"/>
              <w:bottom w:val="single" w:sz="4" w:space="0" w:color="6E6E6E"/>
            </w:tcBorders>
          </w:tcPr>
          <w:p w:rsidR="00B178BD" w:rsidRDefault="000C6F42">
            <w:pPr>
              <w:pStyle w:val="ProductList-TableBody"/>
            </w:pPr>
            <w:r>
              <w:t>Office 365 (Entreprise E3, E5 et Secteur Public E3, E4) Au Titre de la SA</w:t>
            </w:r>
          </w:p>
        </w:tc>
        <w:tc>
          <w:tcPr>
            <w:tcW w:w="3800" w:type="dxa"/>
          </w:tcPr>
          <w:p w:rsidR="00B178BD" w:rsidRDefault="000C6F42">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B178BD" w:rsidRDefault="00B178BD">
            <w:pPr>
              <w:pStyle w:val="ProductList-TableBody"/>
            </w:pPr>
          </w:p>
        </w:tc>
      </w:tr>
      <w:tr w:rsidR="00B178BD">
        <w:tc>
          <w:tcPr>
            <w:tcW w:w="4160" w:type="dxa"/>
            <w:tcBorders>
              <w:top w:val="single" w:sz="4" w:space="0" w:color="6E6E6E"/>
              <w:left w:val="single" w:sz="4" w:space="0" w:color="6E6E6E"/>
              <w:bottom w:val="single" w:sz="4" w:space="0" w:color="6E6E6E"/>
            </w:tcBorders>
          </w:tcPr>
          <w:p w:rsidR="00B178BD" w:rsidRDefault="000C6F42">
            <w:pPr>
              <w:pStyle w:val="ProductList-TableBody"/>
            </w:pPr>
            <w:r>
              <w:t>Office 365 (Entreprise E3, E5 et Secteur Public E3, E4) Au Titre de la SA</w:t>
            </w:r>
          </w:p>
        </w:tc>
        <w:tc>
          <w:tcPr>
            <w:tcW w:w="3800" w:type="dxa"/>
          </w:tcPr>
          <w:p w:rsidR="00B178BD" w:rsidRDefault="000C6F42">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B178BD" w:rsidRDefault="000C6F42">
            <w:pPr>
              <w:pStyle w:val="ProductList-TableBody"/>
            </w:pPr>
            <w:r>
              <w:t>CAL Entreprise Bridge pour Office 365 ou</w:t>
            </w:r>
          </w:p>
          <w:p w:rsidR="00B178BD" w:rsidRDefault="000C6F42">
            <w:pPr>
              <w:pStyle w:val="ProductList-TableBody"/>
            </w:pPr>
            <w:r>
              <w:t>Enterprise Mobility + Security</w:t>
            </w:r>
          </w:p>
        </w:tc>
      </w:tr>
    </w:tbl>
    <w:p w:rsidR="00B178BD" w:rsidRDefault="00B178BD">
      <w:pPr>
        <w:pStyle w:val="ProductList-Body"/>
      </w:pPr>
    </w:p>
    <w:p w:rsidR="00B178BD" w:rsidRDefault="000C6F42">
      <w:pPr>
        <w:pStyle w:val="ProductList-Offering2HeadingNoBorder"/>
        <w:outlineLvl w:val="2"/>
      </w:pPr>
      <w:r>
        <w:t>Project Online</w:t>
      </w:r>
      <w:r>
        <w:fldChar w:fldCharType="begin"/>
      </w:r>
      <w:r>
        <w:instrText xml:space="preserve"> TC "</w:instrText>
      </w:r>
      <w:bookmarkStart w:id="383" w:name="_Toc509991065"/>
      <w:r>
        <w:instrText>Project Online</w:instrText>
      </w:r>
      <w:bookmarkEnd w:id="383"/>
      <w:r>
        <w:instrText>" \l 3</w:instrText>
      </w:r>
      <w:r>
        <w:fldChar w:fldCharType="end"/>
      </w:r>
    </w:p>
    <w:p w:rsidR="00B178BD" w:rsidRDefault="00B178BD">
      <w:pPr>
        <w:pStyle w:val="ProductList-Body"/>
      </w:pPr>
    </w:p>
    <w:tbl>
      <w:tblPr>
        <w:tblStyle w:val="PURTable"/>
        <w:tblW w:w="0" w:type="dxa"/>
        <w:tblLook w:val="04A0" w:firstRow="1" w:lastRow="0" w:firstColumn="1" w:lastColumn="0" w:noHBand="0" w:noVBand="1"/>
      </w:tblPr>
      <w:tblGrid>
        <w:gridCol w:w="5506"/>
        <w:gridCol w:w="5410"/>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78BD" w:rsidRDefault="000C6F4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78BD" w:rsidRDefault="000C6F42">
            <w:pPr>
              <w:pStyle w:val="ProductList-TableBody"/>
            </w:pPr>
            <w:r>
              <w:rPr>
                <w:color w:val="FFFFFF"/>
              </w:rPr>
              <w:t>Licence(s) Éligible(s)</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Project Professionnel</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Project Server</w:t>
            </w:r>
          </w:p>
        </w:tc>
      </w:tr>
      <w:tr w:rsidR="00B178BD">
        <w:tc>
          <w:tcPr>
            <w:tcW w:w="6120" w:type="dxa"/>
            <w:tcBorders>
              <w:top w:val="single" w:sz="4" w:space="0" w:color="6E6E6E"/>
              <w:left w:val="single" w:sz="4" w:space="0" w:color="6E6E6E"/>
              <w:bottom w:val="none" w:sz="4" w:space="0" w:color="6E6E6E"/>
              <w:right w:val="single" w:sz="4" w:space="0" w:color="6E6E6E"/>
            </w:tcBorders>
          </w:tcPr>
          <w:p w:rsidR="00B178BD" w:rsidRDefault="000C6F42">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Project Professionnel</w:t>
            </w:r>
          </w:p>
        </w:tc>
      </w:tr>
      <w:tr w:rsidR="00B178BD">
        <w:tc>
          <w:tcPr>
            <w:tcW w:w="6120" w:type="dxa"/>
            <w:tcBorders>
              <w:top w:val="none" w:sz="4" w:space="0" w:color="6E6E6E"/>
              <w:left w:val="single" w:sz="4" w:space="0" w:color="6E6E6E"/>
              <w:bottom w:val="single" w:sz="4" w:space="0" w:color="6E6E6E"/>
              <w:right w:val="single" w:sz="4" w:space="0" w:color="6E6E6E"/>
            </w:tcBorders>
          </w:tcPr>
          <w:p w:rsidR="00B178BD" w:rsidRDefault="00B178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78BD" w:rsidRDefault="000C6F42">
            <w:pPr>
              <w:pStyle w:val="ProductList-TableBody"/>
            </w:pPr>
            <w:r>
              <w:t>CAL Project Server</w:t>
            </w:r>
          </w:p>
        </w:tc>
      </w:tr>
    </w:tbl>
    <w:p w:rsidR="00B178BD" w:rsidRDefault="000C6F42">
      <w:pPr>
        <w:pStyle w:val="ProductList-SectionHeading"/>
        <w:pageBreakBefore/>
        <w:outlineLvl w:val="0"/>
      </w:pPr>
      <w:bookmarkStart w:id="384" w:name="_Sec562"/>
      <w:bookmarkEnd w:id="355"/>
      <w:r>
        <w:t>Annexe D – Services Professionnels</w:t>
      </w:r>
      <w:r>
        <w:fldChar w:fldCharType="begin"/>
      </w:r>
      <w:r>
        <w:instrText xml:space="preserve"> TC "</w:instrText>
      </w:r>
      <w:bookmarkStart w:id="385" w:name="_Toc509991066"/>
      <w:r>
        <w:instrText>Annexe D – Services Professionnels</w:instrText>
      </w:r>
      <w:bookmarkEnd w:id="385"/>
      <w:r>
        <w:instrText>" \l 1</w:instrText>
      </w:r>
      <w:r>
        <w:fldChar w:fldCharType="end"/>
      </w:r>
    </w:p>
    <w:p w:rsidR="00B178BD" w:rsidRDefault="000C6F42">
      <w:pPr>
        <w:pStyle w:val="ProductList-Body"/>
      </w:pPr>
      <w:r>
        <w:t>Les Services Professionnels disponibles par l’intermédiaire des programmes de Licence en Volume Microsoft sont décrits ci-dessous.</w:t>
      </w:r>
    </w:p>
    <w:p w:rsidR="00B178BD" w:rsidRDefault="000C6F42">
      <w:pPr>
        <w:pStyle w:val="ProductList-Offering1Heading"/>
        <w:outlineLvl w:val="1"/>
      </w:pPr>
      <w:bookmarkStart w:id="386" w:name="_Sec565"/>
      <w:r>
        <w:t>Offres Support Premier de Microsoft</w:t>
      </w:r>
      <w:bookmarkEnd w:id="386"/>
      <w:r>
        <w:fldChar w:fldCharType="begin"/>
      </w:r>
      <w:r>
        <w:instrText xml:space="preserve"> TC "</w:instrText>
      </w:r>
      <w:bookmarkStart w:id="387" w:name="_Toc509991067"/>
      <w:r>
        <w:instrText>Offres Support Premier de Microsoft</w:instrText>
      </w:r>
      <w:bookmarkEnd w:id="38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B178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jc w:val="center"/>
            </w:pPr>
            <w:r>
              <w:rPr>
                <w:color w:val="FFFFFF"/>
              </w:rPr>
              <w:t>Premier Plus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Mensuel</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10 heures</w:t>
            </w:r>
          </w:p>
          <w:p w:rsidR="00B178BD" w:rsidRDefault="000C6F42">
            <w:pPr>
              <w:pStyle w:val="ProductList-TableBody"/>
            </w:pPr>
            <w:r>
              <w:t>+ 1 Contrôle de l’Intégrité</w:t>
            </w:r>
          </w:p>
          <w:p w:rsidR="00B178BD" w:rsidRDefault="000C6F42">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160 heures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140 heures</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jc w:val="center"/>
            </w:pPr>
            <w:r>
              <w:t>X</w:t>
            </w:r>
          </w:p>
        </w:tc>
      </w:tr>
      <w:tr w:rsidR="00B178BD">
        <w:tc>
          <w:tcPr>
            <w:tcW w:w="404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Packs de 20</w:t>
            </w:r>
          </w:p>
        </w:tc>
      </w:tr>
    </w:tbl>
    <w:p w:rsidR="00B178BD" w:rsidRDefault="000C6F42">
      <w:pPr>
        <w:pStyle w:val="ProductList-Body"/>
      </w:pPr>
      <w:r>
        <w:rPr>
          <w:vertAlign w:val="superscript"/>
        </w:rPr>
        <w:t xml:space="preserve">1 </w:t>
      </w:r>
      <w:r>
        <w:rPr>
          <w:i/>
        </w:rPr>
        <w:t>Les Heures Ouvrées varient selon le pays.</w:t>
      </w:r>
    </w:p>
    <w:p w:rsidR="00B178BD" w:rsidRDefault="00B178BD">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B178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Réponse attendue de la part du Client</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catastrophique sur l’activité : </w:t>
            </w:r>
          </w:p>
          <w:p w:rsidR="00B178BD" w:rsidRDefault="000C6F42">
            <w:pPr>
              <w:pStyle w:val="ProductList-TableBody"/>
            </w:pPr>
            <w:r>
              <w:t>Le client subit la perte totale d’un procédé commercial essentiel (vital pour l’entreprise) et il n’est pas raisonnable de poursuivre l’activité.</w:t>
            </w:r>
          </w:p>
          <w:p w:rsidR="00B178BD" w:rsidRDefault="000C6F42">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en une (1) heure ou moins</w:t>
            </w:r>
          </w:p>
          <w:p w:rsidR="00B178BD" w:rsidRDefault="000C6F42">
            <w:pPr>
              <w:pStyle w:val="ProductList-TableBody"/>
            </w:pPr>
            <w:r>
              <w:t>Ressources Microsoft sur le site du Client dans les meilleurs délais.</w:t>
            </w:r>
          </w:p>
          <w:p w:rsidR="00B178BD" w:rsidRDefault="000C6F42">
            <w:pPr>
              <w:pStyle w:val="ProductList-TableBody"/>
            </w:pPr>
            <w:r>
              <w:t>Effort continu 24 h/24, 7 j/7</w:t>
            </w:r>
          </w:p>
          <w:p w:rsidR="00B178BD" w:rsidRDefault="000C6F42">
            <w:pPr>
              <w:pStyle w:val="ProductList-TableBody"/>
            </w:pPr>
            <w:r>
              <w:t>Escalade Rapide aux équipes Produit Microsoft</w:t>
            </w:r>
          </w:p>
          <w:p w:rsidR="00B178BD" w:rsidRDefault="000C6F42">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Notification des cadres supérieurs du Client </w:t>
            </w:r>
          </w:p>
          <w:p w:rsidR="00B178BD" w:rsidRDefault="000C6F42">
            <w:pPr>
              <w:pStyle w:val="ProductList-TableBody"/>
            </w:pPr>
            <w:r>
              <w:t>Allocation des ressources appropriées pour une intervention continue 24h/24, 7j/7</w:t>
            </w:r>
            <w:r>
              <w:rPr>
                <w:vertAlign w:val="superscript"/>
              </w:rPr>
              <w:t>2</w:t>
            </w:r>
          </w:p>
          <w:p w:rsidR="00B178BD" w:rsidRDefault="000C6F42">
            <w:pPr>
              <w:pStyle w:val="ProductList-TableBody"/>
            </w:pPr>
            <w:r>
              <w:t>Disponibilité et réponse rapide de la part de l’autorité chargée de valider les modifications</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critique sur l’activité : </w:t>
            </w:r>
          </w:p>
          <w:p w:rsidR="00B178BD" w:rsidRDefault="000C6F42">
            <w:pPr>
              <w:pStyle w:val="ProductList-TableBody"/>
            </w:pPr>
            <w:r>
              <w:t>Pertes ou dégradations des services importantes</w:t>
            </w:r>
          </w:p>
          <w:p w:rsidR="00B178BD" w:rsidRDefault="000C6F42">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en une (1) heure ou moins</w:t>
            </w:r>
          </w:p>
          <w:p w:rsidR="00B178BD" w:rsidRDefault="000C6F42">
            <w:pPr>
              <w:pStyle w:val="ProductList-TableBody"/>
            </w:pPr>
            <w:r>
              <w:t>Ressources Microsoft sur le site du Client si requises.</w:t>
            </w:r>
          </w:p>
          <w:p w:rsidR="00B178BD" w:rsidRDefault="000C6F42">
            <w:pPr>
              <w:pStyle w:val="ProductList-TableBody"/>
            </w:pPr>
            <w:r>
              <w:t>Effort continu 24 h/24, 7 j/7</w:t>
            </w:r>
          </w:p>
          <w:p w:rsidR="00B178BD" w:rsidRDefault="000C6F42">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Allocation des ressources appropriées pour une intervention continue 24h/24, 7j/7</w:t>
            </w:r>
            <w:r>
              <w:rPr>
                <w:vertAlign w:val="superscript"/>
              </w:rPr>
              <w:t>2</w:t>
            </w:r>
          </w:p>
          <w:p w:rsidR="00B178BD" w:rsidRDefault="000C6F42">
            <w:pPr>
              <w:pStyle w:val="ProductList-TableBody"/>
            </w:pPr>
            <w:r>
              <w:t>Disponibilité et réponse rapide de la part de l’autorité chargée de valider les modifications</w:t>
            </w:r>
          </w:p>
          <w:p w:rsidR="00B178BD" w:rsidRDefault="000C6F42">
            <w:pPr>
              <w:pStyle w:val="ProductList-TableBody"/>
            </w:pPr>
            <w:r>
              <w:t>Notification des cadres</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modéré sur l’activité : </w:t>
            </w:r>
          </w:p>
          <w:p w:rsidR="00B178BD" w:rsidRDefault="000C6F42">
            <w:pPr>
              <w:pStyle w:val="ProductList-TableBody"/>
            </w:pPr>
            <w:r>
              <w:t>L’activité du client subit une perte modérée ou la dégradation des services mais l’activité peut se poursuivre même si elle est perturbée.</w:t>
            </w:r>
          </w:p>
          <w:p w:rsidR="00B178BD" w:rsidRDefault="000C6F42">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en deux (2) heures ou moins</w:t>
            </w:r>
          </w:p>
          <w:p w:rsidR="00B178BD" w:rsidRDefault="000C6F4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Allocation des ressources appropriées pour un effort continu pendant les Heures Ouvrées</w:t>
            </w:r>
            <w:r>
              <w:rPr>
                <w:vertAlign w:val="superscript"/>
              </w:rPr>
              <w:t>1</w:t>
            </w:r>
          </w:p>
          <w:p w:rsidR="00B178BD" w:rsidRDefault="000C6F42">
            <w:pPr>
              <w:pStyle w:val="ProductList-TableBody"/>
            </w:pPr>
            <w:r>
              <w:t>Disponibilité et réponse de la part de l’autorité chargée de valider les modifications dans les quatre (4) Heures Ouvrées</w:t>
            </w:r>
            <w:r>
              <w:rPr>
                <w:vertAlign w:val="superscript"/>
              </w:rPr>
              <w:t>1</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Impact minimum sur l’activité : </w:t>
            </w:r>
          </w:p>
          <w:p w:rsidR="00B178BD" w:rsidRDefault="000C6F42">
            <w:pPr>
              <w:pStyle w:val="ProductList-TableBody"/>
            </w:pPr>
            <w:r>
              <w:t>L’activité se poursuit pour l’essentiel malgré des gênes minimes ou inexistantes pour les services.</w:t>
            </w:r>
          </w:p>
          <w:p w:rsidR="00B178BD" w:rsidRDefault="000C6F42">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Première réponse par téléphone en quatre (4) heures ou moins</w:t>
            </w:r>
          </w:p>
          <w:p w:rsidR="00B178BD" w:rsidRDefault="000C6F4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Coordonnées exactes de l’interlocuteur chargé du cas</w:t>
            </w:r>
          </w:p>
          <w:p w:rsidR="00B178BD" w:rsidRDefault="000C6F42">
            <w:pPr>
              <w:pStyle w:val="ProductList-TableBody"/>
            </w:pPr>
            <w:r>
              <w:t>Réponse dans un délai de vingt-quatre (24) heures</w:t>
            </w:r>
          </w:p>
        </w:tc>
      </w:tr>
    </w:tbl>
    <w:p w:rsidR="00B178BD" w:rsidRDefault="000C6F42">
      <w:pPr>
        <w:pStyle w:val="ProductList-Body"/>
      </w:pPr>
      <w:r>
        <w:rPr>
          <w:vertAlign w:val="superscript"/>
        </w:rPr>
        <w:t>1</w:t>
      </w:r>
      <w:r>
        <w:rPr>
          <w:i/>
        </w:rPr>
        <w:t>Les Heures Ouvrées varient selon le pays.</w:t>
      </w:r>
    </w:p>
    <w:p w:rsidR="00B178BD" w:rsidRDefault="000C6F42">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B178BD" w:rsidRDefault="00B178BD">
      <w:pPr>
        <w:pStyle w:val="ProductList-Body"/>
      </w:pPr>
    </w:p>
    <w:p w:rsidR="00B178BD" w:rsidRDefault="000C6F42">
      <w:pPr>
        <w:pStyle w:val="ProductList-ClauseHeading"/>
        <w:outlineLvl w:val="2"/>
      </w:pPr>
      <w:r>
        <w:t>Règles Métier associées</w:t>
      </w:r>
    </w:p>
    <w:p w:rsidR="00B178BD" w:rsidRDefault="000C6F42">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B178BD" w:rsidRDefault="000C6F42">
      <w:pPr>
        <w:pStyle w:val="ProductList-Offering1Heading"/>
        <w:outlineLvl w:val="1"/>
      </w:pPr>
      <w:bookmarkStart w:id="388" w:name="_Sec566"/>
      <w:r>
        <w:t>Offres Microsoft Digital Advisory Services</w:t>
      </w:r>
      <w:bookmarkEnd w:id="388"/>
      <w:r>
        <w:fldChar w:fldCharType="begin"/>
      </w:r>
      <w:r>
        <w:instrText xml:space="preserve"> TC "</w:instrText>
      </w:r>
      <w:bookmarkStart w:id="389" w:name="_Toc509991068"/>
      <w:r>
        <w:instrText>Offres Microsoft Digital Advisory Services</w:instrText>
      </w:r>
      <w:bookmarkEnd w:id="389"/>
      <w:r>
        <w:instrText>" \l 2</w:instrText>
      </w:r>
      <w:r>
        <w:fldChar w:fldCharType="end"/>
      </w:r>
    </w:p>
    <w:p w:rsidR="00B178BD" w:rsidRDefault="000C6F42">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B178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Portefeuille Enterprise Strategy</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9RO-xxxx</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Jusqu’à 1 600 heures au total de prestation de services par un Conseiller Numérique Microsoft et l’équipe de Prestataires de Services Professionnels</w:t>
            </w: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8BD" w:rsidRDefault="00B178BD">
            <w:pPr>
              <w:pStyle w:val="ProductList-TableBody"/>
            </w:pPr>
          </w:p>
        </w:tc>
      </w:tr>
      <w:tr w:rsidR="00B178BD">
        <w:tc>
          <w:tcPr>
            <w:tcW w:w="306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178BD" w:rsidRDefault="000C6F42">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B178BD" w:rsidRDefault="00B178BD">
            <w:pPr>
              <w:pStyle w:val="ProductList-TableBody"/>
            </w:pPr>
          </w:p>
        </w:tc>
      </w:tr>
    </w:tbl>
    <w:p w:rsidR="00B178BD" w:rsidRDefault="00B178BD">
      <w:pPr>
        <w:pStyle w:val="ProductList-Body"/>
      </w:pPr>
    </w:p>
    <w:p w:rsidR="00B178BD" w:rsidRDefault="000C6F42">
      <w:pPr>
        <w:pStyle w:val="ProductList-ClauseHeading"/>
        <w:outlineLvl w:val="2"/>
      </w:pPr>
      <w:r>
        <w:t>Modules Digital Advisory Service</w:t>
      </w:r>
    </w:p>
    <w:p w:rsidR="00B178BD" w:rsidRDefault="000C6F42">
      <w:pPr>
        <w:pStyle w:val="ProductList-Body"/>
      </w:pPr>
      <w:r>
        <w:t>Le programme Digital Advisory comprend au moins un module de services Digital Advisory, comme documenté dans le Plan de Prestation de Services.</w:t>
      </w:r>
    </w:p>
    <w:p w:rsidR="00B178BD" w:rsidRDefault="00B178BD">
      <w:pPr>
        <w:pStyle w:val="ProductList-Body"/>
      </w:pPr>
    </w:p>
    <w:p w:rsidR="00B178BD" w:rsidRDefault="000C6F42">
      <w:pPr>
        <w:pStyle w:val="ProductList-ClauseHeading"/>
        <w:outlineLvl w:val="2"/>
      </w:pPr>
      <w:r>
        <w:t>Prestations n’entrant pas dans le champ d’application</w:t>
      </w:r>
    </w:p>
    <w:p w:rsidR="00B178BD" w:rsidRDefault="000C6F42">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B178BD" w:rsidRDefault="00B178BD">
      <w:pPr>
        <w:pStyle w:val="ProductList-Body"/>
      </w:pPr>
    </w:p>
    <w:p w:rsidR="00B178BD" w:rsidRDefault="000C6F42">
      <w:pPr>
        <w:pStyle w:val="ProductList-ClauseHeading"/>
        <w:outlineLvl w:val="2"/>
      </w:pPr>
      <w:r>
        <w:t>Responsabilités du Client</w:t>
      </w:r>
    </w:p>
    <w:p w:rsidR="00B178BD" w:rsidRDefault="000C6F42">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178BD" w:rsidRDefault="000C6F42">
      <w:pPr>
        <w:pStyle w:val="ProductList-Offering1Heading"/>
        <w:outlineLvl w:val="1"/>
      </w:pPr>
      <w:bookmarkStart w:id="390" w:name="_Sec567"/>
      <w:r>
        <w:t>Offres Sales Productivity Accelerator</w:t>
      </w:r>
      <w:bookmarkEnd w:id="390"/>
      <w:r>
        <w:fldChar w:fldCharType="begin"/>
      </w:r>
      <w:r>
        <w:instrText xml:space="preserve"> TC "</w:instrText>
      </w:r>
      <w:bookmarkStart w:id="391" w:name="_Toc509991069"/>
      <w:r>
        <w:instrText>Offres Sales Productivity Accelerator</w:instrText>
      </w:r>
      <w:bookmarkEnd w:id="391"/>
      <w:r>
        <w:instrText>" \l 2</w:instrText>
      </w:r>
      <w:r>
        <w:fldChar w:fldCharType="end"/>
      </w:r>
    </w:p>
    <w:p w:rsidR="00B178BD" w:rsidRDefault="000C6F42">
      <w:pPr>
        <w:pStyle w:val="ProductList-ClauseHeading"/>
        <w:outlineLvl w:val="2"/>
      </w:pPr>
      <w:r>
        <w:t>Présentation de Sales Productivity Accelerator</w:t>
      </w:r>
    </w:p>
    <w:p w:rsidR="00B178BD" w:rsidRDefault="000C6F42">
      <w:pPr>
        <w:pStyle w:val="ProductList-Body"/>
      </w:pPr>
      <w:r>
        <w:t>Sales Productivity Accelerator est un service fourni par Microsoft Services sur quatre (4) semaines destiné à implémenter Microsoft Dynamics 365 dans un cadre défini.</w:t>
      </w:r>
    </w:p>
    <w:p w:rsidR="00B178BD" w:rsidRDefault="00B178BD">
      <w:pPr>
        <w:pStyle w:val="ProductList-Body"/>
      </w:pPr>
    </w:p>
    <w:p w:rsidR="00B178BD" w:rsidRDefault="000C6F42">
      <w:pPr>
        <w:pStyle w:val="ProductList-Body"/>
      </w:pPr>
      <w:r>
        <w:t>L’offre Sales Productivity Accelerator inclut les livrables suivants :</w:t>
      </w:r>
    </w:p>
    <w:p w:rsidR="00B178BD" w:rsidRDefault="000C6F42" w:rsidP="000C6F42">
      <w:pPr>
        <w:pStyle w:val="ProductList-Bullet"/>
        <w:numPr>
          <w:ilvl w:val="0"/>
          <w:numId w:val="61"/>
        </w:numPr>
      </w:pPr>
      <w:r>
        <w:rPr>
          <w:b/>
          <w:color w:val="00188F"/>
        </w:rPr>
        <w:t>Plan de Prestation de Services</w:t>
      </w:r>
      <w:r>
        <w:rPr>
          <w:b/>
        </w:rPr>
        <w:t xml:space="preserve"> </w:t>
      </w:r>
      <w:r>
        <w:t>: créé par un Consultant Microsoft pour répondre aux objectifs commerciaux du client.</w:t>
      </w:r>
    </w:p>
    <w:p w:rsidR="00B178BD" w:rsidRDefault="000C6F42" w:rsidP="000C6F42">
      <w:pPr>
        <w:pStyle w:val="ProductList-Bullet"/>
        <w:numPr>
          <w:ilvl w:val="0"/>
          <w:numId w:val="61"/>
        </w:numPr>
      </w:pPr>
      <w:r>
        <w:rPr>
          <w:b/>
          <w:color w:val="00188F"/>
        </w:rPr>
        <w:t>Ateliers</w:t>
      </w:r>
      <w:r>
        <w:rPr>
          <w:b/>
        </w:rPr>
        <w:t xml:space="preserve"> </w:t>
      </w:r>
      <w:r>
        <w:t>: un total maximal de seize (16) heures sera consacré à des ateliers :</w:t>
      </w:r>
    </w:p>
    <w:p w:rsidR="00B178BD" w:rsidRDefault="000C6F42" w:rsidP="000C6F42">
      <w:pPr>
        <w:pStyle w:val="ProductList-Bullet"/>
        <w:numPr>
          <w:ilvl w:val="1"/>
          <w:numId w:val="61"/>
        </w:numPr>
      </w:pPr>
      <w:r>
        <w:t>Un maximum de deux (2) ateliers découverte pour explorer et définir les principaux cas d’utilisation et besoins commerciaux, tels que fournis par le Client, jusqu’aux paramètres de configuration ;</w:t>
      </w:r>
    </w:p>
    <w:p w:rsidR="00B178BD" w:rsidRDefault="000C6F42" w:rsidP="000C6F42">
      <w:pPr>
        <w:pStyle w:val="ProductList-Bullet"/>
        <w:numPr>
          <w:ilvl w:val="1"/>
          <w:numId w:val="61"/>
        </w:numPr>
      </w:pPr>
      <w:r>
        <w:t>Un maximum de quatre (4) ateliers de validation pendant la phase de Création.</w:t>
      </w:r>
    </w:p>
    <w:p w:rsidR="00B178BD" w:rsidRDefault="000C6F42" w:rsidP="000C6F42">
      <w:pPr>
        <w:pStyle w:val="ProductList-Bullet"/>
        <w:numPr>
          <w:ilvl w:val="0"/>
          <w:numId w:val="61"/>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B178BD" w:rsidRDefault="000C6F42" w:rsidP="000C6F42">
      <w:pPr>
        <w:pStyle w:val="ProductList-Bullet"/>
        <w:numPr>
          <w:ilvl w:val="0"/>
          <w:numId w:val="61"/>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B178BD" w:rsidRDefault="000C6F42" w:rsidP="000C6F42">
      <w:pPr>
        <w:pStyle w:val="ProductList-Bullet"/>
        <w:numPr>
          <w:ilvl w:val="0"/>
          <w:numId w:val="61"/>
        </w:numPr>
      </w:pPr>
      <w:r>
        <w:rPr>
          <w:b/>
          <w:color w:val="00188F"/>
        </w:rPr>
        <w:t>Test</w:t>
      </w:r>
      <w:r>
        <w:rPr>
          <w:b/>
        </w:rPr>
        <w:t xml:space="preserve"> </w:t>
      </w:r>
      <w:r>
        <w:t>: un maximum de vingt-six (26) heures sera consacré à un maximum de deux (2) tests (ex., System Test et UAT).</w:t>
      </w:r>
    </w:p>
    <w:p w:rsidR="00B178BD" w:rsidRDefault="000C6F42" w:rsidP="000C6F42">
      <w:pPr>
        <w:pStyle w:val="ProductList-Bullet"/>
        <w:numPr>
          <w:ilvl w:val="0"/>
          <w:numId w:val="61"/>
        </w:numPr>
      </w:pPr>
      <w:r>
        <w:rPr>
          <w:b/>
          <w:color w:val="00188F"/>
        </w:rPr>
        <w:t>Formation et Transfert des Connaissances</w:t>
      </w:r>
      <w:r>
        <w:rPr>
          <w:b/>
        </w:rPr>
        <w:t xml:space="preserve"> </w:t>
      </w:r>
      <w:r>
        <w:t>: assurer une (1) formation orientée produit pour les utilisateurs du client, pour un total maximum de quatre (4) heures.</w:t>
      </w:r>
    </w:p>
    <w:p w:rsidR="00B178BD" w:rsidRDefault="000C6F42" w:rsidP="000C6F42">
      <w:pPr>
        <w:pStyle w:val="ProductList-Bullet"/>
        <w:numPr>
          <w:ilvl w:val="0"/>
          <w:numId w:val="61"/>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B178BD" w:rsidRDefault="00B178BD">
      <w:pPr>
        <w:pStyle w:val="ProductList-Body"/>
      </w:pPr>
    </w:p>
    <w:p w:rsidR="00B178BD" w:rsidRDefault="000C6F42">
      <w:pPr>
        <w:pStyle w:val="ProductList-ClauseHeading"/>
        <w:outlineLvl w:val="2"/>
      </w:pPr>
      <w:r>
        <w:t>Responsabilités du Client</w:t>
      </w:r>
    </w:p>
    <w:p w:rsidR="00B178BD" w:rsidRDefault="000C6F42">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SectionHeading"/>
        <w:pageBreakBefore/>
        <w:outlineLvl w:val="0"/>
      </w:pPr>
      <w:bookmarkStart w:id="392" w:name="_Sec563"/>
      <w:bookmarkEnd w:id="384"/>
      <w:r>
        <w:t>Annexe E – Conditions Supplémentaires du Programme</w:t>
      </w:r>
      <w:r>
        <w:fldChar w:fldCharType="begin"/>
      </w:r>
      <w:r>
        <w:instrText xml:space="preserve"> TC "</w:instrText>
      </w:r>
      <w:bookmarkStart w:id="393" w:name="_Toc509991070"/>
      <w:r>
        <w:instrText>Annexe E – Conditions Supplémentaires du Programme</w:instrText>
      </w:r>
      <w:bookmarkEnd w:id="393"/>
      <w:r>
        <w:instrText>" \l 1</w:instrText>
      </w:r>
      <w:r>
        <w:fldChar w:fldCharType="end"/>
      </w:r>
    </w:p>
    <w:p w:rsidR="00B178BD" w:rsidRDefault="000C6F42">
      <w:pPr>
        <w:pStyle w:val="ProductList-Body"/>
      </w:pPr>
      <w:r>
        <w:t>Les conditions générales ci-dessous s’appliquent au contrat de licence en volume du Client, comme indiqué.</w:t>
      </w:r>
    </w:p>
    <w:p w:rsidR="00B178BD" w:rsidRDefault="000C6F42">
      <w:pPr>
        <w:pStyle w:val="ProductList-Offering1Heading"/>
        <w:outlineLvl w:val="1"/>
      </w:pPr>
      <w:bookmarkStart w:id="394" w:name="_Sec568"/>
      <w:r>
        <w:t>Conditions Supplémentaires du Programme Select Plus</w:t>
      </w:r>
      <w:bookmarkEnd w:id="394"/>
      <w:r>
        <w:fldChar w:fldCharType="begin"/>
      </w:r>
      <w:r>
        <w:instrText xml:space="preserve"> TC "</w:instrText>
      </w:r>
      <w:bookmarkStart w:id="395" w:name="_Toc509991071"/>
      <w:r>
        <w:instrText>Conditions Supplémentaires du Programme Select Plus</w:instrText>
      </w:r>
      <w:bookmarkEnd w:id="395"/>
      <w:r>
        <w:instrText>" \l 2</w:instrText>
      </w:r>
      <w:r>
        <w:fldChar w:fldCharType="end"/>
      </w:r>
    </w:p>
    <w:p w:rsidR="00B178BD" w:rsidRDefault="000C6F42">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B178BD" w:rsidRDefault="00B178BD">
      <w:pPr>
        <w:pStyle w:val="ProductList-Body"/>
      </w:pPr>
    </w:p>
    <w:p w:rsidR="00B178BD" w:rsidRDefault="000C6F42">
      <w:pPr>
        <w:pStyle w:val="ProductList-ClauseHeading"/>
        <w:outlineLvl w:val="2"/>
      </w:pPr>
      <w:r>
        <w:t>Niveaux de prix Select Plus</w:t>
      </w:r>
    </w:p>
    <w:p w:rsidR="00B178BD" w:rsidRDefault="000C6F42">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B178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8BD" w:rsidRDefault="000C6F42">
            <w:pPr>
              <w:pStyle w:val="ProductList-TableBody"/>
            </w:pPr>
            <w:r>
              <w:rPr>
                <w:color w:val="FFFFFF"/>
              </w:rPr>
              <w:t>Points annuels minimum par groupe</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500</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4,000</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10,000</w:t>
            </w:r>
          </w:p>
        </w:tc>
      </w:tr>
      <w:tr w:rsidR="00B178BD">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178BD" w:rsidRDefault="000C6F42">
            <w:pPr>
              <w:pStyle w:val="ProductList-TableBody"/>
            </w:pPr>
            <w:r>
              <w:t>25,000</w:t>
            </w:r>
          </w:p>
        </w:tc>
      </w:tr>
    </w:tbl>
    <w:p w:rsidR="00B178BD" w:rsidRDefault="000C6F42">
      <w:pPr>
        <w:pStyle w:val="ProductList-Offering1Heading"/>
        <w:outlineLvl w:val="1"/>
      </w:pPr>
      <w:bookmarkStart w:id="396" w:name="_Sec569"/>
      <w:r>
        <w:t>Définition de la notion de Gestion pour les Dispositifs Éligibles</w:t>
      </w:r>
      <w:bookmarkEnd w:id="396"/>
      <w:r>
        <w:fldChar w:fldCharType="begin"/>
      </w:r>
      <w:r>
        <w:instrText xml:space="preserve"> TC "</w:instrText>
      </w:r>
      <w:bookmarkStart w:id="397" w:name="_Toc509991072"/>
      <w:r>
        <w:instrText>Définition de la notion de Gestion pour les Dispositifs Éligibles</w:instrText>
      </w:r>
      <w:bookmarkEnd w:id="397"/>
      <w:r>
        <w:instrText>" \l 2</w:instrText>
      </w:r>
      <w:r>
        <w:fldChar w:fldCharType="end"/>
      </w:r>
    </w:p>
    <w:p w:rsidR="00B178BD" w:rsidRDefault="000C6F42">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B178BD" w:rsidRDefault="000C6F42" w:rsidP="000C6F42">
      <w:pPr>
        <w:pStyle w:val="ProductList-Bullet"/>
        <w:numPr>
          <w:ilvl w:val="0"/>
          <w:numId w:val="62"/>
        </w:numPr>
      </w:pPr>
      <w:r>
        <w:t>auquel ils permettent de rejoindre leur domaine, ou</w:t>
      </w:r>
    </w:p>
    <w:p w:rsidR="00B178BD" w:rsidRDefault="000C6F42" w:rsidP="000C6F42">
      <w:pPr>
        <w:pStyle w:val="ProductList-Bullet"/>
        <w:numPr>
          <w:ilvl w:val="0"/>
          <w:numId w:val="62"/>
        </w:numPr>
      </w:pPr>
      <w:r>
        <w:t>qu’ils jugent nécessaire à l’utilisation d’applications au sein de leurs locaux, ou</w:t>
      </w:r>
    </w:p>
    <w:p w:rsidR="00B178BD" w:rsidRDefault="000C6F42" w:rsidP="000C6F42">
      <w:pPr>
        <w:pStyle w:val="ProductList-Bullet"/>
        <w:numPr>
          <w:ilvl w:val="0"/>
          <w:numId w:val="62"/>
        </w:numPr>
      </w:pPr>
      <w:r>
        <w:t>sur lequel ils installent des agents (ex., antivirus, anti logiciels malveillants ou autres agents stipulés dans leur politique interne), ou</w:t>
      </w:r>
    </w:p>
    <w:p w:rsidR="00B178BD" w:rsidRDefault="000C6F42" w:rsidP="000C6F42">
      <w:pPr>
        <w:pStyle w:val="ProductList-Bullet"/>
        <w:numPr>
          <w:ilvl w:val="0"/>
          <w:numId w:val="62"/>
        </w:numPr>
      </w:pPr>
      <w:r>
        <w:t>qu’ils soumettent et contraignent, de manière directe ou indirecte, à des stratégies de groupe, ou</w:t>
      </w:r>
    </w:p>
    <w:p w:rsidR="00B178BD" w:rsidRDefault="000C6F42" w:rsidP="000C6F42">
      <w:pPr>
        <w:pStyle w:val="ProductList-Bullet"/>
        <w:numPr>
          <w:ilvl w:val="0"/>
          <w:numId w:val="62"/>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B178BD" w:rsidRDefault="000C6F42" w:rsidP="000C6F42">
      <w:pPr>
        <w:pStyle w:val="ProductList-Bullet"/>
        <w:numPr>
          <w:ilvl w:val="0"/>
          <w:numId w:val="62"/>
        </w:numPr>
      </w:pPr>
      <w:r>
        <w:t>auquel ils permettent d’accéder à une infrastructure de bureau virtuel sans Droits d’Itinérance pour la SA Windows, Microsoft Intune (par Dispositif) ou Windows Virtual Desktop Access.</w:t>
      </w:r>
    </w:p>
    <w:p w:rsidR="00B178BD" w:rsidRDefault="00B178BD">
      <w:pPr>
        <w:pStyle w:val="ProductList-Body"/>
      </w:pPr>
    </w:p>
    <w:p w:rsidR="00B178BD" w:rsidRDefault="000C6F42">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B178BD" w:rsidRDefault="000C6F42">
      <w:pPr>
        <w:pStyle w:val="ProductList-Offering1Heading"/>
        <w:outlineLvl w:val="1"/>
      </w:pPr>
      <w:bookmarkStart w:id="398" w:name="_Sec570"/>
      <w:r>
        <w:t>Services en Ligne des programmes Open</w:t>
      </w:r>
      <w:bookmarkEnd w:id="398"/>
      <w:r>
        <w:fldChar w:fldCharType="begin"/>
      </w:r>
      <w:r>
        <w:instrText xml:space="preserve"> TC "</w:instrText>
      </w:r>
      <w:bookmarkStart w:id="399" w:name="_Toc509991073"/>
      <w:r>
        <w:instrText>Services en Ligne des programmes Open</w:instrText>
      </w:r>
      <w:bookmarkEnd w:id="399"/>
      <w:r>
        <w:instrText>" \l 2</w:instrText>
      </w:r>
      <w:r>
        <w:fldChar w:fldCharType="end"/>
      </w:r>
    </w:p>
    <w:p w:rsidR="00B178BD" w:rsidRDefault="000C6F42">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B178BD" w:rsidRDefault="00B178BD">
      <w:pPr>
        <w:pStyle w:val="ProductList-Body"/>
      </w:pPr>
    </w:p>
    <w:p w:rsidR="00B178BD" w:rsidRDefault="000C6F42">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B178BD" w:rsidRDefault="000C6F42">
      <w:pPr>
        <w:pStyle w:val="ProductList-Offering1Heading"/>
        <w:outlineLvl w:val="1"/>
      </w:pPr>
      <w:bookmarkStart w:id="400" w:name="_Sec571"/>
      <w:r>
        <w:t>Conditions supplémentaires pour les Services Professionnels – Contrats existants</w:t>
      </w:r>
      <w:bookmarkEnd w:id="400"/>
      <w:r>
        <w:fldChar w:fldCharType="begin"/>
      </w:r>
      <w:r>
        <w:instrText xml:space="preserve"> TC "</w:instrText>
      </w:r>
      <w:bookmarkStart w:id="401" w:name="_Toc509991074"/>
      <w:r>
        <w:instrText>Conditions supplémentaires pour les Services Professionnels – Contrats existants</w:instrText>
      </w:r>
      <w:bookmarkEnd w:id="401"/>
      <w:r>
        <w:instrText>" \l 2</w:instrText>
      </w:r>
      <w:r>
        <w:fldChar w:fldCharType="end"/>
      </w:r>
    </w:p>
    <w:p w:rsidR="00B178BD" w:rsidRDefault="000C6F42">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B178BD" w:rsidRDefault="00B178BD">
      <w:pPr>
        <w:pStyle w:val="ProductList-Body"/>
      </w:pPr>
    </w:p>
    <w:p w:rsidR="00B178BD" w:rsidRDefault="000C6F42">
      <w:pPr>
        <w:pStyle w:val="ProductList-ClauseHeading"/>
        <w:outlineLvl w:val="2"/>
      </w:pPr>
      <w:r>
        <w:t>Droits d’Utilisation, de propriété et de licence</w:t>
      </w:r>
    </w:p>
    <w:p w:rsidR="00B178BD" w:rsidRDefault="000C6F42">
      <w:pPr>
        <w:pStyle w:val="ProductList-SubClauseHeading"/>
        <w:outlineLvl w:val="3"/>
      </w:pPr>
      <w:r>
        <w:t>Correctifs</w:t>
      </w:r>
    </w:p>
    <w:p w:rsidR="00B178BD" w:rsidRDefault="000C6F42">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B178BD" w:rsidRDefault="00B178BD">
      <w:pPr>
        <w:pStyle w:val="ProductList-BodyIndented"/>
      </w:pPr>
    </w:p>
    <w:p w:rsidR="00B178BD" w:rsidRDefault="000C6F42">
      <w:pPr>
        <w:pStyle w:val="ProductList-SubClauseHeading"/>
        <w:outlineLvl w:val="3"/>
      </w:pPr>
      <w:r>
        <w:t>Œuvres Préexistantes</w:t>
      </w:r>
    </w:p>
    <w:p w:rsidR="00B178BD" w:rsidRDefault="000C6F42">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B178BD" w:rsidRDefault="000C6F42">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B178BD" w:rsidRDefault="00B178BD">
      <w:pPr>
        <w:pStyle w:val="ProductList-BodyIndented"/>
      </w:pPr>
    </w:p>
    <w:p w:rsidR="00B178BD" w:rsidRDefault="000C6F42">
      <w:pPr>
        <w:pStyle w:val="ProductList-SubClauseHeading"/>
        <w:outlineLvl w:val="3"/>
      </w:pPr>
      <w:r>
        <w:t>Livrables</w:t>
      </w:r>
    </w:p>
    <w:p w:rsidR="00B178BD" w:rsidRDefault="000C6F42">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B178BD" w:rsidRDefault="00B178BD">
      <w:pPr>
        <w:pStyle w:val="ProductList-BodyIndented"/>
      </w:pPr>
    </w:p>
    <w:p w:rsidR="00B178BD" w:rsidRDefault="000C6F42">
      <w:pPr>
        <w:pStyle w:val="ProductList-SubClauseHeading"/>
        <w:outlineLvl w:val="3"/>
      </w:pPr>
      <w:r>
        <w:t>Utilisation des informations techniques issues des Services Professionnels</w:t>
      </w:r>
    </w:p>
    <w:p w:rsidR="00B178BD" w:rsidRDefault="000C6F42">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B178BD" w:rsidRDefault="00B178BD">
      <w:pPr>
        <w:pStyle w:val="ProductList-BodyIndented"/>
      </w:pPr>
    </w:p>
    <w:p w:rsidR="00B178BD" w:rsidRDefault="000C6F42">
      <w:pPr>
        <w:pStyle w:val="ProductList-SubClauseHeading"/>
        <w:outlineLvl w:val="3"/>
      </w:pPr>
      <w:r>
        <w:t>Restrictions relatives aux licences Open Source</w:t>
      </w:r>
    </w:p>
    <w:p w:rsidR="00B178BD" w:rsidRDefault="000C6F42">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B178BD" w:rsidRDefault="00B178BD">
      <w:pPr>
        <w:pStyle w:val="ProductList-BodyIndented"/>
      </w:pPr>
    </w:p>
    <w:p w:rsidR="00B178BD" w:rsidRDefault="000C6F42">
      <w:pPr>
        <w:pStyle w:val="ProductList-SubClauseHeading"/>
        <w:outlineLvl w:val="3"/>
      </w:pPr>
      <w:r>
        <w:t>Droits des Affiliés</w:t>
      </w:r>
    </w:p>
    <w:p w:rsidR="00B178BD" w:rsidRDefault="000C6F42">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B178BD" w:rsidRDefault="00B178BD">
      <w:pPr>
        <w:pStyle w:val="ProductList-BodyIndented"/>
      </w:pPr>
    </w:p>
    <w:p w:rsidR="00B178BD" w:rsidRDefault="000C6F42">
      <w:pPr>
        <w:pStyle w:val="ProductList-ClauseHeading"/>
        <w:outlineLvl w:val="2"/>
      </w:pPr>
      <w:r>
        <w:t>Garanties et Limitations de Responsabilité</w:t>
      </w:r>
    </w:p>
    <w:p w:rsidR="00B178BD" w:rsidRDefault="000C6F42">
      <w:pPr>
        <w:pStyle w:val="ProductList-SubClauseHeading"/>
        <w:outlineLvl w:val="3"/>
      </w:pPr>
      <w:r>
        <w:t>Garantie relative aux Services Professionnels</w:t>
      </w:r>
    </w:p>
    <w:p w:rsidR="00B178BD" w:rsidRDefault="000C6F42">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B178BD" w:rsidRDefault="00B178BD">
      <w:pPr>
        <w:pStyle w:val="ProductList-BodyIndented"/>
      </w:pPr>
    </w:p>
    <w:p w:rsidR="00B178BD" w:rsidRDefault="000C6F42">
      <w:pPr>
        <w:pStyle w:val="ProductList-SubClauseHeading"/>
        <w:outlineLvl w:val="3"/>
      </w:pPr>
      <w:r>
        <w:t>Limitation de responsabilité</w:t>
      </w:r>
    </w:p>
    <w:p w:rsidR="00B178BD" w:rsidRDefault="000C6F42">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B178BD" w:rsidRDefault="00B178BD">
      <w:pPr>
        <w:pStyle w:val="ProductList-BodyIndented"/>
        <w:jc w:val="right"/>
      </w:pPr>
    </w:p>
    <w:tbl>
      <w:tblPr>
        <w:tblStyle w:val="PURTable0"/>
        <w:tblW w:w="0" w:type="dxa"/>
        <w:tblLook w:val="04A0" w:firstRow="1" w:lastRow="0" w:firstColumn="1" w:lastColumn="0" w:noHBand="0" w:noVBand="1"/>
      </w:tblPr>
      <w:tblGrid>
        <w:gridCol w:w="1055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Indented"/>
      </w:pPr>
    </w:p>
    <w:p w:rsidR="00B178BD" w:rsidRDefault="000C6F42">
      <w:pPr>
        <w:pStyle w:val="ProductList-SectionHeading"/>
        <w:pageBreakBefore/>
        <w:outlineLvl w:val="0"/>
      </w:pPr>
      <w:bookmarkStart w:id="402" w:name="_Sec572"/>
      <w:bookmarkEnd w:id="392"/>
      <w:r>
        <w:t>Annexe F – Promotions</w:t>
      </w:r>
      <w:r>
        <w:fldChar w:fldCharType="begin"/>
      </w:r>
      <w:r>
        <w:instrText xml:space="preserve"> TC "</w:instrText>
      </w:r>
      <w:bookmarkStart w:id="403" w:name="_Toc509991075"/>
      <w:r>
        <w:instrText>Annexe F – Promotions</w:instrText>
      </w:r>
      <w:bookmarkEnd w:id="403"/>
      <w:r>
        <w:instrText>" \l 1</w:instrText>
      </w:r>
      <w:r>
        <w:fldChar w:fldCharType="end"/>
      </w:r>
    </w:p>
    <w:p w:rsidR="00B178BD" w:rsidRDefault="000C6F42">
      <w:pPr>
        <w:pStyle w:val="ProductList-OfferingGroupHeading"/>
        <w:outlineLvl w:val="1"/>
      </w:pPr>
      <w:bookmarkStart w:id="404" w:name="_Sec1196"/>
      <w:r>
        <w:t>Promotion Capacité de Service de Calcul Azure</w:t>
      </w:r>
      <w:bookmarkEnd w:id="404"/>
      <w:r>
        <w:fldChar w:fldCharType="begin"/>
      </w:r>
      <w:r>
        <w:instrText xml:space="preserve"> TC "</w:instrText>
      </w:r>
      <w:bookmarkStart w:id="405" w:name="_Toc509991076"/>
      <w:r>
        <w:instrText>Promotion Capacité de Service de Calcul Azure</w:instrText>
      </w:r>
      <w:bookmarkEnd w:id="405"/>
      <w:r>
        <w:instrText>" \l 2</w:instrText>
      </w:r>
      <w:r>
        <w:fldChar w:fldCharType="end"/>
      </w:r>
    </w:p>
    <w:p w:rsidR="00B178BD" w:rsidRDefault="000C6F42">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B178BD" w:rsidRDefault="000C6F42">
      <w:pPr>
        <w:pStyle w:val="ProductList-OfferingGroupHeading"/>
        <w:outlineLvl w:val="1"/>
      </w:pPr>
      <w:bookmarkStart w:id="406" w:name="_Sec1224"/>
      <w:r>
        <w:t>Promotion SQL Server 2017 pour Linux</w:t>
      </w:r>
      <w:bookmarkEnd w:id="406"/>
      <w:r>
        <w:fldChar w:fldCharType="begin"/>
      </w:r>
      <w:r>
        <w:instrText xml:space="preserve"> TC "</w:instrText>
      </w:r>
      <w:bookmarkStart w:id="407" w:name="_Toc509991077"/>
      <w:r>
        <w:instrText>Promotion SQL Server 2017 pour Linux</w:instrText>
      </w:r>
      <w:bookmarkEnd w:id="407"/>
      <w:r>
        <w:instrText>" \l 2</w:instrText>
      </w:r>
      <w:r>
        <w:fldChar w:fldCharType="end"/>
      </w:r>
    </w:p>
    <w:p w:rsidR="00B178BD" w:rsidRDefault="000C6F42">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B178BD" w:rsidRDefault="000C6F42">
      <w:pPr>
        <w:pStyle w:val="ProductList-SectionHeading"/>
        <w:pageBreakBefore/>
        <w:outlineLvl w:val="0"/>
      </w:pPr>
      <w:bookmarkStart w:id="408" w:name="_Sec899"/>
      <w:bookmarkEnd w:id="402"/>
      <w:r>
        <w:t>Annexe G – Conditions applicables au Système de Stockage</w:t>
      </w:r>
      <w:r>
        <w:fldChar w:fldCharType="begin"/>
      </w:r>
      <w:r>
        <w:instrText xml:space="preserve"> TC "</w:instrText>
      </w:r>
      <w:bookmarkStart w:id="409" w:name="_Toc509991078"/>
      <w:r>
        <w:instrText>Annexe G – Conditions applicables au Système de Stockage</w:instrText>
      </w:r>
      <w:bookmarkEnd w:id="409"/>
      <w:r>
        <w:instrText>" \l 1</w:instrText>
      </w:r>
      <w:r>
        <w:fldChar w:fldCharType="end"/>
      </w:r>
    </w:p>
    <w:p w:rsidR="00B178BD" w:rsidRDefault="000C6F42">
      <w:pPr>
        <w:pStyle w:val="ProductList-Offering1Heading"/>
        <w:outlineLvl w:val="1"/>
      </w:pPr>
      <w:bookmarkStart w:id="410" w:name="_Sec900"/>
      <w:r>
        <w:t>Disponibilité</w:t>
      </w:r>
      <w:bookmarkEnd w:id="410"/>
      <w:r>
        <w:fldChar w:fldCharType="begin"/>
      </w:r>
      <w:r>
        <w:instrText xml:space="preserve"> TC "</w:instrText>
      </w:r>
      <w:bookmarkStart w:id="411" w:name="_Toc509991079"/>
      <w:r>
        <w:instrText>Disponibilité</w:instrText>
      </w:r>
      <w:bookmarkEnd w:id="411"/>
      <w:r>
        <w:instrText>" \l 2</w:instrText>
      </w:r>
      <w:r>
        <w:fldChar w:fldCharType="end"/>
      </w:r>
    </w:p>
    <w:p w:rsidR="00B178BD" w:rsidRDefault="000C6F42">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B178BD" w:rsidRDefault="000C6F42">
      <w:pPr>
        <w:pStyle w:val="ProductList-Offering1Heading"/>
        <w:outlineLvl w:val="1"/>
      </w:pPr>
      <w:bookmarkStart w:id="412" w:name="_Sec901"/>
      <w:r>
        <w:t>Livraison et propriété</w:t>
      </w:r>
      <w:bookmarkEnd w:id="412"/>
      <w:r>
        <w:fldChar w:fldCharType="begin"/>
      </w:r>
      <w:r>
        <w:instrText xml:space="preserve"> TC "</w:instrText>
      </w:r>
      <w:bookmarkStart w:id="413" w:name="_Toc509991080"/>
      <w:r>
        <w:instrText>Livraison et propriété</w:instrText>
      </w:r>
      <w:bookmarkEnd w:id="413"/>
      <w:r>
        <w:instrText>" \l 2</w:instrText>
      </w:r>
      <w:r>
        <w:fldChar w:fldCharType="end"/>
      </w:r>
    </w:p>
    <w:p w:rsidR="00B178BD" w:rsidRDefault="000C6F42">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B178BD" w:rsidRDefault="000C6F42">
      <w:pPr>
        <w:pStyle w:val="ProductList-Offering1Heading"/>
        <w:outlineLvl w:val="1"/>
      </w:pPr>
      <w:bookmarkStart w:id="414" w:name="_Sec902"/>
      <w:r>
        <w:t>Logiciel du Système de Stockage</w:t>
      </w:r>
      <w:bookmarkEnd w:id="414"/>
      <w:r>
        <w:fldChar w:fldCharType="begin"/>
      </w:r>
      <w:r>
        <w:instrText xml:space="preserve"> TC "</w:instrText>
      </w:r>
      <w:bookmarkStart w:id="415" w:name="_Toc509991081"/>
      <w:r>
        <w:instrText>Logiciel du Système de Stockage</w:instrText>
      </w:r>
      <w:bookmarkEnd w:id="415"/>
      <w:r>
        <w:instrText>" \l 2</w:instrText>
      </w:r>
      <w:r>
        <w:fldChar w:fldCharType="end"/>
      </w:r>
    </w:p>
    <w:p w:rsidR="00B178BD" w:rsidRDefault="000C6F42">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B178BD" w:rsidRDefault="00B178BD">
      <w:pPr>
        <w:pStyle w:val="ProductList-Body"/>
      </w:pPr>
    </w:p>
    <w:p w:rsidR="00B178BD" w:rsidRDefault="000C6F42">
      <w:pPr>
        <w:pStyle w:val="ProductList-ClauseHeading"/>
        <w:outlineLvl w:val="2"/>
      </w:pPr>
      <w:r>
        <w:t>Restrictions</w:t>
      </w:r>
    </w:p>
    <w:p w:rsidR="00B178BD" w:rsidRDefault="000C6F42">
      <w:pPr>
        <w:pStyle w:val="ProductList-Body"/>
      </w:pPr>
      <w:r>
        <w:t>Le Client n’est pas autorisé à utiliser le Logiciel du Système de Stockage à des fins de comparaison ou d’évaluation, sauf à des fins internes, ni à publier ou communiquer les résultats obtenus.</w:t>
      </w:r>
    </w:p>
    <w:p w:rsidR="00B178BD" w:rsidRDefault="00B178BD">
      <w:pPr>
        <w:pStyle w:val="ProductList-Body"/>
      </w:pPr>
    </w:p>
    <w:p w:rsidR="00B178BD" w:rsidRDefault="000C6F42">
      <w:pPr>
        <w:pStyle w:val="ProductList-ClauseHeading"/>
        <w:outlineLvl w:val="2"/>
      </w:pPr>
      <w:r>
        <w:t>Logiciels Open Source Tiers</w:t>
      </w:r>
    </w:p>
    <w:p w:rsidR="00B178BD" w:rsidRDefault="000C6F42">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0">
        <w:r>
          <w:rPr>
            <w:color w:val="00467F"/>
            <w:u w:val="single"/>
          </w:rPr>
          <w:t>http://go.microsoft.com/fwlink/?LinkId=627000</w:t>
        </w:r>
      </w:hyperlink>
      <w:r>
        <w:t>, et est concédé sous licence au Client conformément aux licences open source concernées.</w:t>
      </w:r>
    </w:p>
    <w:p w:rsidR="00B178BD" w:rsidRDefault="00B178BD">
      <w:pPr>
        <w:pStyle w:val="ProductList-Body"/>
      </w:pPr>
    </w:p>
    <w:p w:rsidR="00B178BD" w:rsidRDefault="000C6F42">
      <w:pPr>
        <w:pStyle w:val="ProductList-ClauseHeading"/>
        <w:outlineLvl w:val="2"/>
      </w:pPr>
      <w:r>
        <w:t>Activation/consentement pour les services Internet</w:t>
      </w:r>
    </w:p>
    <w:p w:rsidR="00B178BD" w:rsidRDefault="000C6F42">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B178BD" w:rsidRDefault="00B178BD">
      <w:pPr>
        <w:pStyle w:val="ProductList-Body"/>
      </w:pPr>
    </w:p>
    <w:p w:rsidR="00B178BD" w:rsidRDefault="000C6F42">
      <w:pPr>
        <w:pStyle w:val="ProductList-ClauseHeading"/>
        <w:outlineLvl w:val="2"/>
      </w:pPr>
      <w:r>
        <w:t>Mises à Jour du Logiciel du Système de Stockage</w:t>
      </w:r>
    </w:p>
    <w:p w:rsidR="00B178BD" w:rsidRDefault="000C6F42">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B178BD" w:rsidRDefault="000C6F42">
      <w:pPr>
        <w:pStyle w:val="ProductList-Offering1Heading"/>
        <w:outlineLvl w:val="1"/>
      </w:pPr>
      <w:bookmarkStart w:id="416" w:name="_Sec903"/>
      <w:r>
        <w:t>Garantie limitée relative au matériel</w:t>
      </w:r>
      <w:bookmarkEnd w:id="416"/>
      <w:r>
        <w:fldChar w:fldCharType="begin"/>
      </w:r>
      <w:r>
        <w:instrText xml:space="preserve"> TC "</w:instrText>
      </w:r>
      <w:bookmarkStart w:id="417" w:name="_Toc509991082"/>
      <w:r>
        <w:instrText>Garantie limitée relative au matériel</w:instrText>
      </w:r>
      <w:bookmarkEnd w:id="417"/>
      <w:r>
        <w:instrText>" \l 2</w:instrText>
      </w:r>
      <w:r>
        <w:fldChar w:fldCharType="end"/>
      </w:r>
    </w:p>
    <w:p w:rsidR="00B178BD" w:rsidRDefault="000C6F42">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B178BD" w:rsidRDefault="000C6F42">
      <w:pPr>
        <w:pStyle w:val="ProductList-Offering1Heading"/>
        <w:outlineLvl w:val="1"/>
      </w:pPr>
      <w:bookmarkStart w:id="418" w:name="_Sec904"/>
      <w:r>
        <w:t>Indemnisation. Défense en cas de réclamation de tiers</w:t>
      </w:r>
      <w:bookmarkEnd w:id="418"/>
      <w:r>
        <w:fldChar w:fldCharType="begin"/>
      </w:r>
      <w:r>
        <w:instrText xml:space="preserve"> TC "</w:instrText>
      </w:r>
      <w:bookmarkStart w:id="419" w:name="_Toc509991083"/>
      <w:r>
        <w:instrText>Indemnisation. Défense en cas de réclamation de tiers</w:instrText>
      </w:r>
      <w:bookmarkEnd w:id="419"/>
      <w:r>
        <w:instrText>" \l 2</w:instrText>
      </w:r>
      <w:r>
        <w:fldChar w:fldCharType="end"/>
      </w:r>
    </w:p>
    <w:p w:rsidR="00B178BD" w:rsidRDefault="000C6F42">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B178BD" w:rsidRDefault="000C6F42">
      <w:pPr>
        <w:pStyle w:val="ProductList-Offering1Heading"/>
        <w:outlineLvl w:val="1"/>
      </w:pPr>
      <w:bookmarkStart w:id="420" w:name="_Sec905"/>
      <w:r>
        <w:t>Limitation de responsabilité</w:t>
      </w:r>
      <w:bookmarkEnd w:id="420"/>
      <w:r>
        <w:fldChar w:fldCharType="begin"/>
      </w:r>
      <w:r>
        <w:instrText xml:space="preserve"> TC "</w:instrText>
      </w:r>
      <w:bookmarkStart w:id="421" w:name="_Toc509991084"/>
      <w:r>
        <w:instrText>Limitation de responsabilité</w:instrText>
      </w:r>
      <w:bookmarkEnd w:id="421"/>
      <w:r>
        <w:instrText>" \l 2</w:instrText>
      </w:r>
      <w:r>
        <w:fldChar w:fldCharType="end"/>
      </w:r>
    </w:p>
    <w:p w:rsidR="00B178BD" w:rsidRDefault="000C6F42">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B178BD" w:rsidRDefault="000C6F42">
      <w:pPr>
        <w:pStyle w:val="ProductList-Offering1Heading"/>
        <w:outlineLvl w:val="1"/>
      </w:pPr>
      <w:bookmarkStart w:id="422" w:name="_Sec906"/>
      <w:r>
        <w:t>Réglementation américaine en matière de contrôle des exportations</w:t>
      </w:r>
      <w:bookmarkEnd w:id="422"/>
      <w:r>
        <w:fldChar w:fldCharType="begin"/>
      </w:r>
      <w:r>
        <w:instrText xml:space="preserve"> TC "</w:instrText>
      </w:r>
      <w:bookmarkStart w:id="423" w:name="_Toc509991085"/>
      <w:r>
        <w:instrText>Réglementation américaine en matière de contrôle des exportations</w:instrText>
      </w:r>
      <w:bookmarkEnd w:id="423"/>
      <w:r>
        <w:instrText>" \l 2</w:instrText>
      </w:r>
      <w:r>
        <w:fldChar w:fldCharType="end"/>
      </w:r>
    </w:p>
    <w:p w:rsidR="00B178BD" w:rsidRDefault="000C6F42">
      <w:pPr>
        <w:pStyle w:val="ProductList-Body"/>
      </w:pPr>
      <w:r>
        <w:t>Le Système de Stockage est régi par les dispositions du contrat de licence en volume du Client concernant la réglementation américaine en matière d’exportation.</w:t>
      </w:r>
    </w:p>
    <w:p w:rsidR="00B178BD" w:rsidRDefault="000C6F42">
      <w:pPr>
        <w:pStyle w:val="ProductList-Offering1Heading"/>
        <w:outlineLvl w:val="1"/>
      </w:pPr>
      <w:bookmarkStart w:id="424" w:name="_Sec907"/>
      <w:r>
        <w:t>Collecte d’Informations de Diagnostic</w:t>
      </w:r>
      <w:bookmarkEnd w:id="424"/>
      <w:r>
        <w:fldChar w:fldCharType="begin"/>
      </w:r>
      <w:r>
        <w:instrText xml:space="preserve"> TC "</w:instrText>
      </w:r>
      <w:bookmarkStart w:id="425" w:name="_Toc509991086"/>
      <w:r>
        <w:instrText>Collecte d’Informations de Diagnostic</w:instrText>
      </w:r>
      <w:bookmarkEnd w:id="425"/>
      <w:r>
        <w:instrText>" \l 2</w:instrText>
      </w:r>
      <w:r>
        <w:fldChar w:fldCharType="end"/>
      </w:r>
    </w:p>
    <w:p w:rsidR="00B178BD" w:rsidRDefault="000C6F42">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1">
        <w:r>
          <w:rPr>
            <w:color w:val="00467F"/>
            <w:u w:val="single"/>
          </w:rPr>
          <w:t>https://www.microsoft.com/en-us/privacystatement</w:t>
        </w:r>
      </w:hyperlink>
      <w:r>
        <w:t>.</w:t>
      </w:r>
    </w:p>
    <w:p w:rsidR="00B178BD" w:rsidRDefault="000C6F42">
      <w:pPr>
        <w:pStyle w:val="ProductList-Offering1Heading"/>
        <w:outlineLvl w:val="1"/>
      </w:pPr>
      <w:bookmarkStart w:id="426" w:name="_Sec908"/>
      <w:r>
        <w:t>Utilisation dans le Secteur Public</w:t>
      </w:r>
      <w:bookmarkEnd w:id="426"/>
      <w:r>
        <w:fldChar w:fldCharType="begin"/>
      </w:r>
      <w:r>
        <w:instrText xml:space="preserve"> TC "</w:instrText>
      </w:r>
      <w:bookmarkStart w:id="427" w:name="_Toc509991087"/>
      <w:r>
        <w:instrText>Utilisation dans le Secteur Public</w:instrText>
      </w:r>
      <w:bookmarkEnd w:id="427"/>
      <w:r>
        <w:instrText>" \l 2</w:instrText>
      </w:r>
      <w:r>
        <w:fldChar w:fldCharType="end"/>
      </w:r>
    </w:p>
    <w:p w:rsidR="00B178BD" w:rsidRDefault="000C6F42">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B178BD" w:rsidRDefault="00B178BD">
      <w:pPr>
        <w:pStyle w:val="ProductList-Body"/>
        <w:jc w:val="right"/>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0C6F42">
      <w:pPr>
        <w:pStyle w:val="ProductList-SectionHeading"/>
        <w:pageBreakBefore/>
        <w:outlineLvl w:val="0"/>
      </w:pPr>
      <w:bookmarkStart w:id="428" w:name="_Sec1230"/>
      <w:bookmarkEnd w:id="408"/>
      <w:r>
        <w:t>Annexe H - Avantages Étudiant et Programmes Éducation</w:t>
      </w:r>
      <w:r>
        <w:fldChar w:fldCharType="begin"/>
      </w:r>
      <w:r>
        <w:instrText xml:space="preserve"> TC "</w:instrText>
      </w:r>
      <w:bookmarkStart w:id="429" w:name="_Toc509991088"/>
      <w:r>
        <w:instrText>Annexe H - Avantages Étudiant et Programmes Éducation</w:instrText>
      </w:r>
      <w:bookmarkEnd w:id="429"/>
      <w:r>
        <w:instrText>" \l 1</w:instrText>
      </w:r>
      <w:r>
        <w:fldChar w:fldCharType="end"/>
      </w:r>
    </w:p>
    <w:p w:rsidR="00B178BD" w:rsidRDefault="000C6F42">
      <w:pPr>
        <w:pStyle w:val="ProductList-Body"/>
      </w:pPr>
      <w:r>
        <w:t xml:space="preserve">Cette section met en évidence les avantages spécifiques offerts aux étudiants dans les programmes OVS-ES, EES et CSP. Les étudiants utilisant des licences accordées via le programme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doivent être titulaire d’une licence distincte pour accéder à un logiciel de productivité sur site ou à un serveur d’infrastructure. </w:t>
      </w:r>
    </w:p>
    <w:p w:rsidR="00B178BD" w:rsidRDefault="000C6F42">
      <w:pPr>
        <w:pStyle w:val="ProductList-Offering1Heading"/>
        <w:outlineLvl w:val="1"/>
      </w:pPr>
      <w:r>
        <w:t>Accord de Mise en Œuvre de Solutions Éducation 2017 Droits par Suite Éligible</w:t>
      </w:r>
      <w:r>
        <w:fldChar w:fldCharType="begin"/>
      </w:r>
      <w:r>
        <w:instrText xml:space="preserve"> TC "</w:instrText>
      </w:r>
      <w:bookmarkStart w:id="430" w:name="_Toc509991089"/>
      <w:r>
        <w:instrText>Accord de Mise en Œuvre de Solutions Éducation 2017 Droits par Suite Éligible</w:instrText>
      </w:r>
      <w:bookmarkEnd w:id="430"/>
      <w:r>
        <w:instrText xml:space="preserve"> " \l 2</w:instrText>
      </w:r>
      <w:r>
        <w:fldChar w:fldCharType="end"/>
      </w:r>
    </w:p>
    <w:p w:rsidR="00B178BD" w:rsidRDefault="000C6F42">
      <w:pPr>
        <w:pStyle w:val="ProductList-Body"/>
      </w:pPr>
      <w:r>
        <w:t>Les Produits Éligibles suivants pour EES 2017 confèrent un Avantage Étudiant pour les produits identifiés dans la colonne Avantage Étudiant.</w:t>
      </w:r>
    </w:p>
    <w:p w:rsidR="00B178BD" w:rsidRDefault="000C6F42">
      <w:pPr>
        <w:pStyle w:val="ProductList-Body"/>
        <w:jc w:val="center"/>
      </w:pPr>
      <w:r>
        <w:rPr>
          <w:b/>
        </w:rPr>
        <w:t>Produits Éligibles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B178B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178BD" w:rsidRDefault="00B178B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78BD" w:rsidRDefault="000C6F42">
            <w:pPr>
              <w:pStyle w:val="ProductList-TableBody"/>
              <w:jc w:val="center"/>
            </w:pPr>
            <w:r>
              <w:rPr>
                <w:color w:val="FFFFFF"/>
              </w:rPr>
              <w:t>Microsoft 365 Éducation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78BD" w:rsidRDefault="000C6F42">
            <w:pPr>
              <w:pStyle w:val="ProductList-TableBody"/>
              <w:jc w:val="center"/>
            </w:pPr>
            <w:r>
              <w:rPr>
                <w:color w:val="FFFFFF"/>
              </w:rPr>
              <w:t>Windows 10 Éducation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78BD" w:rsidRDefault="000C6F4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178BD" w:rsidRDefault="000C6F42">
            <w:pPr>
              <w:pStyle w:val="ProductList-TableBody"/>
              <w:jc w:val="center"/>
            </w:pPr>
            <w:r>
              <w:rPr>
                <w:color w:val="FFFFFF"/>
              </w:rPr>
              <w:t>Office 365</w:t>
            </w:r>
          </w:p>
        </w:tc>
      </w:tr>
      <w:tr w:rsidR="00B178BD">
        <w:tc>
          <w:tcPr>
            <w:tcW w:w="3180" w:type="dxa"/>
            <w:tcBorders>
              <w:top w:val="single" w:sz="4" w:space="0" w:color="FFFFFF"/>
              <w:left w:val="single" w:sz="4" w:space="0" w:color="FFFFFF"/>
              <w:bottom w:val="dashed" w:sz="4" w:space="0" w:color="B2B2B2"/>
              <w:right w:val="single" w:sz="4" w:space="0" w:color="FFFFFF"/>
            </w:tcBorders>
          </w:tcPr>
          <w:p w:rsidR="00B178BD" w:rsidRDefault="000C6F42">
            <w:pPr>
              <w:pStyle w:val="ProductList-TableBody"/>
            </w:pPr>
            <w:r>
              <w:rPr>
                <w:b/>
              </w:rPr>
              <w:t>Avantage Étudiant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A5</w:t>
            </w: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Windows 10 Éducation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Intune pour l’Éducation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Minecraft :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18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180" w:type="dxa"/>
            <w:tcBorders>
              <w:top w:val="dashed" w:sz="4" w:space="0" w:color="B2B2B2"/>
              <w:left w:val="single" w:sz="4" w:space="0" w:color="FFFFFF"/>
              <w:bottom w:val="single" w:sz="4" w:space="0" w:color="FFFFFF"/>
              <w:right w:val="single" w:sz="4" w:space="0" w:color="FFFFFF"/>
            </w:tcBorders>
          </w:tcPr>
          <w:p w:rsidR="00B178BD" w:rsidRDefault="000C6F42">
            <w:pPr>
              <w:pStyle w:val="ProductList-TableBody"/>
            </w:pPr>
            <w:r>
              <w:t>Office 365 - Protection avancée contre les menaces</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bl>
    <w:p w:rsidR="00B178BD" w:rsidRDefault="000C6F42">
      <w:pPr>
        <w:pStyle w:val="ProductList-Body"/>
      </w:pPr>
      <w:r>
        <w:rPr>
          <w:i/>
          <w:sz w:val="14"/>
          <w:vertAlign w:val="superscript"/>
        </w:rPr>
        <w:t>1</w:t>
      </w:r>
      <w:r>
        <w:rPr>
          <w:i/>
          <w:sz w:val="14"/>
        </w:rPr>
        <w:t>Inclut Microsoft 365 Éducation A3 avec l’équivalent de CAL Core.</w:t>
      </w:r>
    </w:p>
    <w:p w:rsidR="00B178BD" w:rsidRDefault="000C6F42">
      <w:pPr>
        <w:pStyle w:val="ProductList-Body"/>
      </w:pPr>
      <w:r>
        <w:rPr>
          <w:i/>
          <w:sz w:val="14"/>
          <w:vertAlign w:val="superscript"/>
        </w:rPr>
        <w:t>2</w:t>
      </w:r>
      <w:r>
        <w:rPr>
          <w:i/>
          <w:sz w:val="14"/>
        </w:rPr>
        <w:t xml:space="preserve">Les dispositifs appartenant à l’Établissement peuvent choisir Windows Éducation ou Entreprise. </w:t>
      </w:r>
    </w:p>
    <w:p w:rsidR="00B178BD" w:rsidRDefault="000C6F42">
      <w:pPr>
        <w:pStyle w:val="ProductList-Body"/>
      </w:pPr>
      <w:r>
        <w:rPr>
          <w:i/>
          <w:sz w:val="14"/>
          <w:vertAlign w:val="superscript"/>
        </w:rPr>
        <w:t>3</w:t>
      </w:r>
      <w:r>
        <w:rPr>
          <w:i/>
          <w:sz w:val="14"/>
        </w:rPr>
        <w:t xml:space="preserve">Les utilisateurs sous licence via le programme Avantage Étudiant doivent être titulaires d’une licence distincte pour pouvoir utiliser les droits de virtualisation Windows. </w:t>
      </w:r>
    </w:p>
    <w:p w:rsidR="00B178BD" w:rsidRDefault="00B178BD">
      <w:pPr>
        <w:pStyle w:val="ProductList-Body"/>
      </w:pPr>
    </w:p>
    <w:p w:rsidR="00B178BD" w:rsidRDefault="000C6F42">
      <w:pPr>
        <w:pStyle w:val="ProductList-Offering1Heading"/>
        <w:outlineLvl w:val="1"/>
      </w:pPr>
      <w:r>
        <w:t>Droits et disponibilité.</w:t>
      </w:r>
      <w:r>
        <w:fldChar w:fldCharType="begin"/>
      </w:r>
      <w:r>
        <w:instrText xml:space="preserve"> TC "</w:instrText>
      </w:r>
      <w:bookmarkStart w:id="431" w:name="_Toc509991090"/>
      <w:r>
        <w:instrText>Droits et disponibilité.</w:instrText>
      </w:r>
      <w:bookmarkEnd w:id="431"/>
      <w:r>
        <w:instrText xml:space="preserve"> " \l 2</w:instrText>
      </w:r>
      <w:r>
        <w:fldChar w:fldCharType="end"/>
      </w:r>
    </w:p>
    <w:p w:rsidR="00B178BD" w:rsidRDefault="000C6F42">
      <w:pPr>
        <w:pStyle w:val="ProductList-Body"/>
      </w:pPr>
      <w:r>
        <w:t xml:space="preserve">Le tableau suivant fournit une liste des produits qui offrent des Avantages Étudiant par programme. En outre, le nombre d’instances d’Avantages Étudiant est défini pour chaque offre enseignants/employés ou travailleurs du savoir.  </w:t>
      </w:r>
    </w:p>
    <w:p w:rsidR="00B178BD" w:rsidRDefault="00B178BD">
      <w:pPr>
        <w:pStyle w:val="ProductList-Body"/>
      </w:pPr>
    </w:p>
    <w:tbl>
      <w:tblPr>
        <w:tblStyle w:val="PURTable"/>
        <w:tblW w:w="0" w:type="dxa"/>
        <w:tblLook w:val="04A0" w:firstRow="1" w:lastRow="0" w:firstColumn="1" w:lastColumn="0" w:noHBand="0" w:noVBand="1"/>
      </w:tblPr>
      <w:tblGrid>
        <w:gridCol w:w="3496"/>
        <w:gridCol w:w="2778"/>
        <w:gridCol w:w="1242"/>
        <w:gridCol w:w="1147"/>
        <w:gridCol w:w="1126"/>
        <w:gridCol w:w="1127"/>
      </w:tblGrid>
      <w:tr w:rsidR="00B178B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178BD" w:rsidRDefault="000C6F42">
            <w:pPr>
              <w:pStyle w:val="ProductList-TableBody"/>
              <w:jc w:val="center"/>
            </w:pPr>
            <w:r>
              <w:rPr>
                <w:b/>
              </w:rPr>
              <w:t>Produit éligible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Instances d’Avantages Étudiant Fournies par Enseignant/Employé ou Travailleur du Savoir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78BD" w:rsidRDefault="000C6F42">
            <w:pPr>
              <w:pStyle w:val="ProductList-TableBody"/>
              <w:jc w:val="center"/>
            </w:pPr>
            <w:r>
              <w:rPr>
                <w:color w:val="FFFFFF"/>
              </w:rPr>
              <w:t>CSP</w:t>
            </w:r>
          </w:p>
        </w:tc>
      </w:tr>
      <w:tr w:rsidR="00B178BD">
        <w:tc>
          <w:tcPr>
            <w:tcW w:w="3800" w:type="dxa"/>
            <w:tcBorders>
              <w:top w:val="single" w:sz="4" w:space="0" w:color="FFFFFF"/>
              <w:left w:val="dashed" w:sz="4" w:space="0" w:color="FFFFFF"/>
              <w:bottom w:val="dashed" w:sz="4" w:space="0" w:color="6E6E6E"/>
              <w:right w:val="dashed" w:sz="4" w:space="0" w:color="FFFFFF"/>
            </w:tcBorders>
          </w:tcPr>
          <w:p w:rsidR="00B178BD" w:rsidRDefault="000C6F4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Azure Active Directory Premium Plan 1 et Plan 2</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Desktop Éducation</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Microsoft 365 Éducation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Microsoft Intune pour l’Éducation</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Minecraft :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Office 365 - Protection avancée contre les menaces</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Office Professionnel Plus</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Windows 10 Éducation A3/A5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Windows 10 Éducation E3/E5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dashed" w:sz="4" w:space="0" w:color="6E6E6E"/>
              <w:right w:val="dashed" w:sz="4" w:space="0" w:color="FFFFFF"/>
            </w:tcBorders>
          </w:tcPr>
          <w:p w:rsidR="00B178BD" w:rsidRDefault="000C6F42">
            <w:pPr>
              <w:pStyle w:val="ProductList-TableBody"/>
            </w:pPr>
            <w:r>
              <w:t>Windows 10 Éducation E5 (par Dispositif)</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r w:rsidR="00B178BD">
        <w:tc>
          <w:tcPr>
            <w:tcW w:w="3800" w:type="dxa"/>
            <w:tcBorders>
              <w:top w:val="dashed" w:sz="4" w:space="0" w:color="6E6E6E"/>
              <w:left w:val="dashed" w:sz="4" w:space="0" w:color="FFFFFF"/>
              <w:bottom w:val="single" w:sz="4" w:space="0" w:color="FFFFFF"/>
              <w:right w:val="dashed" w:sz="4" w:space="0" w:color="FFFFFF"/>
            </w:tcBorders>
          </w:tcPr>
          <w:p w:rsidR="00B178BD" w:rsidRDefault="000C6F42">
            <w:pPr>
              <w:pStyle w:val="ProductList-TableBody"/>
            </w:pPr>
            <w:r>
              <w:t>Mise à Jour Windows 10 Éducation (par Dispositif)</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178BD" w:rsidRDefault="000C6F4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78BD" w:rsidRDefault="00B178BD">
            <w:pPr>
              <w:pStyle w:val="ProductList-TableBody"/>
            </w:pPr>
          </w:p>
        </w:tc>
      </w:tr>
    </w:tbl>
    <w:p w:rsidR="00B178BD" w:rsidRDefault="000C6F42">
      <w:pPr>
        <w:pStyle w:val="ProductList-Body"/>
      </w:pPr>
      <w:r>
        <w:rPr>
          <w:i/>
          <w:sz w:val="14"/>
          <w:vertAlign w:val="superscript"/>
        </w:rPr>
        <w:t>1</w:t>
      </w:r>
      <w:r>
        <w:rPr>
          <w:i/>
          <w:sz w:val="14"/>
        </w:rPr>
        <w:t>L’offre Avantage Étudiant n’inclut pas Azure Information Protection.</w:t>
      </w:r>
    </w:p>
    <w:p w:rsidR="00B178BD" w:rsidRDefault="000C6F42">
      <w:pPr>
        <w:pStyle w:val="ProductList-Body"/>
      </w:pPr>
      <w:r>
        <w:rPr>
          <w:i/>
          <w:sz w:val="14"/>
          <w:vertAlign w:val="superscript"/>
        </w:rPr>
        <w:t>2</w:t>
      </w:r>
      <w:r>
        <w:rPr>
          <w:i/>
          <w:sz w:val="14"/>
        </w:rPr>
        <w:t>L’offre Avantage Étudiant n’inclut pas Azure Information Protection et Microsoft Cloud App Security.</w:t>
      </w:r>
    </w:p>
    <w:p w:rsidR="00B178BD" w:rsidRDefault="000C6F42">
      <w:pPr>
        <w:pStyle w:val="ProductList-Body"/>
      </w:pPr>
      <w:r>
        <w:rPr>
          <w:i/>
          <w:sz w:val="14"/>
          <w:vertAlign w:val="superscript"/>
        </w:rPr>
        <w:t>3</w:t>
      </w:r>
      <w:r>
        <w:rPr>
          <w:i/>
          <w:sz w:val="14"/>
        </w:rPr>
        <w:t xml:space="preserve">Les utilisateurs sous licence via le programme Avantage Étudiant doivent être titulaires d’une licence distincte pour pouvoir utiliser les droits de virtualisation Windows. </w:t>
      </w:r>
    </w:p>
    <w:p w:rsidR="00B178BD" w:rsidRDefault="000C6F42">
      <w:pPr>
        <w:pStyle w:val="ProductList-Body"/>
      </w:pPr>
      <w:r>
        <w:rPr>
          <w:i/>
          <w:sz w:val="14"/>
          <w:vertAlign w:val="superscript"/>
        </w:rPr>
        <w:t>4</w:t>
      </w:r>
      <w:r>
        <w:rPr>
          <w:i/>
          <w:sz w:val="14"/>
        </w:rPr>
        <w:t xml:space="preserve">Les Établissements peuvent acquérir des Licences de Minecraft : Education Edition gratuitement pour leurs étudiants s’ils ont acquis des Licences de Minecraft : Education Edition pour tous les Enseignants / Employés ou Travailleurs du Savoir. Les Licences acquises de cette façon ne permettent pas de remplir les conditions de commande. </w:t>
      </w:r>
    </w:p>
    <w:p w:rsidR="00B178BD" w:rsidRDefault="00B178BD">
      <w:pPr>
        <w:pStyle w:val="ProductList-Body"/>
      </w:pPr>
    </w:p>
    <w:p w:rsidR="00B178BD" w:rsidRDefault="000C6F42">
      <w:pPr>
        <w:pStyle w:val="ProductList-ClauseHeading"/>
        <w:outlineLvl w:val="2"/>
      </w:pPr>
      <w:r>
        <w:t>Restrictions applicables au Système d’Exploitation Windows Desktop</w:t>
      </w:r>
    </w:p>
    <w:p w:rsidR="00B178BD" w:rsidRDefault="000C6F42">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B178BD" w:rsidRDefault="00B178BD">
      <w:pPr>
        <w:pStyle w:val="ProductList-Body"/>
      </w:pPr>
    </w:p>
    <w:p w:rsidR="00B178BD" w:rsidRDefault="000C6F42">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2" w:name="_Toc509991091"/>
      <w:r>
        <w:instrText>Disponibilité des programmes Accord de Mise en Œuvre de Solutions Éducation (version antérieure à 2017)</w:instrText>
      </w:r>
      <w:bookmarkEnd w:id="432"/>
      <w:r>
        <w:instrText>" \l 2</w:instrText>
      </w:r>
      <w:r>
        <w:fldChar w:fldCharType="end"/>
      </w:r>
    </w:p>
    <w:p w:rsidR="00B178BD" w:rsidRDefault="000C6F42">
      <w:pPr>
        <w:pStyle w:val="ProductList-Body"/>
      </w:pPr>
      <w:r>
        <w:t>Identifie pour chaque Produit le type d’offre pour les clients EES antérieurs à 2017.</w:t>
      </w:r>
    </w:p>
    <w:p w:rsidR="00B178BD" w:rsidRDefault="00B178BD">
      <w:pPr>
        <w:pStyle w:val="ProductList-Body"/>
      </w:pPr>
    </w:p>
    <w:tbl>
      <w:tblPr>
        <w:tblStyle w:val="PURTable"/>
        <w:tblW w:w="0" w:type="dxa"/>
        <w:tblLook w:val="04A0" w:firstRow="1" w:lastRow="0" w:firstColumn="1" w:lastColumn="0" w:noHBand="0" w:noVBand="1"/>
      </w:tblPr>
      <w:tblGrid>
        <w:gridCol w:w="7936"/>
        <w:gridCol w:w="2980"/>
      </w:tblGrid>
      <w:tr w:rsidR="00B178B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178BD" w:rsidRDefault="000C6F42">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178BD" w:rsidRDefault="000C6F42">
            <w:pPr>
              <w:pStyle w:val="ProductList-TableBody"/>
              <w:jc w:val="center"/>
            </w:pPr>
            <w:r>
              <w:rPr>
                <w:color w:val="FFFFFF"/>
              </w:rPr>
              <w:t xml:space="preserve">EES </w:t>
            </w:r>
          </w:p>
        </w:tc>
      </w:tr>
      <w:tr w:rsidR="00B178BD">
        <w:tc>
          <w:tcPr>
            <w:tcW w:w="8820" w:type="dxa"/>
            <w:tcBorders>
              <w:top w:val="single" w:sz="4" w:space="0" w:color="FFFFFF"/>
              <w:left w:val="single" w:sz="4" w:space="0" w:color="FFFFFF"/>
              <w:bottom w:val="dashed" w:sz="4" w:space="0" w:color="B2B2B2"/>
              <w:right w:val="single" w:sz="4" w:space="0" w:color="FFFFFF"/>
            </w:tcBorders>
          </w:tcPr>
          <w:p w:rsidR="00B178BD" w:rsidRDefault="000C6F42">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78BD">
        <w:tc>
          <w:tcPr>
            <w:tcW w:w="882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CAL Core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78BD">
        <w:tc>
          <w:tcPr>
            <w:tcW w:w="882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CAL Entreprise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78BD">
        <w:tc>
          <w:tcPr>
            <w:tcW w:w="882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78BD">
        <w:tc>
          <w:tcPr>
            <w:tcW w:w="8820" w:type="dxa"/>
            <w:tcBorders>
              <w:top w:val="dashed" w:sz="4" w:space="0" w:color="B2B2B2"/>
              <w:left w:val="single" w:sz="4" w:space="0" w:color="FFFFFF"/>
              <w:bottom w:val="dashed" w:sz="4" w:space="0" w:color="B2B2B2"/>
              <w:right w:val="single" w:sz="4" w:space="0" w:color="FFFFFF"/>
            </w:tcBorders>
          </w:tcPr>
          <w:p w:rsidR="00B178BD" w:rsidRDefault="000C6F42">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78BD">
        <w:tc>
          <w:tcPr>
            <w:tcW w:w="8820" w:type="dxa"/>
            <w:tcBorders>
              <w:top w:val="dashed" w:sz="4" w:space="0" w:color="B2B2B2"/>
              <w:left w:val="single" w:sz="4" w:space="0" w:color="FFFFFF"/>
              <w:bottom w:val="single" w:sz="4" w:space="0" w:color="FFFFFF"/>
              <w:right w:val="single" w:sz="4" w:space="0" w:color="FFFFFF"/>
            </w:tcBorders>
          </w:tcPr>
          <w:p w:rsidR="00B178BD" w:rsidRDefault="000C6F42">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78BD" w:rsidRDefault="000C6F4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B178BD" w:rsidRDefault="00B178BD">
      <w:pPr>
        <w:pStyle w:val="PURBreadcrumb"/>
      </w:pPr>
    </w:p>
    <w:tbl>
      <w:tblPr>
        <w:tblStyle w:val="PURTable"/>
        <w:tblW w:w="0" w:type="dxa"/>
        <w:tblLook w:val="04A0" w:firstRow="1" w:lastRow="0" w:firstColumn="1" w:lastColumn="0" w:noHBand="0" w:noVBand="1"/>
      </w:tblPr>
      <w:tblGrid>
        <w:gridCol w:w="10916"/>
      </w:tblGrid>
      <w:tr w:rsidR="00B178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8BD" w:rsidRDefault="00FB153F">
            <w:pPr>
              <w:pStyle w:val="ProductList-TableBody"/>
              <w:jc w:val="right"/>
            </w:pPr>
            <w:hyperlink w:anchor="_Sec842">
              <w:r w:rsidR="000C6F42">
                <w:rPr>
                  <w:color w:val="00467F"/>
                  <w:sz w:val="14"/>
                  <w:u w:val="single"/>
                </w:rPr>
                <w:t>Table des matières</w:t>
              </w:r>
            </w:hyperlink>
            <w:r w:rsidR="000C6F42">
              <w:rPr>
                <w:sz w:val="14"/>
              </w:rPr>
              <w:t xml:space="preserve"> / </w:t>
            </w:r>
            <w:hyperlink w:anchor="_Sec549">
              <w:r w:rsidR="000C6F42">
                <w:rPr>
                  <w:color w:val="00467F"/>
                  <w:sz w:val="14"/>
                  <w:u w:val="single"/>
                </w:rPr>
                <w:t>Glossaire</w:t>
              </w:r>
            </w:hyperlink>
            <w:r w:rsidR="000C6F42">
              <w:rPr>
                <w:sz w:val="14"/>
              </w:rPr>
              <w:t xml:space="preserve"> / </w:t>
            </w:r>
            <w:hyperlink w:anchor="_Sec844">
              <w:r w:rsidR="000C6F42">
                <w:rPr>
                  <w:color w:val="00467F"/>
                  <w:sz w:val="14"/>
                  <w:u w:val="single"/>
                </w:rPr>
                <w:t>Index</w:t>
              </w:r>
            </w:hyperlink>
          </w:p>
        </w:tc>
      </w:tr>
    </w:tbl>
    <w:p w:rsidR="00B178BD" w:rsidRDefault="00B178BD">
      <w:pPr>
        <w:pStyle w:val="ProductList-Body"/>
      </w:pPr>
    </w:p>
    <w:p w:rsidR="00B178BD" w:rsidRDefault="00B178BD">
      <w:pPr>
        <w:sectPr w:rsidR="00B178BD">
          <w:headerReference w:type="default" r:id="rId152"/>
          <w:footerReference w:type="default" r:id="rId153"/>
          <w:type w:val="continuous"/>
          <w:pgSz w:w="12240" w:h="15840" w:code="1"/>
          <w:pgMar w:top="1170" w:right="720" w:bottom="720" w:left="720" w:header="432" w:footer="288" w:gutter="0"/>
          <w:cols w:space="360"/>
        </w:sectPr>
      </w:pPr>
    </w:p>
    <w:bookmarkEnd w:id="428"/>
    <w:p w:rsidR="00B178BD" w:rsidRDefault="000C6F42">
      <w:pPr>
        <w:pStyle w:val="ProductList-SectionHeading"/>
        <w:pageBreakBefore/>
        <w:outlineLvl w:val="0"/>
      </w:pPr>
      <w:r>
        <w:t>Index</w:t>
      </w:r>
      <w:r>
        <w:fldChar w:fldCharType="begin"/>
      </w:r>
      <w:r>
        <w:instrText xml:space="preserve"> TC "</w:instrText>
      </w:r>
      <w:bookmarkStart w:id="433" w:name="_Toc509991092"/>
      <w:r>
        <w:instrText>Index</w:instrText>
      </w:r>
      <w:bookmarkEnd w:id="433"/>
      <w:r>
        <w:instrText>" \l 1</w:instrText>
      </w:r>
      <w:r>
        <w:fldChar w:fldCharType="end"/>
      </w:r>
    </w:p>
    <w:p w:rsidR="00B178BD" w:rsidRDefault="00B178BD">
      <w:pPr>
        <w:pStyle w:val="ProductList-Body"/>
      </w:pPr>
    </w:p>
    <w:p w:rsidR="00B178BD" w:rsidRDefault="00B178BD">
      <w:pPr>
        <w:sectPr w:rsidR="00B178BD">
          <w:headerReference w:type="default" r:id="rId154"/>
          <w:footerReference w:type="default" r:id="rId155"/>
          <w:type w:val="continuous"/>
          <w:pgSz w:w="12240" w:h="15840" w:code="1"/>
          <w:pgMar w:top="1170" w:right="720" w:bottom="720" w:left="720" w:header="432" w:footer="288" w:gutter="0"/>
          <w:cols w:space="360"/>
        </w:sectPr>
      </w:pPr>
    </w:p>
    <w:p w:rsidR="005359B0" w:rsidRDefault="000C6F42">
      <w:pPr>
        <w:pStyle w:val="ProductList-Body"/>
        <w:rPr>
          <w:noProof/>
        </w:rPr>
        <w:sectPr w:rsidR="005359B0" w:rsidSect="005359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359B0" w:rsidRDefault="005359B0">
      <w:pPr>
        <w:pStyle w:val="Index1"/>
        <w:tabs>
          <w:tab w:val="right" w:pos="5030"/>
        </w:tabs>
        <w:rPr>
          <w:noProof/>
        </w:rPr>
      </w:pPr>
      <w:r>
        <w:rPr>
          <w:noProof/>
        </w:rPr>
        <w:t>1 Bon d’Examen Microsoft Learning MCP, 74</w:t>
      </w:r>
    </w:p>
    <w:p w:rsidR="005359B0" w:rsidRDefault="005359B0">
      <w:pPr>
        <w:pStyle w:val="Index1"/>
        <w:tabs>
          <w:tab w:val="right" w:pos="5030"/>
        </w:tabs>
        <w:rPr>
          <w:noProof/>
        </w:rPr>
      </w:pPr>
      <w:r>
        <w:rPr>
          <w:noProof/>
        </w:rPr>
        <w:t>125 Licences de Site d’Examen Microsoft Learning MOS/Certification MCE, 74</w:t>
      </w:r>
    </w:p>
    <w:p w:rsidR="005359B0" w:rsidRDefault="005359B0">
      <w:pPr>
        <w:pStyle w:val="Index1"/>
        <w:tabs>
          <w:tab w:val="right" w:pos="5030"/>
        </w:tabs>
        <w:rPr>
          <w:noProof/>
        </w:rPr>
      </w:pPr>
      <w:r>
        <w:rPr>
          <w:noProof/>
        </w:rPr>
        <w:t>125 Licences de Site d’Examen Microsoft Learning MTA/Certification MCA, 74</w:t>
      </w:r>
    </w:p>
    <w:p w:rsidR="005359B0" w:rsidRDefault="005359B0">
      <w:pPr>
        <w:pStyle w:val="Index1"/>
        <w:tabs>
          <w:tab w:val="right" w:pos="5030"/>
        </w:tabs>
        <w:rPr>
          <w:noProof/>
        </w:rPr>
      </w:pPr>
      <w:r>
        <w:rPr>
          <w:noProof/>
        </w:rPr>
        <w:t>30 Bons d’Examen Microsoft Learning MCP, 74</w:t>
      </w:r>
    </w:p>
    <w:p w:rsidR="005359B0" w:rsidRDefault="005359B0">
      <w:pPr>
        <w:pStyle w:val="Index1"/>
        <w:tabs>
          <w:tab w:val="right" w:pos="5030"/>
        </w:tabs>
        <w:rPr>
          <w:noProof/>
        </w:rPr>
      </w:pPr>
      <w:r>
        <w:rPr>
          <w:noProof/>
        </w:rPr>
        <w:t>500 Licences de Site d’Examen Microsoft Learning MOS/MTA/Certification MCE, 74</w:t>
      </w:r>
    </w:p>
    <w:p w:rsidR="005359B0" w:rsidRDefault="005359B0">
      <w:pPr>
        <w:pStyle w:val="Index1"/>
        <w:tabs>
          <w:tab w:val="right" w:pos="5030"/>
        </w:tabs>
        <w:rPr>
          <w:noProof/>
        </w:rPr>
      </w:pPr>
      <w:r>
        <w:rPr>
          <w:noProof/>
        </w:rPr>
        <w:t>Abonnement au compagnon Windows, 47</w:t>
      </w:r>
    </w:p>
    <w:p w:rsidR="005359B0" w:rsidRDefault="005359B0">
      <w:pPr>
        <w:pStyle w:val="Index1"/>
        <w:tabs>
          <w:tab w:val="right" w:pos="5030"/>
        </w:tabs>
        <w:rPr>
          <w:noProof/>
        </w:rPr>
      </w:pPr>
      <w:r>
        <w:rPr>
          <w:noProof/>
        </w:rPr>
        <w:t>Abonnement mensuel avec redevance Entreprise pour Bing Maps, 71</w:t>
      </w:r>
    </w:p>
    <w:p w:rsidR="005359B0" w:rsidRDefault="005359B0">
      <w:pPr>
        <w:pStyle w:val="Index1"/>
        <w:tabs>
          <w:tab w:val="right" w:pos="5030"/>
        </w:tabs>
        <w:rPr>
          <w:noProof/>
        </w:rPr>
      </w:pPr>
      <w:r>
        <w:rPr>
          <w:noProof/>
        </w:rPr>
        <w:t>Abonnement mensuel par utilisateur connu Bing Maps, 71</w:t>
      </w:r>
    </w:p>
    <w:p w:rsidR="005359B0" w:rsidRDefault="005359B0">
      <w:pPr>
        <w:pStyle w:val="Index1"/>
        <w:tabs>
          <w:tab w:val="right" w:pos="5030"/>
        </w:tabs>
        <w:rPr>
          <w:noProof/>
        </w:rPr>
      </w:pPr>
      <w:r>
        <w:rPr>
          <w:noProof/>
        </w:rPr>
        <w:t>Abonnement mensuel pour 5 000 utilisateurs connus Bing Maps, 71</w:t>
      </w:r>
    </w:p>
    <w:p w:rsidR="005359B0" w:rsidRDefault="005359B0">
      <w:pPr>
        <w:pStyle w:val="Index1"/>
        <w:tabs>
          <w:tab w:val="right" w:pos="5030"/>
        </w:tabs>
        <w:rPr>
          <w:noProof/>
        </w:rPr>
      </w:pPr>
      <w:r>
        <w:rPr>
          <w:noProof/>
        </w:rPr>
        <w:t>Abonnement mensuel pour 5 000 utilisateurs connus Bing Maps Light, 71</w:t>
      </w:r>
    </w:p>
    <w:p w:rsidR="005359B0" w:rsidRDefault="005359B0">
      <w:pPr>
        <w:pStyle w:val="Index1"/>
        <w:tabs>
          <w:tab w:val="right" w:pos="5030"/>
        </w:tabs>
        <w:rPr>
          <w:noProof/>
        </w:rPr>
      </w:pPr>
      <w:r>
        <w:rPr>
          <w:noProof/>
        </w:rPr>
        <w:t>Abonnement mensuel pour 500 utilisateurs connus Bing Maps Light, 71</w:t>
      </w:r>
    </w:p>
    <w:p w:rsidR="005359B0" w:rsidRDefault="005359B0">
      <w:pPr>
        <w:pStyle w:val="Index1"/>
        <w:tabs>
          <w:tab w:val="right" w:pos="5030"/>
        </w:tabs>
        <w:rPr>
          <w:noProof/>
        </w:rPr>
      </w:pPr>
      <w:r>
        <w:rPr>
          <w:noProof/>
        </w:rPr>
        <w:t>Abonnement mensuel pour la plateforme de gestion des ressources Mobile, 71</w:t>
      </w:r>
    </w:p>
    <w:p w:rsidR="005359B0" w:rsidRDefault="005359B0">
      <w:pPr>
        <w:pStyle w:val="Index1"/>
        <w:tabs>
          <w:tab w:val="right" w:pos="5030"/>
        </w:tabs>
        <w:rPr>
          <w:noProof/>
        </w:rPr>
      </w:pPr>
      <w:r>
        <w:rPr>
          <w:noProof/>
        </w:rPr>
        <w:t>Abonnement mensuel pour utilisation de 100 000 transactions sur le site Web interne Bing Maps, 71</w:t>
      </w:r>
    </w:p>
    <w:p w:rsidR="005359B0" w:rsidRDefault="005359B0">
      <w:pPr>
        <w:pStyle w:val="Index1"/>
        <w:tabs>
          <w:tab w:val="right" w:pos="5030"/>
        </w:tabs>
        <w:rPr>
          <w:noProof/>
        </w:rPr>
      </w:pPr>
      <w:r>
        <w:rPr>
          <w:noProof/>
        </w:rPr>
        <w:t>Abonnement mensuel pour utilisation de 100 000 transactions sur le site Web public Bing Maps, 71</w:t>
      </w:r>
    </w:p>
    <w:p w:rsidR="005359B0" w:rsidRDefault="005359B0">
      <w:pPr>
        <w:pStyle w:val="Index1"/>
        <w:tabs>
          <w:tab w:val="right" w:pos="5030"/>
        </w:tabs>
        <w:rPr>
          <w:noProof/>
        </w:rPr>
      </w:pPr>
      <w:r>
        <w:rPr>
          <w:noProof/>
        </w:rPr>
        <w:t>Abonnement mensuel pour utilisation de 500 000 transactions (et plus) sur le site Web interne Bing Maps, 71</w:t>
      </w:r>
    </w:p>
    <w:p w:rsidR="005359B0" w:rsidRDefault="005359B0">
      <w:pPr>
        <w:pStyle w:val="Index1"/>
        <w:tabs>
          <w:tab w:val="right" w:pos="5030"/>
        </w:tabs>
        <w:rPr>
          <w:noProof/>
        </w:rPr>
      </w:pPr>
      <w:r>
        <w:rPr>
          <w:noProof/>
        </w:rPr>
        <w:t>Abonnement mensuel pour utilisation de 500 000 transactions (et plus) sur le site Web public Bing Maps, 71</w:t>
      </w:r>
    </w:p>
    <w:p w:rsidR="005359B0" w:rsidRDefault="005359B0">
      <w:pPr>
        <w:pStyle w:val="Index1"/>
        <w:tabs>
          <w:tab w:val="right" w:pos="5030"/>
        </w:tabs>
        <w:rPr>
          <w:noProof/>
        </w:rPr>
      </w:pPr>
      <w:r>
        <w:rPr>
          <w:noProof/>
        </w:rPr>
        <w:t>Abonnement Visual Studio Enterprise, 85, 91</w:t>
      </w:r>
    </w:p>
    <w:p w:rsidR="005359B0" w:rsidRDefault="005359B0">
      <w:pPr>
        <w:pStyle w:val="Index1"/>
        <w:tabs>
          <w:tab w:val="right" w:pos="5030"/>
        </w:tabs>
        <w:rPr>
          <w:noProof/>
        </w:rPr>
      </w:pPr>
      <w:r>
        <w:rPr>
          <w:noProof/>
        </w:rPr>
        <w:t>Abonnement Visual Studio Enterprise 2017, 39</w:t>
      </w:r>
    </w:p>
    <w:p w:rsidR="005359B0" w:rsidRDefault="005359B0">
      <w:pPr>
        <w:pStyle w:val="Index1"/>
        <w:tabs>
          <w:tab w:val="right" w:pos="5030"/>
        </w:tabs>
        <w:rPr>
          <w:noProof/>
        </w:rPr>
      </w:pPr>
      <w:r>
        <w:rPr>
          <w:noProof/>
        </w:rPr>
        <w:t>Abonnement Visual Studio Professional, 85, 91</w:t>
      </w:r>
    </w:p>
    <w:p w:rsidR="005359B0" w:rsidRDefault="005359B0">
      <w:pPr>
        <w:pStyle w:val="Index1"/>
        <w:tabs>
          <w:tab w:val="right" w:pos="5030"/>
        </w:tabs>
        <w:rPr>
          <w:noProof/>
        </w:rPr>
      </w:pPr>
      <w:r>
        <w:rPr>
          <w:noProof/>
        </w:rPr>
        <w:t>Abonnement Visual Studio Professional 2017, 39</w:t>
      </w:r>
    </w:p>
    <w:p w:rsidR="005359B0" w:rsidRDefault="005359B0">
      <w:pPr>
        <w:pStyle w:val="Index1"/>
        <w:tabs>
          <w:tab w:val="right" w:pos="5030"/>
        </w:tabs>
        <w:rPr>
          <w:noProof/>
        </w:rPr>
      </w:pPr>
      <w:r>
        <w:rPr>
          <w:noProof/>
        </w:rPr>
        <w:t>Abonnement Visual Studio Test Professional, 85, 91</w:t>
      </w:r>
    </w:p>
    <w:p w:rsidR="005359B0" w:rsidRDefault="005359B0">
      <w:pPr>
        <w:pStyle w:val="Index1"/>
        <w:tabs>
          <w:tab w:val="right" w:pos="5030"/>
        </w:tabs>
        <w:rPr>
          <w:noProof/>
        </w:rPr>
      </w:pPr>
      <w:r>
        <w:rPr>
          <w:noProof/>
        </w:rPr>
        <w:t>Abonnement Visual Studio Test Professional 2017, 39</w:t>
      </w:r>
    </w:p>
    <w:p w:rsidR="005359B0" w:rsidRDefault="005359B0">
      <w:pPr>
        <w:pStyle w:val="Index1"/>
        <w:tabs>
          <w:tab w:val="right" w:pos="5030"/>
        </w:tabs>
        <w:rPr>
          <w:noProof/>
        </w:rPr>
      </w:pPr>
      <w:r>
        <w:rPr>
          <w:noProof/>
        </w:rPr>
        <w:t>Abonnements Mensuels Par Ressource pour la Gestion des Ressources Mobile, 71</w:t>
      </w:r>
    </w:p>
    <w:p w:rsidR="005359B0" w:rsidRDefault="005359B0">
      <w:pPr>
        <w:pStyle w:val="Index1"/>
        <w:tabs>
          <w:tab w:val="right" w:pos="5030"/>
        </w:tabs>
        <w:rPr>
          <w:noProof/>
        </w:rPr>
      </w:pPr>
      <w:r>
        <w:rPr>
          <w:noProof/>
        </w:rPr>
        <w:t>Access 2016, 23</w:t>
      </w:r>
    </w:p>
    <w:p w:rsidR="005359B0" w:rsidRDefault="005359B0">
      <w:pPr>
        <w:pStyle w:val="Index1"/>
        <w:tabs>
          <w:tab w:val="right" w:pos="5030"/>
        </w:tabs>
        <w:rPr>
          <w:noProof/>
        </w:rPr>
      </w:pPr>
      <w:r>
        <w:rPr>
          <w:noProof/>
        </w:rPr>
        <w:t>API Microsoft Translator, 55</w:t>
      </w:r>
    </w:p>
    <w:p w:rsidR="005359B0" w:rsidRDefault="005359B0">
      <w:pPr>
        <w:pStyle w:val="Index1"/>
        <w:tabs>
          <w:tab w:val="right" w:pos="5030"/>
        </w:tabs>
        <w:rPr>
          <w:noProof/>
        </w:rPr>
      </w:pPr>
      <w:r>
        <w:rPr>
          <w:noProof/>
        </w:rPr>
        <w:t>Audioconférence, 70</w:t>
      </w:r>
    </w:p>
    <w:p w:rsidR="005359B0" w:rsidRDefault="005359B0">
      <w:pPr>
        <w:pStyle w:val="Index1"/>
        <w:tabs>
          <w:tab w:val="right" w:pos="5030"/>
        </w:tabs>
        <w:rPr>
          <w:noProof/>
        </w:rPr>
      </w:pPr>
      <w:r>
        <w:rPr>
          <w:noProof/>
        </w:rPr>
        <w:t>Azure - Protection avancée contre les menaces pour les Utilisateurs, 57</w:t>
      </w:r>
    </w:p>
    <w:p w:rsidR="005359B0" w:rsidRDefault="005359B0">
      <w:pPr>
        <w:pStyle w:val="Index1"/>
        <w:tabs>
          <w:tab w:val="right" w:pos="5030"/>
        </w:tabs>
        <w:rPr>
          <w:noProof/>
        </w:rPr>
      </w:pPr>
      <w:r>
        <w:rPr>
          <w:noProof/>
        </w:rPr>
        <w:t>Azure Active Directory Basic, 57</w:t>
      </w:r>
    </w:p>
    <w:p w:rsidR="005359B0" w:rsidRDefault="005359B0">
      <w:pPr>
        <w:pStyle w:val="Index1"/>
        <w:tabs>
          <w:tab w:val="right" w:pos="5030"/>
        </w:tabs>
        <w:rPr>
          <w:noProof/>
        </w:rPr>
      </w:pPr>
      <w:r>
        <w:rPr>
          <w:noProof/>
        </w:rPr>
        <w:t>Azure Active Directory Premium Plan 1, 57</w:t>
      </w:r>
    </w:p>
    <w:p w:rsidR="005359B0" w:rsidRDefault="005359B0">
      <w:pPr>
        <w:pStyle w:val="Index1"/>
        <w:tabs>
          <w:tab w:val="right" w:pos="5030"/>
        </w:tabs>
        <w:rPr>
          <w:noProof/>
        </w:rPr>
      </w:pPr>
      <w:r>
        <w:rPr>
          <w:noProof/>
        </w:rPr>
        <w:t>Azure Active Directory Premium Plan 2, 57</w:t>
      </w:r>
    </w:p>
    <w:p w:rsidR="005359B0" w:rsidRDefault="005359B0">
      <w:pPr>
        <w:pStyle w:val="Index1"/>
        <w:tabs>
          <w:tab w:val="right" w:pos="5030"/>
        </w:tabs>
        <w:rPr>
          <w:noProof/>
        </w:rPr>
      </w:pPr>
      <w:r>
        <w:rPr>
          <w:noProof/>
        </w:rPr>
        <w:t>Azure Information Protection Premium Plan 1, 58</w:t>
      </w:r>
    </w:p>
    <w:p w:rsidR="005359B0" w:rsidRDefault="005359B0">
      <w:pPr>
        <w:pStyle w:val="Index1"/>
        <w:tabs>
          <w:tab w:val="right" w:pos="5030"/>
        </w:tabs>
        <w:rPr>
          <w:noProof/>
        </w:rPr>
      </w:pPr>
      <w:r>
        <w:rPr>
          <w:noProof/>
        </w:rPr>
        <w:t>Azure Information Protection Premium Plan 2, 58</w:t>
      </w:r>
    </w:p>
    <w:p w:rsidR="005359B0" w:rsidRDefault="005359B0">
      <w:pPr>
        <w:pStyle w:val="Index1"/>
        <w:tabs>
          <w:tab w:val="right" w:pos="5030"/>
        </w:tabs>
        <w:rPr>
          <w:noProof/>
        </w:rPr>
      </w:pPr>
      <w:r>
        <w:rPr>
          <w:noProof/>
        </w:rPr>
        <w:t>Azure Site Recovery, 92</w:t>
      </w:r>
    </w:p>
    <w:p w:rsidR="005359B0" w:rsidRDefault="005359B0">
      <w:pPr>
        <w:pStyle w:val="Index1"/>
        <w:tabs>
          <w:tab w:val="right" w:pos="5030"/>
        </w:tabs>
        <w:rPr>
          <w:noProof/>
        </w:rPr>
      </w:pPr>
      <w:r>
        <w:rPr>
          <w:noProof/>
        </w:rPr>
        <w:t>Azure Site Recovery (sur le Site du Client), 56</w:t>
      </w:r>
    </w:p>
    <w:p w:rsidR="005359B0" w:rsidRDefault="005359B0">
      <w:pPr>
        <w:pStyle w:val="Index1"/>
        <w:tabs>
          <w:tab w:val="right" w:pos="5030"/>
        </w:tabs>
        <w:rPr>
          <w:noProof/>
        </w:rPr>
      </w:pPr>
      <w:r>
        <w:rPr>
          <w:noProof/>
        </w:rPr>
        <w:t>BizTalk Server, 90</w:t>
      </w:r>
    </w:p>
    <w:p w:rsidR="005359B0" w:rsidRDefault="005359B0">
      <w:pPr>
        <w:pStyle w:val="Index1"/>
        <w:tabs>
          <w:tab w:val="right" w:pos="5030"/>
        </w:tabs>
        <w:rPr>
          <w:noProof/>
        </w:rPr>
      </w:pPr>
      <w:r>
        <w:rPr>
          <w:noProof/>
        </w:rPr>
        <w:t>BizTalk Server 2013 R2, 15</w:t>
      </w:r>
    </w:p>
    <w:p w:rsidR="005359B0" w:rsidRDefault="005359B0">
      <w:pPr>
        <w:pStyle w:val="Index1"/>
        <w:tabs>
          <w:tab w:val="right" w:pos="5030"/>
        </w:tabs>
        <w:rPr>
          <w:noProof/>
        </w:rPr>
      </w:pPr>
      <w:r>
        <w:rPr>
          <w:noProof/>
        </w:rPr>
        <w:t>BizTalk Server 2016 Édition Agence, 15</w:t>
      </w:r>
    </w:p>
    <w:p w:rsidR="005359B0" w:rsidRDefault="005359B0">
      <w:pPr>
        <w:pStyle w:val="Index1"/>
        <w:tabs>
          <w:tab w:val="right" w:pos="5030"/>
        </w:tabs>
        <w:rPr>
          <w:noProof/>
        </w:rPr>
      </w:pPr>
      <w:r>
        <w:rPr>
          <w:noProof/>
        </w:rPr>
        <w:t>BizTalk Server 2016 Édition Agence IDC, 15</w:t>
      </w:r>
    </w:p>
    <w:p w:rsidR="005359B0" w:rsidRDefault="005359B0">
      <w:pPr>
        <w:pStyle w:val="Index1"/>
        <w:tabs>
          <w:tab w:val="right" w:pos="5030"/>
        </w:tabs>
        <w:rPr>
          <w:noProof/>
        </w:rPr>
      </w:pPr>
      <w:r>
        <w:rPr>
          <w:noProof/>
        </w:rPr>
        <w:t>BizTalk Server 2016 Édition Entreprise, 15</w:t>
      </w:r>
    </w:p>
    <w:p w:rsidR="005359B0" w:rsidRDefault="005359B0">
      <w:pPr>
        <w:pStyle w:val="Index1"/>
        <w:tabs>
          <w:tab w:val="right" w:pos="5030"/>
        </w:tabs>
        <w:rPr>
          <w:noProof/>
        </w:rPr>
      </w:pPr>
      <w:r>
        <w:rPr>
          <w:noProof/>
        </w:rPr>
        <w:t>BizTalk Server 2016 Édition Standard, 15</w:t>
      </w:r>
    </w:p>
    <w:p w:rsidR="005359B0" w:rsidRDefault="005359B0">
      <w:pPr>
        <w:pStyle w:val="Index1"/>
        <w:tabs>
          <w:tab w:val="right" w:pos="5030"/>
        </w:tabs>
        <w:rPr>
          <w:noProof/>
        </w:rPr>
      </w:pPr>
      <w:r>
        <w:rPr>
          <w:noProof/>
        </w:rPr>
        <w:t>BizTalk Server 2016 Édition Standard IDC, 15</w:t>
      </w:r>
    </w:p>
    <w:p w:rsidR="005359B0" w:rsidRDefault="005359B0">
      <w:pPr>
        <w:pStyle w:val="Index1"/>
        <w:tabs>
          <w:tab w:val="right" w:pos="5030"/>
        </w:tabs>
        <w:rPr>
          <w:noProof/>
        </w:rPr>
      </w:pPr>
      <w:r>
        <w:rPr>
          <w:noProof/>
        </w:rPr>
        <w:t>BizTalk Server Branch, 91</w:t>
      </w:r>
    </w:p>
    <w:p w:rsidR="005359B0" w:rsidRDefault="005359B0">
      <w:pPr>
        <w:pStyle w:val="Index1"/>
        <w:tabs>
          <w:tab w:val="right" w:pos="5030"/>
        </w:tabs>
        <w:rPr>
          <w:noProof/>
        </w:rPr>
      </w:pPr>
      <w:r>
        <w:rPr>
          <w:noProof/>
        </w:rPr>
        <w:t>BizTalk Server Entreprise, 91</w:t>
      </w:r>
    </w:p>
    <w:p w:rsidR="005359B0" w:rsidRDefault="005359B0">
      <w:pPr>
        <w:pStyle w:val="Index1"/>
        <w:tabs>
          <w:tab w:val="right" w:pos="5030"/>
        </w:tabs>
        <w:rPr>
          <w:noProof/>
        </w:rPr>
      </w:pPr>
      <w:r>
        <w:rPr>
          <w:noProof/>
        </w:rPr>
        <w:t>BizTalk Server Standard, 91</w:t>
      </w:r>
    </w:p>
    <w:p w:rsidR="005359B0" w:rsidRDefault="005359B0">
      <w:pPr>
        <w:pStyle w:val="Index1"/>
        <w:tabs>
          <w:tab w:val="right" w:pos="5030"/>
        </w:tabs>
        <w:rPr>
          <w:noProof/>
        </w:rPr>
      </w:pPr>
      <w:r>
        <w:rPr>
          <w:noProof/>
        </w:rPr>
        <w:t>Business Productivity Online Deskless Suite, 66</w:t>
      </w:r>
    </w:p>
    <w:p w:rsidR="005359B0" w:rsidRDefault="005359B0">
      <w:pPr>
        <w:pStyle w:val="Index1"/>
        <w:tabs>
          <w:tab w:val="right" w:pos="5030"/>
        </w:tabs>
        <w:rPr>
          <w:noProof/>
        </w:rPr>
      </w:pPr>
      <w:r>
        <w:rPr>
          <w:noProof/>
        </w:rPr>
        <w:t>CAL Activité Microsoft Dynamics 365 for Operations, 85</w:t>
      </w:r>
    </w:p>
    <w:p w:rsidR="005359B0" w:rsidRDefault="005359B0">
      <w:pPr>
        <w:pStyle w:val="Index1"/>
        <w:tabs>
          <w:tab w:val="right" w:pos="5030"/>
        </w:tabs>
        <w:rPr>
          <w:noProof/>
        </w:rPr>
      </w:pPr>
      <w:r>
        <w:rPr>
          <w:noProof/>
        </w:rPr>
        <w:t>CAL Activité sur site Microsoft Dynamics 365 for Operations, 20, 91</w:t>
      </w:r>
    </w:p>
    <w:p w:rsidR="005359B0" w:rsidRDefault="005359B0">
      <w:pPr>
        <w:pStyle w:val="Index1"/>
        <w:tabs>
          <w:tab w:val="right" w:pos="5030"/>
        </w:tabs>
        <w:rPr>
          <w:noProof/>
        </w:rPr>
      </w:pPr>
      <w:r>
        <w:rPr>
          <w:noProof/>
        </w:rPr>
        <w:t>CAL Core, 34, 85, 91</w:t>
      </w:r>
    </w:p>
    <w:p w:rsidR="005359B0" w:rsidRDefault="005359B0">
      <w:pPr>
        <w:pStyle w:val="Index1"/>
        <w:tabs>
          <w:tab w:val="right" w:pos="5030"/>
        </w:tabs>
        <w:rPr>
          <w:noProof/>
        </w:rPr>
      </w:pPr>
      <w:r>
        <w:rPr>
          <w:noProof/>
        </w:rPr>
        <w:t>CAL Core Suite, 16</w:t>
      </w:r>
    </w:p>
    <w:p w:rsidR="005359B0" w:rsidRDefault="005359B0">
      <w:pPr>
        <w:pStyle w:val="Index1"/>
        <w:tabs>
          <w:tab w:val="right" w:pos="5030"/>
        </w:tabs>
        <w:rPr>
          <w:noProof/>
        </w:rPr>
      </w:pPr>
      <w:r>
        <w:rPr>
          <w:noProof/>
        </w:rPr>
        <w:t>CAL Core Suite Bridge pour Enterprise Mobility + Security, 16</w:t>
      </w:r>
    </w:p>
    <w:p w:rsidR="005359B0" w:rsidRDefault="005359B0">
      <w:pPr>
        <w:pStyle w:val="Index1"/>
        <w:tabs>
          <w:tab w:val="right" w:pos="5030"/>
        </w:tabs>
        <w:rPr>
          <w:noProof/>
        </w:rPr>
      </w:pPr>
      <w:r>
        <w:rPr>
          <w:noProof/>
        </w:rPr>
        <w:t>CAL Core Suite Bridge pour Microsoft Intune, 16</w:t>
      </w:r>
    </w:p>
    <w:p w:rsidR="005359B0" w:rsidRDefault="005359B0">
      <w:pPr>
        <w:pStyle w:val="Index1"/>
        <w:tabs>
          <w:tab w:val="right" w:pos="5030"/>
        </w:tabs>
        <w:rPr>
          <w:noProof/>
        </w:rPr>
      </w:pPr>
      <w:r>
        <w:rPr>
          <w:noProof/>
        </w:rPr>
        <w:t>CAL Core Suite Bridge pour Office 365, 16</w:t>
      </w:r>
    </w:p>
    <w:p w:rsidR="005359B0" w:rsidRDefault="005359B0">
      <w:pPr>
        <w:pStyle w:val="Index1"/>
        <w:tabs>
          <w:tab w:val="right" w:pos="5030"/>
        </w:tabs>
        <w:rPr>
          <w:noProof/>
        </w:rPr>
      </w:pPr>
      <w:r>
        <w:rPr>
          <w:noProof/>
        </w:rPr>
        <w:t>CAL Core Suite Bridge pour Office 365 et Microsoft Intune, 16</w:t>
      </w:r>
    </w:p>
    <w:p w:rsidR="005359B0" w:rsidRDefault="005359B0">
      <w:pPr>
        <w:pStyle w:val="Index1"/>
        <w:tabs>
          <w:tab w:val="right" w:pos="5030"/>
        </w:tabs>
        <w:rPr>
          <w:noProof/>
        </w:rPr>
      </w:pPr>
      <w:r>
        <w:rPr>
          <w:noProof/>
        </w:rPr>
        <w:t>CAL Dispositif Project Server 2016, 23</w:t>
      </w:r>
    </w:p>
    <w:p w:rsidR="005359B0" w:rsidRDefault="005359B0">
      <w:pPr>
        <w:pStyle w:val="Index1"/>
        <w:tabs>
          <w:tab w:val="right" w:pos="5030"/>
        </w:tabs>
        <w:rPr>
          <w:noProof/>
        </w:rPr>
      </w:pPr>
      <w:r>
        <w:rPr>
          <w:noProof/>
        </w:rPr>
        <w:t>CAL Dispositif sur site Microsoft Dynamics 365 for Operations, 20</w:t>
      </w:r>
    </w:p>
    <w:p w:rsidR="005359B0" w:rsidRDefault="005359B0">
      <w:pPr>
        <w:pStyle w:val="Index1"/>
        <w:tabs>
          <w:tab w:val="right" w:pos="5030"/>
        </w:tabs>
        <w:rPr>
          <w:noProof/>
        </w:rPr>
      </w:pPr>
      <w:r>
        <w:rPr>
          <w:noProof/>
        </w:rPr>
        <w:t>CAL Entreprise, 34, 68, 85, 91</w:t>
      </w:r>
    </w:p>
    <w:p w:rsidR="005359B0" w:rsidRDefault="005359B0">
      <w:pPr>
        <w:pStyle w:val="Index1"/>
        <w:tabs>
          <w:tab w:val="right" w:pos="5030"/>
        </w:tabs>
        <w:rPr>
          <w:noProof/>
        </w:rPr>
      </w:pPr>
      <w:r>
        <w:rPr>
          <w:noProof/>
        </w:rPr>
        <w:t>CAL Entreprise Bridge pour Enterprise Mobility + Security, 16</w:t>
      </w:r>
    </w:p>
    <w:p w:rsidR="005359B0" w:rsidRDefault="005359B0">
      <w:pPr>
        <w:pStyle w:val="Index1"/>
        <w:tabs>
          <w:tab w:val="right" w:pos="5030"/>
        </w:tabs>
        <w:rPr>
          <w:noProof/>
        </w:rPr>
      </w:pPr>
      <w:r>
        <w:rPr>
          <w:noProof/>
        </w:rPr>
        <w:t>CAL Entreprise Bridge pour Enterprise Mobility + Security au titre de la SA, 16</w:t>
      </w:r>
    </w:p>
    <w:p w:rsidR="005359B0" w:rsidRDefault="005359B0">
      <w:pPr>
        <w:pStyle w:val="Index1"/>
        <w:tabs>
          <w:tab w:val="right" w:pos="5030"/>
        </w:tabs>
        <w:rPr>
          <w:noProof/>
        </w:rPr>
      </w:pPr>
      <w:r>
        <w:rPr>
          <w:noProof/>
        </w:rPr>
        <w:t>CAL Entreprise SharePoint Server 2016, 27</w:t>
      </w:r>
    </w:p>
    <w:p w:rsidR="005359B0" w:rsidRDefault="005359B0">
      <w:pPr>
        <w:pStyle w:val="Index1"/>
        <w:tabs>
          <w:tab w:val="right" w:pos="5030"/>
        </w:tabs>
        <w:rPr>
          <w:noProof/>
        </w:rPr>
      </w:pPr>
      <w:r>
        <w:rPr>
          <w:noProof/>
        </w:rPr>
        <w:t>CAL Entreprise Skype Entreprise Server 2015, 29</w:t>
      </w:r>
    </w:p>
    <w:p w:rsidR="005359B0" w:rsidRDefault="005359B0">
      <w:pPr>
        <w:pStyle w:val="Index1"/>
        <w:tabs>
          <w:tab w:val="right" w:pos="5030"/>
        </w:tabs>
        <w:rPr>
          <w:noProof/>
        </w:rPr>
      </w:pPr>
      <w:r>
        <w:rPr>
          <w:noProof/>
        </w:rPr>
        <w:t>CAL Entreprise Suite, 16</w:t>
      </w:r>
    </w:p>
    <w:p w:rsidR="005359B0" w:rsidRDefault="005359B0">
      <w:pPr>
        <w:pStyle w:val="Index1"/>
        <w:tabs>
          <w:tab w:val="right" w:pos="5030"/>
        </w:tabs>
        <w:rPr>
          <w:noProof/>
        </w:rPr>
      </w:pPr>
      <w:r>
        <w:rPr>
          <w:noProof/>
        </w:rPr>
        <w:t>CAL Entreprise Suite Bridge pour Microsoft Intune, 16</w:t>
      </w:r>
    </w:p>
    <w:p w:rsidR="005359B0" w:rsidRDefault="005359B0">
      <w:pPr>
        <w:pStyle w:val="Index1"/>
        <w:tabs>
          <w:tab w:val="right" w:pos="5030"/>
        </w:tabs>
        <w:rPr>
          <w:noProof/>
        </w:rPr>
      </w:pPr>
      <w:r>
        <w:rPr>
          <w:noProof/>
        </w:rPr>
        <w:t>CAL Entreprise Suite Bridge pour Office 365, 16</w:t>
      </w:r>
    </w:p>
    <w:p w:rsidR="005359B0" w:rsidRDefault="005359B0">
      <w:pPr>
        <w:pStyle w:val="Index1"/>
        <w:tabs>
          <w:tab w:val="right" w:pos="5030"/>
        </w:tabs>
        <w:rPr>
          <w:noProof/>
        </w:rPr>
      </w:pPr>
      <w:r>
        <w:rPr>
          <w:noProof/>
        </w:rPr>
        <w:t>CAL Entreprise Suite Bridge pour Office 365 au titre de la SA, 16</w:t>
      </w:r>
    </w:p>
    <w:p w:rsidR="005359B0" w:rsidRDefault="005359B0">
      <w:pPr>
        <w:pStyle w:val="Index1"/>
        <w:tabs>
          <w:tab w:val="right" w:pos="5030"/>
        </w:tabs>
        <w:rPr>
          <w:noProof/>
        </w:rPr>
      </w:pPr>
      <w:r>
        <w:rPr>
          <w:noProof/>
        </w:rPr>
        <w:t>CAL Entreprise Suite Bridge pour Office 365 et Microsoft Intune, 16</w:t>
      </w:r>
    </w:p>
    <w:p w:rsidR="005359B0" w:rsidRDefault="005359B0">
      <w:pPr>
        <w:pStyle w:val="Index1"/>
        <w:tabs>
          <w:tab w:val="right" w:pos="5030"/>
        </w:tabs>
        <w:rPr>
          <w:noProof/>
        </w:rPr>
      </w:pPr>
      <w:r>
        <w:rPr>
          <w:noProof/>
        </w:rPr>
        <w:t>CAL Exchange Server Enterprise 2016, 26</w:t>
      </w:r>
    </w:p>
    <w:p w:rsidR="005359B0" w:rsidRDefault="005359B0">
      <w:pPr>
        <w:pStyle w:val="Index1"/>
        <w:tabs>
          <w:tab w:val="right" w:pos="5030"/>
        </w:tabs>
        <w:rPr>
          <w:noProof/>
        </w:rPr>
      </w:pPr>
      <w:r>
        <w:rPr>
          <w:noProof/>
        </w:rPr>
        <w:t>CAL Exchange Server Standard 2016, 26</w:t>
      </w:r>
    </w:p>
    <w:p w:rsidR="005359B0" w:rsidRDefault="005359B0">
      <w:pPr>
        <w:pStyle w:val="Index1"/>
        <w:tabs>
          <w:tab w:val="right" w:pos="5030"/>
        </w:tabs>
        <w:rPr>
          <w:noProof/>
        </w:rPr>
      </w:pPr>
      <w:r>
        <w:rPr>
          <w:noProof/>
        </w:rPr>
        <w:t>CAL Fonctionnelle Microsoft Dynamics AX, 85</w:t>
      </w:r>
    </w:p>
    <w:p w:rsidR="005359B0" w:rsidRDefault="005359B0">
      <w:pPr>
        <w:pStyle w:val="Index1"/>
        <w:tabs>
          <w:tab w:val="right" w:pos="5030"/>
        </w:tabs>
        <w:rPr>
          <w:noProof/>
        </w:rPr>
      </w:pPr>
      <w:r>
        <w:rPr>
          <w:noProof/>
        </w:rPr>
        <w:t>CAL Microsoft Dynamics 365 for Customer Service, 85</w:t>
      </w:r>
    </w:p>
    <w:p w:rsidR="005359B0" w:rsidRDefault="005359B0">
      <w:pPr>
        <w:pStyle w:val="Index1"/>
        <w:tabs>
          <w:tab w:val="right" w:pos="5030"/>
        </w:tabs>
        <w:rPr>
          <w:noProof/>
        </w:rPr>
      </w:pPr>
      <w:r>
        <w:rPr>
          <w:noProof/>
        </w:rPr>
        <w:t>CAL Microsoft Dynamics 365 for Operations, 85</w:t>
      </w:r>
    </w:p>
    <w:p w:rsidR="005359B0" w:rsidRDefault="005359B0">
      <w:pPr>
        <w:pStyle w:val="Index1"/>
        <w:tabs>
          <w:tab w:val="right" w:pos="5030"/>
        </w:tabs>
        <w:rPr>
          <w:noProof/>
        </w:rPr>
      </w:pPr>
      <w:r>
        <w:rPr>
          <w:noProof/>
        </w:rPr>
        <w:t>CAL Microsoft Dynamics 365 for Sales, 85</w:t>
      </w:r>
    </w:p>
    <w:p w:rsidR="005359B0" w:rsidRDefault="005359B0">
      <w:pPr>
        <w:pStyle w:val="Index1"/>
        <w:tabs>
          <w:tab w:val="right" w:pos="5030"/>
        </w:tabs>
        <w:rPr>
          <w:noProof/>
        </w:rPr>
      </w:pPr>
      <w:r>
        <w:rPr>
          <w:noProof/>
        </w:rPr>
        <w:t>CAL Microsoft Dynamics AX Enterprise, 85</w:t>
      </w:r>
    </w:p>
    <w:p w:rsidR="005359B0" w:rsidRDefault="005359B0">
      <w:pPr>
        <w:pStyle w:val="Index1"/>
        <w:tabs>
          <w:tab w:val="right" w:pos="5030"/>
        </w:tabs>
        <w:rPr>
          <w:noProof/>
        </w:rPr>
      </w:pPr>
      <w:r>
        <w:rPr>
          <w:noProof/>
        </w:rPr>
        <w:t>CAL Microsoft Identity Manager 2016, 22</w:t>
      </w:r>
    </w:p>
    <w:p w:rsidR="005359B0" w:rsidRDefault="005359B0">
      <w:pPr>
        <w:pStyle w:val="Index1"/>
        <w:tabs>
          <w:tab w:val="right" w:pos="5030"/>
        </w:tabs>
        <w:rPr>
          <w:noProof/>
        </w:rPr>
      </w:pPr>
      <w:r>
        <w:rPr>
          <w:noProof/>
        </w:rPr>
        <w:t>CAL Plus Skype Entreprise, 29</w:t>
      </w:r>
    </w:p>
    <w:p w:rsidR="005359B0" w:rsidRDefault="005359B0">
      <w:pPr>
        <w:pStyle w:val="Index1"/>
        <w:tabs>
          <w:tab w:val="right" w:pos="5030"/>
        </w:tabs>
        <w:rPr>
          <w:noProof/>
        </w:rPr>
      </w:pPr>
      <w:r>
        <w:rPr>
          <w:noProof/>
        </w:rPr>
        <w:t>CAL Plus Skype Entreprise Module Complémentaire pour Microsoft 365 E3 (SL Utilisateur), 58</w:t>
      </w:r>
    </w:p>
    <w:p w:rsidR="005359B0" w:rsidRDefault="005359B0">
      <w:pPr>
        <w:pStyle w:val="Index1"/>
        <w:tabs>
          <w:tab w:val="right" w:pos="5030"/>
        </w:tabs>
        <w:rPr>
          <w:noProof/>
        </w:rPr>
      </w:pPr>
      <w:r>
        <w:rPr>
          <w:noProof/>
        </w:rPr>
        <w:t>CAL Plus Skype Entreprise Server 2015, 29</w:t>
      </w:r>
    </w:p>
    <w:p w:rsidR="005359B0" w:rsidRDefault="005359B0">
      <w:pPr>
        <w:pStyle w:val="Index1"/>
        <w:tabs>
          <w:tab w:val="right" w:pos="5030"/>
        </w:tabs>
        <w:rPr>
          <w:noProof/>
        </w:rPr>
      </w:pPr>
      <w:r>
        <w:rPr>
          <w:noProof/>
        </w:rPr>
        <w:t>CAL Project Server 2016, 27</w:t>
      </w:r>
    </w:p>
    <w:p w:rsidR="005359B0" w:rsidRDefault="005359B0">
      <w:pPr>
        <w:pStyle w:val="Index1"/>
        <w:tabs>
          <w:tab w:val="right" w:pos="5030"/>
        </w:tabs>
        <w:rPr>
          <w:noProof/>
        </w:rPr>
      </w:pPr>
      <w:r>
        <w:rPr>
          <w:noProof/>
        </w:rPr>
        <w:t>CAL Services AD RMS de Windows Server 2016, 49</w:t>
      </w:r>
    </w:p>
    <w:p w:rsidR="005359B0" w:rsidRDefault="005359B0">
      <w:pPr>
        <w:pStyle w:val="Index1"/>
        <w:tabs>
          <w:tab w:val="right" w:pos="5030"/>
        </w:tabs>
        <w:rPr>
          <w:noProof/>
        </w:rPr>
      </w:pPr>
      <w:r>
        <w:rPr>
          <w:noProof/>
        </w:rPr>
        <w:t>CAL Services Bureau à Distance pour Windows Server 2016, 49</w:t>
      </w:r>
    </w:p>
    <w:p w:rsidR="005359B0" w:rsidRDefault="005359B0">
      <w:pPr>
        <w:pStyle w:val="Index1"/>
        <w:tabs>
          <w:tab w:val="right" w:pos="5030"/>
        </w:tabs>
        <w:rPr>
          <w:noProof/>
        </w:rPr>
      </w:pPr>
      <w:r>
        <w:rPr>
          <w:noProof/>
        </w:rPr>
        <w:t>CAL SQL Server 2017, 30</w:t>
      </w:r>
    </w:p>
    <w:p w:rsidR="005359B0" w:rsidRDefault="005359B0">
      <w:pPr>
        <w:pStyle w:val="Index1"/>
        <w:tabs>
          <w:tab w:val="right" w:pos="5030"/>
        </w:tabs>
        <w:rPr>
          <w:noProof/>
        </w:rPr>
      </w:pPr>
      <w:r>
        <w:rPr>
          <w:noProof/>
        </w:rPr>
        <w:t>CAL Standard SharePoint Server 2016, 27</w:t>
      </w:r>
    </w:p>
    <w:p w:rsidR="005359B0" w:rsidRDefault="005359B0">
      <w:pPr>
        <w:pStyle w:val="Index1"/>
        <w:tabs>
          <w:tab w:val="right" w:pos="5030"/>
        </w:tabs>
        <w:rPr>
          <w:noProof/>
        </w:rPr>
      </w:pPr>
      <w:r>
        <w:rPr>
          <w:noProof/>
        </w:rPr>
        <w:t>CAL Standard Skype Entreprise Server 2015, 29</w:t>
      </w:r>
    </w:p>
    <w:p w:rsidR="005359B0" w:rsidRDefault="005359B0">
      <w:pPr>
        <w:pStyle w:val="Index1"/>
        <w:tabs>
          <w:tab w:val="right" w:pos="5030"/>
        </w:tabs>
        <w:rPr>
          <w:noProof/>
        </w:rPr>
      </w:pPr>
      <w:r>
        <w:rPr>
          <w:noProof/>
        </w:rPr>
        <w:t>CAL sur site Microsoft Dynamics 365 365 for Customer Service, 91</w:t>
      </w:r>
    </w:p>
    <w:p w:rsidR="005359B0" w:rsidRDefault="005359B0">
      <w:pPr>
        <w:pStyle w:val="Index1"/>
        <w:tabs>
          <w:tab w:val="right" w:pos="5030"/>
        </w:tabs>
        <w:rPr>
          <w:noProof/>
        </w:rPr>
      </w:pPr>
      <w:r>
        <w:rPr>
          <w:noProof/>
        </w:rPr>
        <w:t>CAL sur site Microsoft Dynamics 365 for Customer Service, 20</w:t>
      </w:r>
    </w:p>
    <w:p w:rsidR="005359B0" w:rsidRDefault="005359B0">
      <w:pPr>
        <w:pStyle w:val="Index1"/>
        <w:tabs>
          <w:tab w:val="right" w:pos="5030"/>
        </w:tabs>
        <w:rPr>
          <w:noProof/>
        </w:rPr>
      </w:pPr>
      <w:r>
        <w:rPr>
          <w:noProof/>
        </w:rPr>
        <w:t>CAL sur site Microsoft Dynamics 365 for Operations, 20, 91</w:t>
      </w:r>
    </w:p>
    <w:p w:rsidR="005359B0" w:rsidRDefault="005359B0">
      <w:pPr>
        <w:pStyle w:val="Index1"/>
        <w:tabs>
          <w:tab w:val="right" w:pos="5030"/>
        </w:tabs>
        <w:rPr>
          <w:noProof/>
        </w:rPr>
      </w:pPr>
      <w:r>
        <w:rPr>
          <w:noProof/>
        </w:rPr>
        <w:t>CAL sur site Microsoft Dynamics 365 for Sales, 20, 91</w:t>
      </w:r>
    </w:p>
    <w:p w:rsidR="005359B0" w:rsidRDefault="005359B0">
      <w:pPr>
        <w:pStyle w:val="Index1"/>
        <w:tabs>
          <w:tab w:val="right" w:pos="5030"/>
        </w:tabs>
        <w:rPr>
          <w:noProof/>
        </w:rPr>
      </w:pPr>
      <w:r>
        <w:rPr>
          <w:noProof/>
        </w:rPr>
        <w:t>CAL sur site Microsoft Dynamics 365 for Team Members, 20, 91</w:t>
      </w:r>
    </w:p>
    <w:p w:rsidR="005359B0" w:rsidRDefault="005359B0">
      <w:pPr>
        <w:pStyle w:val="Index1"/>
        <w:tabs>
          <w:tab w:val="right" w:pos="5030"/>
        </w:tabs>
        <w:rPr>
          <w:noProof/>
        </w:rPr>
      </w:pPr>
      <w:r>
        <w:rPr>
          <w:noProof/>
        </w:rPr>
        <w:t>CAL Tâche Microsoft Dynamics AX, 85</w:t>
      </w:r>
    </w:p>
    <w:p w:rsidR="005359B0" w:rsidRDefault="005359B0">
      <w:pPr>
        <w:pStyle w:val="Index1"/>
        <w:tabs>
          <w:tab w:val="right" w:pos="5030"/>
        </w:tabs>
        <w:rPr>
          <w:noProof/>
        </w:rPr>
      </w:pPr>
      <w:r>
        <w:rPr>
          <w:noProof/>
        </w:rPr>
        <w:t>CAL Visual Studio Team Foundation Server 2018, 40</w:t>
      </w:r>
    </w:p>
    <w:p w:rsidR="005359B0" w:rsidRDefault="005359B0">
      <w:pPr>
        <w:pStyle w:val="Index1"/>
        <w:tabs>
          <w:tab w:val="right" w:pos="5030"/>
        </w:tabs>
        <w:rPr>
          <w:noProof/>
        </w:rPr>
      </w:pPr>
      <w:r>
        <w:rPr>
          <w:noProof/>
        </w:rPr>
        <w:t>CAL Windows Server 2016, 49</w:t>
      </w:r>
    </w:p>
    <w:p w:rsidR="005359B0" w:rsidRDefault="005359B0">
      <w:pPr>
        <w:pStyle w:val="Index1"/>
        <w:tabs>
          <w:tab w:val="right" w:pos="5030"/>
        </w:tabs>
        <w:rPr>
          <w:noProof/>
        </w:rPr>
      </w:pPr>
      <w:r>
        <w:rPr>
          <w:noProof/>
        </w:rPr>
        <w:t>Chargement de Version Test Windows 8.1 Entreprise, 42</w:t>
      </w:r>
    </w:p>
    <w:p w:rsidR="005359B0" w:rsidRDefault="005359B0">
      <w:pPr>
        <w:pStyle w:val="Index1"/>
        <w:tabs>
          <w:tab w:val="right" w:pos="5030"/>
        </w:tabs>
        <w:rPr>
          <w:noProof/>
        </w:rPr>
      </w:pPr>
      <w:r>
        <w:rPr>
          <w:noProof/>
        </w:rPr>
        <w:t>CIS Suite Datacenter, 90</w:t>
      </w:r>
    </w:p>
    <w:p w:rsidR="005359B0" w:rsidRDefault="005359B0">
      <w:pPr>
        <w:pStyle w:val="Index1"/>
        <w:tabs>
          <w:tab w:val="right" w:pos="5030"/>
        </w:tabs>
        <w:rPr>
          <w:noProof/>
        </w:rPr>
      </w:pPr>
      <w:r>
        <w:rPr>
          <w:noProof/>
        </w:rPr>
        <w:t>CIS Suite Standard, 90</w:t>
      </w:r>
    </w:p>
    <w:p w:rsidR="005359B0" w:rsidRDefault="005359B0">
      <w:pPr>
        <w:pStyle w:val="Index1"/>
        <w:tabs>
          <w:tab w:val="right" w:pos="5030"/>
        </w:tabs>
        <w:rPr>
          <w:noProof/>
        </w:rPr>
      </w:pPr>
      <w:r>
        <w:rPr>
          <w:noProof/>
        </w:rPr>
        <w:t>Communicator 2011 pour Mac, 25</w:t>
      </w:r>
    </w:p>
    <w:p w:rsidR="005359B0" w:rsidRDefault="005359B0">
      <w:pPr>
        <w:pStyle w:val="Index1"/>
        <w:tabs>
          <w:tab w:val="right" w:pos="5030"/>
        </w:tabs>
        <w:rPr>
          <w:noProof/>
        </w:rPr>
      </w:pPr>
      <w:r>
        <w:rPr>
          <w:noProof/>
        </w:rPr>
        <w:t>Connecteur Externe Services Active Directory RMS Windows Server 2016, 50</w:t>
      </w:r>
    </w:p>
    <w:p w:rsidR="005359B0" w:rsidRDefault="005359B0">
      <w:pPr>
        <w:pStyle w:val="Index1"/>
        <w:tabs>
          <w:tab w:val="right" w:pos="5030"/>
        </w:tabs>
        <w:rPr>
          <w:noProof/>
        </w:rPr>
      </w:pPr>
      <w:r>
        <w:rPr>
          <w:noProof/>
        </w:rPr>
        <w:t>Connecteur Externe Services Bureau à Distance pour Windows Server 2016, 49</w:t>
      </w:r>
    </w:p>
    <w:p w:rsidR="005359B0" w:rsidRDefault="005359B0">
      <w:pPr>
        <w:pStyle w:val="Index1"/>
        <w:tabs>
          <w:tab w:val="right" w:pos="5030"/>
        </w:tabs>
        <w:rPr>
          <w:noProof/>
        </w:rPr>
      </w:pPr>
      <w:r>
        <w:rPr>
          <w:noProof/>
        </w:rPr>
        <w:t>Connecteur Externe Windows Server 2016, 50</w:t>
      </w:r>
    </w:p>
    <w:p w:rsidR="005359B0" w:rsidRDefault="005359B0">
      <w:pPr>
        <w:pStyle w:val="Index1"/>
        <w:tabs>
          <w:tab w:val="right" w:pos="5030"/>
        </w:tabs>
        <w:rPr>
          <w:noProof/>
        </w:rPr>
      </w:pPr>
      <w:r>
        <w:rPr>
          <w:noProof/>
        </w:rPr>
        <w:t>Conteneur Hyper-V, 79</w:t>
      </w:r>
    </w:p>
    <w:p w:rsidR="005359B0" w:rsidRDefault="005359B0">
      <w:pPr>
        <w:pStyle w:val="Index1"/>
        <w:tabs>
          <w:tab w:val="right" w:pos="5030"/>
        </w:tabs>
        <w:rPr>
          <w:noProof/>
        </w:rPr>
      </w:pPr>
      <w:r>
        <w:rPr>
          <w:noProof/>
        </w:rPr>
        <w:t>Conteneur Windows Server, 79</w:t>
      </w:r>
    </w:p>
    <w:p w:rsidR="005359B0" w:rsidRDefault="005359B0">
      <w:pPr>
        <w:pStyle w:val="Index1"/>
        <w:tabs>
          <w:tab w:val="right" w:pos="5030"/>
        </w:tabs>
        <w:rPr>
          <w:noProof/>
        </w:rPr>
      </w:pPr>
      <w:r>
        <w:rPr>
          <w:noProof/>
        </w:rPr>
        <w:t>Core Infrastructure Server Suite Datacenter, 91</w:t>
      </w:r>
    </w:p>
    <w:p w:rsidR="005359B0" w:rsidRDefault="005359B0">
      <w:pPr>
        <w:pStyle w:val="Index1"/>
        <w:tabs>
          <w:tab w:val="right" w:pos="5030"/>
        </w:tabs>
        <w:rPr>
          <w:noProof/>
        </w:rPr>
      </w:pPr>
      <w:r>
        <w:rPr>
          <w:noProof/>
        </w:rPr>
        <w:t>Core Infrastructure Server Suite Datacenter (packs de 16 Licences par Cœur), 18</w:t>
      </w:r>
    </w:p>
    <w:p w:rsidR="005359B0" w:rsidRDefault="005359B0">
      <w:pPr>
        <w:pStyle w:val="Index1"/>
        <w:tabs>
          <w:tab w:val="right" w:pos="5030"/>
        </w:tabs>
        <w:rPr>
          <w:noProof/>
        </w:rPr>
      </w:pPr>
      <w:r>
        <w:rPr>
          <w:noProof/>
        </w:rPr>
        <w:t>Core Infrastructure Server Suite Datacenter (packs de 2 Licences par Cœur), 18</w:t>
      </w:r>
    </w:p>
    <w:p w:rsidR="005359B0" w:rsidRDefault="005359B0">
      <w:pPr>
        <w:pStyle w:val="Index1"/>
        <w:tabs>
          <w:tab w:val="right" w:pos="5030"/>
        </w:tabs>
        <w:rPr>
          <w:noProof/>
        </w:rPr>
      </w:pPr>
      <w:r>
        <w:rPr>
          <w:noProof/>
        </w:rPr>
        <w:t>Core Infrastructure Server Suite Standard, 91</w:t>
      </w:r>
    </w:p>
    <w:p w:rsidR="005359B0" w:rsidRDefault="005359B0">
      <w:pPr>
        <w:pStyle w:val="Index1"/>
        <w:tabs>
          <w:tab w:val="right" w:pos="5030"/>
        </w:tabs>
        <w:rPr>
          <w:noProof/>
        </w:rPr>
      </w:pPr>
      <w:r>
        <w:rPr>
          <w:noProof/>
        </w:rPr>
        <w:t>Core Infrastructure Server Suite Standard (packs de 16 Licences par Cœur), 17</w:t>
      </w:r>
    </w:p>
    <w:p w:rsidR="005359B0" w:rsidRDefault="005359B0">
      <w:pPr>
        <w:pStyle w:val="Index1"/>
        <w:tabs>
          <w:tab w:val="right" w:pos="5030"/>
        </w:tabs>
        <w:rPr>
          <w:noProof/>
        </w:rPr>
      </w:pPr>
      <w:r>
        <w:rPr>
          <w:noProof/>
        </w:rPr>
        <w:t>Core Infrastructure Server Suite Standard (packs de 2 Licences par Cœur), 17</w:t>
      </w:r>
    </w:p>
    <w:p w:rsidR="005359B0" w:rsidRDefault="005359B0">
      <w:pPr>
        <w:pStyle w:val="Index1"/>
        <w:tabs>
          <w:tab w:val="right" w:pos="5030"/>
        </w:tabs>
        <w:rPr>
          <w:noProof/>
        </w:rPr>
      </w:pPr>
      <w:r>
        <w:rPr>
          <w:noProof/>
        </w:rPr>
        <w:t>Crédits Communication, 70</w:t>
      </w:r>
    </w:p>
    <w:p w:rsidR="005359B0" w:rsidRDefault="005359B0">
      <w:pPr>
        <w:pStyle w:val="Index1"/>
        <w:tabs>
          <w:tab w:val="right" w:pos="5030"/>
        </w:tabs>
        <w:rPr>
          <w:noProof/>
        </w:rPr>
      </w:pPr>
      <w:r>
        <w:rPr>
          <w:noProof/>
        </w:rPr>
        <w:t>Droits d’utilisation commerciale d’Office Home &amp; Student 2013 RT, 23</w:t>
      </w:r>
    </w:p>
    <w:p w:rsidR="005359B0" w:rsidRDefault="005359B0">
      <w:pPr>
        <w:pStyle w:val="Index1"/>
        <w:tabs>
          <w:tab w:val="right" w:pos="5030"/>
        </w:tabs>
        <w:rPr>
          <w:noProof/>
        </w:rPr>
      </w:pPr>
      <w:r>
        <w:rPr>
          <w:noProof/>
        </w:rPr>
        <w:t>Dynamics 365 for Operations Server, 85</w:t>
      </w:r>
    </w:p>
    <w:p w:rsidR="005359B0" w:rsidRDefault="005359B0">
      <w:pPr>
        <w:pStyle w:val="Index1"/>
        <w:tabs>
          <w:tab w:val="right" w:pos="5030"/>
        </w:tabs>
        <w:rPr>
          <w:noProof/>
        </w:rPr>
      </w:pPr>
      <w:r>
        <w:rPr>
          <w:noProof/>
        </w:rPr>
        <w:t>Enterprise Mobility + Security E3, 17, 60</w:t>
      </w:r>
    </w:p>
    <w:p w:rsidR="005359B0" w:rsidRDefault="005359B0">
      <w:pPr>
        <w:pStyle w:val="Index1"/>
        <w:tabs>
          <w:tab w:val="right" w:pos="5030"/>
        </w:tabs>
        <w:rPr>
          <w:noProof/>
        </w:rPr>
      </w:pPr>
      <w:r>
        <w:rPr>
          <w:noProof/>
        </w:rPr>
        <w:t>Enterprise Mobility + Security E3 au titre de la SA, 60</w:t>
      </w:r>
    </w:p>
    <w:p w:rsidR="005359B0" w:rsidRDefault="005359B0">
      <w:pPr>
        <w:pStyle w:val="Index1"/>
        <w:tabs>
          <w:tab w:val="right" w:pos="5030"/>
        </w:tabs>
        <w:rPr>
          <w:noProof/>
        </w:rPr>
      </w:pPr>
      <w:r>
        <w:rPr>
          <w:noProof/>
        </w:rPr>
        <w:t>Enterprise Mobility + Security E5, 17</w:t>
      </w:r>
    </w:p>
    <w:p w:rsidR="005359B0" w:rsidRDefault="005359B0">
      <w:pPr>
        <w:pStyle w:val="Index1"/>
        <w:tabs>
          <w:tab w:val="right" w:pos="5030"/>
        </w:tabs>
        <w:rPr>
          <w:noProof/>
        </w:rPr>
      </w:pPr>
      <w:r>
        <w:rPr>
          <w:noProof/>
        </w:rPr>
        <w:t>Enterprise Mobility + Security E5, 60</w:t>
      </w:r>
    </w:p>
    <w:p w:rsidR="005359B0" w:rsidRDefault="005359B0">
      <w:pPr>
        <w:pStyle w:val="Index1"/>
        <w:tabs>
          <w:tab w:val="right" w:pos="5030"/>
        </w:tabs>
        <w:rPr>
          <w:noProof/>
        </w:rPr>
      </w:pPr>
      <w:r>
        <w:rPr>
          <w:noProof/>
        </w:rPr>
        <w:t>Enterprise Mobility + Security E5 au titre de la SA, 61</w:t>
      </w:r>
    </w:p>
    <w:p w:rsidR="005359B0" w:rsidRDefault="005359B0">
      <w:pPr>
        <w:pStyle w:val="Index1"/>
        <w:tabs>
          <w:tab w:val="right" w:pos="5030"/>
        </w:tabs>
        <w:rPr>
          <w:noProof/>
        </w:rPr>
      </w:pPr>
      <w:r>
        <w:rPr>
          <w:noProof/>
        </w:rPr>
        <w:t>Excel 2016, 23</w:t>
      </w:r>
    </w:p>
    <w:p w:rsidR="005359B0" w:rsidRDefault="005359B0">
      <w:pPr>
        <w:pStyle w:val="Index1"/>
        <w:tabs>
          <w:tab w:val="right" w:pos="5030"/>
        </w:tabs>
        <w:rPr>
          <w:noProof/>
        </w:rPr>
      </w:pPr>
      <w:r>
        <w:rPr>
          <w:noProof/>
        </w:rPr>
        <w:t>Excel 2016 pour Mac, 24</w:t>
      </w:r>
    </w:p>
    <w:p w:rsidR="005359B0" w:rsidRDefault="005359B0">
      <w:pPr>
        <w:pStyle w:val="Index1"/>
        <w:tabs>
          <w:tab w:val="right" w:pos="5030"/>
        </w:tabs>
        <w:rPr>
          <w:noProof/>
        </w:rPr>
      </w:pPr>
      <w:r>
        <w:rPr>
          <w:noProof/>
        </w:rPr>
        <w:t>Exchange Hosted Archive, 68</w:t>
      </w:r>
    </w:p>
    <w:p w:rsidR="005359B0" w:rsidRDefault="005359B0">
      <w:pPr>
        <w:pStyle w:val="Index1"/>
        <w:tabs>
          <w:tab w:val="right" w:pos="5030"/>
        </w:tabs>
        <w:rPr>
          <w:noProof/>
        </w:rPr>
      </w:pPr>
      <w:r>
        <w:rPr>
          <w:noProof/>
        </w:rPr>
        <w:t>Exchange Online Archiving pour Exchange Online, 68</w:t>
      </w:r>
    </w:p>
    <w:p w:rsidR="005359B0" w:rsidRDefault="005359B0">
      <w:pPr>
        <w:pStyle w:val="Index1"/>
        <w:tabs>
          <w:tab w:val="right" w:pos="5030"/>
        </w:tabs>
        <w:rPr>
          <w:noProof/>
        </w:rPr>
      </w:pPr>
      <w:r>
        <w:rPr>
          <w:noProof/>
        </w:rPr>
        <w:t>Exchange Online Archiving pour Exchange Server, 16, 68</w:t>
      </w:r>
    </w:p>
    <w:p w:rsidR="005359B0" w:rsidRDefault="005359B0">
      <w:pPr>
        <w:pStyle w:val="Index1"/>
        <w:tabs>
          <w:tab w:val="right" w:pos="5030"/>
        </w:tabs>
        <w:rPr>
          <w:noProof/>
        </w:rPr>
      </w:pPr>
      <w:r>
        <w:rPr>
          <w:noProof/>
        </w:rPr>
        <w:t>Exchange Online Kiosk, 68</w:t>
      </w:r>
    </w:p>
    <w:p w:rsidR="005359B0" w:rsidRDefault="005359B0">
      <w:pPr>
        <w:pStyle w:val="Index1"/>
        <w:tabs>
          <w:tab w:val="right" w:pos="5030"/>
        </w:tabs>
        <w:rPr>
          <w:noProof/>
        </w:rPr>
      </w:pPr>
      <w:r>
        <w:rPr>
          <w:noProof/>
        </w:rPr>
        <w:t>Exchange Online Plan 1, 26, 68</w:t>
      </w:r>
    </w:p>
    <w:p w:rsidR="005359B0" w:rsidRDefault="005359B0">
      <w:pPr>
        <w:pStyle w:val="Index1"/>
        <w:tabs>
          <w:tab w:val="right" w:pos="5030"/>
        </w:tabs>
        <w:rPr>
          <w:noProof/>
        </w:rPr>
      </w:pPr>
      <w:r>
        <w:rPr>
          <w:noProof/>
        </w:rPr>
        <w:t>Exchange Online Plan 1A pour Anciens Étudiants, 68</w:t>
      </w:r>
    </w:p>
    <w:p w:rsidR="005359B0" w:rsidRDefault="005359B0">
      <w:pPr>
        <w:pStyle w:val="Index1"/>
        <w:tabs>
          <w:tab w:val="right" w:pos="5030"/>
        </w:tabs>
        <w:rPr>
          <w:noProof/>
        </w:rPr>
      </w:pPr>
      <w:r>
        <w:rPr>
          <w:noProof/>
        </w:rPr>
        <w:t>Exchange Online Plan 2, 26, 68</w:t>
      </w:r>
    </w:p>
    <w:p w:rsidR="005359B0" w:rsidRDefault="005359B0">
      <w:pPr>
        <w:pStyle w:val="Index1"/>
        <w:tabs>
          <w:tab w:val="right" w:pos="5030"/>
        </w:tabs>
        <w:rPr>
          <w:noProof/>
        </w:rPr>
      </w:pPr>
      <w:r>
        <w:rPr>
          <w:noProof/>
        </w:rPr>
        <w:t>Exchange Online Protection, 16, 68</w:t>
      </w:r>
    </w:p>
    <w:p w:rsidR="005359B0" w:rsidRDefault="005359B0">
      <w:pPr>
        <w:pStyle w:val="Index1"/>
        <w:tabs>
          <w:tab w:val="right" w:pos="5030"/>
        </w:tabs>
        <w:rPr>
          <w:noProof/>
        </w:rPr>
      </w:pPr>
      <w:r w:rsidRPr="00F40F2E">
        <w:rPr>
          <w:noProof/>
          <w:lang w:val="pt-BR"/>
        </w:rPr>
        <w:t>Exchange Server</w:t>
      </w:r>
      <w:r>
        <w:rPr>
          <w:noProof/>
        </w:rPr>
        <w:t>, 59</w:t>
      </w:r>
    </w:p>
    <w:p w:rsidR="005359B0" w:rsidRDefault="005359B0">
      <w:pPr>
        <w:pStyle w:val="Index1"/>
        <w:tabs>
          <w:tab w:val="right" w:pos="5030"/>
        </w:tabs>
        <w:rPr>
          <w:noProof/>
        </w:rPr>
      </w:pPr>
      <w:r>
        <w:rPr>
          <w:noProof/>
        </w:rPr>
        <w:t>Exchange Server 2013, 26</w:t>
      </w:r>
    </w:p>
    <w:p w:rsidR="005359B0" w:rsidRDefault="005359B0">
      <w:pPr>
        <w:pStyle w:val="Index1"/>
        <w:tabs>
          <w:tab w:val="right" w:pos="5030"/>
        </w:tabs>
        <w:rPr>
          <w:noProof/>
        </w:rPr>
      </w:pPr>
      <w:r>
        <w:rPr>
          <w:noProof/>
        </w:rPr>
        <w:t>Exchange Server Entreprise, 91</w:t>
      </w:r>
    </w:p>
    <w:p w:rsidR="005359B0" w:rsidRDefault="005359B0">
      <w:pPr>
        <w:pStyle w:val="Index1"/>
        <w:tabs>
          <w:tab w:val="right" w:pos="5030"/>
        </w:tabs>
        <w:rPr>
          <w:noProof/>
        </w:rPr>
      </w:pPr>
      <w:r>
        <w:rPr>
          <w:noProof/>
        </w:rPr>
        <w:t>Exchange Server Entreprise 2016, 26</w:t>
      </w:r>
    </w:p>
    <w:p w:rsidR="005359B0" w:rsidRDefault="005359B0">
      <w:pPr>
        <w:pStyle w:val="Index1"/>
        <w:tabs>
          <w:tab w:val="right" w:pos="5030"/>
        </w:tabs>
        <w:rPr>
          <w:noProof/>
        </w:rPr>
      </w:pPr>
      <w:r>
        <w:rPr>
          <w:noProof/>
        </w:rPr>
        <w:t>Exchange Server Standard, 91</w:t>
      </w:r>
    </w:p>
    <w:p w:rsidR="005359B0" w:rsidRDefault="005359B0">
      <w:pPr>
        <w:pStyle w:val="Index1"/>
        <w:tabs>
          <w:tab w:val="right" w:pos="5030"/>
        </w:tabs>
        <w:rPr>
          <w:noProof/>
        </w:rPr>
      </w:pPr>
      <w:r>
        <w:rPr>
          <w:noProof/>
        </w:rPr>
        <w:t>Exchange Server Standard 2016, 26</w:t>
      </w:r>
    </w:p>
    <w:p w:rsidR="005359B0" w:rsidRDefault="005359B0">
      <w:pPr>
        <w:pStyle w:val="Index1"/>
        <w:tabs>
          <w:tab w:val="right" w:pos="5030"/>
        </w:tabs>
        <w:rPr>
          <w:noProof/>
        </w:rPr>
      </w:pPr>
      <w:r>
        <w:rPr>
          <w:noProof/>
        </w:rPr>
        <w:t>Forefront Identity Manager 2010 - Édition Windows Live, 19</w:t>
      </w:r>
    </w:p>
    <w:p w:rsidR="005359B0" w:rsidRDefault="005359B0">
      <w:pPr>
        <w:pStyle w:val="Index1"/>
        <w:tabs>
          <w:tab w:val="right" w:pos="5030"/>
        </w:tabs>
        <w:rPr>
          <w:noProof/>
        </w:rPr>
      </w:pPr>
      <w:r>
        <w:rPr>
          <w:noProof/>
        </w:rPr>
        <w:t>Forefront Identity Manager 2010 R2, 22</w:t>
      </w:r>
    </w:p>
    <w:p w:rsidR="005359B0" w:rsidRDefault="005359B0">
      <w:pPr>
        <w:pStyle w:val="Index1"/>
        <w:tabs>
          <w:tab w:val="right" w:pos="5030"/>
        </w:tabs>
        <w:rPr>
          <w:noProof/>
        </w:rPr>
      </w:pPr>
      <w:r>
        <w:rPr>
          <w:noProof/>
        </w:rPr>
        <w:t>Forefront Identity Manager 2010 R2 - Édition Windows Live, 19</w:t>
      </w:r>
    </w:p>
    <w:p w:rsidR="005359B0" w:rsidRDefault="005359B0">
      <w:pPr>
        <w:pStyle w:val="Index1"/>
        <w:tabs>
          <w:tab w:val="right" w:pos="5030"/>
        </w:tabs>
        <w:rPr>
          <w:noProof/>
        </w:rPr>
      </w:pPr>
      <w:r>
        <w:rPr>
          <w:noProof/>
        </w:rPr>
        <w:t>Forefront TMG Enterprise, 91</w:t>
      </w:r>
    </w:p>
    <w:p w:rsidR="005359B0" w:rsidRDefault="005359B0">
      <w:pPr>
        <w:pStyle w:val="Index1"/>
        <w:tabs>
          <w:tab w:val="right" w:pos="5030"/>
        </w:tabs>
        <w:rPr>
          <w:noProof/>
        </w:rPr>
      </w:pPr>
      <w:r>
        <w:rPr>
          <w:noProof/>
        </w:rPr>
        <w:t>Forefront TMG Standard, 91</w:t>
      </w:r>
    </w:p>
    <w:p w:rsidR="005359B0" w:rsidRDefault="005359B0">
      <w:pPr>
        <w:pStyle w:val="Index1"/>
        <w:tabs>
          <w:tab w:val="right" w:pos="5030"/>
        </w:tabs>
        <w:rPr>
          <w:noProof/>
        </w:rPr>
      </w:pPr>
      <w:r>
        <w:rPr>
          <w:noProof/>
        </w:rPr>
        <w:t>Forefront United Access Gateway 2010, 17</w:t>
      </w:r>
    </w:p>
    <w:p w:rsidR="005359B0" w:rsidRDefault="005359B0">
      <w:pPr>
        <w:pStyle w:val="Index1"/>
        <w:tabs>
          <w:tab w:val="right" w:pos="5030"/>
        </w:tabs>
        <w:rPr>
          <w:noProof/>
        </w:rPr>
      </w:pPr>
      <w:r>
        <w:rPr>
          <w:noProof/>
        </w:rPr>
        <w:t>Forfait d’appels, 70</w:t>
      </w:r>
    </w:p>
    <w:p w:rsidR="005359B0" w:rsidRDefault="005359B0">
      <w:pPr>
        <w:pStyle w:val="Index1"/>
        <w:tabs>
          <w:tab w:val="right" w:pos="5030"/>
        </w:tabs>
        <w:rPr>
          <w:noProof/>
        </w:rPr>
      </w:pPr>
      <w:r>
        <w:rPr>
          <w:noProof/>
        </w:rPr>
        <w:t>HPC Pack, 52</w:t>
      </w:r>
    </w:p>
    <w:p w:rsidR="005359B0" w:rsidRDefault="005359B0">
      <w:pPr>
        <w:pStyle w:val="Index1"/>
        <w:tabs>
          <w:tab w:val="right" w:pos="5030"/>
        </w:tabs>
        <w:rPr>
          <w:noProof/>
        </w:rPr>
      </w:pPr>
      <w:r>
        <w:rPr>
          <w:noProof/>
        </w:rPr>
        <w:t>Kit Entreprise Windows Embedded 8 Standard (pack de 100), 42</w:t>
      </w:r>
    </w:p>
    <w:p w:rsidR="005359B0" w:rsidRDefault="005359B0">
      <w:pPr>
        <w:pStyle w:val="Index1"/>
        <w:tabs>
          <w:tab w:val="right" w:pos="5030"/>
        </w:tabs>
        <w:rPr>
          <w:noProof/>
        </w:rPr>
      </w:pPr>
      <w:r>
        <w:rPr>
          <w:noProof/>
        </w:rPr>
        <w:t>Licence Connecteur Externe (External Connector) Microsoft Identity Manager 2016, 22</w:t>
      </w:r>
    </w:p>
    <w:p w:rsidR="005359B0" w:rsidRDefault="005359B0">
      <w:pPr>
        <w:pStyle w:val="Index1"/>
        <w:tabs>
          <w:tab w:val="right" w:pos="5030"/>
        </w:tabs>
        <w:rPr>
          <w:noProof/>
        </w:rPr>
      </w:pPr>
      <w:r>
        <w:rPr>
          <w:noProof/>
        </w:rPr>
        <w:t>Licence de Gestion Client Advanced Threat Analytics 2016 par OSE, 14</w:t>
      </w:r>
    </w:p>
    <w:p w:rsidR="005359B0" w:rsidRDefault="005359B0">
      <w:pPr>
        <w:pStyle w:val="Index1"/>
        <w:tabs>
          <w:tab w:val="right" w:pos="5030"/>
        </w:tabs>
        <w:rPr>
          <w:noProof/>
        </w:rPr>
      </w:pPr>
      <w:r>
        <w:rPr>
          <w:noProof/>
        </w:rPr>
        <w:t>Licence de Gestion Client Advanced Threat Analytics 2016 par Utilisateur, 14</w:t>
      </w:r>
    </w:p>
    <w:p w:rsidR="005359B0" w:rsidRDefault="005359B0">
      <w:pPr>
        <w:pStyle w:val="Index1"/>
        <w:tabs>
          <w:tab w:val="right" w:pos="5030"/>
        </w:tabs>
        <w:rPr>
          <w:noProof/>
        </w:rPr>
      </w:pPr>
      <w:r>
        <w:rPr>
          <w:noProof/>
        </w:rPr>
        <w:t>Licence Work at Home pour Office Professionnel Plus 2016, 23</w:t>
      </w:r>
    </w:p>
    <w:p w:rsidR="005359B0" w:rsidRDefault="005359B0">
      <w:pPr>
        <w:pStyle w:val="Index1"/>
        <w:tabs>
          <w:tab w:val="right" w:pos="5030"/>
        </w:tabs>
        <w:rPr>
          <w:noProof/>
        </w:rPr>
      </w:pPr>
      <w:r>
        <w:rPr>
          <w:noProof/>
        </w:rPr>
        <w:t>Licence Work at Home pour Office Standard 2016, 23</w:t>
      </w:r>
    </w:p>
    <w:p w:rsidR="005359B0" w:rsidRDefault="005359B0">
      <w:pPr>
        <w:pStyle w:val="Index1"/>
        <w:tabs>
          <w:tab w:val="right" w:pos="5030"/>
        </w:tabs>
        <w:rPr>
          <w:noProof/>
        </w:rPr>
      </w:pPr>
      <w:r>
        <w:rPr>
          <w:noProof/>
        </w:rPr>
        <w:t>Licences de Droits Windows 10 Famille à Professionnel, 42</w:t>
      </w:r>
    </w:p>
    <w:p w:rsidR="005359B0" w:rsidRDefault="005359B0">
      <w:pPr>
        <w:pStyle w:val="Index1"/>
        <w:tabs>
          <w:tab w:val="right" w:pos="5030"/>
        </w:tabs>
        <w:rPr>
          <w:noProof/>
        </w:rPr>
      </w:pPr>
      <w:r>
        <w:rPr>
          <w:noProof/>
        </w:rPr>
        <w:t>Licences Work-at-Home pour Mac 2016, 25</w:t>
      </w:r>
    </w:p>
    <w:p w:rsidR="005359B0" w:rsidRDefault="005359B0">
      <w:pPr>
        <w:pStyle w:val="Index1"/>
        <w:tabs>
          <w:tab w:val="right" w:pos="5030"/>
        </w:tabs>
        <w:rPr>
          <w:noProof/>
        </w:rPr>
      </w:pPr>
      <w:r>
        <w:rPr>
          <w:noProof/>
        </w:rPr>
        <w:t>License de Gestion Serveur System Center 2012 Standard, 85</w:t>
      </w:r>
    </w:p>
    <w:p w:rsidR="005359B0" w:rsidRDefault="005359B0">
      <w:pPr>
        <w:pStyle w:val="Index1"/>
        <w:tabs>
          <w:tab w:val="right" w:pos="5030"/>
        </w:tabs>
        <w:rPr>
          <w:noProof/>
        </w:rPr>
      </w:pPr>
      <w:r>
        <w:rPr>
          <w:noProof/>
        </w:rPr>
        <w:t>Live Meeting Professional, 29</w:t>
      </w:r>
    </w:p>
    <w:p w:rsidR="005359B0" w:rsidRDefault="005359B0">
      <w:pPr>
        <w:pStyle w:val="Index1"/>
        <w:tabs>
          <w:tab w:val="right" w:pos="5030"/>
        </w:tabs>
        <w:rPr>
          <w:noProof/>
        </w:rPr>
      </w:pPr>
      <w:r>
        <w:rPr>
          <w:noProof/>
        </w:rPr>
        <w:t>Live Meeting Standard, 29</w:t>
      </w:r>
    </w:p>
    <w:p w:rsidR="005359B0" w:rsidRDefault="005359B0">
      <w:pPr>
        <w:pStyle w:val="Index1"/>
        <w:tabs>
          <w:tab w:val="right" w:pos="5030"/>
        </w:tabs>
        <w:rPr>
          <w:noProof/>
        </w:rPr>
      </w:pPr>
      <w:r>
        <w:rPr>
          <w:noProof/>
        </w:rPr>
        <w:t>Lync 2011 pour Mac, 24, 70</w:t>
      </w:r>
    </w:p>
    <w:p w:rsidR="005359B0" w:rsidRDefault="005359B0">
      <w:pPr>
        <w:pStyle w:val="Index1"/>
        <w:tabs>
          <w:tab w:val="right" w:pos="5030"/>
        </w:tabs>
        <w:rPr>
          <w:noProof/>
        </w:rPr>
      </w:pPr>
      <w:r>
        <w:rPr>
          <w:noProof/>
        </w:rPr>
        <w:t>Lync 2013, 23</w:t>
      </w:r>
    </w:p>
    <w:p w:rsidR="005359B0" w:rsidRDefault="005359B0">
      <w:pPr>
        <w:pStyle w:val="Index1"/>
        <w:tabs>
          <w:tab w:val="right" w:pos="5030"/>
        </w:tabs>
        <w:rPr>
          <w:noProof/>
        </w:rPr>
      </w:pPr>
      <w:r>
        <w:rPr>
          <w:noProof/>
        </w:rPr>
        <w:t>Lync Server 2010, 29</w:t>
      </w:r>
    </w:p>
    <w:p w:rsidR="005359B0" w:rsidRDefault="005359B0">
      <w:pPr>
        <w:pStyle w:val="Index1"/>
        <w:tabs>
          <w:tab w:val="right" w:pos="5030"/>
        </w:tabs>
        <w:rPr>
          <w:noProof/>
        </w:rPr>
      </w:pPr>
      <w:r>
        <w:rPr>
          <w:noProof/>
        </w:rPr>
        <w:t>Lync Server 2013, 29</w:t>
      </w:r>
    </w:p>
    <w:p w:rsidR="005359B0" w:rsidRDefault="005359B0">
      <w:pPr>
        <w:pStyle w:val="Index1"/>
        <w:tabs>
          <w:tab w:val="right" w:pos="5030"/>
        </w:tabs>
        <w:rPr>
          <w:noProof/>
        </w:rPr>
      </w:pPr>
      <w:r>
        <w:rPr>
          <w:noProof/>
        </w:rPr>
        <w:t>macOS, 43</w:t>
      </w:r>
    </w:p>
    <w:p w:rsidR="005359B0" w:rsidRDefault="005359B0">
      <w:pPr>
        <w:pStyle w:val="Index1"/>
        <w:tabs>
          <w:tab w:val="right" w:pos="5030"/>
        </w:tabs>
        <w:rPr>
          <w:noProof/>
        </w:rPr>
      </w:pPr>
      <w:r>
        <w:rPr>
          <w:noProof/>
        </w:rPr>
        <w:t>Microsoft 365 Business, 58</w:t>
      </w:r>
    </w:p>
    <w:p w:rsidR="005359B0" w:rsidRDefault="005359B0">
      <w:pPr>
        <w:pStyle w:val="Index1"/>
        <w:tabs>
          <w:tab w:val="right" w:pos="5030"/>
        </w:tabs>
        <w:rPr>
          <w:noProof/>
        </w:rPr>
      </w:pPr>
      <w:r>
        <w:rPr>
          <w:noProof/>
        </w:rPr>
        <w:t>Microsoft 365 E3, 58</w:t>
      </w:r>
    </w:p>
    <w:p w:rsidR="005359B0" w:rsidRDefault="005359B0">
      <w:pPr>
        <w:pStyle w:val="Index1"/>
        <w:tabs>
          <w:tab w:val="right" w:pos="5030"/>
        </w:tabs>
        <w:rPr>
          <w:noProof/>
        </w:rPr>
      </w:pPr>
      <w:r>
        <w:rPr>
          <w:noProof/>
        </w:rPr>
        <w:t>Microsoft 365 E3 au titre de la SA, 58</w:t>
      </w:r>
    </w:p>
    <w:p w:rsidR="005359B0" w:rsidRDefault="005359B0">
      <w:pPr>
        <w:pStyle w:val="Index1"/>
        <w:tabs>
          <w:tab w:val="right" w:pos="5030"/>
        </w:tabs>
        <w:rPr>
          <w:noProof/>
        </w:rPr>
      </w:pPr>
      <w:r>
        <w:rPr>
          <w:noProof/>
        </w:rPr>
        <w:t>Microsoft 365 E5, 58</w:t>
      </w:r>
    </w:p>
    <w:p w:rsidR="005359B0" w:rsidRDefault="005359B0">
      <w:pPr>
        <w:pStyle w:val="Index1"/>
        <w:tabs>
          <w:tab w:val="right" w:pos="5030"/>
        </w:tabs>
        <w:rPr>
          <w:noProof/>
        </w:rPr>
      </w:pPr>
      <w:r>
        <w:rPr>
          <w:noProof/>
        </w:rPr>
        <w:t>Microsoft 365 E5 au titre de la SA, 58</w:t>
      </w:r>
    </w:p>
    <w:p w:rsidR="005359B0" w:rsidRDefault="005359B0">
      <w:pPr>
        <w:pStyle w:val="Index1"/>
        <w:tabs>
          <w:tab w:val="right" w:pos="5030"/>
        </w:tabs>
        <w:rPr>
          <w:noProof/>
        </w:rPr>
      </w:pPr>
      <w:r>
        <w:rPr>
          <w:noProof/>
        </w:rPr>
        <w:t>Microsoft 365 Éducation A1, 58</w:t>
      </w:r>
    </w:p>
    <w:p w:rsidR="005359B0" w:rsidRDefault="005359B0">
      <w:pPr>
        <w:pStyle w:val="Index1"/>
        <w:tabs>
          <w:tab w:val="right" w:pos="5030"/>
        </w:tabs>
        <w:rPr>
          <w:noProof/>
        </w:rPr>
      </w:pPr>
      <w:r>
        <w:rPr>
          <w:noProof/>
        </w:rPr>
        <w:t>Microsoft 365 Éducation A3, 58</w:t>
      </w:r>
    </w:p>
    <w:p w:rsidR="005359B0" w:rsidRDefault="005359B0">
      <w:pPr>
        <w:pStyle w:val="Index1"/>
        <w:tabs>
          <w:tab w:val="right" w:pos="5030"/>
        </w:tabs>
        <w:rPr>
          <w:noProof/>
        </w:rPr>
      </w:pPr>
      <w:r>
        <w:rPr>
          <w:noProof/>
        </w:rPr>
        <w:t>Microsoft 365 Éducation A3 avec CAL Core, 58</w:t>
      </w:r>
    </w:p>
    <w:p w:rsidR="005359B0" w:rsidRDefault="005359B0">
      <w:pPr>
        <w:pStyle w:val="Index1"/>
        <w:tabs>
          <w:tab w:val="right" w:pos="5030"/>
        </w:tabs>
        <w:rPr>
          <w:noProof/>
        </w:rPr>
      </w:pPr>
      <w:r>
        <w:rPr>
          <w:noProof/>
        </w:rPr>
        <w:t>Microsoft 365 Éducation A5, 58</w:t>
      </w:r>
    </w:p>
    <w:p w:rsidR="005359B0" w:rsidRDefault="005359B0">
      <w:pPr>
        <w:pStyle w:val="Index1"/>
        <w:tabs>
          <w:tab w:val="right" w:pos="5030"/>
        </w:tabs>
        <w:rPr>
          <w:noProof/>
        </w:rPr>
      </w:pPr>
      <w:r>
        <w:rPr>
          <w:noProof/>
        </w:rPr>
        <w:t>Microsoft 365 F1, 34, 58</w:t>
      </w:r>
    </w:p>
    <w:p w:rsidR="005359B0" w:rsidRDefault="005359B0">
      <w:pPr>
        <w:pStyle w:val="Index1"/>
        <w:tabs>
          <w:tab w:val="right" w:pos="5030"/>
        </w:tabs>
        <w:rPr>
          <w:noProof/>
        </w:rPr>
      </w:pPr>
      <w:r>
        <w:rPr>
          <w:noProof/>
        </w:rPr>
        <w:t>Microsoft 365 for Marketing Additional Contacts, 62</w:t>
      </w:r>
    </w:p>
    <w:p w:rsidR="005359B0" w:rsidRDefault="005359B0">
      <w:pPr>
        <w:pStyle w:val="Index1"/>
        <w:tabs>
          <w:tab w:val="right" w:pos="5030"/>
        </w:tabs>
        <w:rPr>
          <w:noProof/>
        </w:rPr>
      </w:pPr>
      <w:r>
        <w:rPr>
          <w:noProof/>
        </w:rPr>
        <w:t>Microsoft Cloud App Security, 73</w:t>
      </w:r>
    </w:p>
    <w:p w:rsidR="005359B0" w:rsidRDefault="005359B0">
      <w:pPr>
        <w:pStyle w:val="Index1"/>
        <w:tabs>
          <w:tab w:val="right" w:pos="5030"/>
        </w:tabs>
        <w:rPr>
          <w:noProof/>
        </w:rPr>
      </w:pPr>
      <w:r>
        <w:rPr>
          <w:noProof/>
        </w:rPr>
        <w:t>Microsoft Dynamics 365 Business Central Essentials, 61</w:t>
      </w:r>
    </w:p>
    <w:p w:rsidR="005359B0" w:rsidRDefault="005359B0">
      <w:pPr>
        <w:pStyle w:val="Index1"/>
        <w:tabs>
          <w:tab w:val="right" w:pos="5030"/>
        </w:tabs>
        <w:rPr>
          <w:noProof/>
        </w:rPr>
      </w:pPr>
      <w:r>
        <w:rPr>
          <w:noProof/>
        </w:rPr>
        <w:t>Microsoft Dynamics 365 Business Central Premium, 61</w:t>
      </w:r>
    </w:p>
    <w:p w:rsidR="005359B0" w:rsidRDefault="005359B0">
      <w:pPr>
        <w:pStyle w:val="Index1"/>
        <w:tabs>
          <w:tab w:val="right" w:pos="5030"/>
        </w:tabs>
        <w:rPr>
          <w:noProof/>
        </w:rPr>
      </w:pPr>
      <w:r>
        <w:rPr>
          <w:noProof/>
        </w:rPr>
        <w:t>Microsoft Dynamics 365 Business Central Team Member, 61</w:t>
      </w:r>
    </w:p>
    <w:p w:rsidR="005359B0" w:rsidRDefault="005359B0">
      <w:pPr>
        <w:pStyle w:val="Index1"/>
        <w:tabs>
          <w:tab w:val="right" w:pos="5030"/>
        </w:tabs>
        <w:rPr>
          <w:noProof/>
        </w:rPr>
      </w:pPr>
      <w:r>
        <w:rPr>
          <w:noProof/>
        </w:rPr>
        <w:t>Microsoft Dynamics 365 Customer Engagement Plan, édition Entreprise, 61</w:t>
      </w:r>
    </w:p>
    <w:p w:rsidR="005359B0" w:rsidRDefault="005359B0">
      <w:pPr>
        <w:pStyle w:val="Index1"/>
        <w:tabs>
          <w:tab w:val="right" w:pos="5030"/>
        </w:tabs>
        <w:rPr>
          <w:noProof/>
        </w:rPr>
      </w:pPr>
      <w:r>
        <w:rPr>
          <w:noProof/>
        </w:rPr>
        <w:t>Microsoft Dynamics 365 Customer Engagement Plan, édition Entreprise au titre de la SA, 61</w:t>
      </w:r>
    </w:p>
    <w:p w:rsidR="005359B0" w:rsidRDefault="005359B0">
      <w:pPr>
        <w:pStyle w:val="Index1"/>
        <w:tabs>
          <w:tab w:val="right" w:pos="5030"/>
        </w:tabs>
        <w:rPr>
          <w:noProof/>
        </w:rPr>
      </w:pPr>
      <w:r>
        <w:rPr>
          <w:noProof/>
        </w:rPr>
        <w:t>Microsoft Dynamics 365 édition Entreprise - Instance de production supplémentaire d’engagement client, 62</w:t>
      </w:r>
    </w:p>
    <w:p w:rsidR="005359B0" w:rsidRDefault="005359B0">
      <w:pPr>
        <w:pStyle w:val="Index1"/>
        <w:tabs>
          <w:tab w:val="right" w:pos="5030"/>
        </w:tabs>
        <w:rPr>
          <w:noProof/>
        </w:rPr>
      </w:pPr>
      <w:r>
        <w:rPr>
          <w:noProof/>
        </w:rPr>
        <w:t>Microsoft Dynamics 365 édition Entreprise - Instance hors production supplémentaire d’engagement client, 62</w:t>
      </w:r>
    </w:p>
    <w:p w:rsidR="005359B0" w:rsidRDefault="005359B0">
      <w:pPr>
        <w:pStyle w:val="Index1"/>
        <w:tabs>
          <w:tab w:val="right" w:pos="5030"/>
        </w:tabs>
        <w:rPr>
          <w:noProof/>
        </w:rPr>
      </w:pPr>
      <w:r>
        <w:rPr>
          <w:noProof/>
        </w:rPr>
        <w:t>Microsoft Dynamics 365 édition Entreprise - Portail d’engagement client supplémentaire, 62</w:t>
      </w:r>
    </w:p>
    <w:p w:rsidR="005359B0" w:rsidRDefault="005359B0">
      <w:pPr>
        <w:pStyle w:val="Index1"/>
        <w:tabs>
          <w:tab w:val="right" w:pos="5030"/>
        </w:tabs>
        <w:rPr>
          <w:noProof/>
        </w:rPr>
      </w:pPr>
      <w:r>
        <w:rPr>
          <w:noProof/>
        </w:rPr>
        <w:t>Microsoft Dynamics 365 édition Entreprise - Postes des réseaux sociaux du portail d’engagement client supplémentaires, 62</w:t>
      </w:r>
    </w:p>
    <w:p w:rsidR="005359B0" w:rsidRDefault="005359B0">
      <w:pPr>
        <w:pStyle w:val="Index1"/>
        <w:tabs>
          <w:tab w:val="right" w:pos="5030"/>
        </w:tabs>
        <w:rPr>
          <w:noProof/>
        </w:rPr>
      </w:pPr>
      <w:r>
        <w:rPr>
          <w:noProof/>
        </w:rPr>
        <w:t>Microsoft Dynamics 365 édition Entreprise - Stockage de base de données d’engagement client supplémentaire, 62</w:t>
      </w:r>
    </w:p>
    <w:p w:rsidR="005359B0" w:rsidRDefault="005359B0">
      <w:pPr>
        <w:pStyle w:val="Index1"/>
        <w:tabs>
          <w:tab w:val="right" w:pos="5030"/>
        </w:tabs>
        <w:rPr>
          <w:noProof/>
        </w:rPr>
      </w:pPr>
      <w:r>
        <w:rPr>
          <w:noProof/>
        </w:rPr>
        <w:t>Microsoft Dynamics 365 édition Entreprise - Vues supplémentaires des pages du portail d’engagement client, 62</w:t>
      </w:r>
    </w:p>
    <w:p w:rsidR="005359B0" w:rsidRDefault="005359B0">
      <w:pPr>
        <w:pStyle w:val="Index1"/>
        <w:tabs>
          <w:tab w:val="right" w:pos="5030"/>
        </w:tabs>
        <w:rPr>
          <w:noProof/>
        </w:rPr>
      </w:pPr>
      <w:r>
        <w:rPr>
          <w:noProof/>
        </w:rPr>
        <w:t>Microsoft Dynamics 365 for Customer Service, édition Entreprise, 21, 61</w:t>
      </w:r>
    </w:p>
    <w:p w:rsidR="005359B0" w:rsidRDefault="005359B0">
      <w:pPr>
        <w:pStyle w:val="Index1"/>
        <w:tabs>
          <w:tab w:val="right" w:pos="5030"/>
        </w:tabs>
        <w:rPr>
          <w:noProof/>
        </w:rPr>
      </w:pPr>
      <w:r>
        <w:rPr>
          <w:noProof/>
        </w:rPr>
        <w:t>Microsoft Dynamics 365 for Field Service, édition Entreprise, 61</w:t>
      </w:r>
    </w:p>
    <w:p w:rsidR="005359B0" w:rsidRDefault="005359B0">
      <w:pPr>
        <w:pStyle w:val="Index1"/>
        <w:tabs>
          <w:tab w:val="right" w:pos="5030"/>
        </w:tabs>
        <w:rPr>
          <w:noProof/>
        </w:rPr>
      </w:pPr>
      <w:r>
        <w:rPr>
          <w:noProof/>
        </w:rPr>
        <w:t>Microsoft Dynamics 365 for Field Service, édition Entreprise - Optimisation de la planification des ressources, 62</w:t>
      </w:r>
    </w:p>
    <w:p w:rsidR="005359B0" w:rsidRDefault="005359B0">
      <w:pPr>
        <w:pStyle w:val="Index1"/>
        <w:tabs>
          <w:tab w:val="right" w:pos="5030"/>
        </w:tabs>
        <w:rPr>
          <w:noProof/>
        </w:rPr>
      </w:pPr>
      <w:r>
        <w:rPr>
          <w:noProof/>
        </w:rPr>
        <w:t>Microsoft Dynamics 365 for Marketing, 61</w:t>
      </w:r>
    </w:p>
    <w:p w:rsidR="005359B0" w:rsidRDefault="005359B0">
      <w:pPr>
        <w:pStyle w:val="Index1"/>
        <w:tabs>
          <w:tab w:val="right" w:pos="5030"/>
        </w:tabs>
        <w:rPr>
          <w:noProof/>
        </w:rPr>
      </w:pPr>
      <w:r>
        <w:rPr>
          <w:noProof/>
        </w:rPr>
        <w:t>Microsoft Dynamics 365 for Operations Activity, édition Entreprise, 21</w:t>
      </w:r>
    </w:p>
    <w:p w:rsidR="005359B0" w:rsidRDefault="005359B0">
      <w:pPr>
        <w:pStyle w:val="Index1"/>
        <w:tabs>
          <w:tab w:val="right" w:pos="5030"/>
        </w:tabs>
        <w:rPr>
          <w:noProof/>
        </w:rPr>
      </w:pPr>
      <w:r>
        <w:rPr>
          <w:noProof/>
        </w:rPr>
        <w:t>Microsoft Dynamics 365 for Operations Device, édition Entreprise, 21, 61</w:t>
      </w:r>
    </w:p>
    <w:p w:rsidR="005359B0" w:rsidRDefault="005359B0">
      <w:pPr>
        <w:pStyle w:val="Index1"/>
        <w:tabs>
          <w:tab w:val="right" w:pos="5030"/>
        </w:tabs>
        <w:rPr>
          <w:noProof/>
        </w:rPr>
      </w:pPr>
      <w:r>
        <w:rPr>
          <w:noProof/>
        </w:rPr>
        <w:t>Microsoft Dynamics 365 for Operations Device, édition Entreprise au titre de la SA, 61</w:t>
      </w:r>
    </w:p>
    <w:p w:rsidR="005359B0" w:rsidRDefault="005359B0">
      <w:pPr>
        <w:pStyle w:val="Index1"/>
        <w:tabs>
          <w:tab w:val="right" w:pos="5030"/>
        </w:tabs>
        <w:rPr>
          <w:noProof/>
        </w:rPr>
      </w:pPr>
      <w:r>
        <w:rPr>
          <w:noProof/>
        </w:rPr>
        <w:t>Microsoft Dynamics 365 for Operations Server, 20</w:t>
      </w:r>
    </w:p>
    <w:p w:rsidR="005359B0" w:rsidRDefault="005359B0">
      <w:pPr>
        <w:pStyle w:val="Index1"/>
        <w:tabs>
          <w:tab w:val="right" w:pos="5030"/>
        </w:tabs>
        <w:rPr>
          <w:noProof/>
        </w:rPr>
      </w:pPr>
      <w:r>
        <w:rPr>
          <w:noProof/>
        </w:rPr>
        <w:t>Microsoft Dynamics 365 for Operations, édition Entreprise - Sandbox Niveau 1</w:t>
      </w:r>
    </w:p>
    <w:p w:rsidR="005359B0" w:rsidRDefault="005359B0">
      <w:pPr>
        <w:pStyle w:val="Index2"/>
        <w:tabs>
          <w:tab w:val="right" w:pos="5030"/>
        </w:tabs>
        <w:rPr>
          <w:noProof/>
        </w:rPr>
      </w:pPr>
      <w:r>
        <w:rPr>
          <w:noProof/>
        </w:rPr>
        <w:t>Instance pour les développeurs et les tests, 62</w:t>
      </w:r>
    </w:p>
    <w:p w:rsidR="005359B0" w:rsidRDefault="005359B0">
      <w:pPr>
        <w:pStyle w:val="Index1"/>
        <w:tabs>
          <w:tab w:val="right" w:pos="5030"/>
        </w:tabs>
        <w:rPr>
          <w:noProof/>
        </w:rPr>
      </w:pPr>
      <w:r>
        <w:rPr>
          <w:noProof/>
        </w:rPr>
        <w:t>Microsoft Dynamics 365 for Operations, édition Entreprise - Sandbox Niveau 2</w:t>
      </w:r>
    </w:p>
    <w:p w:rsidR="005359B0" w:rsidRDefault="005359B0">
      <w:pPr>
        <w:pStyle w:val="Index2"/>
        <w:tabs>
          <w:tab w:val="right" w:pos="5030"/>
        </w:tabs>
        <w:rPr>
          <w:noProof/>
        </w:rPr>
      </w:pPr>
      <w:r>
        <w:rPr>
          <w:noProof/>
        </w:rPr>
        <w:t>Test d’acceptation standard, 62</w:t>
      </w:r>
    </w:p>
    <w:p w:rsidR="005359B0" w:rsidRDefault="005359B0">
      <w:pPr>
        <w:pStyle w:val="Index1"/>
        <w:tabs>
          <w:tab w:val="right" w:pos="5030"/>
        </w:tabs>
        <w:rPr>
          <w:noProof/>
        </w:rPr>
      </w:pPr>
      <w:r>
        <w:rPr>
          <w:noProof/>
        </w:rPr>
        <w:t>Microsoft Dynamics 365 for Operations, édition Entreprise - Sandbox Niveau 3</w:t>
      </w:r>
    </w:p>
    <w:p w:rsidR="005359B0" w:rsidRDefault="005359B0">
      <w:pPr>
        <w:pStyle w:val="Index2"/>
        <w:tabs>
          <w:tab w:val="right" w:pos="5030"/>
        </w:tabs>
        <w:rPr>
          <w:noProof/>
        </w:rPr>
      </w:pPr>
      <w:r>
        <w:rPr>
          <w:noProof/>
        </w:rPr>
        <w:t>Test d’acceptation avancé, 62</w:t>
      </w:r>
    </w:p>
    <w:p w:rsidR="005359B0" w:rsidRDefault="005359B0">
      <w:pPr>
        <w:pStyle w:val="Index1"/>
        <w:tabs>
          <w:tab w:val="right" w:pos="5030"/>
        </w:tabs>
        <w:rPr>
          <w:noProof/>
        </w:rPr>
      </w:pPr>
      <w:r>
        <w:rPr>
          <w:noProof/>
        </w:rPr>
        <w:t>Microsoft Dynamics 365 for Operations, édition Entreprise - Sandbox Niveau 4</w:t>
      </w:r>
    </w:p>
    <w:p w:rsidR="005359B0" w:rsidRDefault="005359B0">
      <w:pPr>
        <w:pStyle w:val="Index2"/>
        <w:tabs>
          <w:tab w:val="right" w:pos="5030"/>
        </w:tabs>
        <w:rPr>
          <w:noProof/>
        </w:rPr>
      </w:pPr>
      <w:r>
        <w:rPr>
          <w:noProof/>
        </w:rPr>
        <w:t>Test de performance standard, 62</w:t>
      </w:r>
    </w:p>
    <w:p w:rsidR="005359B0" w:rsidRDefault="005359B0">
      <w:pPr>
        <w:pStyle w:val="Index1"/>
        <w:tabs>
          <w:tab w:val="right" w:pos="5030"/>
        </w:tabs>
        <w:rPr>
          <w:noProof/>
        </w:rPr>
      </w:pPr>
      <w:r>
        <w:rPr>
          <w:noProof/>
        </w:rPr>
        <w:t>Microsoft Dynamics 365 for Operations, édition Entreprise - Sandbox Niveau 5</w:t>
      </w:r>
    </w:p>
    <w:p w:rsidR="005359B0" w:rsidRDefault="005359B0">
      <w:pPr>
        <w:pStyle w:val="Index2"/>
        <w:tabs>
          <w:tab w:val="right" w:pos="5030"/>
        </w:tabs>
        <w:rPr>
          <w:noProof/>
        </w:rPr>
      </w:pPr>
      <w:r>
        <w:rPr>
          <w:noProof/>
        </w:rPr>
        <w:t>Test de performance avancé, 62</w:t>
      </w:r>
    </w:p>
    <w:p w:rsidR="005359B0" w:rsidRDefault="005359B0">
      <w:pPr>
        <w:pStyle w:val="Index1"/>
        <w:tabs>
          <w:tab w:val="right" w:pos="5030"/>
        </w:tabs>
        <w:rPr>
          <w:noProof/>
        </w:rPr>
      </w:pPr>
      <w:r>
        <w:rPr>
          <w:noProof/>
        </w:rPr>
        <w:t>Microsoft Dynamics 365 for Operations, édition Entreprise - Stockage de base de données supplémentaire, 62</w:t>
      </w:r>
    </w:p>
    <w:p w:rsidR="005359B0" w:rsidRDefault="005359B0">
      <w:pPr>
        <w:pStyle w:val="Index1"/>
        <w:tabs>
          <w:tab w:val="right" w:pos="5030"/>
        </w:tabs>
        <w:rPr>
          <w:noProof/>
        </w:rPr>
      </w:pPr>
      <w:r>
        <w:rPr>
          <w:noProof/>
        </w:rPr>
        <w:t>Microsoft Dynamics 365 for Operations, édition Entreprise - Stockage de fichier supplémentaire, 62</w:t>
      </w:r>
    </w:p>
    <w:p w:rsidR="005359B0" w:rsidRDefault="005359B0">
      <w:pPr>
        <w:pStyle w:val="Index1"/>
        <w:tabs>
          <w:tab w:val="right" w:pos="5030"/>
        </w:tabs>
        <w:rPr>
          <w:noProof/>
        </w:rPr>
      </w:pPr>
      <w:r>
        <w:rPr>
          <w:noProof/>
        </w:rPr>
        <w:t>Microsoft Dynamics 365 for Project Service Automation, édition Entreprise, 61</w:t>
      </w:r>
    </w:p>
    <w:p w:rsidR="005359B0" w:rsidRDefault="005359B0">
      <w:pPr>
        <w:pStyle w:val="Index1"/>
        <w:tabs>
          <w:tab w:val="right" w:pos="5030"/>
        </w:tabs>
        <w:rPr>
          <w:noProof/>
        </w:rPr>
      </w:pPr>
      <w:r>
        <w:rPr>
          <w:noProof/>
        </w:rPr>
        <w:t>Microsoft Dynamics 365 for Retail, édition Entreprise, 61</w:t>
      </w:r>
    </w:p>
    <w:p w:rsidR="005359B0" w:rsidRDefault="005359B0">
      <w:pPr>
        <w:pStyle w:val="Index1"/>
        <w:tabs>
          <w:tab w:val="right" w:pos="5030"/>
        </w:tabs>
        <w:rPr>
          <w:noProof/>
        </w:rPr>
      </w:pPr>
      <w:r>
        <w:rPr>
          <w:noProof/>
        </w:rPr>
        <w:t>Microsoft Dynamics 365 for Retail, édition Entreprise au titre de la SA, 62</w:t>
      </w:r>
    </w:p>
    <w:p w:rsidR="005359B0" w:rsidRDefault="005359B0">
      <w:pPr>
        <w:pStyle w:val="Index1"/>
        <w:tabs>
          <w:tab w:val="right" w:pos="5030"/>
        </w:tabs>
        <w:rPr>
          <w:noProof/>
        </w:rPr>
      </w:pPr>
      <w:r>
        <w:rPr>
          <w:noProof/>
        </w:rPr>
        <w:t>Microsoft Dynamics 365 for Sales Professional (SL Utilisateur, 62</w:t>
      </w:r>
    </w:p>
    <w:p w:rsidR="005359B0" w:rsidRDefault="005359B0">
      <w:pPr>
        <w:pStyle w:val="Index1"/>
        <w:tabs>
          <w:tab w:val="right" w:pos="5030"/>
        </w:tabs>
        <w:rPr>
          <w:noProof/>
        </w:rPr>
      </w:pPr>
      <w:r>
        <w:rPr>
          <w:noProof/>
        </w:rPr>
        <w:t>Microsoft Dynamics 365 for Sales, édition Entreprise, 21, 62</w:t>
      </w:r>
    </w:p>
    <w:p w:rsidR="005359B0" w:rsidRDefault="005359B0">
      <w:pPr>
        <w:pStyle w:val="Index1"/>
        <w:tabs>
          <w:tab w:val="right" w:pos="5030"/>
        </w:tabs>
        <w:rPr>
          <w:noProof/>
        </w:rPr>
      </w:pPr>
      <w:r>
        <w:rPr>
          <w:noProof/>
        </w:rPr>
        <w:t>Microsoft Dynamics 365 for Sales, édition Entreprise, 62</w:t>
      </w:r>
    </w:p>
    <w:p w:rsidR="005359B0" w:rsidRDefault="005359B0">
      <w:pPr>
        <w:pStyle w:val="Index1"/>
        <w:tabs>
          <w:tab w:val="right" w:pos="5030"/>
        </w:tabs>
        <w:rPr>
          <w:noProof/>
        </w:rPr>
      </w:pPr>
      <w:r>
        <w:rPr>
          <w:noProof/>
        </w:rPr>
        <w:t>Microsoft Dynamics 365 for Talent, édition Entreprise, 62</w:t>
      </w:r>
    </w:p>
    <w:p w:rsidR="005359B0" w:rsidRDefault="005359B0">
      <w:pPr>
        <w:pStyle w:val="Index1"/>
        <w:tabs>
          <w:tab w:val="right" w:pos="5030"/>
        </w:tabs>
        <w:rPr>
          <w:noProof/>
        </w:rPr>
      </w:pPr>
      <w:r>
        <w:rPr>
          <w:noProof/>
        </w:rPr>
        <w:t>Microsoft Dynamics 365 for Talent, édition Entreprise au titre de la SA, 62</w:t>
      </w:r>
    </w:p>
    <w:p w:rsidR="005359B0" w:rsidRDefault="005359B0">
      <w:pPr>
        <w:pStyle w:val="Index1"/>
        <w:tabs>
          <w:tab w:val="right" w:pos="5030"/>
        </w:tabs>
        <w:rPr>
          <w:noProof/>
        </w:rPr>
      </w:pPr>
      <w:r>
        <w:rPr>
          <w:noProof/>
        </w:rPr>
        <w:t>Microsoft Dynamics 365 for Team Members, édition Entreprise, 21, 62</w:t>
      </w:r>
    </w:p>
    <w:p w:rsidR="005359B0" w:rsidRDefault="005359B0">
      <w:pPr>
        <w:pStyle w:val="Index1"/>
        <w:tabs>
          <w:tab w:val="right" w:pos="5030"/>
        </w:tabs>
        <w:rPr>
          <w:noProof/>
        </w:rPr>
      </w:pPr>
      <w:r>
        <w:rPr>
          <w:noProof/>
        </w:rPr>
        <w:t>Microsoft Dynamics 365 for Team Members, édition Entreprise de SA, 62</w:t>
      </w:r>
    </w:p>
    <w:p w:rsidR="005359B0" w:rsidRDefault="005359B0">
      <w:pPr>
        <w:pStyle w:val="Index1"/>
        <w:tabs>
          <w:tab w:val="right" w:pos="5030"/>
        </w:tabs>
        <w:rPr>
          <w:noProof/>
        </w:rPr>
      </w:pPr>
      <w:r>
        <w:rPr>
          <w:noProof/>
        </w:rPr>
        <w:t>Microsoft Dynamics 365 Plan, édition Entreprise, 61</w:t>
      </w:r>
    </w:p>
    <w:p w:rsidR="005359B0" w:rsidRDefault="005359B0">
      <w:pPr>
        <w:pStyle w:val="Index1"/>
        <w:tabs>
          <w:tab w:val="right" w:pos="5030"/>
        </w:tabs>
        <w:rPr>
          <w:noProof/>
        </w:rPr>
      </w:pPr>
      <w:r>
        <w:rPr>
          <w:noProof/>
        </w:rPr>
        <w:t>Microsoft Dynamics 365 Plan, édition Entreprise de SA, 61</w:t>
      </w:r>
    </w:p>
    <w:p w:rsidR="005359B0" w:rsidRDefault="005359B0">
      <w:pPr>
        <w:pStyle w:val="Index1"/>
        <w:tabs>
          <w:tab w:val="right" w:pos="5030"/>
        </w:tabs>
        <w:rPr>
          <w:noProof/>
        </w:rPr>
      </w:pPr>
      <w:r>
        <w:rPr>
          <w:noProof/>
        </w:rPr>
        <w:t>Microsoft Dynamics 365 Unified Operations Plan, édition Entreprise, 61</w:t>
      </w:r>
    </w:p>
    <w:p w:rsidR="005359B0" w:rsidRDefault="005359B0">
      <w:pPr>
        <w:pStyle w:val="Index1"/>
        <w:tabs>
          <w:tab w:val="right" w:pos="5030"/>
        </w:tabs>
        <w:rPr>
          <w:noProof/>
        </w:rPr>
      </w:pPr>
      <w:r>
        <w:rPr>
          <w:noProof/>
        </w:rPr>
        <w:t>Microsoft Dynamics 365 Unified Operations Plan, édition Entreprise au titre de la SA, 61</w:t>
      </w:r>
    </w:p>
    <w:p w:rsidR="005359B0" w:rsidRDefault="005359B0">
      <w:pPr>
        <w:pStyle w:val="Index1"/>
        <w:tabs>
          <w:tab w:val="right" w:pos="5030"/>
        </w:tabs>
        <w:rPr>
          <w:noProof/>
        </w:rPr>
      </w:pPr>
      <w:r>
        <w:rPr>
          <w:noProof/>
        </w:rPr>
        <w:t>Microsoft Dynamics AX 2012 R2, 20</w:t>
      </w:r>
    </w:p>
    <w:p w:rsidR="005359B0" w:rsidRDefault="005359B0">
      <w:pPr>
        <w:pStyle w:val="Index1"/>
        <w:tabs>
          <w:tab w:val="right" w:pos="5030"/>
        </w:tabs>
        <w:rPr>
          <w:noProof/>
        </w:rPr>
      </w:pPr>
      <w:r>
        <w:rPr>
          <w:noProof/>
        </w:rPr>
        <w:t>Microsoft Dynamics AX 2012 R3, 20</w:t>
      </w:r>
    </w:p>
    <w:p w:rsidR="005359B0" w:rsidRDefault="005359B0">
      <w:pPr>
        <w:pStyle w:val="Index1"/>
        <w:tabs>
          <w:tab w:val="right" w:pos="5030"/>
        </w:tabs>
        <w:rPr>
          <w:noProof/>
        </w:rPr>
      </w:pPr>
      <w:r>
        <w:rPr>
          <w:noProof/>
        </w:rPr>
        <w:t>Microsoft Dynamics AX Standard Commerce Core Server, 85</w:t>
      </w:r>
    </w:p>
    <w:p w:rsidR="005359B0" w:rsidRDefault="005359B0">
      <w:pPr>
        <w:pStyle w:val="Index1"/>
        <w:tabs>
          <w:tab w:val="right" w:pos="5030"/>
        </w:tabs>
        <w:rPr>
          <w:noProof/>
        </w:rPr>
      </w:pPr>
      <w:r>
        <w:rPr>
          <w:noProof/>
        </w:rPr>
        <w:t>Microsoft Dynamics AX Store Server, 85</w:t>
      </w:r>
    </w:p>
    <w:p w:rsidR="005359B0" w:rsidRDefault="005359B0">
      <w:pPr>
        <w:pStyle w:val="Index1"/>
        <w:tabs>
          <w:tab w:val="right" w:pos="5030"/>
        </w:tabs>
        <w:rPr>
          <w:noProof/>
        </w:rPr>
      </w:pPr>
      <w:r>
        <w:rPr>
          <w:noProof/>
        </w:rPr>
        <w:t>Microsoft Dynamics CRM 2015, 20</w:t>
      </w:r>
    </w:p>
    <w:p w:rsidR="005359B0" w:rsidRDefault="005359B0">
      <w:pPr>
        <w:pStyle w:val="Index1"/>
        <w:tabs>
          <w:tab w:val="right" w:pos="5030"/>
        </w:tabs>
        <w:rPr>
          <w:noProof/>
        </w:rPr>
      </w:pPr>
      <w:r>
        <w:rPr>
          <w:noProof/>
        </w:rPr>
        <w:t>Microsoft Dynamics CRM 2016, 20</w:t>
      </w:r>
    </w:p>
    <w:p w:rsidR="005359B0" w:rsidRDefault="005359B0">
      <w:pPr>
        <w:pStyle w:val="Index1"/>
        <w:tabs>
          <w:tab w:val="right" w:pos="5030"/>
        </w:tabs>
        <w:rPr>
          <w:noProof/>
        </w:rPr>
      </w:pPr>
      <w:r>
        <w:rPr>
          <w:noProof/>
        </w:rPr>
        <w:t>Microsoft Dynamics CRM Server 2013, 85</w:t>
      </w:r>
    </w:p>
    <w:p w:rsidR="005359B0" w:rsidRDefault="005359B0">
      <w:pPr>
        <w:pStyle w:val="Index1"/>
        <w:tabs>
          <w:tab w:val="right" w:pos="5030"/>
        </w:tabs>
        <w:rPr>
          <w:noProof/>
        </w:rPr>
      </w:pPr>
      <w:r>
        <w:rPr>
          <w:noProof/>
        </w:rPr>
        <w:t>Microsoft Dynamics CRM Server 2015, 85</w:t>
      </w:r>
    </w:p>
    <w:p w:rsidR="005359B0" w:rsidRDefault="005359B0">
      <w:pPr>
        <w:pStyle w:val="Index1"/>
        <w:tabs>
          <w:tab w:val="right" w:pos="5030"/>
        </w:tabs>
        <w:rPr>
          <w:noProof/>
        </w:rPr>
      </w:pPr>
      <w:r>
        <w:rPr>
          <w:noProof/>
        </w:rPr>
        <w:t>Microsoft Flow Plan 1, 72</w:t>
      </w:r>
    </w:p>
    <w:p w:rsidR="005359B0" w:rsidRDefault="005359B0">
      <w:pPr>
        <w:pStyle w:val="Index1"/>
        <w:tabs>
          <w:tab w:val="right" w:pos="5030"/>
        </w:tabs>
        <w:rPr>
          <w:noProof/>
        </w:rPr>
      </w:pPr>
      <w:r>
        <w:rPr>
          <w:noProof/>
        </w:rPr>
        <w:t>Microsoft Flow Plan 2, 72</w:t>
      </w:r>
    </w:p>
    <w:p w:rsidR="005359B0" w:rsidRDefault="005359B0">
      <w:pPr>
        <w:pStyle w:val="Index1"/>
        <w:tabs>
          <w:tab w:val="right" w:pos="5030"/>
        </w:tabs>
        <w:rPr>
          <w:noProof/>
        </w:rPr>
      </w:pPr>
      <w:r>
        <w:rPr>
          <w:noProof/>
        </w:rPr>
        <w:t>Microsoft Intune, 17, 34, 73</w:t>
      </w:r>
    </w:p>
    <w:p w:rsidR="005359B0" w:rsidRDefault="005359B0">
      <w:pPr>
        <w:pStyle w:val="Index1"/>
        <w:tabs>
          <w:tab w:val="right" w:pos="5030"/>
        </w:tabs>
        <w:rPr>
          <w:noProof/>
        </w:rPr>
      </w:pPr>
      <w:r>
        <w:rPr>
          <w:noProof/>
        </w:rPr>
        <w:t>Microsoft Intune pour l’Éducation, 73</w:t>
      </w:r>
    </w:p>
    <w:p w:rsidR="005359B0" w:rsidRDefault="005359B0">
      <w:pPr>
        <w:pStyle w:val="Index1"/>
        <w:tabs>
          <w:tab w:val="right" w:pos="5030"/>
        </w:tabs>
        <w:rPr>
          <w:noProof/>
        </w:rPr>
      </w:pPr>
      <w:r w:rsidRPr="00F40F2E">
        <w:rPr>
          <w:noProof/>
          <w:lang w:val="pt-BR"/>
        </w:rPr>
        <w:t>Microsoft Kaizala Pro</w:t>
      </w:r>
      <w:r>
        <w:rPr>
          <w:noProof/>
        </w:rPr>
        <w:t>, 73</w:t>
      </w:r>
    </w:p>
    <w:p w:rsidR="005359B0" w:rsidRDefault="005359B0">
      <w:pPr>
        <w:pStyle w:val="Index1"/>
        <w:tabs>
          <w:tab w:val="right" w:pos="5030"/>
        </w:tabs>
        <w:rPr>
          <w:noProof/>
        </w:rPr>
      </w:pPr>
      <w:r>
        <w:rPr>
          <w:noProof/>
        </w:rPr>
        <w:t>Microsoft Learning Imagine Academy, 74</w:t>
      </w:r>
    </w:p>
    <w:p w:rsidR="005359B0" w:rsidRDefault="005359B0">
      <w:pPr>
        <w:pStyle w:val="Index1"/>
        <w:tabs>
          <w:tab w:val="right" w:pos="5030"/>
        </w:tabs>
        <w:rPr>
          <w:noProof/>
        </w:rPr>
      </w:pPr>
      <w:r>
        <w:rPr>
          <w:noProof/>
        </w:rPr>
        <w:t>Microsoft MultiFactor Authentication, 58</w:t>
      </w:r>
    </w:p>
    <w:p w:rsidR="005359B0" w:rsidRDefault="005359B0">
      <w:pPr>
        <w:pStyle w:val="Index1"/>
        <w:tabs>
          <w:tab w:val="right" w:pos="5030"/>
        </w:tabs>
        <w:rPr>
          <w:noProof/>
        </w:rPr>
      </w:pPr>
      <w:r>
        <w:rPr>
          <w:noProof/>
        </w:rPr>
        <w:t>Microsoft MyAnalytics, 67</w:t>
      </w:r>
    </w:p>
    <w:p w:rsidR="005359B0" w:rsidRDefault="005359B0">
      <w:pPr>
        <w:pStyle w:val="Index1"/>
        <w:tabs>
          <w:tab w:val="right" w:pos="5030"/>
        </w:tabs>
        <w:rPr>
          <w:noProof/>
        </w:rPr>
      </w:pPr>
      <w:r>
        <w:rPr>
          <w:noProof/>
        </w:rPr>
        <w:t>Microsoft Office Audit et Control Management Server 2013, 27</w:t>
      </w:r>
    </w:p>
    <w:p w:rsidR="005359B0" w:rsidRDefault="005359B0">
      <w:pPr>
        <w:pStyle w:val="Index1"/>
        <w:tabs>
          <w:tab w:val="right" w:pos="5030"/>
        </w:tabs>
        <w:rPr>
          <w:noProof/>
        </w:rPr>
      </w:pPr>
      <w:r>
        <w:rPr>
          <w:noProof/>
        </w:rPr>
        <w:t>Microsoft PowerApps Plan 1, 72</w:t>
      </w:r>
    </w:p>
    <w:p w:rsidR="005359B0" w:rsidRDefault="005359B0">
      <w:pPr>
        <w:pStyle w:val="Index1"/>
        <w:tabs>
          <w:tab w:val="right" w:pos="5030"/>
        </w:tabs>
        <w:rPr>
          <w:noProof/>
        </w:rPr>
      </w:pPr>
      <w:r>
        <w:rPr>
          <w:noProof/>
        </w:rPr>
        <w:t>Microsoft PowerApps Plan 2, 72</w:t>
      </w:r>
    </w:p>
    <w:p w:rsidR="005359B0" w:rsidRDefault="005359B0">
      <w:pPr>
        <w:pStyle w:val="Index1"/>
        <w:tabs>
          <w:tab w:val="right" w:pos="5030"/>
        </w:tabs>
        <w:rPr>
          <w:noProof/>
        </w:rPr>
      </w:pPr>
      <w:r>
        <w:rPr>
          <w:noProof/>
        </w:rPr>
        <w:t>Microsoft Relationship Sales, 62</w:t>
      </w:r>
    </w:p>
    <w:p w:rsidR="005359B0" w:rsidRDefault="005359B0">
      <w:pPr>
        <w:pStyle w:val="Index1"/>
        <w:tabs>
          <w:tab w:val="right" w:pos="5030"/>
        </w:tabs>
        <w:rPr>
          <w:noProof/>
        </w:rPr>
      </w:pPr>
      <w:r>
        <w:rPr>
          <w:noProof/>
        </w:rPr>
        <w:t>Microsoft Stream Plan 1, 72</w:t>
      </w:r>
    </w:p>
    <w:p w:rsidR="005359B0" w:rsidRDefault="005359B0">
      <w:pPr>
        <w:pStyle w:val="Index1"/>
        <w:tabs>
          <w:tab w:val="right" w:pos="5030"/>
        </w:tabs>
        <w:rPr>
          <w:noProof/>
        </w:rPr>
      </w:pPr>
      <w:r>
        <w:rPr>
          <w:noProof/>
        </w:rPr>
        <w:t>Microsoft Stream Plan 2, 72</w:t>
      </w:r>
    </w:p>
    <w:p w:rsidR="005359B0" w:rsidRDefault="005359B0">
      <w:pPr>
        <w:pStyle w:val="Index1"/>
        <w:tabs>
          <w:tab w:val="right" w:pos="5030"/>
        </w:tabs>
        <w:rPr>
          <w:noProof/>
        </w:rPr>
      </w:pPr>
      <w:r>
        <w:rPr>
          <w:noProof/>
        </w:rPr>
        <w:t>Minecraft</w:t>
      </w:r>
    </w:p>
    <w:p w:rsidR="005359B0" w:rsidRDefault="005359B0">
      <w:pPr>
        <w:pStyle w:val="Index2"/>
        <w:tabs>
          <w:tab w:val="right" w:pos="5030"/>
        </w:tabs>
        <w:rPr>
          <w:noProof/>
        </w:rPr>
      </w:pPr>
      <w:r>
        <w:rPr>
          <w:noProof/>
        </w:rPr>
        <w:t>Education Edition, 74</w:t>
      </w:r>
    </w:p>
    <w:p w:rsidR="005359B0" w:rsidRDefault="005359B0">
      <w:pPr>
        <w:pStyle w:val="Index1"/>
        <w:tabs>
          <w:tab w:val="right" w:pos="5030"/>
        </w:tabs>
        <w:rPr>
          <w:noProof/>
        </w:rPr>
      </w:pPr>
      <w:r>
        <w:rPr>
          <w:noProof/>
        </w:rPr>
        <w:t>Module Complémentaire Azure Information Protection Premium Plan 1, 58</w:t>
      </w:r>
    </w:p>
    <w:p w:rsidR="005359B0" w:rsidRDefault="005359B0">
      <w:pPr>
        <w:pStyle w:val="Index1"/>
        <w:tabs>
          <w:tab w:val="right" w:pos="5030"/>
        </w:tabs>
        <w:rPr>
          <w:noProof/>
        </w:rPr>
      </w:pPr>
      <w:r>
        <w:rPr>
          <w:noProof/>
        </w:rPr>
        <w:t>Module Complémentaire Azure Information Protection Premium Plan 2, 58</w:t>
      </w:r>
    </w:p>
    <w:p w:rsidR="005359B0" w:rsidRDefault="005359B0">
      <w:pPr>
        <w:pStyle w:val="Index1"/>
        <w:tabs>
          <w:tab w:val="right" w:pos="5030"/>
        </w:tabs>
        <w:rPr>
          <w:noProof/>
        </w:rPr>
      </w:pPr>
      <w:r>
        <w:rPr>
          <w:noProof/>
        </w:rPr>
        <w:t>Module Complémentaire de stockage Microsoft Stream (500 Go), 72</w:t>
      </w:r>
    </w:p>
    <w:p w:rsidR="005359B0" w:rsidRDefault="005359B0">
      <w:pPr>
        <w:pStyle w:val="Index1"/>
        <w:tabs>
          <w:tab w:val="right" w:pos="5030"/>
        </w:tabs>
        <w:rPr>
          <w:noProof/>
        </w:rPr>
      </w:pPr>
      <w:r>
        <w:rPr>
          <w:noProof/>
        </w:rPr>
        <w:t>Module Complémentaire Enterprise Mobility + Security E3, 60</w:t>
      </w:r>
    </w:p>
    <w:p w:rsidR="005359B0" w:rsidRDefault="005359B0">
      <w:pPr>
        <w:pStyle w:val="Index1"/>
        <w:tabs>
          <w:tab w:val="right" w:pos="5030"/>
        </w:tabs>
        <w:rPr>
          <w:noProof/>
        </w:rPr>
      </w:pPr>
      <w:r>
        <w:rPr>
          <w:noProof/>
        </w:rPr>
        <w:t>Module Complémentaire Enterprise Mobility + Security E5, 60</w:t>
      </w:r>
    </w:p>
    <w:p w:rsidR="005359B0" w:rsidRDefault="005359B0">
      <w:pPr>
        <w:pStyle w:val="Index1"/>
        <w:tabs>
          <w:tab w:val="right" w:pos="5030"/>
        </w:tabs>
        <w:rPr>
          <w:noProof/>
        </w:rPr>
      </w:pPr>
      <w:r>
        <w:rPr>
          <w:noProof/>
        </w:rPr>
        <w:t>Module Complémentaire Exchange Online Plan 1, 68</w:t>
      </w:r>
    </w:p>
    <w:p w:rsidR="005359B0" w:rsidRDefault="005359B0">
      <w:pPr>
        <w:pStyle w:val="Index1"/>
        <w:tabs>
          <w:tab w:val="right" w:pos="5030"/>
        </w:tabs>
        <w:rPr>
          <w:noProof/>
        </w:rPr>
      </w:pPr>
      <w:r>
        <w:rPr>
          <w:noProof/>
        </w:rPr>
        <w:t>Module Complémentaire Licence de Gestion Client Azure - Protection avancée contre les menaces pour les Utilisateurs, 58</w:t>
      </w:r>
    </w:p>
    <w:p w:rsidR="005359B0" w:rsidRDefault="005359B0">
      <w:pPr>
        <w:pStyle w:val="Index1"/>
        <w:tabs>
          <w:tab w:val="right" w:pos="5030"/>
        </w:tabs>
        <w:rPr>
          <w:noProof/>
        </w:rPr>
      </w:pPr>
      <w:r>
        <w:rPr>
          <w:noProof/>
        </w:rPr>
        <w:t>Module Complémentaire Microsoft 365 E3, 58</w:t>
      </w:r>
    </w:p>
    <w:p w:rsidR="005359B0" w:rsidRDefault="005359B0">
      <w:pPr>
        <w:pStyle w:val="Index1"/>
        <w:tabs>
          <w:tab w:val="right" w:pos="5030"/>
        </w:tabs>
        <w:rPr>
          <w:noProof/>
        </w:rPr>
      </w:pPr>
      <w:r>
        <w:rPr>
          <w:noProof/>
        </w:rPr>
        <w:t>Module Complémentaire Microsoft 365 E5, 58</w:t>
      </w:r>
    </w:p>
    <w:p w:rsidR="005359B0" w:rsidRDefault="005359B0">
      <w:pPr>
        <w:pStyle w:val="Index1"/>
        <w:tabs>
          <w:tab w:val="right" w:pos="5030"/>
        </w:tabs>
        <w:rPr>
          <w:noProof/>
        </w:rPr>
      </w:pPr>
      <w:r>
        <w:rPr>
          <w:noProof/>
        </w:rPr>
        <w:t>Module Complémentaire Microsoft Dynamics 365 Customer Engagement Plan, édition Entreprise, 61</w:t>
      </w:r>
    </w:p>
    <w:p w:rsidR="005359B0" w:rsidRDefault="005359B0">
      <w:pPr>
        <w:pStyle w:val="Index1"/>
        <w:tabs>
          <w:tab w:val="right" w:pos="5030"/>
        </w:tabs>
        <w:rPr>
          <w:noProof/>
        </w:rPr>
      </w:pPr>
      <w:r>
        <w:rPr>
          <w:noProof/>
        </w:rPr>
        <w:t>Module Complémentaire Microsoft Dynamics 365 for Operations Device, édition Entreprise, 61</w:t>
      </w:r>
    </w:p>
    <w:p w:rsidR="005359B0" w:rsidRDefault="005359B0">
      <w:pPr>
        <w:pStyle w:val="Index1"/>
        <w:tabs>
          <w:tab w:val="right" w:pos="5030"/>
        </w:tabs>
        <w:rPr>
          <w:noProof/>
        </w:rPr>
      </w:pPr>
      <w:r>
        <w:rPr>
          <w:noProof/>
        </w:rPr>
        <w:t>Module Complémentaire Microsoft Dynamics 365 for Retail, édition Entreprise, 61</w:t>
      </w:r>
    </w:p>
    <w:p w:rsidR="005359B0" w:rsidRDefault="005359B0">
      <w:pPr>
        <w:pStyle w:val="Index1"/>
        <w:tabs>
          <w:tab w:val="right" w:pos="5030"/>
        </w:tabs>
        <w:rPr>
          <w:noProof/>
        </w:rPr>
      </w:pPr>
      <w:r>
        <w:rPr>
          <w:noProof/>
        </w:rPr>
        <w:t>Module complémentaire Microsoft Dynamics 365 for Talent, édition Entreprise, 62</w:t>
      </w:r>
    </w:p>
    <w:p w:rsidR="005359B0" w:rsidRDefault="005359B0">
      <w:pPr>
        <w:pStyle w:val="Index1"/>
        <w:tabs>
          <w:tab w:val="right" w:pos="5030"/>
        </w:tabs>
        <w:rPr>
          <w:noProof/>
        </w:rPr>
      </w:pPr>
      <w:r>
        <w:rPr>
          <w:noProof/>
        </w:rPr>
        <w:t>Module complémentaire Microsoft Dynamics 365 for Team Members, édition Entreprise, 62</w:t>
      </w:r>
    </w:p>
    <w:p w:rsidR="005359B0" w:rsidRDefault="005359B0">
      <w:pPr>
        <w:pStyle w:val="Index1"/>
        <w:tabs>
          <w:tab w:val="right" w:pos="5030"/>
        </w:tabs>
        <w:rPr>
          <w:noProof/>
        </w:rPr>
      </w:pPr>
      <w:r>
        <w:rPr>
          <w:noProof/>
        </w:rPr>
        <w:t>Module complémentaire Microsoft Dynamics 365 Plan, édition Entreprise, 61</w:t>
      </w:r>
    </w:p>
    <w:p w:rsidR="005359B0" w:rsidRDefault="005359B0">
      <w:pPr>
        <w:pStyle w:val="Index1"/>
        <w:tabs>
          <w:tab w:val="right" w:pos="5030"/>
        </w:tabs>
        <w:rPr>
          <w:noProof/>
        </w:rPr>
      </w:pPr>
      <w:r>
        <w:rPr>
          <w:noProof/>
        </w:rPr>
        <w:t>Module Complémentaire Microsoft Dynamics 365 Unified Operations Plan, édition Entreprise, 61</w:t>
      </w:r>
    </w:p>
    <w:p w:rsidR="005359B0" w:rsidRDefault="005359B0">
      <w:pPr>
        <w:pStyle w:val="Index1"/>
        <w:tabs>
          <w:tab w:val="right" w:pos="5030"/>
        </w:tabs>
        <w:rPr>
          <w:noProof/>
        </w:rPr>
      </w:pPr>
      <w:r>
        <w:rPr>
          <w:noProof/>
        </w:rPr>
        <w:t>Module Complémentaire Microsoft Intune, 73</w:t>
      </w:r>
    </w:p>
    <w:p w:rsidR="005359B0" w:rsidRDefault="005359B0">
      <w:pPr>
        <w:pStyle w:val="Index1"/>
        <w:tabs>
          <w:tab w:val="right" w:pos="5030"/>
        </w:tabs>
        <w:rPr>
          <w:noProof/>
        </w:rPr>
      </w:pPr>
      <w:r>
        <w:rPr>
          <w:noProof/>
        </w:rPr>
        <w:t>Module Complémentaire Microsoft Intune pour l’Éducation, 73</w:t>
      </w:r>
    </w:p>
    <w:p w:rsidR="005359B0" w:rsidRDefault="005359B0">
      <w:pPr>
        <w:pStyle w:val="Index1"/>
        <w:tabs>
          <w:tab w:val="right" w:pos="5030"/>
        </w:tabs>
        <w:rPr>
          <w:noProof/>
        </w:rPr>
      </w:pPr>
      <w:r>
        <w:rPr>
          <w:noProof/>
        </w:rPr>
        <w:t>Module Complémentaire Microsoft Stream Plan 2, 72</w:t>
      </w:r>
    </w:p>
    <w:p w:rsidR="005359B0" w:rsidRDefault="005359B0">
      <w:pPr>
        <w:pStyle w:val="Index1"/>
        <w:tabs>
          <w:tab w:val="right" w:pos="5030"/>
        </w:tabs>
        <w:rPr>
          <w:noProof/>
        </w:rPr>
      </w:pPr>
      <w:r>
        <w:rPr>
          <w:noProof/>
        </w:rPr>
        <w:t>Module Complémentaire Office 365 A5, 65</w:t>
      </w:r>
    </w:p>
    <w:p w:rsidR="005359B0" w:rsidRDefault="005359B0">
      <w:pPr>
        <w:pStyle w:val="Index1"/>
        <w:tabs>
          <w:tab w:val="right" w:pos="5030"/>
        </w:tabs>
        <w:rPr>
          <w:noProof/>
        </w:rPr>
      </w:pPr>
      <w:r w:rsidRPr="00F40F2E">
        <w:rPr>
          <w:noProof/>
          <w:lang w:val="pt-BR"/>
        </w:rPr>
        <w:t>Module Complémentaire Office 365 Entreprise E1, E3</w:t>
      </w:r>
      <w:r>
        <w:rPr>
          <w:noProof/>
        </w:rPr>
        <w:t>, 66</w:t>
      </w:r>
    </w:p>
    <w:p w:rsidR="005359B0" w:rsidRDefault="005359B0">
      <w:pPr>
        <w:pStyle w:val="Index1"/>
        <w:tabs>
          <w:tab w:val="right" w:pos="5030"/>
        </w:tabs>
        <w:rPr>
          <w:noProof/>
        </w:rPr>
      </w:pPr>
      <w:r>
        <w:rPr>
          <w:noProof/>
        </w:rPr>
        <w:t>Module Complémentaire Office 365 Entreprise E3 sans ProPlus, 66</w:t>
      </w:r>
    </w:p>
    <w:p w:rsidR="005359B0" w:rsidRDefault="005359B0">
      <w:pPr>
        <w:pStyle w:val="Index1"/>
        <w:tabs>
          <w:tab w:val="right" w:pos="5030"/>
        </w:tabs>
        <w:rPr>
          <w:noProof/>
        </w:rPr>
      </w:pPr>
      <w:r>
        <w:rPr>
          <w:noProof/>
        </w:rPr>
        <w:t>Module Complémentaire Office 365 Entreprise E4, 66</w:t>
      </w:r>
    </w:p>
    <w:p w:rsidR="005359B0" w:rsidRDefault="005359B0">
      <w:pPr>
        <w:pStyle w:val="Index1"/>
        <w:tabs>
          <w:tab w:val="right" w:pos="5030"/>
        </w:tabs>
        <w:rPr>
          <w:noProof/>
        </w:rPr>
      </w:pPr>
      <w:r>
        <w:rPr>
          <w:noProof/>
        </w:rPr>
        <w:t>Module Complémentaire Office 365 Entreprise E4 sans ProPlus, 66</w:t>
      </w:r>
    </w:p>
    <w:p w:rsidR="005359B0" w:rsidRDefault="005359B0">
      <w:pPr>
        <w:pStyle w:val="Index1"/>
        <w:tabs>
          <w:tab w:val="right" w:pos="5030"/>
        </w:tabs>
        <w:rPr>
          <w:noProof/>
        </w:rPr>
      </w:pPr>
      <w:r>
        <w:rPr>
          <w:noProof/>
        </w:rPr>
        <w:t>Module Complémentaire Office 365 Entreprise E5, 66</w:t>
      </w:r>
    </w:p>
    <w:p w:rsidR="005359B0" w:rsidRDefault="005359B0">
      <w:pPr>
        <w:pStyle w:val="Index1"/>
        <w:tabs>
          <w:tab w:val="right" w:pos="5030"/>
        </w:tabs>
        <w:rPr>
          <w:noProof/>
        </w:rPr>
      </w:pPr>
      <w:r>
        <w:rPr>
          <w:noProof/>
        </w:rPr>
        <w:t>Module Complémentaire Operations Management and Security E1, 56</w:t>
      </w:r>
    </w:p>
    <w:p w:rsidR="005359B0" w:rsidRDefault="005359B0">
      <w:pPr>
        <w:pStyle w:val="Index1"/>
        <w:tabs>
          <w:tab w:val="right" w:pos="5030"/>
        </w:tabs>
        <w:rPr>
          <w:noProof/>
        </w:rPr>
      </w:pPr>
      <w:r>
        <w:rPr>
          <w:noProof/>
        </w:rPr>
        <w:t>Module Complémentaire Operations Management and Security E2, 56</w:t>
      </w:r>
    </w:p>
    <w:p w:rsidR="005359B0" w:rsidRDefault="005359B0">
      <w:pPr>
        <w:pStyle w:val="Index1"/>
        <w:tabs>
          <w:tab w:val="right" w:pos="5030"/>
        </w:tabs>
        <w:rPr>
          <w:noProof/>
        </w:rPr>
      </w:pPr>
      <w:r>
        <w:rPr>
          <w:noProof/>
        </w:rPr>
        <w:t>Module complémentaire Premium Assurance, 30, 50</w:t>
      </w:r>
    </w:p>
    <w:p w:rsidR="005359B0" w:rsidRDefault="005359B0">
      <w:pPr>
        <w:pStyle w:val="Index1"/>
        <w:tabs>
          <w:tab w:val="right" w:pos="5030"/>
        </w:tabs>
        <w:rPr>
          <w:noProof/>
        </w:rPr>
      </w:pPr>
      <w:r>
        <w:rPr>
          <w:noProof/>
        </w:rPr>
        <w:t>Module Complémentaire Project Online Essentials, 69</w:t>
      </w:r>
    </w:p>
    <w:p w:rsidR="005359B0" w:rsidRDefault="005359B0">
      <w:pPr>
        <w:pStyle w:val="Index1"/>
        <w:tabs>
          <w:tab w:val="right" w:pos="5030"/>
        </w:tabs>
        <w:rPr>
          <w:noProof/>
        </w:rPr>
      </w:pPr>
      <w:r>
        <w:rPr>
          <w:noProof/>
        </w:rPr>
        <w:t>Module Complémentaire Project Online Premium, 69</w:t>
      </w:r>
    </w:p>
    <w:p w:rsidR="005359B0" w:rsidRDefault="005359B0">
      <w:pPr>
        <w:pStyle w:val="Index1"/>
        <w:tabs>
          <w:tab w:val="right" w:pos="5030"/>
        </w:tabs>
        <w:rPr>
          <w:noProof/>
        </w:rPr>
      </w:pPr>
      <w:r>
        <w:rPr>
          <w:noProof/>
        </w:rPr>
        <w:t>Module Complémentaire Project Online Professional, 69</w:t>
      </w:r>
    </w:p>
    <w:p w:rsidR="005359B0" w:rsidRDefault="005359B0">
      <w:pPr>
        <w:pStyle w:val="Index1"/>
        <w:tabs>
          <w:tab w:val="right" w:pos="5030"/>
        </w:tabs>
        <w:rPr>
          <w:noProof/>
        </w:rPr>
      </w:pPr>
      <w:r>
        <w:rPr>
          <w:noProof/>
        </w:rPr>
        <w:t>Module Complémentaire SharePoint Online Plan 1, 69</w:t>
      </w:r>
    </w:p>
    <w:p w:rsidR="005359B0" w:rsidRDefault="005359B0">
      <w:pPr>
        <w:pStyle w:val="Index1"/>
        <w:tabs>
          <w:tab w:val="right" w:pos="5030"/>
        </w:tabs>
        <w:rPr>
          <w:noProof/>
        </w:rPr>
      </w:pPr>
      <w:r>
        <w:rPr>
          <w:noProof/>
        </w:rPr>
        <w:t>Module Complémentaire Skype Entreprise Online Plan 1, 70</w:t>
      </w:r>
    </w:p>
    <w:p w:rsidR="005359B0" w:rsidRDefault="005359B0">
      <w:pPr>
        <w:pStyle w:val="Index1"/>
        <w:tabs>
          <w:tab w:val="right" w:pos="5030"/>
        </w:tabs>
        <w:rPr>
          <w:noProof/>
        </w:rPr>
      </w:pPr>
      <w:r>
        <w:rPr>
          <w:noProof/>
        </w:rPr>
        <w:t>Module Complémentaire Visio Online Plan 2, 64</w:t>
      </w:r>
    </w:p>
    <w:p w:rsidR="005359B0" w:rsidRDefault="005359B0">
      <w:pPr>
        <w:pStyle w:val="Index1"/>
        <w:tabs>
          <w:tab w:val="right" w:pos="5030"/>
        </w:tabs>
        <w:rPr>
          <w:noProof/>
        </w:rPr>
      </w:pPr>
      <w:r>
        <w:rPr>
          <w:noProof/>
        </w:rPr>
        <w:t>Module Complémentaire Windows 10 Éducation E5 par Dispositif (pour E3 par dispositif), 42</w:t>
      </w:r>
    </w:p>
    <w:p w:rsidR="005359B0" w:rsidRDefault="005359B0">
      <w:pPr>
        <w:pStyle w:val="Index1"/>
        <w:tabs>
          <w:tab w:val="right" w:pos="5030"/>
        </w:tabs>
        <w:rPr>
          <w:noProof/>
        </w:rPr>
      </w:pPr>
      <w:r>
        <w:rPr>
          <w:noProof/>
        </w:rPr>
        <w:t>Module Complémentaire Windows 10 Entreprise E3 par Utilisateur (pour E3 par dispositif), 42</w:t>
      </w:r>
    </w:p>
    <w:p w:rsidR="005359B0" w:rsidRDefault="005359B0">
      <w:pPr>
        <w:pStyle w:val="Index1"/>
        <w:tabs>
          <w:tab w:val="right" w:pos="5030"/>
        </w:tabs>
        <w:rPr>
          <w:noProof/>
        </w:rPr>
      </w:pPr>
      <w:r>
        <w:rPr>
          <w:noProof/>
        </w:rPr>
        <w:t>Module Complémentaire Windows 10 Entreprise E5 par Dispositif ou par Utilisateur (pour E3 par dispositif) (SL), 42</w:t>
      </w:r>
    </w:p>
    <w:p w:rsidR="005359B0" w:rsidRDefault="005359B0">
      <w:pPr>
        <w:pStyle w:val="Index1"/>
        <w:tabs>
          <w:tab w:val="right" w:pos="5030"/>
        </w:tabs>
        <w:rPr>
          <w:noProof/>
        </w:rPr>
      </w:pPr>
      <w:r>
        <w:rPr>
          <w:noProof/>
        </w:rPr>
        <w:t>Office 2011 pour Mac, 25</w:t>
      </w:r>
    </w:p>
    <w:p w:rsidR="005359B0" w:rsidRDefault="005359B0">
      <w:pPr>
        <w:pStyle w:val="Index1"/>
        <w:tabs>
          <w:tab w:val="right" w:pos="5030"/>
        </w:tabs>
        <w:rPr>
          <w:noProof/>
        </w:rPr>
      </w:pPr>
      <w:r>
        <w:rPr>
          <w:noProof/>
        </w:rPr>
        <w:t>Office 2013, 23</w:t>
      </w:r>
    </w:p>
    <w:p w:rsidR="005359B0" w:rsidRDefault="005359B0">
      <w:pPr>
        <w:pStyle w:val="Index1"/>
        <w:tabs>
          <w:tab w:val="right" w:pos="5030"/>
        </w:tabs>
        <w:rPr>
          <w:noProof/>
        </w:rPr>
      </w:pPr>
      <w:r>
        <w:rPr>
          <w:noProof/>
        </w:rPr>
        <w:t>Office 2016 Standard pour Mac, 25</w:t>
      </w:r>
    </w:p>
    <w:p w:rsidR="005359B0" w:rsidRDefault="005359B0">
      <w:pPr>
        <w:pStyle w:val="Index1"/>
        <w:tabs>
          <w:tab w:val="right" w:pos="5030"/>
        </w:tabs>
        <w:rPr>
          <w:noProof/>
        </w:rPr>
      </w:pPr>
      <w:r>
        <w:rPr>
          <w:noProof/>
        </w:rPr>
        <w:t>Office 365 - Intelligence des menaces, 68</w:t>
      </w:r>
    </w:p>
    <w:p w:rsidR="005359B0" w:rsidRDefault="005359B0">
      <w:pPr>
        <w:pStyle w:val="Index1"/>
        <w:tabs>
          <w:tab w:val="right" w:pos="5030"/>
        </w:tabs>
        <w:rPr>
          <w:noProof/>
        </w:rPr>
      </w:pPr>
      <w:r>
        <w:rPr>
          <w:noProof/>
        </w:rPr>
        <w:t>Office 365 A1, 65</w:t>
      </w:r>
    </w:p>
    <w:p w:rsidR="005359B0" w:rsidRDefault="005359B0">
      <w:pPr>
        <w:pStyle w:val="Index1"/>
        <w:tabs>
          <w:tab w:val="right" w:pos="5030"/>
        </w:tabs>
        <w:rPr>
          <w:noProof/>
        </w:rPr>
      </w:pPr>
      <w:r>
        <w:rPr>
          <w:noProof/>
        </w:rPr>
        <w:t>Office 365 A3, 65</w:t>
      </w:r>
    </w:p>
    <w:p w:rsidR="005359B0" w:rsidRDefault="005359B0">
      <w:pPr>
        <w:pStyle w:val="Index1"/>
        <w:tabs>
          <w:tab w:val="right" w:pos="5030"/>
        </w:tabs>
        <w:rPr>
          <w:noProof/>
        </w:rPr>
      </w:pPr>
      <w:r>
        <w:rPr>
          <w:noProof/>
        </w:rPr>
        <w:t>Office 365 A5, 65</w:t>
      </w:r>
    </w:p>
    <w:p w:rsidR="005359B0" w:rsidRDefault="005359B0">
      <w:pPr>
        <w:pStyle w:val="Index1"/>
        <w:tabs>
          <w:tab w:val="right" w:pos="5030"/>
        </w:tabs>
        <w:rPr>
          <w:noProof/>
        </w:rPr>
      </w:pPr>
      <w:r>
        <w:rPr>
          <w:noProof/>
        </w:rPr>
        <w:t>Office 365 Advanced Compliance, 67</w:t>
      </w:r>
    </w:p>
    <w:p w:rsidR="005359B0" w:rsidRDefault="005359B0">
      <w:pPr>
        <w:pStyle w:val="Index1"/>
        <w:tabs>
          <w:tab w:val="right" w:pos="5030"/>
        </w:tabs>
        <w:rPr>
          <w:noProof/>
        </w:rPr>
      </w:pPr>
      <w:r>
        <w:rPr>
          <w:noProof/>
        </w:rPr>
        <w:t>Office 365 Advanced Threat Protection, 68</w:t>
      </w:r>
    </w:p>
    <w:p w:rsidR="005359B0" w:rsidRDefault="005359B0">
      <w:pPr>
        <w:pStyle w:val="Index1"/>
        <w:tabs>
          <w:tab w:val="right" w:pos="5030"/>
        </w:tabs>
        <w:rPr>
          <w:noProof/>
        </w:rPr>
      </w:pPr>
      <w:r>
        <w:rPr>
          <w:noProof/>
        </w:rPr>
        <w:t>Office 365 Business, 64</w:t>
      </w:r>
    </w:p>
    <w:p w:rsidR="005359B0" w:rsidRDefault="005359B0">
      <w:pPr>
        <w:pStyle w:val="Index1"/>
        <w:tabs>
          <w:tab w:val="right" w:pos="5030"/>
        </w:tabs>
        <w:rPr>
          <w:noProof/>
        </w:rPr>
      </w:pPr>
      <w:r>
        <w:rPr>
          <w:noProof/>
        </w:rPr>
        <w:t>Office 365 Business Essentials, 65</w:t>
      </w:r>
    </w:p>
    <w:p w:rsidR="005359B0" w:rsidRDefault="005359B0">
      <w:pPr>
        <w:pStyle w:val="Index1"/>
        <w:tabs>
          <w:tab w:val="right" w:pos="5030"/>
        </w:tabs>
        <w:rPr>
          <w:noProof/>
        </w:rPr>
      </w:pPr>
      <w:r>
        <w:rPr>
          <w:noProof/>
        </w:rPr>
        <w:t>Office 365 Business Premium, 65</w:t>
      </w:r>
    </w:p>
    <w:p w:rsidR="005359B0" w:rsidRDefault="005359B0">
      <w:pPr>
        <w:pStyle w:val="Index1"/>
        <w:tabs>
          <w:tab w:val="right" w:pos="5030"/>
        </w:tabs>
        <w:rPr>
          <w:noProof/>
        </w:rPr>
      </w:pPr>
      <w:r>
        <w:rPr>
          <w:noProof/>
        </w:rPr>
        <w:t>Office 365 Cloud App Security (SL Utilisateur), 67</w:t>
      </w:r>
    </w:p>
    <w:p w:rsidR="005359B0" w:rsidRDefault="005359B0">
      <w:pPr>
        <w:pStyle w:val="Index1"/>
        <w:tabs>
          <w:tab w:val="right" w:pos="5030"/>
        </w:tabs>
        <w:rPr>
          <w:noProof/>
        </w:rPr>
      </w:pPr>
      <w:r>
        <w:rPr>
          <w:noProof/>
        </w:rPr>
        <w:t>Office 365 Entreprise E1, 17, 65</w:t>
      </w:r>
    </w:p>
    <w:p w:rsidR="005359B0" w:rsidRDefault="005359B0">
      <w:pPr>
        <w:pStyle w:val="Index1"/>
        <w:tabs>
          <w:tab w:val="right" w:pos="5030"/>
        </w:tabs>
        <w:rPr>
          <w:noProof/>
        </w:rPr>
      </w:pPr>
      <w:r>
        <w:rPr>
          <w:noProof/>
        </w:rPr>
        <w:t>Office 365 Entreprise E1 au titre de la SA, 65</w:t>
      </w:r>
    </w:p>
    <w:p w:rsidR="005359B0" w:rsidRDefault="005359B0">
      <w:pPr>
        <w:pStyle w:val="Index1"/>
        <w:tabs>
          <w:tab w:val="right" w:pos="5030"/>
        </w:tabs>
        <w:rPr>
          <w:noProof/>
        </w:rPr>
      </w:pPr>
      <w:r>
        <w:rPr>
          <w:noProof/>
        </w:rPr>
        <w:t>Office 365 Entreprise E1 et Microsoft Intune, 17</w:t>
      </w:r>
    </w:p>
    <w:p w:rsidR="005359B0" w:rsidRDefault="005359B0">
      <w:pPr>
        <w:pStyle w:val="Index1"/>
        <w:tabs>
          <w:tab w:val="right" w:pos="5030"/>
        </w:tabs>
        <w:rPr>
          <w:noProof/>
        </w:rPr>
      </w:pPr>
      <w:r>
        <w:rPr>
          <w:noProof/>
        </w:rPr>
        <w:t>Office 365 Entreprise E3, 17, 65</w:t>
      </w:r>
    </w:p>
    <w:p w:rsidR="005359B0" w:rsidRDefault="005359B0">
      <w:pPr>
        <w:pStyle w:val="Index1"/>
        <w:tabs>
          <w:tab w:val="right" w:pos="5030"/>
        </w:tabs>
        <w:rPr>
          <w:noProof/>
        </w:rPr>
      </w:pPr>
      <w:r>
        <w:rPr>
          <w:noProof/>
        </w:rPr>
        <w:t>Office 365 Entreprise E3 au titre de la SA, 65</w:t>
      </w:r>
    </w:p>
    <w:p w:rsidR="005359B0" w:rsidRDefault="005359B0">
      <w:pPr>
        <w:pStyle w:val="Index1"/>
        <w:tabs>
          <w:tab w:val="right" w:pos="5030"/>
        </w:tabs>
        <w:rPr>
          <w:noProof/>
        </w:rPr>
      </w:pPr>
      <w:r>
        <w:rPr>
          <w:noProof/>
        </w:rPr>
        <w:t>Office 365 Entreprise E3 et Microsoft Intune, 17</w:t>
      </w:r>
    </w:p>
    <w:p w:rsidR="005359B0" w:rsidRDefault="005359B0">
      <w:pPr>
        <w:pStyle w:val="Index1"/>
        <w:tabs>
          <w:tab w:val="right" w:pos="5030"/>
        </w:tabs>
        <w:rPr>
          <w:noProof/>
        </w:rPr>
      </w:pPr>
      <w:r>
        <w:rPr>
          <w:noProof/>
        </w:rPr>
        <w:t>Office 365 Entreprise E4, 66</w:t>
      </w:r>
    </w:p>
    <w:p w:rsidR="005359B0" w:rsidRDefault="005359B0">
      <w:pPr>
        <w:pStyle w:val="Index1"/>
        <w:tabs>
          <w:tab w:val="right" w:pos="5030"/>
        </w:tabs>
        <w:rPr>
          <w:noProof/>
        </w:rPr>
      </w:pPr>
      <w:r>
        <w:rPr>
          <w:noProof/>
        </w:rPr>
        <w:t>Office 365 Entreprise E4 au titre de la SA, 66</w:t>
      </w:r>
    </w:p>
    <w:p w:rsidR="005359B0" w:rsidRDefault="005359B0">
      <w:pPr>
        <w:pStyle w:val="Index1"/>
        <w:tabs>
          <w:tab w:val="right" w:pos="5030"/>
        </w:tabs>
        <w:rPr>
          <w:noProof/>
        </w:rPr>
      </w:pPr>
      <w:r>
        <w:rPr>
          <w:noProof/>
        </w:rPr>
        <w:t>Office 365 Entreprise E5, 17</w:t>
      </w:r>
    </w:p>
    <w:p w:rsidR="005359B0" w:rsidRDefault="005359B0">
      <w:pPr>
        <w:pStyle w:val="Index1"/>
        <w:tabs>
          <w:tab w:val="right" w:pos="5030"/>
        </w:tabs>
        <w:rPr>
          <w:noProof/>
        </w:rPr>
      </w:pPr>
      <w:r>
        <w:rPr>
          <w:noProof/>
        </w:rPr>
        <w:t>Office 365 Entreprise E5 (SL Utilisateur), 66</w:t>
      </w:r>
    </w:p>
    <w:p w:rsidR="005359B0" w:rsidRDefault="005359B0">
      <w:pPr>
        <w:pStyle w:val="Index1"/>
        <w:tabs>
          <w:tab w:val="right" w:pos="5030"/>
        </w:tabs>
        <w:rPr>
          <w:noProof/>
        </w:rPr>
      </w:pPr>
      <w:r>
        <w:rPr>
          <w:noProof/>
        </w:rPr>
        <w:t>Office 365 Entreprise E5 au titre de la SA, 66</w:t>
      </w:r>
    </w:p>
    <w:p w:rsidR="005359B0" w:rsidRDefault="005359B0">
      <w:pPr>
        <w:pStyle w:val="Index1"/>
        <w:tabs>
          <w:tab w:val="right" w:pos="5030"/>
        </w:tabs>
        <w:rPr>
          <w:noProof/>
        </w:rPr>
      </w:pPr>
      <w:r>
        <w:rPr>
          <w:noProof/>
        </w:rPr>
        <w:t>Office 365 Entreprise E5 et Microsoft Intune, 17</w:t>
      </w:r>
    </w:p>
    <w:p w:rsidR="005359B0" w:rsidRDefault="005359B0">
      <w:pPr>
        <w:pStyle w:val="Index1"/>
        <w:tabs>
          <w:tab w:val="right" w:pos="5030"/>
        </w:tabs>
        <w:rPr>
          <w:noProof/>
        </w:rPr>
      </w:pPr>
      <w:r>
        <w:rPr>
          <w:noProof/>
        </w:rPr>
        <w:t>Office 365 Entreprise F1, 66</w:t>
      </w:r>
    </w:p>
    <w:p w:rsidR="005359B0" w:rsidRDefault="005359B0">
      <w:pPr>
        <w:pStyle w:val="Index1"/>
        <w:tabs>
          <w:tab w:val="right" w:pos="5030"/>
        </w:tabs>
        <w:rPr>
          <w:noProof/>
        </w:rPr>
      </w:pPr>
      <w:r>
        <w:rPr>
          <w:noProof/>
        </w:rPr>
        <w:t>Office 365 Extra File Storage (1 Go), 69</w:t>
      </w:r>
    </w:p>
    <w:p w:rsidR="005359B0" w:rsidRDefault="005359B0">
      <w:pPr>
        <w:pStyle w:val="Index1"/>
        <w:tabs>
          <w:tab w:val="right" w:pos="5030"/>
        </w:tabs>
        <w:rPr>
          <w:noProof/>
        </w:rPr>
      </w:pPr>
      <w:r w:rsidRPr="00F40F2E">
        <w:rPr>
          <w:noProof/>
          <w:lang w:val="es-ES_tradnl"/>
        </w:rPr>
        <w:t>Office 365 Moyenne Entreprise</w:t>
      </w:r>
      <w:r>
        <w:rPr>
          <w:noProof/>
        </w:rPr>
        <w:t>, 66</w:t>
      </w:r>
    </w:p>
    <w:p w:rsidR="005359B0" w:rsidRDefault="005359B0">
      <w:pPr>
        <w:pStyle w:val="Index1"/>
        <w:tabs>
          <w:tab w:val="right" w:pos="5030"/>
        </w:tabs>
        <w:rPr>
          <w:noProof/>
        </w:rPr>
      </w:pPr>
      <w:r>
        <w:rPr>
          <w:noProof/>
        </w:rPr>
        <w:t>Office 365 ProPlus, 64</w:t>
      </w:r>
    </w:p>
    <w:p w:rsidR="005359B0" w:rsidRDefault="005359B0">
      <w:pPr>
        <w:pStyle w:val="Index1"/>
        <w:tabs>
          <w:tab w:val="right" w:pos="5030"/>
        </w:tabs>
        <w:rPr>
          <w:noProof/>
        </w:rPr>
      </w:pPr>
      <w:r>
        <w:rPr>
          <w:noProof/>
        </w:rPr>
        <w:t>Office 365 ProPlus au titre de la SA, 64</w:t>
      </w:r>
    </w:p>
    <w:p w:rsidR="005359B0" w:rsidRDefault="005359B0">
      <w:pPr>
        <w:pStyle w:val="Index1"/>
        <w:tabs>
          <w:tab w:val="right" w:pos="5030"/>
        </w:tabs>
        <w:rPr>
          <w:noProof/>
        </w:rPr>
      </w:pPr>
      <w:r>
        <w:rPr>
          <w:noProof/>
        </w:rPr>
        <w:t>Office Multi Language Pack, 64, 66</w:t>
      </w:r>
    </w:p>
    <w:p w:rsidR="005359B0" w:rsidRDefault="005359B0">
      <w:pPr>
        <w:pStyle w:val="Index1"/>
        <w:tabs>
          <w:tab w:val="right" w:pos="5030"/>
        </w:tabs>
        <w:rPr>
          <w:noProof/>
        </w:rPr>
      </w:pPr>
      <w:r>
        <w:rPr>
          <w:noProof/>
        </w:rPr>
        <w:t>Office Multi Language Pack 2013, 23</w:t>
      </w:r>
    </w:p>
    <w:p w:rsidR="005359B0" w:rsidRDefault="005359B0">
      <w:pPr>
        <w:pStyle w:val="Index1"/>
        <w:tabs>
          <w:tab w:val="right" w:pos="5030"/>
        </w:tabs>
        <w:rPr>
          <w:noProof/>
        </w:rPr>
      </w:pPr>
      <w:r>
        <w:rPr>
          <w:noProof/>
        </w:rPr>
        <w:t>Office Online, 64</w:t>
      </w:r>
    </w:p>
    <w:p w:rsidR="005359B0" w:rsidRDefault="005359B0">
      <w:pPr>
        <w:pStyle w:val="Index1"/>
        <w:tabs>
          <w:tab w:val="right" w:pos="5030"/>
        </w:tabs>
        <w:rPr>
          <w:noProof/>
        </w:rPr>
      </w:pPr>
      <w:r>
        <w:rPr>
          <w:noProof/>
        </w:rPr>
        <w:t>Office Online pour Office 365, 85</w:t>
      </w:r>
    </w:p>
    <w:p w:rsidR="005359B0" w:rsidRDefault="005359B0">
      <w:pPr>
        <w:pStyle w:val="Index1"/>
        <w:tabs>
          <w:tab w:val="right" w:pos="5030"/>
        </w:tabs>
        <w:rPr>
          <w:noProof/>
        </w:rPr>
      </w:pPr>
      <w:r>
        <w:rPr>
          <w:noProof/>
        </w:rPr>
        <w:t>Office Professionnel Plus, 64, 85, 91</w:t>
      </w:r>
    </w:p>
    <w:p w:rsidR="005359B0" w:rsidRDefault="005359B0">
      <w:pPr>
        <w:pStyle w:val="Index1"/>
        <w:tabs>
          <w:tab w:val="right" w:pos="5030"/>
        </w:tabs>
        <w:rPr>
          <w:noProof/>
        </w:rPr>
      </w:pPr>
      <w:r>
        <w:rPr>
          <w:noProof/>
        </w:rPr>
        <w:t>Office Professionnel Plus 2013, 64</w:t>
      </w:r>
    </w:p>
    <w:p w:rsidR="005359B0" w:rsidRDefault="005359B0">
      <w:pPr>
        <w:pStyle w:val="Index1"/>
        <w:tabs>
          <w:tab w:val="right" w:pos="5030"/>
        </w:tabs>
        <w:rPr>
          <w:noProof/>
        </w:rPr>
      </w:pPr>
      <w:r>
        <w:rPr>
          <w:noProof/>
        </w:rPr>
        <w:t>Office Professionnel Plus 2016, 23, 40</w:t>
      </w:r>
    </w:p>
    <w:p w:rsidR="005359B0" w:rsidRDefault="005359B0">
      <w:pPr>
        <w:pStyle w:val="Index1"/>
        <w:tabs>
          <w:tab w:val="right" w:pos="5030"/>
        </w:tabs>
        <w:rPr>
          <w:noProof/>
        </w:rPr>
      </w:pPr>
      <w:r>
        <w:rPr>
          <w:noProof/>
        </w:rPr>
        <w:t>Office Standard, 64, 85, 91</w:t>
      </w:r>
    </w:p>
    <w:p w:rsidR="005359B0" w:rsidRDefault="005359B0">
      <w:pPr>
        <w:pStyle w:val="Index1"/>
        <w:tabs>
          <w:tab w:val="right" w:pos="5030"/>
        </w:tabs>
        <w:rPr>
          <w:noProof/>
        </w:rPr>
      </w:pPr>
      <w:r>
        <w:rPr>
          <w:noProof/>
        </w:rPr>
        <w:t>Office Standard 2016, 23</w:t>
      </w:r>
    </w:p>
    <w:p w:rsidR="005359B0" w:rsidRDefault="005359B0">
      <w:pPr>
        <w:pStyle w:val="Index1"/>
        <w:tabs>
          <w:tab w:val="right" w:pos="5030"/>
        </w:tabs>
        <w:rPr>
          <w:noProof/>
        </w:rPr>
      </w:pPr>
      <w:r>
        <w:rPr>
          <w:noProof/>
        </w:rPr>
        <w:t>Office Standard pour Mac, 85</w:t>
      </w:r>
    </w:p>
    <w:p w:rsidR="005359B0" w:rsidRDefault="005359B0">
      <w:pPr>
        <w:pStyle w:val="Index1"/>
        <w:tabs>
          <w:tab w:val="right" w:pos="5030"/>
        </w:tabs>
        <w:rPr>
          <w:noProof/>
        </w:rPr>
      </w:pPr>
      <w:r>
        <w:rPr>
          <w:noProof/>
        </w:rPr>
        <w:t>OneDrive Entreprise Plan 1, 68</w:t>
      </w:r>
    </w:p>
    <w:p w:rsidR="005359B0" w:rsidRDefault="005359B0">
      <w:pPr>
        <w:pStyle w:val="Index1"/>
        <w:tabs>
          <w:tab w:val="right" w:pos="5030"/>
        </w:tabs>
        <w:rPr>
          <w:noProof/>
        </w:rPr>
      </w:pPr>
      <w:r>
        <w:rPr>
          <w:noProof/>
        </w:rPr>
        <w:t>OneDrive for Business Plan 2, 68</w:t>
      </w:r>
    </w:p>
    <w:p w:rsidR="005359B0" w:rsidRDefault="005359B0">
      <w:pPr>
        <w:pStyle w:val="Index1"/>
        <w:tabs>
          <w:tab w:val="right" w:pos="5030"/>
        </w:tabs>
        <w:rPr>
          <w:noProof/>
        </w:rPr>
      </w:pPr>
      <w:r>
        <w:rPr>
          <w:noProof/>
        </w:rPr>
        <w:t>Operations Management and Security</w:t>
      </w:r>
    </w:p>
    <w:p w:rsidR="005359B0" w:rsidRDefault="005359B0">
      <w:pPr>
        <w:pStyle w:val="Index2"/>
        <w:tabs>
          <w:tab w:val="right" w:pos="5030"/>
        </w:tabs>
        <w:rPr>
          <w:noProof/>
        </w:rPr>
      </w:pPr>
      <w:r>
        <w:rPr>
          <w:noProof/>
        </w:rPr>
        <w:t>analyse de journal, 56</w:t>
      </w:r>
    </w:p>
    <w:p w:rsidR="005359B0" w:rsidRDefault="005359B0">
      <w:pPr>
        <w:pStyle w:val="Index2"/>
        <w:tabs>
          <w:tab w:val="right" w:pos="5030"/>
        </w:tabs>
        <w:rPr>
          <w:noProof/>
        </w:rPr>
      </w:pPr>
      <w:r>
        <w:rPr>
          <w:noProof/>
        </w:rPr>
        <w:t>automatisation, 56</w:t>
      </w:r>
    </w:p>
    <w:p w:rsidR="005359B0" w:rsidRDefault="005359B0">
      <w:pPr>
        <w:pStyle w:val="Index2"/>
        <w:tabs>
          <w:tab w:val="right" w:pos="5030"/>
        </w:tabs>
        <w:rPr>
          <w:noProof/>
        </w:rPr>
      </w:pPr>
      <w:r>
        <w:rPr>
          <w:noProof/>
        </w:rPr>
        <w:t>sauvegarde et récupération, 56</w:t>
      </w:r>
    </w:p>
    <w:p w:rsidR="005359B0" w:rsidRDefault="005359B0">
      <w:pPr>
        <w:pStyle w:val="Index2"/>
        <w:tabs>
          <w:tab w:val="right" w:pos="5030"/>
        </w:tabs>
        <w:rPr>
          <w:noProof/>
        </w:rPr>
      </w:pPr>
      <w:r>
        <w:rPr>
          <w:noProof/>
        </w:rPr>
        <w:t>sécurité, 56</w:t>
      </w:r>
    </w:p>
    <w:p w:rsidR="005359B0" w:rsidRDefault="005359B0">
      <w:pPr>
        <w:pStyle w:val="Index1"/>
        <w:tabs>
          <w:tab w:val="right" w:pos="5030"/>
        </w:tabs>
        <w:rPr>
          <w:noProof/>
        </w:rPr>
      </w:pPr>
      <w:r>
        <w:rPr>
          <w:noProof/>
        </w:rPr>
        <w:t>Operations Management and Security E1, 56</w:t>
      </w:r>
    </w:p>
    <w:p w:rsidR="005359B0" w:rsidRDefault="005359B0">
      <w:pPr>
        <w:pStyle w:val="Index1"/>
        <w:tabs>
          <w:tab w:val="right" w:pos="5030"/>
        </w:tabs>
        <w:rPr>
          <w:noProof/>
        </w:rPr>
      </w:pPr>
      <w:r>
        <w:rPr>
          <w:noProof/>
        </w:rPr>
        <w:t>Operations Management and Security E1 au titre de la SA, 56</w:t>
      </w:r>
    </w:p>
    <w:p w:rsidR="005359B0" w:rsidRDefault="005359B0">
      <w:pPr>
        <w:pStyle w:val="Index1"/>
        <w:tabs>
          <w:tab w:val="right" w:pos="5030"/>
        </w:tabs>
        <w:rPr>
          <w:noProof/>
        </w:rPr>
      </w:pPr>
      <w:r>
        <w:rPr>
          <w:noProof/>
        </w:rPr>
        <w:t>Operations Management and Security E2, 56</w:t>
      </w:r>
    </w:p>
    <w:p w:rsidR="005359B0" w:rsidRDefault="005359B0">
      <w:pPr>
        <w:pStyle w:val="Index1"/>
        <w:tabs>
          <w:tab w:val="right" w:pos="5030"/>
        </w:tabs>
        <w:rPr>
          <w:noProof/>
        </w:rPr>
      </w:pPr>
      <w:r>
        <w:rPr>
          <w:noProof/>
        </w:rPr>
        <w:t>Operations Management and Security E2 au titre de la SA, 56</w:t>
      </w:r>
    </w:p>
    <w:p w:rsidR="005359B0" w:rsidRDefault="005359B0">
      <w:pPr>
        <w:pStyle w:val="Index1"/>
        <w:tabs>
          <w:tab w:val="right" w:pos="5030"/>
        </w:tabs>
        <w:rPr>
          <w:noProof/>
        </w:rPr>
      </w:pPr>
      <w:r>
        <w:rPr>
          <w:noProof/>
        </w:rPr>
        <w:t>Outlook 2016, 23</w:t>
      </w:r>
    </w:p>
    <w:p w:rsidR="005359B0" w:rsidRDefault="005359B0">
      <w:pPr>
        <w:pStyle w:val="Index1"/>
        <w:tabs>
          <w:tab w:val="right" w:pos="5030"/>
        </w:tabs>
        <w:rPr>
          <w:noProof/>
        </w:rPr>
      </w:pPr>
      <w:r>
        <w:rPr>
          <w:noProof/>
        </w:rPr>
        <w:t>Outlook 2016 pour Mac, 25</w:t>
      </w:r>
    </w:p>
    <w:p w:rsidR="005359B0" w:rsidRDefault="005359B0">
      <w:pPr>
        <w:pStyle w:val="Index1"/>
        <w:tabs>
          <w:tab w:val="right" w:pos="5030"/>
        </w:tabs>
        <w:rPr>
          <w:noProof/>
        </w:rPr>
      </w:pPr>
      <w:r>
        <w:rPr>
          <w:noProof/>
        </w:rPr>
        <w:t>Plan avec Dispositif Microsoft Azure StorSimple (dispositif 8100), 56</w:t>
      </w:r>
    </w:p>
    <w:p w:rsidR="005359B0" w:rsidRDefault="005359B0">
      <w:pPr>
        <w:pStyle w:val="Index1"/>
        <w:tabs>
          <w:tab w:val="right" w:pos="5030"/>
        </w:tabs>
        <w:rPr>
          <w:noProof/>
        </w:rPr>
      </w:pPr>
      <w:r>
        <w:rPr>
          <w:noProof/>
        </w:rPr>
        <w:t>Plan avec Dispositif Microsoft Azure StorSimple (dispositif 8600), 56</w:t>
      </w:r>
    </w:p>
    <w:p w:rsidR="005359B0" w:rsidRDefault="005359B0">
      <w:pPr>
        <w:pStyle w:val="Index1"/>
        <w:tabs>
          <w:tab w:val="right" w:pos="5030"/>
        </w:tabs>
        <w:rPr>
          <w:noProof/>
        </w:rPr>
      </w:pPr>
      <w:r w:rsidRPr="00F40F2E">
        <w:rPr>
          <w:noProof/>
          <w:lang w:val="pt-BR"/>
        </w:rPr>
        <w:t>Plan de contrôle à distance 1 de IoT Suite</w:t>
      </w:r>
      <w:r>
        <w:rPr>
          <w:noProof/>
        </w:rPr>
        <w:t>, 56</w:t>
      </w:r>
    </w:p>
    <w:p w:rsidR="005359B0" w:rsidRDefault="005359B0">
      <w:pPr>
        <w:pStyle w:val="Index1"/>
        <w:tabs>
          <w:tab w:val="right" w:pos="5030"/>
        </w:tabs>
        <w:rPr>
          <w:noProof/>
        </w:rPr>
      </w:pPr>
      <w:r w:rsidRPr="00F40F2E">
        <w:rPr>
          <w:noProof/>
          <w:lang w:val="pt-BR"/>
        </w:rPr>
        <w:t>Plan de contrôle à distance 2 de IoT Suite</w:t>
      </w:r>
      <w:r>
        <w:rPr>
          <w:noProof/>
        </w:rPr>
        <w:t>, 56</w:t>
      </w:r>
    </w:p>
    <w:p w:rsidR="005359B0" w:rsidRDefault="005359B0">
      <w:pPr>
        <w:pStyle w:val="Index1"/>
        <w:tabs>
          <w:tab w:val="right" w:pos="5030"/>
        </w:tabs>
        <w:rPr>
          <w:noProof/>
        </w:rPr>
      </w:pPr>
      <w:r>
        <w:rPr>
          <w:noProof/>
        </w:rPr>
        <w:t>Plan de maintenance prédictive 1 de IoT Suite, 56</w:t>
      </w:r>
    </w:p>
    <w:p w:rsidR="005359B0" w:rsidRDefault="005359B0">
      <w:pPr>
        <w:pStyle w:val="Index1"/>
        <w:tabs>
          <w:tab w:val="right" w:pos="5030"/>
        </w:tabs>
        <w:rPr>
          <w:noProof/>
        </w:rPr>
      </w:pPr>
      <w:r>
        <w:rPr>
          <w:noProof/>
        </w:rPr>
        <w:t>Plan de maintenance prédictive 2 de IoT Suite, 56</w:t>
      </w:r>
    </w:p>
    <w:p w:rsidR="005359B0" w:rsidRDefault="005359B0">
      <w:pPr>
        <w:pStyle w:val="Index1"/>
        <w:tabs>
          <w:tab w:val="right" w:pos="5030"/>
        </w:tabs>
        <w:rPr>
          <w:noProof/>
        </w:rPr>
      </w:pPr>
      <w:r>
        <w:rPr>
          <w:noProof/>
        </w:rPr>
        <w:t>Plan de service d’application Azure, 56</w:t>
      </w:r>
    </w:p>
    <w:p w:rsidR="005359B0" w:rsidRDefault="005359B0">
      <w:pPr>
        <w:pStyle w:val="Index1"/>
        <w:tabs>
          <w:tab w:val="right" w:pos="5030"/>
        </w:tabs>
        <w:rPr>
          <w:noProof/>
        </w:rPr>
      </w:pPr>
      <w:r>
        <w:rPr>
          <w:noProof/>
        </w:rPr>
        <w:t>Plateformes MSDN, 39</w:t>
      </w:r>
    </w:p>
    <w:p w:rsidR="005359B0" w:rsidRDefault="005359B0">
      <w:pPr>
        <w:pStyle w:val="Index1"/>
        <w:tabs>
          <w:tab w:val="right" w:pos="5030"/>
        </w:tabs>
        <w:rPr>
          <w:noProof/>
        </w:rPr>
      </w:pPr>
      <w:r>
        <w:rPr>
          <w:noProof/>
        </w:rPr>
        <w:t>Power BI Premium EM1, 72</w:t>
      </w:r>
    </w:p>
    <w:p w:rsidR="005359B0" w:rsidRDefault="005359B0">
      <w:pPr>
        <w:pStyle w:val="Index1"/>
        <w:tabs>
          <w:tab w:val="right" w:pos="5030"/>
        </w:tabs>
        <w:rPr>
          <w:noProof/>
        </w:rPr>
      </w:pPr>
      <w:r w:rsidRPr="00F40F2E">
        <w:rPr>
          <w:noProof/>
          <w:lang w:val="pt-BR"/>
        </w:rPr>
        <w:t>Power BI Premium EM1 A</w:t>
      </w:r>
      <w:r>
        <w:rPr>
          <w:noProof/>
        </w:rPr>
        <w:t>, 72</w:t>
      </w:r>
    </w:p>
    <w:p w:rsidR="005359B0" w:rsidRDefault="005359B0">
      <w:pPr>
        <w:pStyle w:val="Index1"/>
        <w:tabs>
          <w:tab w:val="right" w:pos="5030"/>
        </w:tabs>
        <w:rPr>
          <w:noProof/>
        </w:rPr>
      </w:pPr>
      <w:r>
        <w:rPr>
          <w:noProof/>
        </w:rPr>
        <w:t>Power BI Premium EM2, 72</w:t>
      </w:r>
    </w:p>
    <w:p w:rsidR="005359B0" w:rsidRDefault="005359B0">
      <w:pPr>
        <w:pStyle w:val="Index1"/>
        <w:tabs>
          <w:tab w:val="right" w:pos="5030"/>
        </w:tabs>
        <w:rPr>
          <w:noProof/>
        </w:rPr>
      </w:pPr>
      <w:r w:rsidRPr="00F40F2E">
        <w:rPr>
          <w:noProof/>
          <w:lang w:val="pt-BR"/>
        </w:rPr>
        <w:t>Power BI Premium EM2 A</w:t>
      </w:r>
      <w:r>
        <w:rPr>
          <w:noProof/>
        </w:rPr>
        <w:t>, 72</w:t>
      </w:r>
    </w:p>
    <w:p w:rsidR="005359B0" w:rsidRDefault="005359B0">
      <w:pPr>
        <w:pStyle w:val="Index1"/>
        <w:tabs>
          <w:tab w:val="right" w:pos="5030"/>
        </w:tabs>
        <w:rPr>
          <w:noProof/>
        </w:rPr>
      </w:pPr>
      <w:r>
        <w:rPr>
          <w:noProof/>
        </w:rPr>
        <w:t>Power BI Premium EM3, 72</w:t>
      </w:r>
    </w:p>
    <w:p w:rsidR="005359B0" w:rsidRDefault="005359B0">
      <w:pPr>
        <w:pStyle w:val="Index1"/>
        <w:tabs>
          <w:tab w:val="right" w:pos="5030"/>
        </w:tabs>
        <w:rPr>
          <w:noProof/>
        </w:rPr>
      </w:pPr>
      <w:r w:rsidRPr="00F40F2E">
        <w:rPr>
          <w:noProof/>
          <w:lang w:val="pt-BR"/>
        </w:rPr>
        <w:t>Power BI Premium EM3 A</w:t>
      </w:r>
      <w:r>
        <w:rPr>
          <w:noProof/>
        </w:rPr>
        <w:t>, 72</w:t>
      </w:r>
    </w:p>
    <w:p w:rsidR="005359B0" w:rsidRDefault="005359B0">
      <w:pPr>
        <w:pStyle w:val="Index1"/>
        <w:tabs>
          <w:tab w:val="right" w:pos="5030"/>
        </w:tabs>
        <w:rPr>
          <w:noProof/>
        </w:rPr>
      </w:pPr>
      <w:r>
        <w:rPr>
          <w:noProof/>
        </w:rPr>
        <w:t>Power BI Pro, 72</w:t>
      </w:r>
    </w:p>
    <w:p w:rsidR="005359B0" w:rsidRDefault="005359B0">
      <w:pPr>
        <w:pStyle w:val="Index1"/>
        <w:tabs>
          <w:tab w:val="right" w:pos="5030"/>
        </w:tabs>
        <w:rPr>
          <w:noProof/>
        </w:rPr>
      </w:pPr>
      <w:r>
        <w:rPr>
          <w:noProof/>
        </w:rPr>
        <w:t>Power BI Pro A, 72</w:t>
      </w:r>
    </w:p>
    <w:p w:rsidR="005359B0" w:rsidRDefault="005359B0">
      <w:pPr>
        <w:pStyle w:val="Index1"/>
        <w:tabs>
          <w:tab w:val="right" w:pos="5030"/>
        </w:tabs>
        <w:rPr>
          <w:noProof/>
        </w:rPr>
      </w:pPr>
      <w:r>
        <w:rPr>
          <w:noProof/>
        </w:rPr>
        <w:t>Power BI Report Server, 32</w:t>
      </w:r>
    </w:p>
    <w:p w:rsidR="005359B0" w:rsidRDefault="005359B0">
      <w:pPr>
        <w:pStyle w:val="Index1"/>
        <w:tabs>
          <w:tab w:val="right" w:pos="5030"/>
        </w:tabs>
        <w:rPr>
          <w:noProof/>
        </w:rPr>
      </w:pPr>
      <w:r>
        <w:rPr>
          <w:noProof/>
        </w:rPr>
        <w:t>PowerPoint 2016, 23</w:t>
      </w:r>
    </w:p>
    <w:p w:rsidR="005359B0" w:rsidRDefault="005359B0">
      <w:pPr>
        <w:pStyle w:val="Index1"/>
        <w:tabs>
          <w:tab w:val="right" w:pos="5030"/>
        </w:tabs>
        <w:rPr>
          <w:noProof/>
        </w:rPr>
      </w:pPr>
      <w:r>
        <w:rPr>
          <w:noProof/>
        </w:rPr>
        <w:t>PowerPoint 2016 pour Mac, 25</w:t>
      </w:r>
    </w:p>
    <w:p w:rsidR="005359B0" w:rsidRDefault="005359B0">
      <w:pPr>
        <w:pStyle w:val="Index1"/>
        <w:tabs>
          <w:tab w:val="right" w:pos="5030"/>
        </w:tabs>
        <w:rPr>
          <w:noProof/>
        </w:rPr>
      </w:pPr>
      <w:r>
        <w:rPr>
          <w:noProof/>
        </w:rPr>
        <w:t>Project 2013, 27</w:t>
      </w:r>
    </w:p>
    <w:p w:rsidR="005359B0" w:rsidRDefault="005359B0">
      <w:pPr>
        <w:pStyle w:val="Index1"/>
        <w:tabs>
          <w:tab w:val="right" w:pos="5030"/>
        </w:tabs>
        <w:rPr>
          <w:noProof/>
        </w:rPr>
      </w:pPr>
      <w:r>
        <w:rPr>
          <w:noProof/>
        </w:rPr>
        <w:t>Project Online Essentials, 69</w:t>
      </w:r>
    </w:p>
    <w:p w:rsidR="005359B0" w:rsidRDefault="005359B0">
      <w:pPr>
        <w:pStyle w:val="Index1"/>
        <w:tabs>
          <w:tab w:val="right" w:pos="5030"/>
        </w:tabs>
        <w:rPr>
          <w:noProof/>
        </w:rPr>
      </w:pPr>
      <w:r>
        <w:rPr>
          <w:noProof/>
        </w:rPr>
        <w:t>Project Online Premium, 69</w:t>
      </w:r>
    </w:p>
    <w:p w:rsidR="005359B0" w:rsidRDefault="005359B0">
      <w:pPr>
        <w:pStyle w:val="Index1"/>
        <w:tabs>
          <w:tab w:val="right" w:pos="5030"/>
        </w:tabs>
        <w:rPr>
          <w:noProof/>
        </w:rPr>
      </w:pPr>
      <w:r>
        <w:rPr>
          <w:noProof/>
        </w:rPr>
        <w:t>Project Online Premium au titre de la SA, 69</w:t>
      </w:r>
    </w:p>
    <w:p w:rsidR="005359B0" w:rsidRDefault="005359B0">
      <w:pPr>
        <w:pStyle w:val="Index1"/>
        <w:tabs>
          <w:tab w:val="right" w:pos="5030"/>
        </w:tabs>
        <w:rPr>
          <w:noProof/>
        </w:rPr>
      </w:pPr>
      <w:r>
        <w:rPr>
          <w:noProof/>
        </w:rPr>
        <w:t>Project Online Professional, 69</w:t>
      </w:r>
    </w:p>
    <w:p w:rsidR="005359B0" w:rsidRDefault="005359B0">
      <w:pPr>
        <w:pStyle w:val="Index1"/>
        <w:tabs>
          <w:tab w:val="right" w:pos="5030"/>
        </w:tabs>
        <w:rPr>
          <w:noProof/>
        </w:rPr>
      </w:pPr>
      <w:r>
        <w:rPr>
          <w:noProof/>
        </w:rPr>
        <w:t>Project Online Professional au titre de la SA, 69</w:t>
      </w:r>
    </w:p>
    <w:p w:rsidR="005359B0" w:rsidRDefault="005359B0">
      <w:pPr>
        <w:pStyle w:val="Index1"/>
        <w:tabs>
          <w:tab w:val="right" w:pos="5030"/>
        </w:tabs>
        <w:rPr>
          <w:noProof/>
        </w:rPr>
      </w:pPr>
      <w:r>
        <w:rPr>
          <w:noProof/>
        </w:rPr>
        <w:t>Project Professionnel, 91</w:t>
      </w:r>
    </w:p>
    <w:p w:rsidR="005359B0" w:rsidRDefault="005359B0">
      <w:pPr>
        <w:pStyle w:val="Index1"/>
        <w:tabs>
          <w:tab w:val="right" w:pos="5030"/>
        </w:tabs>
        <w:rPr>
          <w:noProof/>
        </w:rPr>
      </w:pPr>
      <w:r>
        <w:rPr>
          <w:noProof/>
        </w:rPr>
        <w:t>Project Professionnel 2016, 23</w:t>
      </w:r>
    </w:p>
    <w:p w:rsidR="005359B0" w:rsidRDefault="005359B0">
      <w:pPr>
        <w:pStyle w:val="Index1"/>
        <w:tabs>
          <w:tab w:val="right" w:pos="5030"/>
        </w:tabs>
        <w:rPr>
          <w:noProof/>
        </w:rPr>
      </w:pPr>
      <w:r>
        <w:rPr>
          <w:noProof/>
        </w:rPr>
        <w:t>Project Server 2016, 23, 27</w:t>
      </w:r>
    </w:p>
    <w:p w:rsidR="005359B0" w:rsidRDefault="005359B0">
      <w:pPr>
        <w:pStyle w:val="Index1"/>
        <w:tabs>
          <w:tab w:val="right" w:pos="5030"/>
        </w:tabs>
        <w:rPr>
          <w:noProof/>
        </w:rPr>
      </w:pPr>
      <w:r>
        <w:rPr>
          <w:noProof/>
        </w:rPr>
        <w:t>Project Standard, 85, 91</w:t>
      </w:r>
    </w:p>
    <w:p w:rsidR="005359B0" w:rsidRDefault="005359B0">
      <w:pPr>
        <w:pStyle w:val="Index1"/>
        <w:tabs>
          <w:tab w:val="right" w:pos="5030"/>
        </w:tabs>
        <w:rPr>
          <w:noProof/>
        </w:rPr>
      </w:pPr>
      <w:r>
        <w:rPr>
          <w:noProof/>
        </w:rPr>
        <w:t>Project Standard 2016, 23</w:t>
      </w:r>
    </w:p>
    <w:p w:rsidR="005359B0" w:rsidRDefault="005359B0">
      <w:pPr>
        <w:pStyle w:val="Index1"/>
        <w:tabs>
          <w:tab w:val="right" w:pos="5030"/>
        </w:tabs>
        <w:rPr>
          <w:noProof/>
        </w:rPr>
      </w:pPr>
      <w:r>
        <w:rPr>
          <w:noProof/>
        </w:rPr>
        <w:t>Promotion Power BI Premium, 72</w:t>
      </w:r>
    </w:p>
    <w:p w:rsidR="005359B0" w:rsidRDefault="005359B0">
      <w:pPr>
        <w:pStyle w:val="Index1"/>
        <w:tabs>
          <w:tab w:val="right" w:pos="5030"/>
        </w:tabs>
        <w:rPr>
          <w:noProof/>
        </w:rPr>
      </w:pPr>
      <w:r>
        <w:rPr>
          <w:noProof/>
        </w:rPr>
        <w:t>Publisher 2016, 23</w:t>
      </w:r>
    </w:p>
    <w:p w:rsidR="005359B0" w:rsidRDefault="005359B0">
      <w:pPr>
        <w:pStyle w:val="Index1"/>
        <w:tabs>
          <w:tab w:val="right" w:pos="5030"/>
        </w:tabs>
        <w:rPr>
          <w:noProof/>
        </w:rPr>
      </w:pPr>
      <w:r>
        <w:rPr>
          <w:noProof/>
        </w:rPr>
        <w:t>Renouvellement du Plan 8100 Microsoft Azure StorSimple, 56</w:t>
      </w:r>
    </w:p>
    <w:p w:rsidR="005359B0" w:rsidRDefault="005359B0">
      <w:pPr>
        <w:pStyle w:val="Index1"/>
        <w:tabs>
          <w:tab w:val="right" w:pos="5030"/>
        </w:tabs>
        <w:rPr>
          <w:noProof/>
        </w:rPr>
      </w:pPr>
      <w:r>
        <w:rPr>
          <w:noProof/>
        </w:rPr>
        <w:t>Renouvellement du Plan 8600 Microsoft Azure StorSimple (aucun dispositif), 56</w:t>
      </w:r>
    </w:p>
    <w:p w:rsidR="005359B0" w:rsidRDefault="005359B0">
      <w:pPr>
        <w:pStyle w:val="Index1"/>
        <w:tabs>
          <w:tab w:val="right" w:pos="5030"/>
        </w:tabs>
        <w:rPr>
          <w:noProof/>
        </w:rPr>
      </w:pPr>
      <w:r>
        <w:rPr>
          <w:noProof/>
        </w:rPr>
        <w:t>Service d’importation pour Office 365, 68</w:t>
      </w:r>
    </w:p>
    <w:p w:rsidR="005359B0" w:rsidRDefault="005359B0">
      <w:pPr>
        <w:pStyle w:val="Index1"/>
        <w:tabs>
          <w:tab w:val="right" w:pos="5030"/>
        </w:tabs>
        <w:rPr>
          <w:noProof/>
        </w:rPr>
      </w:pPr>
      <w:r>
        <w:rPr>
          <w:noProof/>
        </w:rPr>
        <w:t>Services de la Plateforme Microsoft Azure, 93</w:t>
      </w:r>
    </w:p>
    <w:p w:rsidR="005359B0" w:rsidRDefault="005359B0">
      <w:pPr>
        <w:pStyle w:val="Index1"/>
        <w:tabs>
          <w:tab w:val="right" w:pos="5030"/>
        </w:tabs>
        <w:rPr>
          <w:noProof/>
        </w:rPr>
      </w:pPr>
      <w:r>
        <w:rPr>
          <w:noProof/>
        </w:rPr>
        <w:t>Services de Support Standard Microsoft Azure StorSimple / Services de Support Premium, 57</w:t>
      </w:r>
    </w:p>
    <w:p w:rsidR="005359B0" w:rsidRDefault="005359B0">
      <w:pPr>
        <w:pStyle w:val="Index1"/>
        <w:tabs>
          <w:tab w:val="right" w:pos="5030"/>
        </w:tabs>
        <w:rPr>
          <w:noProof/>
        </w:rPr>
      </w:pPr>
      <w:r>
        <w:rPr>
          <w:noProof/>
        </w:rPr>
        <w:t>Services Microsoft Azure, 55, 92</w:t>
      </w:r>
    </w:p>
    <w:p w:rsidR="005359B0" w:rsidRDefault="005359B0">
      <w:pPr>
        <w:pStyle w:val="Index1"/>
        <w:tabs>
          <w:tab w:val="right" w:pos="5030"/>
        </w:tabs>
        <w:rPr>
          <w:noProof/>
        </w:rPr>
      </w:pPr>
      <w:r>
        <w:rPr>
          <w:noProof/>
        </w:rPr>
        <w:t>SharePoint Online, 85</w:t>
      </w:r>
    </w:p>
    <w:p w:rsidR="005359B0" w:rsidRDefault="005359B0">
      <w:pPr>
        <w:pStyle w:val="Index1"/>
        <w:tabs>
          <w:tab w:val="right" w:pos="5030"/>
        </w:tabs>
        <w:rPr>
          <w:noProof/>
        </w:rPr>
      </w:pPr>
      <w:r>
        <w:rPr>
          <w:noProof/>
        </w:rPr>
        <w:t>SharePoint Online Plan 1, 69</w:t>
      </w:r>
    </w:p>
    <w:p w:rsidR="005359B0" w:rsidRDefault="005359B0">
      <w:pPr>
        <w:pStyle w:val="Index1"/>
        <w:tabs>
          <w:tab w:val="right" w:pos="5030"/>
        </w:tabs>
        <w:rPr>
          <w:noProof/>
        </w:rPr>
      </w:pPr>
      <w:r>
        <w:rPr>
          <w:noProof/>
        </w:rPr>
        <w:t>SharePoint Online Plan 2, 28, 69</w:t>
      </w:r>
    </w:p>
    <w:p w:rsidR="005359B0" w:rsidRDefault="005359B0">
      <w:pPr>
        <w:pStyle w:val="Index1"/>
        <w:tabs>
          <w:tab w:val="right" w:pos="5030"/>
        </w:tabs>
        <w:rPr>
          <w:noProof/>
        </w:rPr>
      </w:pPr>
      <w:r w:rsidRPr="00F40F2E">
        <w:rPr>
          <w:noProof/>
          <w:lang w:val="pt-BR"/>
        </w:rPr>
        <w:t>SharePoint Server</w:t>
      </w:r>
      <w:r>
        <w:rPr>
          <w:noProof/>
        </w:rPr>
        <w:t>, 59, 90</w:t>
      </w:r>
    </w:p>
    <w:p w:rsidR="005359B0" w:rsidRDefault="005359B0">
      <w:pPr>
        <w:pStyle w:val="Index1"/>
        <w:tabs>
          <w:tab w:val="right" w:pos="5030"/>
        </w:tabs>
        <w:rPr>
          <w:noProof/>
        </w:rPr>
      </w:pPr>
      <w:r>
        <w:rPr>
          <w:noProof/>
        </w:rPr>
        <w:t>SharePoint Server 2013, 28</w:t>
      </w:r>
    </w:p>
    <w:p w:rsidR="005359B0" w:rsidRDefault="005359B0">
      <w:pPr>
        <w:pStyle w:val="Index1"/>
        <w:tabs>
          <w:tab w:val="right" w:pos="5030"/>
        </w:tabs>
        <w:rPr>
          <w:noProof/>
        </w:rPr>
      </w:pPr>
      <w:r>
        <w:rPr>
          <w:noProof/>
        </w:rPr>
        <w:t>SharePoint Server 2016, 27</w:t>
      </w:r>
    </w:p>
    <w:p w:rsidR="005359B0" w:rsidRDefault="005359B0">
      <w:pPr>
        <w:pStyle w:val="Index1"/>
        <w:tabs>
          <w:tab w:val="right" w:pos="5030"/>
        </w:tabs>
        <w:rPr>
          <w:noProof/>
        </w:rPr>
      </w:pPr>
      <w:r>
        <w:rPr>
          <w:noProof/>
        </w:rPr>
        <w:t>Skype Entreprise 2016, 23</w:t>
      </w:r>
    </w:p>
    <w:p w:rsidR="005359B0" w:rsidRDefault="005359B0">
      <w:pPr>
        <w:pStyle w:val="Index1"/>
        <w:tabs>
          <w:tab w:val="right" w:pos="5030"/>
        </w:tabs>
        <w:rPr>
          <w:noProof/>
        </w:rPr>
      </w:pPr>
      <w:r>
        <w:rPr>
          <w:noProof/>
        </w:rPr>
        <w:t>Skype Entreprise Online Plan 1, 29, 70</w:t>
      </w:r>
    </w:p>
    <w:p w:rsidR="005359B0" w:rsidRDefault="005359B0">
      <w:pPr>
        <w:pStyle w:val="Index1"/>
        <w:tabs>
          <w:tab w:val="right" w:pos="5030"/>
        </w:tabs>
        <w:rPr>
          <w:noProof/>
        </w:rPr>
      </w:pPr>
      <w:r>
        <w:rPr>
          <w:noProof/>
        </w:rPr>
        <w:t>Skype Entreprise Online Plan 2, 29, 70</w:t>
      </w:r>
    </w:p>
    <w:p w:rsidR="005359B0" w:rsidRDefault="005359B0">
      <w:pPr>
        <w:pStyle w:val="Index1"/>
        <w:tabs>
          <w:tab w:val="right" w:pos="5030"/>
        </w:tabs>
        <w:rPr>
          <w:noProof/>
        </w:rPr>
      </w:pPr>
      <w:r w:rsidRPr="00F40F2E">
        <w:rPr>
          <w:noProof/>
          <w:lang w:val="pt-BR"/>
        </w:rPr>
        <w:t>Skype Entreprise Server</w:t>
      </w:r>
      <w:r>
        <w:rPr>
          <w:noProof/>
        </w:rPr>
        <w:t>, 59</w:t>
      </w:r>
    </w:p>
    <w:p w:rsidR="005359B0" w:rsidRDefault="005359B0">
      <w:pPr>
        <w:pStyle w:val="Index1"/>
        <w:tabs>
          <w:tab w:val="right" w:pos="5030"/>
        </w:tabs>
        <w:rPr>
          <w:noProof/>
        </w:rPr>
      </w:pPr>
      <w:r>
        <w:rPr>
          <w:noProof/>
        </w:rPr>
        <w:t>Skype Entreprise Server 2015, 29</w:t>
      </w:r>
    </w:p>
    <w:p w:rsidR="005359B0" w:rsidRDefault="005359B0">
      <w:pPr>
        <w:pStyle w:val="Index1"/>
        <w:tabs>
          <w:tab w:val="right" w:pos="5030"/>
        </w:tabs>
        <w:rPr>
          <w:noProof/>
        </w:rPr>
      </w:pPr>
      <w:r>
        <w:rPr>
          <w:noProof/>
        </w:rPr>
        <w:t>SL Utilisateur, 28</w:t>
      </w:r>
    </w:p>
    <w:p w:rsidR="005359B0" w:rsidRDefault="005359B0">
      <w:pPr>
        <w:pStyle w:val="Index1"/>
        <w:tabs>
          <w:tab w:val="right" w:pos="5030"/>
        </w:tabs>
        <w:rPr>
          <w:noProof/>
        </w:rPr>
      </w:pPr>
      <w:r>
        <w:rPr>
          <w:noProof/>
        </w:rPr>
        <w:t>SL Utilisateur Module Complémentaire Microsoft Intune Extra Storage 1 Go, 73</w:t>
      </w:r>
    </w:p>
    <w:p w:rsidR="005359B0" w:rsidRDefault="005359B0">
      <w:pPr>
        <w:pStyle w:val="Index1"/>
        <w:tabs>
          <w:tab w:val="right" w:pos="5030"/>
        </w:tabs>
        <w:rPr>
          <w:noProof/>
        </w:rPr>
      </w:pPr>
      <w:r>
        <w:rPr>
          <w:noProof/>
        </w:rPr>
        <w:t>SL Windows 10 Entreprise E3 par Dispositif avec SA, 42</w:t>
      </w:r>
    </w:p>
    <w:p w:rsidR="005359B0" w:rsidRDefault="005359B0">
      <w:pPr>
        <w:pStyle w:val="Index1"/>
        <w:tabs>
          <w:tab w:val="right" w:pos="5030"/>
        </w:tabs>
        <w:rPr>
          <w:noProof/>
        </w:rPr>
      </w:pPr>
      <w:r>
        <w:rPr>
          <w:noProof/>
        </w:rPr>
        <w:t>SL Windows 10 Entreprise E3 par Utilisateur - au titre de la SA, 42</w:t>
      </w:r>
    </w:p>
    <w:p w:rsidR="005359B0" w:rsidRDefault="005359B0">
      <w:pPr>
        <w:pStyle w:val="Index1"/>
        <w:tabs>
          <w:tab w:val="right" w:pos="5030"/>
        </w:tabs>
        <w:rPr>
          <w:noProof/>
        </w:rPr>
      </w:pPr>
      <w:r>
        <w:rPr>
          <w:noProof/>
        </w:rPr>
        <w:t>SL Windows 10 Entreprise E3 par Utilisateur avec SA, 42</w:t>
      </w:r>
    </w:p>
    <w:p w:rsidR="005359B0" w:rsidRDefault="005359B0">
      <w:pPr>
        <w:pStyle w:val="Index1"/>
        <w:tabs>
          <w:tab w:val="right" w:pos="5030"/>
        </w:tabs>
        <w:rPr>
          <w:noProof/>
        </w:rPr>
      </w:pPr>
      <w:r>
        <w:rPr>
          <w:noProof/>
        </w:rPr>
        <w:t>SL Windows 10 Entreprise E5 par Dispositif ou Utilisateur avec SA, 42</w:t>
      </w:r>
    </w:p>
    <w:p w:rsidR="005359B0" w:rsidRDefault="005359B0">
      <w:pPr>
        <w:pStyle w:val="Index1"/>
        <w:tabs>
          <w:tab w:val="right" w:pos="5030"/>
        </w:tabs>
        <w:rPr>
          <w:noProof/>
        </w:rPr>
      </w:pPr>
      <w:r>
        <w:rPr>
          <w:noProof/>
        </w:rPr>
        <w:t>SQL Parallel Data Warehouse, 85, 91</w:t>
      </w:r>
    </w:p>
    <w:p w:rsidR="005359B0" w:rsidRDefault="005359B0">
      <w:pPr>
        <w:pStyle w:val="Index1"/>
        <w:tabs>
          <w:tab w:val="right" w:pos="5030"/>
        </w:tabs>
        <w:rPr>
          <w:noProof/>
        </w:rPr>
      </w:pPr>
      <w:r>
        <w:rPr>
          <w:noProof/>
        </w:rPr>
        <w:t>SQL Server, 90</w:t>
      </w:r>
    </w:p>
    <w:p w:rsidR="005359B0" w:rsidRDefault="005359B0">
      <w:pPr>
        <w:pStyle w:val="Index1"/>
        <w:tabs>
          <w:tab w:val="right" w:pos="5030"/>
        </w:tabs>
        <w:rPr>
          <w:noProof/>
        </w:rPr>
      </w:pPr>
      <w:r>
        <w:rPr>
          <w:noProof/>
        </w:rPr>
        <w:t>SQL Server 2016, 30</w:t>
      </w:r>
    </w:p>
    <w:p w:rsidR="005359B0" w:rsidRDefault="005359B0">
      <w:pPr>
        <w:pStyle w:val="Index1"/>
        <w:tabs>
          <w:tab w:val="right" w:pos="5030"/>
        </w:tabs>
        <w:rPr>
          <w:noProof/>
        </w:rPr>
      </w:pPr>
      <w:r>
        <w:rPr>
          <w:noProof/>
        </w:rPr>
        <w:t>SQL Server 2017 Enterprise, 30</w:t>
      </w:r>
    </w:p>
    <w:p w:rsidR="005359B0" w:rsidRDefault="005359B0">
      <w:pPr>
        <w:pStyle w:val="Index1"/>
        <w:tabs>
          <w:tab w:val="right" w:pos="5030"/>
        </w:tabs>
        <w:rPr>
          <w:noProof/>
        </w:rPr>
      </w:pPr>
      <w:r>
        <w:rPr>
          <w:noProof/>
        </w:rPr>
        <w:t>SQL Server 2017 Enterprise Core, 30</w:t>
      </w:r>
    </w:p>
    <w:p w:rsidR="005359B0" w:rsidRDefault="005359B0">
      <w:pPr>
        <w:pStyle w:val="Index1"/>
        <w:tabs>
          <w:tab w:val="right" w:pos="5030"/>
        </w:tabs>
        <w:rPr>
          <w:noProof/>
        </w:rPr>
      </w:pPr>
      <w:r>
        <w:rPr>
          <w:noProof/>
        </w:rPr>
        <w:t>SQL Server 2017 Entreprise, 30</w:t>
      </w:r>
    </w:p>
    <w:p w:rsidR="005359B0" w:rsidRDefault="005359B0">
      <w:pPr>
        <w:pStyle w:val="Index1"/>
        <w:tabs>
          <w:tab w:val="right" w:pos="5030"/>
        </w:tabs>
        <w:rPr>
          <w:noProof/>
        </w:rPr>
      </w:pPr>
      <w:r>
        <w:rPr>
          <w:noProof/>
        </w:rPr>
        <w:t>SQL Server 2017 Standard, 30</w:t>
      </w:r>
    </w:p>
    <w:p w:rsidR="005359B0" w:rsidRDefault="005359B0">
      <w:pPr>
        <w:pStyle w:val="Index1"/>
        <w:tabs>
          <w:tab w:val="right" w:pos="5030"/>
        </w:tabs>
        <w:rPr>
          <w:noProof/>
        </w:rPr>
      </w:pPr>
      <w:r>
        <w:rPr>
          <w:noProof/>
        </w:rPr>
        <w:t>SQL Server 2017 Standard Core, 30</w:t>
      </w:r>
    </w:p>
    <w:p w:rsidR="005359B0" w:rsidRDefault="005359B0">
      <w:pPr>
        <w:pStyle w:val="Index1"/>
        <w:tabs>
          <w:tab w:val="right" w:pos="5030"/>
        </w:tabs>
        <w:rPr>
          <w:noProof/>
        </w:rPr>
      </w:pPr>
      <w:r>
        <w:rPr>
          <w:noProof/>
        </w:rPr>
        <w:t>SQL Server Business Intelligence, 85, 91</w:t>
      </w:r>
    </w:p>
    <w:p w:rsidR="005359B0" w:rsidRDefault="005359B0">
      <w:pPr>
        <w:pStyle w:val="Index1"/>
        <w:tabs>
          <w:tab w:val="right" w:pos="5030"/>
        </w:tabs>
        <w:rPr>
          <w:noProof/>
        </w:rPr>
      </w:pPr>
      <w:r>
        <w:rPr>
          <w:noProof/>
        </w:rPr>
        <w:t>SQL Server Data Center, 85</w:t>
      </w:r>
    </w:p>
    <w:p w:rsidR="005359B0" w:rsidRDefault="005359B0">
      <w:pPr>
        <w:pStyle w:val="Index1"/>
        <w:tabs>
          <w:tab w:val="right" w:pos="5030"/>
        </w:tabs>
        <w:rPr>
          <w:noProof/>
        </w:rPr>
      </w:pPr>
      <w:r>
        <w:rPr>
          <w:noProof/>
        </w:rPr>
        <w:t>SQL Server édition Enterprise, 85</w:t>
      </w:r>
    </w:p>
    <w:p w:rsidR="005359B0" w:rsidRDefault="005359B0">
      <w:pPr>
        <w:pStyle w:val="Index1"/>
        <w:tabs>
          <w:tab w:val="right" w:pos="5030"/>
        </w:tabs>
        <w:rPr>
          <w:noProof/>
        </w:rPr>
      </w:pPr>
      <w:r>
        <w:rPr>
          <w:noProof/>
        </w:rPr>
        <w:t>SQL Server Standard, 85, 91</w:t>
      </w:r>
    </w:p>
    <w:p w:rsidR="005359B0" w:rsidRDefault="005359B0">
      <w:pPr>
        <w:pStyle w:val="Index1"/>
        <w:tabs>
          <w:tab w:val="right" w:pos="5030"/>
        </w:tabs>
        <w:rPr>
          <w:noProof/>
        </w:rPr>
      </w:pPr>
      <w:r>
        <w:rPr>
          <w:noProof/>
        </w:rPr>
        <w:t>Support avancé pour Microsoft Dynamics 365, 62</w:t>
      </w:r>
    </w:p>
    <w:p w:rsidR="005359B0" w:rsidRDefault="005359B0">
      <w:pPr>
        <w:pStyle w:val="Index1"/>
        <w:tabs>
          <w:tab w:val="right" w:pos="5030"/>
        </w:tabs>
        <w:rPr>
          <w:noProof/>
        </w:rPr>
      </w:pPr>
      <w:r>
        <w:rPr>
          <w:noProof/>
        </w:rPr>
        <w:t>Support Premium pour Microsoft Azure StorSimple, 57</w:t>
      </w:r>
    </w:p>
    <w:p w:rsidR="005359B0" w:rsidRDefault="005359B0">
      <w:pPr>
        <w:pStyle w:val="Index1"/>
        <w:tabs>
          <w:tab w:val="right" w:pos="5030"/>
        </w:tabs>
        <w:rPr>
          <w:noProof/>
        </w:rPr>
      </w:pPr>
      <w:r>
        <w:rPr>
          <w:noProof/>
        </w:rPr>
        <w:t>Support Pro Direct pour Microsoft Dynamics 365, 62</w:t>
      </w:r>
    </w:p>
    <w:p w:rsidR="005359B0" w:rsidRDefault="005359B0">
      <w:pPr>
        <w:pStyle w:val="Index1"/>
        <w:tabs>
          <w:tab w:val="right" w:pos="5030"/>
        </w:tabs>
        <w:rPr>
          <w:noProof/>
        </w:rPr>
      </w:pPr>
      <w:r>
        <w:rPr>
          <w:noProof/>
        </w:rPr>
        <w:t>Support Professional Direct Azure actif, 57</w:t>
      </w:r>
    </w:p>
    <w:p w:rsidR="005359B0" w:rsidRDefault="005359B0">
      <w:pPr>
        <w:pStyle w:val="Index1"/>
        <w:tabs>
          <w:tab w:val="right" w:pos="5030"/>
        </w:tabs>
        <w:rPr>
          <w:noProof/>
        </w:rPr>
      </w:pPr>
      <w:r>
        <w:rPr>
          <w:noProof/>
        </w:rPr>
        <w:t>Support Standard Azure actif, 57</w:t>
      </w:r>
    </w:p>
    <w:p w:rsidR="005359B0" w:rsidRDefault="005359B0">
      <w:pPr>
        <w:pStyle w:val="Index1"/>
        <w:tabs>
          <w:tab w:val="right" w:pos="5030"/>
        </w:tabs>
        <w:rPr>
          <w:noProof/>
        </w:rPr>
      </w:pPr>
      <w:r>
        <w:rPr>
          <w:noProof/>
        </w:rPr>
        <w:t>Support Standard pour Microsoft Azure StorSimple, 57</w:t>
      </w:r>
    </w:p>
    <w:p w:rsidR="005359B0" w:rsidRDefault="005359B0">
      <w:pPr>
        <w:pStyle w:val="Index1"/>
        <w:tabs>
          <w:tab w:val="right" w:pos="5030"/>
        </w:tabs>
        <w:rPr>
          <w:noProof/>
        </w:rPr>
      </w:pPr>
      <w:r>
        <w:rPr>
          <w:noProof/>
        </w:rPr>
        <w:t>System Center 2012 Client Management Suite, 34, 36, 37, 38</w:t>
      </w:r>
    </w:p>
    <w:p w:rsidR="005359B0" w:rsidRDefault="005359B0">
      <w:pPr>
        <w:pStyle w:val="Index1"/>
        <w:tabs>
          <w:tab w:val="right" w:pos="5030"/>
        </w:tabs>
        <w:rPr>
          <w:noProof/>
        </w:rPr>
      </w:pPr>
      <w:r>
        <w:rPr>
          <w:noProof/>
        </w:rPr>
        <w:t>System Center 2012 Datacenter - Licence de Gestion Serveur, 85</w:t>
      </w:r>
    </w:p>
    <w:p w:rsidR="005359B0" w:rsidRDefault="005359B0">
      <w:pPr>
        <w:pStyle w:val="Index1"/>
        <w:tabs>
          <w:tab w:val="right" w:pos="5030"/>
        </w:tabs>
        <w:rPr>
          <w:noProof/>
        </w:rPr>
      </w:pPr>
      <w:r>
        <w:rPr>
          <w:noProof/>
        </w:rPr>
        <w:t>System Center 2012 R2, 32</w:t>
      </w:r>
    </w:p>
    <w:p w:rsidR="005359B0" w:rsidRDefault="005359B0">
      <w:pPr>
        <w:pStyle w:val="Index1"/>
        <w:tabs>
          <w:tab w:val="right" w:pos="5030"/>
        </w:tabs>
        <w:rPr>
          <w:noProof/>
        </w:rPr>
      </w:pPr>
      <w:r>
        <w:rPr>
          <w:noProof/>
        </w:rPr>
        <w:t>System Center 2012 R2 Configuration Manager, 33</w:t>
      </w:r>
    </w:p>
    <w:p w:rsidR="005359B0" w:rsidRDefault="005359B0">
      <w:pPr>
        <w:pStyle w:val="Index1"/>
        <w:tabs>
          <w:tab w:val="right" w:pos="5030"/>
        </w:tabs>
        <w:rPr>
          <w:noProof/>
        </w:rPr>
      </w:pPr>
      <w:r>
        <w:rPr>
          <w:noProof/>
        </w:rPr>
        <w:t>System Center 2012 R2 Endpoint Protection, 35</w:t>
      </w:r>
    </w:p>
    <w:p w:rsidR="005359B0" w:rsidRDefault="005359B0">
      <w:pPr>
        <w:pStyle w:val="Index1"/>
        <w:tabs>
          <w:tab w:val="right" w:pos="5030"/>
        </w:tabs>
        <w:rPr>
          <w:noProof/>
        </w:rPr>
      </w:pPr>
      <w:r>
        <w:rPr>
          <w:noProof/>
        </w:rPr>
        <w:t>System Center 2016 Data Protection Manager, 34</w:t>
      </w:r>
    </w:p>
    <w:p w:rsidR="005359B0" w:rsidRDefault="005359B0">
      <w:pPr>
        <w:pStyle w:val="Index1"/>
        <w:tabs>
          <w:tab w:val="right" w:pos="5030"/>
        </w:tabs>
        <w:rPr>
          <w:noProof/>
        </w:rPr>
      </w:pPr>
      <w:r>
        <w:rPr>
          <w:noProof/>
        </w:rPr>
        <w:t>System Center 2016 Datacenter Server Management License (packs de 16 Licences par Cœur), 32</w:t>
      </w:r>
    </w:p>
    <w:p w:rsidR="005359B0" w:rsidRDefault="005359B0">
      <w:pPr>
        <w:pStyle w:val="Index1"/>
        <w:tabs>
          <w:tab w:val="right" w:pos="5030"/>
        </w:tabs>
        <w:rPr>
          <w:noProof/>
        </w:rPr>
      </w:pPr>
      <w:r>
        <w:rPr>
          <w:noProof/>
        </w:rPr>
        <w:t>System Center 2016 Datacenter Server Management License (packs de 2 Licences par Cœur), 32</w:t>
      </w:r>
    </w:p>
    <w:p w:rsidR="005359B0" w:rsidRDefault="005359B0">
      <w:pPr>
        <w:pStyle w:val="Index1"/>
        <w:tabs>
          <w:tab w:val="right" w:pos="5030"/>
        </w:tabs>
        <w:rPr>
          <w:noProof/>
        </w:rPr>
      </w:pPr>
      <w:r>
        <w:rPr>
          <w:noProof/>
        </w:rPr>
        <w:t>System Center 2016 Operations Manager, 36</w:t>
      </w:r>
    </w:p>
    <w:p w:rsidR="005359B0" w:rsidRDefault="005359B0">
      <w:pPr>
        <w:pStyle w:val="Index1"/>
        <w:tabs>
          <w:tab w:val="right" w:pos="5030"/>
        </w:tabs>
        <w:rPr>
          <w:noProof/>
        </w:rPr>
      </w:pPr>
      <w:r>
        <w:rPr>
          <w:noProof/>
        </w:rPr>
        <w:t>System Center 2016 Orchestrator, 37</w:t>
      </w:r>
    </w:p>
    <w:p w:rsidR="005359B0" w:rsidRDefault="005359B0">
      <w:pPr>
        <w:pStyle w:val="Index1"/>
        <w:tabs>
          <w:tab w:val="right" w:pos="5030"/>
        </w:tabs>
        <w:rPr>
          <w:noProof/>
        </w:rPr>
      </w:pPr>
      <w:r>
        <w:rPr>
          <w:noProof/>
        </w:rPr>
        <w:t>System Center 2016 Service Manager, 37, 38</w:t>
      </w:r>
    </w:p>
    <w:p w:rsidR="005359B0" w:rsidRDefault="005359B0">
      <w:pPr>
        <w:pStyle w:val="Index1"/>
        <w:tabs>
          <w:tab w:val="right" w:pos="5030"/>
        </w:tabs>
        <w:rPr>
          <w:noProof/>
        </w:rPr>
      </w:pPr>
      <w:r>
        <w:rPr>
          <w:noProof/>
        </w:rPr>
        <w:t>System Center 2016 Standard Server Management License (packs de 16 Licences par Cœur), 32</w:t>
      </w:r>
    </w:p>
    <w:p w:rsidR="005359B0" w:rsidRDefault="005359B0">
      <w:pPr>
        <w:pStyle w:val="Index1"/>
        <w:tabs>
          <w:tab w:val="right" w:pos="5030"/>
        </w:tabs>
        <w:rPr>
          <w:noProof/>
        </w:rPr>
      </w:pPr>
      <w:r>
        <w:rPr>
          <w:noProof/>
        </w:rPr>
        <w:t>System Center 2016 Standard Server Management License (packs de 2 Licences par Cœur), 32</w:t>
      </w:r>
    </w:p>
    <w:p w:rsidR="005359B0" w:rsidRDefault="005359B0">
      <w:pPr>
        <w:pStyle w:val="Index1"/>
        <w:tabs>
          <w:tab w:val="right" w:pos="5030"/>
        </w:tabs>
        <w:rPr>
          <w:noProof/>
        </w:rPr>
      </w:pPr>
      <w:r>
        <w:rPr>
          <w:noProof/>
        </w:rPr>
        <w:t>System Center Configuration Manager 1606 Client Management License, 33</w:t>
      </w:r>
    </w:p>
    <w:p w:rsidR="005359B0" w:rsidRDefault="005359B0">
      <w:pPr>
        <w:pStyle w:val="Index1"/>
        <w:tabs>
          <w:tab w:val="right" w:pos="5030"/>
        </w:tabs>
        <w:rPr>
          <w:noProof/>
        </w:rPr>
      </w:pPr>
      <w:r>
        <w:rPr>
          <w:noProof/>
        </w:rPr>
        <w:t>System Center Datacenter, 90, 91</w:t>
      </w:r>
    </w:p>
    <w:p w:rsidR="005359B0" w:rsidRDefault="005359B0">
      <w:pPr>
        <w:pStyle w:val="Index1"/>
        <w:tabs>
          <w:tab w:val="right" w:pos="5030"/>
        </w:tabs>
        <w:rPr>
          <w:noProof/>
        </w:rPr>
      </w:pPr>
      <w:r>
        <w:rPr>
          <w:noProof/>
        </w:rPr>
        <w:t>System Center Datacenter (packs de 2 Licences par Cœur), 19</w:t>
      </w:r>
    </w:p>
    <w:p w:rsidR="005359B0" w:rsidRDefault="005359B0">
      <w:pPr>
        <w:pStyle w:val="Index1"/>
        <w:tabs>
          <w:tab w:val="right" w:pos="5030"/>
        </w:tabs>
        <w:rPr>
          <w:noProof/>
        </w:rPr>
      </w:pPr>
      <w:r>
        <w:rPr>
          <w:noProof/>
        </w:rPr>
        <w:t>System Center Endpoint Protection 1606, 35</w:t>
      </w:r>
    </w:p>
    <w:p w:rsidR="005359B0" w:rsidRDefault="005359B0">
      <w:pPr>
        <w:pStyle w:val="Index1"/>
        <w:tabs>
          <w:tab w:val="right" w:pos="5030"/>
        </w:tabs>
        <w:rPr>
          <w:noProof/>
        </w:rPr>
      </w:pPr>
      <w:r>
        <w:rPr>
          <w:noProof/>
        </w:rPr>
        <w:t>System Center Global Service Monitor, 33</w:t>
      </w:r>
    </w:p>
    <w:p w:rsidR="005359B0" w:rsidRDefault="005359B0">
      <w:pPr>
        <w:pStyle w:val="Index1"/>
        <w:tabs>
          <w:tab w:val="right" w:pos="5030"/>
        </w:tabs>
        <w:rPr>
          <w:noProof/>
        </w:rPr>
      </w:pPr>
      <w:r>
        <w:rPr>
          <w:noProof/>
        </w:rPr>
        <w:t>System Center Standard, 90, 91</w:t>
      </w:r>
    </w:p>
    <w:p w:rsidR="005359B0" w:rsidRDefault="005359B0">
      <w:pPr>
        <w:pStyle w:val="Index1"/>
        <w:tabs>
          <w:tab w:val="right" w:pos="5030"/>
        </w:tabs>
        <w:rPr>
          <w:noProof/>
        </w:rPr>
      </w:pPr>
      <w:r>
        <w:rPr>
          <w:noProof/>
        </w:rPr>
        <w:t>System Center Standard (packs de 2 Licences par Cœur), 19</w:t>
      </w:r>
    </w:p>
    <w:p w:rsidR="005359B0" w:rsidRDefault="005359B0">
      <w:pPr>
        <w:pStyle w:val="Index1"/>
        <w:tabs>
          <w:tab w:val="right" w:pos="5030"/>
        </w:tabs>
        <w:rPr>
          <w:noProof/>
        </w:rPr>
      </w:pPr>
      <w:r>
        <w:rPr>
          <w:noProof/>
        </w:rPr>
        <w:t>Système Téléphonique, 70</w:t>
      </w:r>
    </w:p>
    <w:p w:rsidR="005359B0" w:rsidRDefault="005359B0">
      <w:pPr>
        <w:pStyle w:val="Index1"/>
        <w:tabs>
          <w:tab w:val="right" w:pos="5030"/>
        </w:tabs>
        <w:rPr>
          <w:noProof/>
        </w:rPr>
      </w:pPr>
      <w:r>
        <w:rPr>
          <w:noProof/>
        </w:rPr>
        <w:t>Téléphone de partie commune, 70</w:t>
      </w:r>
    </w:p>
    <w:p w:rsidR="005359B0" w:rsidRDefault="005359B0">
      <w:pPr>
        <w:pStyle w:val="Index1"/>
        <w:tabs>
          <w:tab w:val="right" w:pos="5030"/>
        </w:tabs>
        <w:rPr>
          <w:noProof/>
        </w:rPr>
      </w:pPr>
      <w:r>
        <w:rPr>
          <w:noProof/>
        </w:rPr>
        <w:t>VDI, 38</w:t>
      </w:r>
    </w:p>
    <w:p w:rsidR="005359B0" w:rsidRDefault="005359B0">
      <w:pPr>
        <w:pStyle w:val="Index1"/>
        <w:tabs>
          <w:tab w:val="right" w:pos="5030"/>
        </w:tabs>
        <w:rPr>
          <w:noProof/>
        </w:rPr>
      </w:pPr>
      <w:r>
        <w:rPr>
          <w:noProof/>
        </w:rPr>
        <w:t>Visio 2016 Standard, 23</w:t>
      </w:r>
    </w:p>
    <w:p w:rsidR="005359B0" w:rsidRDefault="005359B0">
      <w:pPr>
        <w:pStyle w:val="Index1"/>
        <w:tabs>
          <w:tab w:val="right" w:pos="5030"/>
        </w:tabs>
        <w:rPr>
          <w:noProof/>
        </w:rPr>
      </w:pPr>
      <w:r>
        <w:rPr>
          <w:noProof/>
        </w:rPr>
        <w:t>Visio Online Plan 1, 64</w:t>
      </w:r>
    </w:p>
    <w:p w:rsidR="005359B0" w:rsidRDefault="005359B0">
      <w:pPr>
        <w:pStyle w:val="Index1"/>
        <w:tabs>
          <w:tab w:val="right" w:pos="5030"/>
        </w:tabs>
        <w:rPr>
          <w:noProof/>
        </w:rPr>
      </w:pPr>
      <w:r>
        <w:rPr>
          <w:noProof/>
        </w:rPr>
        <w:t>Visio Online Plan 1 et 2 au titre de la SA, 64</w:t>
      </w:r>
    </w:p>
    <w:p w:rsidR="005359B0" w:rsidRDefault="005359B0">
      <w:pPr>
        <w:pStyle w:val="Index1"/>
        <w:tabs>
          <w:tab w:val="right" w:pos="5030"/>
        </w:tabs>
        <w:rPr>
          <w:noProof/>
        </w:rPr>
      </w:pPr>
      <w:r>
        <w:rPr>
          <w:noProof/>
        </w:rPr>
        <w:t>Visio Online Plan 2, 64</w:t>
      </w:r>
    </w:p>
    <w:p w:rsidR="005359B0" w:rsidRDefault="005359B0">
      <w:pPr>
        <w:pStyle w:val="Index1"/>
        <w:tabs>
          <w:tab w:val="right" w:pos="5030"/>
        </w:tabs>
        <w:rPr>
          <w:noProof/>
        </w:rPr>
      </w:pPr>
      <w:r>
        <w:rPr>
          <w:noProof/>
        </w:rPr>
        <w:t>Visio Professionnel, 91</w:t>
      </w:r>
    </w:p>
    <w:p w:rsidR="005359B0" w:rsidRDefault="005359B0">
      <w:pPr>
        <w:pStyle w:val="Index1"/>
        <w:tabs>
          <w:tab w:val="right" w:pos="5030"/>
        </w:tabs>
        <w:rPr>
          <w:noProof/>
        </w:rPr>
      </w:pPr>
      <w:r>
        <w:rPr>
          <w:noProof/>
        </w:rPr>
        <w:t>Visio Professionnel 2016, 23</w:t>
      </w:r>
    </w:p>
    <w:p w:rsidR="005359B0" w:rsidRDefault="005359B0">
      <w:pPr>
        <w:pStyle w:val="Index1"/>
        <w:tabs>
          <w:tab w:val="right" w:pos="5030"/>
        </w:tabs>
        <w:rPr>
          <w:noProof/>
        </w:rPr>
      </w:pPr>
      <w:r>
        <w:rPr>
          <w:noProof/>
        </w:rPr>
        <w:t>Visio Standard, 85, 91</w:t>
      </w:r>
    </w:p>
    <w:p w:rsidR="005359B0" w:rsidRDefault="005359B0">
      <w:pPr>
        <w:pStyle w:val="Index1"/>
        <w:tabs>
          <w:tab w:val="right" w:pos="5030"/>
        </w:tabs>
        <w:rPr>
          <w:noProof/>
        </w:rPr>
      </w:pPr>
      <w:r>
        <w:rPr>
          <w:noProof/>
        </w:rPr>
        <w:t>Visual Studio 2015, 39</w:t>
      </w:r>
    </w:p>
    <w:p w:rsidR="005359B0" w:rsidRDefault="005359B0">
      <w:pPr>
        <w:pStyle w:val="Index1"/>
        <w:tabs>
          <w:tab w:val="right" w:pos="5030"/>
        </w:tabs>
        <w:rPr>
          <w:noProof/>
        </w:rPr>
      </w:pPr>
      <w:r>
        <w:rPr>
          <w:noProof/>
        </w:rPr>
        <w:t>Visual Studio 2017 Professional, 39</w:t>
      </w:r>
    </w:p>
    <w:p w:rsidR="005359B0" w:rsidRDefault="005359B0">
      <w:pPr>
        <w:pStyle w:val="Index1"/>
        <w:tabs>
          <w:tab w:val="right" w:pos="5030"/>
        </w:tabs>
        <w:rPr>
          <w:noProof/>
        </w:rPr>
      </w:pPr>
      <w:r>
        <w:rPr>
          <w:noProof/>
        </w:rPr>
        <w:t>Visual Studio Team Foundation Server 2018 avec la technologie SQL Server 2017, 40</w:t>
      </w:r>
    </w:p>
    <w:p w:rsidR="005359B0" w:rsidRDefault="005359B0">
      <w:pPr>
        <w:pStyle w:val="Index1"/>
        <w:tabs>
          <w:tab w:val="right" w:pos="5030"/>
        </w:tabs>
        <w:rPr>
          <w:noProof/>
        </w:rPr>
      </w:pPr>
      <w:r>
        <w:rPr>
          <w:noProof/>
        </w:rPr>
        <w:t>Windows 10, 43</w:t>
      </w:r>
    </w:p>
    <w:p w:rsidR="005359B0" w:rsidRDefault="005359B0">
      <w:pPr>
        <w:pStyle w:val="Index1"/>
        <w:tabs>
          <w:tab w:val="right" w:pos="5030"/>
        </w:tabs>
        <w:rPr>
          <w:noProof/>
        </w:rPr>
      </w:pPr>
      <w:r>
        <w:rPr>
          <w:noProof/>
        </w:rPr>
        <w:t>Windows 10 Éducation, 42</w:t>
      </w:r>
    </w:p>
    <w:p w:rsidR="005359B0" w:rsidRDefault="005359B0">
      <w:pPr>
        <w:pStyle w:val="Index1"/>
        <w:tabs>
          <w:tab w:val="right" w:pos="5030"/>
        </w:tabs>
        <w:rPr>
          <w:noProof/>
        </w:rPr>
      </w:pPr>
      <w:r>
        <w:rPr>
          <w:noProof/>
        </w:rPr>
        <w:t>Windows 10 Éducation A3, 42</w:t>
      </w:r>
    </w:p>
    <w:p w:rsidR="005359B0" w:rsidRDefault="005359B0">
      <w:pPr>
        <w:pStyle w:val="Index1"/>
        <w:tabs>
          <w:tab w:val="right" w:pos="5030"/>
        </w:tabs>
        <w:rPr>
          <w:noProof/>
        </w:rPr>
      </w:pPr>
      <w:r>
        <w:rPr>
          <w:noProof/>
        </w:rPr>
        <w:t>Windows 10 Éducation A5, 42</w:t>
      </w:r>
    </w:p>
    <w:p w:rsidR="005359B0" w:rsidRDefault="005359B0">
      <w:pPr>
        <w:pStyle w:val="Index1"/>
        <w:tabs>
          <w:tab w:val="right" w:pos="5030"/>
        </w:tabs>
        <w:rPr>
          <w:noProof/>
        </w:rPr>
      </w:pPr>
      <w:r>
        <w:rPr>
          <w:noProof/>
        </w:rPr>
        <w:t>Windows 10 Éducation E3, 42</w:t>
      </w:r>
    </w:p>
    <w:p w:rsidR="005359B0" w:rsidRDefault="005359B0">
      <w:pPr>
        <w:pStyle w:val="Index1"/>
        <w:tabs>
          <w:tab w:val="right" w:pos="5030"/>
        </w:tabs>
        <w:rPr>
          <w:noProof/>
        </w:rPr>
      </w:pPr>
      <w:r>
        <w:rPr>
          <w:noProof/>
        </w:rPr>
        <w:t>Windows 10 Éducation E5, 42</w:t>
      </w:r>
    </w:p>
    <w:p w:rsidR="005359B0" w:rsidRDefault="005359B0">
      <w:pPr>
        <w:pStyle w:val="Index1"/>
        <w:tabs>
          <w:tab w:val="right" w:pos="5030"/>
        </w:tabs>
        <w:rPr>
          <w:noProof/>
        </w:rPr>
      </w:pPr>
      <w:r>
        <w:rPr>
          <w:noProof/>
        </w:rPr>
        <w:t>Windows 10 Éducation E5 (par Dispositif), 42</w:t>
      </w:r>
    </w:p>
    <w:p w:rsidR="005359B0" w:rsidRDefault="005359B0">
      <w:pPr>
        <w:pStyle w:val="Index1"/>
        <w:tabs>
          <w:tab w:val="right" w:pos="5030"/>
        </w:tabs>
        <w:rPr>
          <w:noProof/>
        </w:rPr>
      </w:pPr>
      <w:r>
        <w:rPr>
          <w:noProof/>
        </w:rPr>
        <w:t>Windows 10 Entreprise E3 Par Utilisateur (Local Uniquement), 42</w:t>
      </w:r>
    </w:p>
    <w:p w:rsidR="005359B0" w:rsidRDefault="005359B0">
      <w:pPr>
        <w:pStyle w:val="Index1"/>
        <w:tabs>
          <w:tab w:val="right" w:pos="5030"/>
        </w:tabs>
        <w:rPr>
          <w:noProof/>
        </w:rPr>
      </w:pPr>
      <w:r>
        <w:rPr>
          <w:noProof/>
        </w:rPr>
        <w:t>Windows 10 Entreprise E3/E5 par Utilisateur, 42</w:t>
      </w:r>
    </w:p>
    <w:p w:rsidR="005359B0" w:rsidRDefault="005359B0">
      <w:pPr>
        <w:pStyle w:val="Index1"/>
        <w:tabs>
          <w:tab w:val="right" w:pos="5030"/>
        </w:tabs>
        <w:rPr>
          <w:noProof/>
        </w:rPr>
      </w:pPr>
      <w:r>
        <w:rPr>
          <w:noProof/>
        </w:rPr>
        <w:t>Windows 10 Entreprise E5 par Utilisateur - au titre de la SA, 42</w:t>
      </w:r>
    </w:p>
    <w:p w:rsidR="005359B0" w:rsidRDefault="005359B0">
      <w:pPr>
        <w:pStyle w:val="Index1"/>
        <w:tabs>
          <w:tab w:val="right" w:pos="5030"/>
        </w:tabs>
        <w:rPr>
          <w:noProof/>
        </w:rPr>
      </w:pPr>
      <w:r>
        <w:rPr>
          <w:noProof/>
        </w:rPr>
        <w:t>Windows 10 Entreprise LTSB (par Dispositif), 42</w:t>
      </w:r>
    </w:p>
    <w:p w:rsidR="005359B0" w:rsidRDefault="005359B0">
      <w:pPr>
        <w:pStyle w:val="Index1"/>
        <w:tabs>
          <w:tab w:val="right" w:pos="5030"/>
        </w:tabs>
        <w:rPr>
          <w:noProof/>
        </w:rPr>
      </w:pPr>
      <w:r>
        <w:rPr>
          <w:noProof/>
        </w:rPr>
        <w:t>Windows 10 Entreprise LTSB 2015, 42</w:t>
      </w:r>
    </w:p>
    <w:p w:rsidR="005359B0" w:rsidRDefault="005359B0">
      <w:pPr>
        <w:pStyle w:val="Index1"/>
        <w:tabs>
          <w:tab w:val="right" w:pos="5030"/>
        </w:tabs>
        <w:rPr>
          <w:noProof/>
        </w:rPr>
      </w:pPr>
      <w:r>
        <w:rPr>
          <w:noProof/>
        </w:rPr>
        <w:t>Windows 10 Entreprise Virtual Desktop Access E3 par Dispositif, 42</w:t>
      </w:r>
    </w:p>
    <w:p w:rsidR="005359B0" w:rsidRDefault="005359B0">
      <w:pPr>
        <w:pStyle w:val="Index1"/>
        <w:tabs>
          <w:tab w:val="right" w:pos="5030"/>
        </w:tabs>
        <w:rPr>
          <w:noProof/>
        </w:rPr>
      </w:pPr>
      <w:r>
        <w:rPr>
          <w:noProof/>
        </w:rPr>
        <w:t>Windows 10 Entreprise Virtual Desktop Access E3 par Utilisateur, 42</w:t>
      </w:r>
    </w:p>
    <w:p w:rsidR="005359B0" w:rsidRDefault="005359B0">
      <w:pPr>
        <w:pStyle w:val="Index1"/>
        <w:tabs>
          <w:tab w:val="right" w:pos="5030"/>
        </w:tabs>
        <w:rPr>
          <w:noProof/>
        </w:rPr>
      </w:pPr>
      <w:r>
        <w:rPr>
          <w:noProof/>
        </w:rPr>
        <w:t>Windows 10 Entreprise Virtual Desktop Access E5 par Dispositif, 42</w:t>
      </w:r>
    </w:p>
    <w:p w:rsidR="005359B0" w:rsidRDefault="005359B0">
      <w:pPr>
        <w:pStyle w:val="Index1"/>
        <w:tabs>
          <w:tab w:val="right" w:pos="5030"/>
        </w:tabs>
        <w:rPr>
          <w:noProof/>
        </w:rPr>
      </w:pPr>
      <w:r>
        <w:rPr>
          <w:noProof/>
        </w:rPr>
        <w:t>Windows 10 Entreprise Virtual Desktop Access E5 par Utilisateur, 42</w:t>
      </w:r>
    </w:p>
    <w:p w:rsidR="005359B0" w:rsidRDefault="005359B0">
      <w:pPr>
        <w:pStyle w:val="Index1"/>
        <w:tabs>
          <w:tab w:val="right" w:pos="5030"/>
        </w:tabs>
        <w:rPr>
          <w:noProof/>
        </w:rPr>
      </w:pPr>
      <w:r>
        <w:rPr>
          <w:noProof/>
        </w:rPr>
        <w:t>Windows 10 IoT Enterprise Retail ou Thin Clients, 44</w:t>
      </w:r>
    </w:p>
    <w:p w:rsidR="005359B0" w:rsidRDefault="005359B0">
      <w:pPr>
        <w:pStyle w:val="Index1"/>
        <w:tabs>
          <w:tab w:val="right" w:pos="5030"/>
        </w:tabs>
        <w:rPr>
          <w:noProof/>
        </w:rPr>
      </w:pPr>
      <w:r>
        <w:rPr>
          <w:noProof/>
        </w:rPr>
        <w:t>Windows 10 IoT Entreprise, 43</w:t>
      </w:r>
    </w:p>
    <w:p w:rsidR="005359B0" w:rsidRDefault="005359B0">
      <w:pPr>
        <w:pStyle w:val="Index1"/>
        <w:tabs>
          <w:tab w:val="right" w:pos="5030"/>
        </w:tabs>
        <w:rPr>
          <w:noProof/>
        </w:rPr>
      </w:pPr>
      <w:r>
        <w:rPr>
          <w:noProof/>
        </w:rPr>
        <w:t>Windows 10 Pro, 42</w:t>
      </w:r>
    </w:p>
    <w:p w:rsidR="005359B0" w:rsidRDefault="005359B0">
      <w:pPr>
        <w:pStyle w:val="Index1"/>
        <w:tabs>
          <w:tab w:val="right" w:pos="5030"/>
        </w:tabs>
        <w:rPr>
          <w:noProof/>
        </w:rPr>
      </w:pPr>
      <w:r>
        <w:rPr>
          <w:noProof/>
        </w:rPr>
        <w:t>Windows 2000 Professionnel pour systèmes intégrés, 43</w:t>
      </w:r>
    </w:p>
    <w:p w:rsidR="005359B0" w:rsidRDefault="005359B0">
      <w:pPr>
        <w:pStyle w:val="Index1"/>
        <w:tabs>
          <w:tab w:val="right" w:pos="5030"/>
        </w:tabs>
        <w:rPr>
          <w:noProof/>
        </w:rPr>
      </w:pPr>
      <w:r>
        <w:rPr>
          <w:noProof/>
        </w:rPr>
        <w:t>Windows 7, 43</w:t>
      </w:r>
    </w:p>
    <w:p w:rsidR="005359B0" w:rsidRDefault="005359B0">
      <w:pPr>
        <w:pStyle w:val="Index1"/>
        <w:tabs>
          <w:tab w:val="right" w:pos="5030"/>
        </w:tabs>
        <w:rPr>
          <w:noProof/>
        </w:rPr>
      </w:pPr>
      <w:r>
        <w:rPr>
          <w:noProof/>
        </w:rPr>
        <w:t>Windows 7 Professionnel/Ultimate pour systèmes intégrés, 44</w:t>
      </w:r>
    </w:p>
    <w:p w:rsidR="005359B0" w:rsidRDefault="005359B0">
      <w:pPr>
        <w:pStyle w:val="Index1"/>
        <w:tabs>
          <w:tab w:val="right" w:pos="5030"/>
        </w:tabs>
        <w:rPr>
          <w:noProof/>
        </w:rPr>
      </w:pPr>
      <w:r>
        <w:rPr>
          <w:noProof/>
        </w:rPr>
        <w:t>Windows 8/8.1, 43</w:t>
      </w:r>
    </w:p>
    <w:p w:rsidR="005359B0" w:rsidRDefault="005359B0">
      <w:pPr>
        <w:pStyle w:val="Index1"/>
        <w:tabs>
          <w:tab w:val="right" w:pos="5030"/>
        </w:tabs>
        <w:rPr>
          <w:noProof/>
        </w:rPr>
      </w:pPr>
      <w:r>
        <w:rPr>
          <w:noProof/>
        </w:rPr>
        <w:t>Windows Embarqué POSReady 2009, 44</w:t>
      </w:r>
    </w:p>
    <w:p w:rsidR="005359B0" w:rsidRDefault="005359B0">
      <w:pPr>
        <w:pStyle w:val="Index1"/>
        <w:tabs>
          <w:tab w:val="right" w:pos="5030"/>
        </w:tabs>
        <w:rPr>
          <w:noProof/>
        </w:rPr>
      </w:pPr>
      <w:r>
        <w:rPr>
          <w:noProof/>
        </w:rPr>
        <w:t>Windows Embarqué POSReady 7, 44</w:t>
      </w:r>
    </w:p>
    <w:p w:rsidR="005359B0" w:rsidRDefault="005359B0">
      <w:pPr>
        <w:pStyle w:val="Index1"/>
        <w:tabs>
          <w:tab w:val="right" w:pos="5030"/>
        </w:tabs>
        <w:rPr>
          <w:noProof/>
        </w:rPr>
      </w:pPr>
      <w:r>
        <w:rPr>
          <w:noProof/>
        </w:rPr>
        <w:t>Windows Embarqué pour Point of Service, 44</w:t>
      </w:r>
    </w:p>
    <w:p w:rsidR="005359B0" w:rsidRDefault="005359B0">
      <w:pPr>
        <w:pStyle w:val="Index1"/>
        <w:tabs>
          <w:tab w:val="right" w:pos="5030"/>
        </w:tabs>
        <w:rPr>
          <w:noProof/>
        </w:rPr>
      </w:pPr>
      <w:r>
        <w:rPr>
          <w:noProof/>
        </w:rPr>
        <w:t>Windows Embedded 2009, 44</w:t>
      </w:r>
    </w:p>
    <w:p w:rsidR="005359B0" w:rsidRDefault="005359B0">
      <w:pPr>
        <w:pStyle w:val="Index1"/>
        <w:tabs>
          <w:tab w:val="right" w:pos="5030"/>
        </w:tabs>
        <w:rPr>
          <w:noProof/>
        </w:rPr>
      </w:pPr>
      <w:r>
        <w:rPr>
          <w:noProof/>
        </w:rPr>
        <w:t>Windows Embedded 8 et 8.1 Industry Retail, 44</w:t>
      </w:r>
    </w:p>
    <w:p w:rsidR="005359B0" w:rsidRDefault="005359B0">
      <w:pPr>
        <w:pStyle w:val="Index1"/>
        <w:tabs>
          <w:tab w:val="right" w:pos="5030"/>
        </w:tabs>
        <w:rPr>
          <w:noProof/>
        </w:rPr>
      </w:pPr>
      <w:r>
        <w:rPr>
          <w:noProof/>
        </w:rPr>
        <w:t>Windows Embedded 8.1 Industry, 42</w:t>
      </w:r>
    </w:p>
    <w:p w:rsidR="005359B0" w:rsidRDefault="005359B0">
      <w:pPr>
        <w:pStyle w:val="Index1"/>
        <w:tabs>
          <w:tab w:val="right" w:pos="5030"/>
        </w:tabs>
        <w:rPr>
          <w:noProof/>
        </w:rPr>
      </w:pPr>
      <w:r>
        <w:rPr>
          <w:noProof/>
        </w:rPr>
        <w:t>Windows Embedded 8/8.1 Pro, Industry Pro, 44</w:t>
      </w:r>
    </w:p>
    <w:p w:rsidR="005359B0" w:rsidRDefault="005359B0">
      <w:pPr>
        <w:pStyle w:val="Index1"/>
        <w:tabs>
          <w:tab w:val="right" w:pos="5030"/>
        </w:tabs>
        <w:rPr>
          <w:noProof/>
        </w:rPr>
      </w:pPr>
      <w:r>
        <w:rPr>
          <w:noProof/>
        </w:rPr>
        <w:t>Windows Embedded POSReady 7 Pro, 44</w:t>
      </w:r>
    </w:p>
    <w:p w:rsidR="005359B0" w:rsidRDefault="005359B0">
      <w:pPr>
        <w:pStyle w:val="Index1"/>
        <w:tabs>
          <w:tab w:val="right" w:pos="5030"/>
        </w:tabs>
        <w:rPr>
          <w:noProof/>
        </w:rPr>
      </w:pPr>
      <w:r>
        <w:rPr>
          <w:noProof/>
        </w:rPr>
        <w:t>Windows Embedded Standard 7, 44</w:t>
      </w:r>
    </w:p>
    <w:p w:rsidR="005359B0" w:rsidRDefault="005359B0">
      <w:pPr>
        <w:pStyle w:val="Index1"/>
        <w:tabs>
          <w:tab w:val="right" w:pos="5030"/>
        </w:tabs>
        <w:rPr>
          <w:noProof/>
        </w:rPr>
      </w:pPr>
      <w:r>
        <w:rPr>
          <w:noProof/>
        </w:rPr>
        <w:t>Windows Embedded Standard 8, 44</w:t>
      </w:r>
    </w:p>
    <w:p w:rsidR="005359B0" w:rsidRDefault="005359B0">
      <w:pPr>
        <w:pStyle w:val="Index1"/>
        <w:tabs>
          <w:tab w:val="right" w:pos="5030"/>
        </w:tabs>
        <w:rPr>
          <w:noProof/>
        </w:rPr>
      </w:pPr>
      <w:r>
        <w:rPr>
          <w:noProof/>
        </w:rPr>
        <w:t>Windows HPC Server, 52</w:t>
      </w:r>
    </w:p>
    <w:p w:rsidR="005359B0" w:rsidRDefault="005359B0">
      <w:pPr>
        <w:pStyle w:val="Index1"/>
        <w:tabs>
          <w:tab w:val="right" w:pos="5030"/>
        </w:tabs>
        <w:rPr>
          <w:noProof/>
        </w:rPr>
      </w:pPr>
      <w:r>
        <w:rPr>
          <w:noProof/>
        </w:rPr>
        <w:t>Windows MultiPoint Server 2012, 48</w:t>
      </w:r>
    </w:p>
    <w:p w:rsidR="005359B0" w:rsidRDefault="005359B0">
      <w:pPr>
        <w:pStyle w:val="Index1"/>
        <w:tabs>
          <w:tab w:val="right" w:pos="5030"/>
        </w:tabs>
        <w:rPr>
          <w:noProof/>
        </w:rPr>
      </w:pPr>
      <w:r>
        <w:rPr>
          <w:noProof/>
        </w:rPr>
        <w:t>Windows MultiPoint Server 2016 Premium, 48</w:t>
      </w:r>
    </w:p>
    <w:p w:rsidR="005359B0" w:rsidRDefault="005359B0">
      <w:pPr>
        <w:pStyle w:val="Index1"/>
        <w:tabs>
          <w:tab w:val="right" w:pos="5030"/>
        </w:tabs>
        <w:rPr>
          <w:noProof/>
        </w:rPr>
      </w:pPr>
      <w:r>
        <w:rPr>
          <w:noProof/>
        </w:rPr>
        <w:t>Windows Server, 92</w:t>
      </w:r>
    </w:p>
    <w:p w:rsidR="005359B0" w:rsidRDefault="005359B0">
      <w:pPr>
        <w:pStyle w:val="Index1"/>
        <w:tabs>
          <w:tab w:val="right" w:pos="5030"/>
        </w:tabs>
        <w:rPr>
          <w:noProof/>
        </w:rPr>
      </w:pPr>
      <w:r>
        <w:rPr>
          <w:noProof/>
        </w:rPr>
        <w:t>Windows Server 2012, 50</w:t>
      </w:r>
    </w:p>
    <w:p w:rsidR="005359B0" w:rsidRDefault="005359B0">
      <w:pPr>
        <w:pStyle w:val="Index1"/>
        <w:tabs>
          <w:tab w:val="right" w:pos="5030"/>
        </w:tabs>
        <w:rPr>
          <w:noProof/>
        </w:rPr>
      </w:pPr>
      <w:r>
        <w:rPr>
          <w:noProof/>
        </w:rPr>
        <w:t>Windows Server 2012 R2, 50</w:t>
      </w:r>
    </w:p>
    <w:p w:rsidR="005359B0" w:rsidRDefault="005359B0">
      <w:pPr>
        <w:pStyle w:val="Index1"/>
        <w:tabs>
          <w:tab w:val="right" w:pos="5030"/>
        </w:tabs>
        <w:rPr>
          <w:noProof/>
        </w:rPr>
      </w:pPr>
      <w:r w:rsidRPr="00F40F2E">
        <w:rPr>
          <w:noProof/>
          <w:lang w:val="pt-BR"/>
        </w:rPr>
        <w:t>Windows Server 2016 Datacenter (packs de 16 Licences par Cœur)</w:t>
      </w:r>
      <w:r>
        <w:rPr>
          <w:noProof/>
        </w:rPr>
        <w:t>, 50</w:t>
      </w:r>
    </w:p>
    <w:p w:rsidR="005359B0" w:rsidRDefault="005359B0">
      <w:pPr>
        <w:pStyle w:val="Index1"/>
        <w:tabs>
          <w:tab w:val="right" w:pos="5030"/>
        </w:tabs>
        <w:rPr>
          <w:noProof/>
        </w:rPr>
      </w:pPr>
      <w:r w:rsidRPr="00F40F2E">
        <w:rPr>
          <w:noProof/>
          <w:lang w:val="pt-BR"/>
        </w:rPr>
        <w:t>Windows Server 2016 Datacenter (packs de 2 Licences par Cœur)</w:t>
      </w:r>
      <w:r>
        <w:rPr>
          <w:noProof/>
        </w:rPr>
        <w:t>, 49</w:t>
      </w:r>
    </w:p>
    <w:p w:rsidR="005359B0" w:rsidRDefault="005359B0">
      <w:pPr>
        <w:pStyle w:val="Index1"/>
        <w:tabs>
          <w:tab w:val="right" w:pos="5030"/>
        </w:tabs>
        <w:rPr>
          <w:noProof/>
        </w:rPr>
      </w:pPr>
      <w:r>
        <w:rPr>
          <w:noProof/>
        </w:rPr>
        <w:t>Windows Server 2016 Essentials, 50</w:t>
      </w:r>
    </w:p>
    <w:p w:rsidR="005359B0" w:rsidRDefault="005359B0">
      <w:pPr>
        <w:pStyle w:val="Index1"/>
        <w:tabs>
          <w:tab w:val="right" w:pos="5030"/>
        </w:tabs>
        <w:rPr>
          <w:noProof/>
        </w:rPr>
      </w:pPr>
      <w:r>
        <w:rPr>
          <w:noProof/>
        </w:rPr>
        <w:t>Windows Server 2016 Standard (packs de 16 Licences par Cœur), 50</w:t>
      </w:r>
    </w:p>
    <w:p w:rsidR="005359B0" w:rsidRDefault="005359B0">
      <w:pPr>
        <w:pStyle w:val="Index1"/>
        <w:tabs>
          <w:tab w:val="right" w:pos="5030"/>
        </w:tabs>
        <w:rPr>
          <w:noProof/>
        </w:rPr>
      </w:pPr>
      <w:r>
        <w:rPr>
          <w:noProof/>
        </w:rPr>
        <w:t>Windows Server 2016 Standard (packs de 2 Licences par Cœur), 50</w:t>
      </w:r>
    </w:p>
    <w:p w:rsidR="005359B0" w:rsidRDefault="005359B0">
      <w:pPr>
        <w:pStyle w:val="Index1"/>
        <w:tabs>
          <w:tab w:val="right" w:pos="5030"/>
        </w:tabs>
        <w:rPr>
          <w:noProof/>
        </w:rPr>
      </w:pPr>
      <w:r>
        <w:rPr>
          <w:noProof/>
        </w:rPr>
        <w:t>Windows Server Datacenter, 85, 90, 91</w:t>
      </w:r>
    </w:p>
    <w:p w:rsidR="005359B0" w:rsidRDefault="005359B0">
      <w:pPr>
        <w:pStyle w:val="Index1"/>
        <w:tabs>
          <w:tab w:val="right" w:pos="5030"/>
        </w:tabs>
        <w:rPr>
          <w:noProof/>
        </w:rPr>
      </w:pPr>
      <w:r>
        <w:rPr>
          <w:noProof/>
        </w:rPr>
        <w:t>Windows Server Datacenter (packs de 2 Licences par Cœur), 19</w:t>
      </w:r>
    </w:p>
    <w:p w:rsidR="005359B0" w:rsidRDefault="005359B0">
      <w:pPr>
        <w:pStyle w:val="Index1"/>
        <w:tabs>
          <w:tab w:val="right" w:pos="5030"/>
        </w:tabs>
        <w:rPr>
          <w:noProof/>
        </w:rPr>
      </w:pPr>
      <w:r>
        <w:rPr>
          <w:noProof/>
        </w:rPr>
        <w:t>Windows Server édition Entreprise, 85</w:t>
      </w:r>
    </w:p>
    <w:p w:rsidR="005359B0" w:rsidRDefault="005359B0">
      <w:pPr>
        <w:pStyle w:val="Index1"/>
        <w:tabs>
          <w:tab w:val="right" w:pos="5030"/>
        </w:tabs>
        <w:rPr>
          <w:noProof/>
        </w:rPr>
      </w:pPr>
      <w:r>
        <w:rPr>
          <w:noProof/>
        </w:rPr>
        <w:t>Windows Server Enterprise, 52</w:t>
      </w:r>
    </w:p>
    <w:p w:rsidR="005359B0" w:rsidRDefault="005359B0">
      <w:pPr>
        <w:pStyle w:val="Index1"/>
        <w:tabs>
          <w:tab w:val="right" w:pos="5030"/>
        </w:tabs>
        <w:rPr>
          <w:noProof/>
        </w:rPr>
      </w:pPr>
      <w:r>
        <w:rPr>
          <w:noProof/>
        </w:rPr>
        <w:t>Windows Server for Itanium Based Systems, 52</w:t>
      </w:r>
    </w:p>
    <w:p w:rsidR="005359B0" w:rsidRDefault="005359B0">
      <w:pPr>
        <w:pStyle w:val="Index1"/>
        <w:tabs>
          <w:tab w:val="right" w:pos="5030"/>
        </w:tabs>
        <w:rPr>
          <w:noProof/>
        </w:rPr>
      </w:pPr>
      <w:r>
        <w:rPr>
          <w:noProof/>
        </w:rPr>
        <w:t>Windows Server HPC Edition, 52</w:t>
      </w:r>
    </w:p>
    <w:p w:rsidR="005359B0" w:rsidRDefault="005359B0">
      <w:pPr>
        <w:pStyle w:val="Index1"/>
        <w:tabs>
          <w:tab w:val="right" w:pos="5030"/>
        </w:tabs>
        <w:rPr>
          <w:noProof/>
        </w:rPr>
      </w:pPr>
      <w:r>
        <w:rPr>
          <w:noProof/>
        </w:rPr>
        <w:t>Windows Server Standard, 85, 90, 91</w:t>
      </w:r>
    </w:p>
    <w:p w:rsidR="005359B0" w:rsidRDefault="005359B0">
      <w:pPr>
        <w:pStyle w:val="Index1"/>
        <w:tabs>
          <w:tab w:val="right" w:pos="5030"/>
        </w:tabs>
        <w:rPr>
          <w:noProof/>
        </w:rPr>
      </w:pPr>
      <w:r>
        <w:rPr>
          <w:noProof/>
        </w:rPr>
        <w:t>Windows Server Standard (packs de 2 Licences par Cœur), 19</w:t>
      </w:r>
    </w:p>
    <w:p w:rsidR="005359B0" w:rsidRDefault="005359B0">
      <w:pPr>
        <w:pStyle w:val="Index1"/>
        <w:tabs>
          <w:tab w:val="right" w:pos="5030"/>
        </w:tabs>
        <w:rPr>
          <w:noProof/>
        </w:rPr>
      </w:pPr>
      <w:r>
        <w:rPr>
          <w:noProof/>
        </w:rPr>
        <w:t>Windows Small Business Server, 52</w:t>
      </w:r>
    </w:p>
    <w:p w:rsidR="005359B0" w:rsidRDefault="005359B0">
      <w:pPr>
        <w:pStyle w:val="Index1"/>
        <w:tabs>
          <w:tab w:val="right" w:pos="5030"/>
        </w:tabs>
        <w:rPr>
          <w:noProof/>
        </w:rPr>
      </w:pPr>
      <w:r>
        <w:rPr>
          <w:noProof/>
        </w:rPr>
        <w:t>Windows Vista, 43</w:t>
      </w:r>
    </w:p>
    <w:p w:rsidR="005359B0" w:rsidRDefault="005359B0">
      <w:pPr>
        <w:pStyle w:val="Index1"/>
        <w:tabs>
          <w:tab w:val="right" w:pos="5030"/>
        </w:tabs>
        <w:rPr>
          <w:noProof/>
        </w:rPr>
      </w:pPr>
      <w:r>
        <w:rPr>
          <w:noProof/>
        </w:rPr>
        <w:t>Windows Vista Professionnel/Ultimate pour systèmes intégrés, 44</w:t>
      </w:r>
    </w:p>
    <w:p w:rsidR="005359B0" w:rsidRDefault="005359B0">
      <w:pPr>
        <w:pStyle w:val="Index1"/>
        <w:tabs>
          <w:tab w:val="right" w:pos="5030"/>
        </w:tabs>
        <w:rPr>
          <w:noProof/>
        </w:rPr>
      </w:pPr>
      <w:r>
        <w:rPr>
          <w:noProof/>
        </w:rPr>
        <w:t>Windows XP, 43</w:t>
      </w:r>
    </w:p>
    <w:p w:rsidR="005359B0" w:rsidRDefault="005359B0">
      <w:pPr>
        <w:pStyle w:val="Index1"/>
        <w:tabs>
          <w:tab w:val="right" w:pos="5030"/>
        </w:tabs>
        <w:rPr>
          <w:noProof/>
        </w:rPr>
      </w:pPr>
      <w:r>
        <w:rPr>
          <w:noProof/>
        </w:rPr>
        <w:t>Windows XP Embedded, 44</w:t>
      </w:r>
    </w:p>
    <w:p w:rsidR="005359B0" w:rsidRDefault="005359B0">
      <w:pPr>
        <w:pStyle w:val="Index1"/>
        <w:tabs>
          <w:tab w:val="right" w:pos="5030"/>
        </w:tabs>
        <w:rPr>
          <w:noProof/>
        </w:rPr>
      </w:pPr>
      <w:r>
        <w:rPr>
          <w:noProof/>
        </w:rPr>
        <w:t>Windows XP Professionnel pour systèmes intégrés, 44</w:t>
      </w:r>
    </w:p>
    <w:p w:rsidR="005359B0" w:rsidRDefault="005359B0">
      <w:pPr>
        <w:pStyle w:val="Index1"/>
        <w:tabs>
          <w:tab w:val="right" w:pos="5030"/>
        </w:tabs>
        <w:rPr>
          <w:noProof/>
        </w:rPr>
      </w:pPr>
      <w:r>
        <w:rPr>
          <w:noProof/>
        </w:rPr>
        <w:t>Word 2016, 23</w:t>
      </w:r>
    </w:p>
    <w:p w:rsidR="005359B0" w:rsidRDefault="005359B0">
      <w:pPr>
        <w:pStyle w:val="Index1"/>
        <w:tabs>
          <w:tab w:val="right" w:pos="5030"/>
        </w:tabs>
        <w:rPr>
          <w:noProof/>
        </w:rPr>
      </w:pPr>
      <w:r>
        <w:rPr>
          <w:noProof/>
        </w:rPr>
        <w:t>Word 2016 pour Mac, 25</w:t>
      </w:r>
    </w:p>
    <w:p w:rsidR="005359B0" w:rsidRDefault="005359B0">
      <w:pPr>
        <w:pStyle w:val="Index1"/>
        <w:tabs>
          <w:tab w:val="right" w:pos="5030"/>
        </w:tabs>
        <w:rPr>
          <w:noProof/>
        </w:rPr>
      </w:pPr>
      <w:r>
        <w:rPr>
          <w:noProof/>
        </w:rPr>
        <w:t>Workplace Analytics, 71</w:t>
      </w:r>
    </w:p>
    <w:p w:rsidR="005359B0" w:rsidRDefault="005359B0">
      <w:pPr>
        <w:pStyle w:val="ProductList-Body"/>
        <w:rPr>
          <w:noProof/>
        </w:rPr>
        <w:sectPr w:rsidR="005359B0" w:rsidSect="005359B0">
          <w:type w:val="continuous"/>
          <w:pgSz w:w="12240" w:h="15840" w:code="1"/>
          <w:pgMar w:top="1170" w:right="720" w:bottom="720" w:left="720" w:header="432" w:footer="288" w:gutter="0"/>
          <w:cols w:num="2" w:space="720"/>
        </w:sectPr>
      </w:pPr>
    </w:p>
    <w:p w:rsidR="00B178BD" w:rsidRDefault="000C6F42">
      <w:pPr>
        <w:pStyle w:val="ProductList-Body"/>
        <w:sectPr w:rsidR="00B178BD" w:rsidSect="005359B0">
          <w:type w:val="continuous"/>
          <w:pgSz w:w="12240" w:h="15840" w:code="1"/>
          <w:pgMar w:top="1170" w:right="720" w:bottom="720" w:left="720" w:header="432" w:footer="288" w:gutter="0"/>
          <w:cols w:num="2" w:space="360"/>
        </w:sectPr>
      </w:pPr>
      <w:r>
        <w:fldChar w:fldCharType="end"/>
      </w:r>
    </w:p>
    <w:p w:rsidR="00B178BD" w:rsidRDefault="00B178BD">
      <w:pPr>
        <w:pStyle w:val="ProductList-Body"/>
      </w:pPr>
    </w:p>
    <w:sectPr w:rsidR="00B178BD"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6F42" w:rsidRDefault="000C6F42" w:rsidP="007C7D4D">
      <w:pPr>
        <w:spacing w:after="0"/>
      </w:pPr>
      <w:r>
        <w:separator/>
      </w:r>
    </w:p>
    <w:p w:rsidR="000C6F42" w:rsidRDefault="000C6F42"/>
  </w:endnote>
  <w:endnote w:type="continuationSeparator" w:id="0">
    <w:p w:rsidR="000C6F42" w:rsidRDefault="000C6F42" w:rsidP="007C7D4D">
      <w:pPr>
        <w:spacing w:after="0"/>
      </w:pPr>
      <w:r>
        <w:continuationSeparator/>
      </w:r>
    </w:p>
    <w:p w:rsidR="000C6F42" w:rsidRDefault="000C6F42"/>
  </w:endnote>
  <w:endnote w:type="continuationNotice" w:id="1">
    <w:p w:rsidR="000C6F42" w:rsidRDefault="000C6F4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33C" w:rsidRDefault="000C6F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4">
            <w:r w:rsidR="000C6F4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844">
            <w:r w:rsidR="000C6F42">
              <w:rPr>
                <w:color w:val="00467F"/>
                <w:u w:val="single"/>
              </w:rPr>
              <w:t>Index</w:t>
            </w:r>
          </w:hyperlink>
        </w:p>
      </w:tc>
    </w:tr>
  </w:tbl>
  <w:p w:rsidR="00B178BD" w:rsidRDefault="00B178B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78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842">
            <w:r w:rsidR="000C6F4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1">
            <w:r w:rsidR="000C6F4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36">
            <w:r w:rsidR="000C6F42">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7">
            <w:r w:rsidR="000C6F4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8">
            <w:r w:rsidR="000C6F4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49">
            <w:r w:rsidR="000C6F4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8BD" w:rsidRDefault="00FB153F">
          <w:pPr>
            <w:pStyle w:val="PURFooterText"/>
            <w:jc w:val="center"/>
          </w:pPr>
          <w:hyperlink w:anchor="_Sec591">
            <w:r w:rsidR="000C6F4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8BD" w:rsidRDefault="00B178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8BD" w:rsidRDefault="00FB153F">
          <w:pPr>
            <w:pStyle w:val="PURFooterText"/>
            <w:jc w:val="center"/>
          </w:pPr>
          <w:hyperlink w:anchor="_Sec844">
            <w:r w:rsidR="000C6F42">
              <w:rPr>
                <w:color w:val="00467F"/>
                <w:u w:val="single"/>
              </w:rPr>
              <w:t>Index</w:t>
            </w:r>
          </w:hyperlink>
        </w:p>
      </w:tc>
    </w:tr>
  </w:tbl>
  <w:p w:rsidR="00B178BD" w:rsidRDefault="00B178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6F42" w:rsidRDefault="000C6F42" w:rsidP="007C7D4D">
      <w:pPr>
        <w:spacing w:after="0"/>
      </w:pPr>
      <w:r>
        <w:separator/>
      </w:r>
    </w:p>
    <w:p w:rsidR="000C6F42" w:rsidRDefault="000C6F42"/>
  </w:footnote>
  <w:footnote w:type="continuationSeparator" w:id="0">
    <w:p w:rsidR="000C6F42" w:rsidRDefault="000C6F42" w:rsidP="007C7D4D">
      <w:pPr>
        <w:spacing w:after="0"/>
      </w:pPr>
      <w:r>
        <w:continuationSeparator/>
      </w:r>
    </w:p>
    <w:p w:rsidR="000C6F42" w:rsidRDefault="000C6F42"/>
  </w:footnote>
  <w:footnote w:type="continuationNotice" w:id="1">
    <w:p w:rsidR="000C6F42" w:rsidRDefault="000C6F4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78BD">
      <w:tc>
        <w:tcPr>
          <w:tcW w:w="8560" w:type="dxa"/>
        </w:tcPr>
        <w:p w:rsidR="00B178BD" w:rsidRDefault="000C6F42">
          <w:pPr>
            <w:pStyle w:val="PURHeaderText"/>
          </w:pPr>
          <w:r>
            <w:t>Conditions des Produits sous Licence en Volume Microsoft (français – neutre, avril 2018)</w:t>
          </w:r>
        </w:p>
      </w:tc>
      <w:tc>
        <w:tcPr>
          <w:tcW w:w="3680" w:type="dxa"/>
        </w:tcPr>
        <w:p w:rsidR="00B178BD" w:rsidRDefault="000C6F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51934"/>
    <w:multiLevelType w:val="multilevel"/>
    <w:tmpl w:val="24809B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1319F"/>
    <w:multiLevelType w:val="multilevel"/>
    <w:tmpl w:val="9EEA28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22DC0"/>
    <w:multiLevelType w:val="multilevel"/>
    <w:tmpl w:val="C5D89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D1B4C"/>
    <w:multiLevelType w:val="multilevel"/>
    <w:tmpl w:val="F79E1F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57A41"/>
    <w:multiLevelType w:val="multilevel"/>
    <w:tmpl w:val="E9B8F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54902"/>
    <w:multiLevelType w:val="multilevel"/>
    <w:tmpl w:val="10840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B94A93"/>
    <w:multiLevelType w:val="multilevel"/>
    <w:tmpl w:val="40DA4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7E0A13"/>
    <w:multiLevelType w:val="multilevel"/>
    <w:tmpl w:val="3A543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47600"/>
    <w:multiLevelType w:val="multilevel"/>
    <w:tmpl w:val="6F964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32F22"/>
    <w:multiLevelType w:val="multilevel"/>
    <w:tmpl w:val="EC123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03B0D"/>
    <w:multiLevelType w:val="multilevel"/>
    <w:tmpl w:val="3A2286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416BF"/>
    <w:multiLevelType w:val="multilevel"/>
    <w:tmpl w:val="8508F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EB1010"/>
    <w:multiLevelType w:val="multilevel"/>
    <w:tmpl w:val="DD48C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744BFD"/>
    <w:multiLevelType w:val="multilevel"/>
    <w:tmpl w:val="DD4E9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1691B"/>
    <w:multiLevelType w:val="multilevel"/>
    <w:tmpl w:val="1DA6B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8E60C7"/>
    <w:multiLevelType w:val="multilevel"/>
    <w:tmpl w:val="DC4E1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7A47EA"/>
    <w:multiLevelType w:val="multilevel"/>
    <w:tmpl w:val="2E109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5C058A"/>
    <w:multiLevelType w:val="multilevel"/>
    <w:tmpl w:val="53EE3B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482866"/>
    <w:multiLevelType w:val="multilevel"/>
    <w:tmpl w:val="17661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47711F"/>
    <w:multiLevelType w:val="multilevel"/>
    <w:tmpl w:val="F558E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525BE2"/>
    <w:multiLevelType w:val="multilevel"/>
    <w:tmpl w:val="7FC2D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5E26D2"/>
    <w:multiLevelType w:val="multilevel"/>
    <w:tmpl w:val="02061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6359A7"/>
    <w:multiLevelType w:val="multilevel"/>
    <w:tmpl w:val="4F781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793FB1"/>
    <w:multiLevelType w:val="multilevel"/>
    <w:tmpl w:val="678AA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87624"/>
    <w:multiLevelType w:val="multilevel"/>
    <w:tmpl w:val="32265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792704"/>
    <w:multiLevelType w:val="multilevel"/>
    <w:tmpl w:val="E88E2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D5446B"/>
    <w:multiLevelType w:val="multilevel"/>
    <w:tmpl w:val="22406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560E9C"/>
    <w:multiLevelType w:val="multilevel"/>
    <w:tmpl w:val="49DCE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E46027"/>
    <w:multiLevelType w:val="multilevel"/>
    <w:tmpl w:val="1A1E4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FF7B02"/>
    <w:multiLevelType w:val="multilevel"/>
    <w:tmpl w:val="8418F8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D7526"/>
    <w:multiLevelType w:val="multilevel"/>
    <w:tmpl w:val="EEA84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79084C"/>
    <w:multiLevelType w:val="multilevel"/>
    <w:tmpl w:val="069019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A13150"/>
    <w:multiLevelType w:val="multilevel"/>
    <w:tmpl w:val="F10E5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322AD7"/>
    <w:multiLevelType w:val="multilevel"/>
    <w:tmpl w:val="6FA20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022F3"/>
    <w:multiLevelType w:val="multilevel"/>
    <w:tmpl w:val="163E9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F27EC4"/>
    <w:multiLevelType w:val="multilevel"/>
    <w:tmpl w:val="0E262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8869D5"/>
    <w:multiLevelType w:val="multilevel"/>
    <w:tmpl w:val="D206C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1C0E9D"/>
    <w:multiLevelType w:val="multilevel"/>
    <w:tmpl w:val="BAB08D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1B130E"/>
    <w:multiLevelType w:val="multilevel"/>
    <w:tmpl w:val="87381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3A426F"/>
    <w:multiLevelType w:val="multilevel"/>
    <w:tmpl w:val="D32001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756AF1"/>
    <w:multiLevelType w:val="multilevel"/>
    <w:tmpl w:val="E5B62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FD055E"/>
    <w:multiLevelType w:val="multilevel"/>
    <w:tmpl w:val="31C24A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0E73CD"/>
    <w:multiLevelType w:val="multilevel"/>
    <w:tmpl w:val="889A1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0D16DA"/>
    <w:multiLevelType w:val="multilevel"/>
    <w:tmpl w:val="AA3E7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857D98"/>
    <w:multiLevelType w:val="multilevel"/>
    <w:tmpl w:val="E28A76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4B7402"/>
    <w:multiLevelType w:val="multilevel"/>
    <w:tmpl w:val="7AC07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2C2927"/>
    <w:multiLevelType w:val="multilevel"/>
    <w:tmpl w:val="F6A85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570BF1"/>
    <w:multiLevelType w:val="multilevel"/>
    <w:tmpl w:val="8CA05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6E6313"/>
    <w:multiLevelType w:val="multilevel"/>
    <w:tmpl w:val="128AA1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B74533"/>
    <w:multiLevelType w:val="multilevel"/>
    <w:tmpl w:val="DD2222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6F5425"/>
    <w:multiLevelType w:val="multilevel"/>
    <w:tmpl w:val="95207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CF42AA"/>
    <w:multiLevelType w:val="multilevel"/>
    <w:tmpl w:val="4710B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7D2711"/>
    <w:multiLevelType w:val="multilevel"/>
    <w:tmpl w:val="D7AA1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86716C"/>
    <w:multiLevelType w:val="multilevel"/>
    <w:tmpl w:val="0CBE2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F12D6C"/>
    <w:multiLevelType w:val="multilevel"/>
    <w:tmpl w:val="A216B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56932"/>
    <w:multiLevelType w:val="multilevel"/>
    <w:tmpl w:val="DDA20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DD511B"/>
    <w:multiLevelType w:val="multilevel"/>
    <w:tmpl w:val="6608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6949D2"/>
    <w:multiLevelType w:val="multilevel"/>
    <w:tmpl w:val="8A568B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050199"/>
    <w:multiLevelType w:val="multilevel"/>
    <w:tmpl w:val="12AA7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A65EA6"/>
    <w:multiLevelType w:val="multilevel"/>
    <w:tmpl w:val="C4848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10"/>
  </w:num>
  <w:num w:numId="4">
    <w:abstractNumId w:val="25"/>
  </w:num>
  <w:num w:numId="5">
    <w:abstractNumId w:val="28"/>
  </w:num>
  <w:num w:numId="6">
    <w:abstractNumId w:val="34"/>
  </w:num>
  <w:num w:numId="7">
    <w:abstractNumId w:val="6"/>
  </w:num>
  <w:num w:numId="8">
    <w:abstractNumId w:val="11"/>
  </w:num>
  <w:num w:numId="9">
    <w:abstractNumId w:val="31"/>
  </w:num>
  <w:num w:numId="10">
    <w:abstractNumId w:val="2"/>
  </w:num>
  <w:num w:numId="11">
    <w:abstractNumId w:val="49"/>
  </w:num>
  <w:num w:numId="12">
    <w:abstractNumId w:val="20"/>
  </w:num>
  <w:num w:numId="13">
    <w:abstractNumId w:val="22"/>
  </w:num>
  <w:num w:numId="14">
    <w:abstractNumId w:val="17"/>
  </w:num>
  <w:num w:numId="15">
    <w:abstractNumId w:val="60"/>
  </w:num>
  <w:num w:numId="16">
    <w:abstractNumId w:val="52"/>
  </w:num>
  <w:num w:numId="17">
    <w:abstractNumId w:val="27"/>
  </w:num>
  <w:num w:numId="18">
    <w:abstractNumId w:val="41"/>
  </w:num>
  <w:num w:numId="19">
    <w:abstractNumId w:val="24"/>
  </w:num>
  <w:num w:numId="20">
    <w:abstractNumId w:val="54"/>
  </w:num>
  <w:num w:numId="21">
    <w:abstractNumId w:val="44"/>
  </w:num>
  <w:num w:numId="22">
    <w:abstractNumId w:val="13"/>
  </w:num>
  <w:num w:numId="23">
    <w:abstractNumId w:val="33"/>
  </w:num>
  <w:num w:numId="24">
    <w:abstractNumId w:val="14"/>
  </w:num>
  <w:num w:numId="25">
    <w:abstractNumId w:val="18"/>
  </w:num>
  <w:num w:numId="26">
    <w:abstractNumId w:val="38"/>
  </w:num>
  <w:num w:numId="27">
    <w:abstractNumId w:val="56"/>
  </w:num>
  <w:num w:numId="28">
    <w:abstractNumId w:val="55"/>
  </w:num>
  <w:num w:numId="29">
    <w:abstractNumId w:val="5"/>
  </w:num>
  <w:num w:numId="30">
    <w:abstractNumId w:val="19"/>
  </w:num>
  <w:num w:numId="31">
    <w:abstractNumId w:val="53"/>
  </w:num>
  <w:num w:numId="32">
    <w:abstractNumId w:val="1"/>
  </w:num>
  <w:num w:numId="33">
    <w:abstractNumId w:val="8"/>
  </w:num>
  <w:num w:numId="34">
    <w:abstractNumId w:val="45"/>
  </w:num>
  <w:num w:numId="35">
    <w:abstractNumId w:val="40"/>
  </w:num>
  <w:num w:numId="36">
    <w:abstractNumId w:val="16"/>
  </w:num>
  <w:num w:numId="37">
    <w:abstractNumId w:val="9"/>
  </w:num>
  <w:num w:numId="38">
    <w:abstractNumId w:val="51"/>
  </w:num>
  <w:num w:numId="39">
    <w:abstractNumId w:val="59"/>
  </w:num>
  <w:num w:numId="40">
    <w:abstractNumId w:val="0"/>
  </w:num>
  <w:num w:numId="41">
    <w:abstractNumId w:val="29"/>
  </w:num>
  <w:num w:numId="42">
    <w:abstractNumId w:val="4"/>
  </w:num>
  <w:num w:numId="43">
    <w:abstractNumId w:val="36"/>
  </w:num>
  <w:num w:numId="44">
    <w:abstractNumId w:val="15"/>
  </w:num>
  <w:num w:numId="45">
    <w:abstractNumId w:val="58"/>
  </w:num>
  <w:num w:numId="46">
    <w:abstractNumId w:val="23"/>
  </w:num>
  <w:num w:numId="47">
    <w:abstractNumId w:val="47"/>
  </w:num>
  <w:num w:numId="48">
    <w:abstractNumId w:val="26"/>
  </w:num>
  <w:num w:numId="49">
    <w:abstractNumId w:val="7"/>
  </w:num>
  <w:num w:numId="50">
    <w:abstractNumId w:val="3"/>
  </w:num>
  <w:num w:numId="51">
    <w:abstractNumId w:val="61"/>
  </w:num>
  <w:num w:numId="52">
    <w:abstractNumId w:val="57"/>
  </w:num>
  <w:num w:numId="53">
    <w:abstractNumId w:val="46"/>
  </w:num>
  <w:num w:numId="54">
    <w:abstractNumId w:val="43"/>
  </w:num>
  <w:num w:numId="55">
    <w:abstractNumId w:val="30"/>
  </w:num>
  <w:num w:numId="56">
    <w:abstractNumId w:val="21"/>
  </w:num>
  <w:num w:numId="57">
    <w:abstractNumId w:val="48"/>
  </w:num>
  <w:num w:numId="58">
    <w:abstractNumId w:val="35"/>
  </w:num>
  <w:num w:numId="59">
    <w:abstractNumId w:val="39"/>
  </w:num>
  <w:num w:numId="60">
    <w:abstractNumId w:val="42"/>
  </w:num>
  <w:num w:numId="61">
    <w:abstractNumId w:val="50"/>
  </w:num>
  <w:num w:numId="62">
    <w:abstractNumId w:val="1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KVx/5o5PbXCWfNNwBZmnyWaE70DSAjvtXotR2hFjNXqWX7wVJnShdr1fHFzgYLUcb8ZUmmotQVgxnkkJbDJlw==" w:salt="MZHxtc9ffksVI84w9wiuj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6F42"/>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9B0"/>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33C"/>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8B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153F"/>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59B0"/>
    <w:rPr>
      <w:color w:val="808080"/>
      <w:shd w:val="clear" w:color="auto" w:fill="E6E6E6"/>
    </w:rPr>
  </w:style>
  <w:style w:type="paragraph" w:styleId="Index2">
    <w:name w:val="index 2"/>
    <w:basedOn w:val="Normal"/>
    <w:next w:val="Normal"/>
    <w:autoRedefine/>
    <w:uiPriority w:val="99"/>
    <w:semiHidden/>
    <w:unhideWhenUsed/>
    <w:rsid w:val="005359B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4CF434A-7F8F-411E-8A80-34D2F3D4D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127456</Words>
  <Characters>726502</Characters>
  <Application>Microsoft Office Word</Application>
  <DocSecurity>8</DocSecurity>
  <Lines>6054</Lines>
  <Paragraphs>1704</Paragraphs>
  <ScaleCrop>false</ScaleCrop>
  <Company/>
  <LinksUpToDate>false</LinksUpToDate>
  <CharactersWithSpaces>852254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2018-03-29T03:43:00Z</dcterms:created>
  <dcterms:modified xsi:type="dcterms:W3CDTF">2018-03-29T03:43:00Z</dcterms:modified>
</cp:coreProperties>
</file>