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BA027F" w:rsidRDefault="00BA027F">
      <w:pPr>
        <w:pStyle w:val="PURBody"/>
        <w:shd w:val="clear" w:color="auto" w:fill="00188F"/>
        <w:tabs>
          <w:tab w:val="clear" w:pos="360"/>
        </w:tabs>
        <w:ind w:right="7920" w:firstLine="360"/>
        <w:rPr>
          <w:rFonts w:asciiTheme="majorHAnsi" w:hAnsiTheme="majorHAnsi"/>
          <w:color w:val="FFFFFF"/>
          <w:sz w:val="6"/>
          <w:szCs w:val="6"/>
        </w:rPr>
      </w:pPr>
    </w:p>
    <w:p w:rsidR="00BA027F" w:rsidRDefault="00D107E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Licence en</w:t>
      </w:r>
    </w:p>
    <w:p w:rsidR="00BA027F" w:rsidRDefault="00D107E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BA027F" w:rsidRDefault="00BA027F">
      <w:pPr>
        <w:pStyle w:val="PURBody"/>
        <w:shd w:val="clear" w:color="auto" w:fill="00188F"/>
        <w:tabs>
          <w:tab w:val="clear" w:pos="360"/>
        </w:tabs>
        <w:spacing w:after="0"/>
        <w:ind w:right="7920" w:firstLine="360"/>
        <w:rPr>
          <w:rFonts w:asciiTheme="majorHAnsi" w:hAnsiTheme="majorHAnsi"/>
          <w:color w:val="FFFFFF" w:themeColor="background1"/>
          <w:szCs w:val="18"/>
        </w:rPr>
      </w:pPr>
      <w:bookmarkStart w:id="0" w:name="_GoBack"/>
      <w:bookmarkEnd w:id="0"/>
    </w:p>
    <w:p w:rsidR="00BA027F" w:rsidRDefault="00BA027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A027F" w:rsidRDefault="00BA027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A027F" w:rsidRDefault="00BA027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A027F" w:rsidRDefault="00BA027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A027F" w:rsidRDefault="00BA027F">
      <w:pPr>
        <w:pStyle w:val="PURBody"/>
        <w:shd w:val="clear" w:color="auto" w:fill="0072C6"/>
        <w:tabs>
          <w:tab w:val="clear" w:pos="360"/>
        </w:tabs>
        <w:ind w:right="1800" w:firstLine="360"/>
        <w:rPr>
          <w:sz w:val="72"/>
          <w:szCs w:val="72"/>
        </w:rPr>
      </w:pPr>
    </w:p>
    <w:p w:rsidR="00BA027F" w:rsidRDefault="00BA027F">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BA027F" w:rsidRDefault="00D107E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Conditions des Produits</w:t>
      </w:r>
    </w:p>
    <w:p w:rsidR="00BA027F" w:rsidRDefault="00D107E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1er août 2015</w:t>
      </w:r>
    </w:p>
    <w:p w:rsidR="00BA027F" w:rsidRDefault="00BA027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BA027F" w:rsidRDefault="00D107E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A027F" w:rsidRDefault="00BA027F">
      <w:pPr>
        <w:sectPr w:rsidR="00BA027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A027F" w:rsidRDefault="00D107EB">
      <w:pPr>
        <w:pStyle w:val="ProductList-SectionHeading"/>
        <w:pageBreakBefore/>
      </w:pPr>
      <w:bookmarkStart w:id="1" w:name="_Sec842"/>
      <w:r>
        <w:lastRenderedPageBreak/>
        <w:t>Table des matières</w:t>
      </w:r>
    </w:p>
    <w:p w:rsidR="00BA027F" w:rsidRDefault="00BA027F">
      <w:pPr>
        <w:pStyle w:val="ProductList-Body"/>
      </w:pPr>
    </w:p>
    <w:p w:rsidR="00BA027F" w:rsidRDefault="00BA027F">
      <w:pPr>
        <w:sectPr w:rsidR="00BA027F">
          <w:headerReference w:type="default" r:id="rId16"/>
          <w:footerReference w:type="default" r:id="rId17"/>
          <w:type w:val="continuous"/>
          <w:pgSz w:w="12240" w:h="15840" w:code="1"/>
          <w:pgMar w:top="1170" w:right="720" w:bottom="1620" w:left="720" w:header="432" w:footer="288" w:gutter="0"/>
          <w:cols w:space="360"/>
        </w:sectPr>
      </w:pPr>
    </w:p>
    <w:p w:rsidR="00D107EB" w:rsidRDefault="00D107EB">
      <w:pPr>
        <w:pStyle w:val="TOC1"/>
        <w:rPr>
          <w:rFonts w:eastAsiaTheme="minorEastAsia"/>
          <w:b w:val="0"/>
          <w:caps w:val="0"/>
          <w:noProof/>
          <w:sz w:val="22"/>
          <w:szCs w:val="22"/>
        </w:rPr>
      </w:pPr>
      <w:r>
        <w:fldChar w:fldCharType="begin"/>
      </w:r>
      <w:r>
        <w:instrText xml:space="preserve"> TOC \h \f \l 1-3 </w:instrText>
      </w:r>
      <w:r>
        <w:fldChar w:fldCharType="separate"/>
      </w:r>
      <w:hyperlink w:anchor="_Toc426025373" w:history="1">
        <w:r w:rsidRPr="003B6BE7">
          <w:rPr>
            <w:rStyle w:val="Hyperlink"/>
            <w:noProof/>
          </w:rPr>
          <w:t>Introduction</w:t>
        </w:r>
        <w:r>
          <w:rPr>
            <w:noProof/>
          </w:rPr>
          <w:tab/>
        </w:r>
        <w:r>
          <w:rPr>
            <w:noProof/>
          </w:rPr>
          <w:fldChar w:fldCharType="begin"/>
        </w:r>
        <w:r>
          <w:rPr>
            <w:noProof/>
          </w:rPr>
          <w:instrText xml:space="preserve"> PAGEREF _Toc426025373 \h </w:instrText>
        </w:r>
        <w:r>
          <w:rPr>
            <w:noProof/>
          </w:rPr>
        </w:r>
        <w:r>
          <w:rPr>
            <w:noProof/>
          </w:rPr>
          <w:fldChar w:fldCharType="separate"/>
        </w:r>
        <w:r>
          <w:rPr>
            <w:noProof/>
          </w:rPr>
          <w:t>4</w:t>
        </w:r>
        <w:r>
          <w:rPr>
            <w:noProof/>
          </w:rPr>
          <w:fldChar w:fldCharType="end"/>
        </w:r>
      </w:hyperlink>
    </w:p>
    <w:p w:rsidR="00D107EB" w:rsidRDefault="001A55FC">
      <w:pPr>
        <w:pStyle w:val="TOC2"/>
        <w:rPr>
          <w:rFonts w:eastAsiaTheme="minorEastAsia"/>
          <w:smallCaps w:val="0"/>
          <w:sz w:val="22"/>
        </w:rPr>
      </w:pPr>
      <w:hyperlink w:anchor="_Toc426025374" w:history="1">
        <w:r w:rsidR="00D107EB" w:rsidRPr="003B6BE7">
          <w:rPr>
            <w:rStyle w:val="Hyperlink"/>
          </w:rPr>
          <w:t>À propos de ce document</w:t>
        </w:r>
        <w:r w:rsidR="00D107EB">
          <w:tab/>
        </w:r>
        <w:r w:rsidR="00D107EB">
          <w:fldChar w:fldCharType="begin"/>
        </w:r>
        <w:r w:rsidR="00D107EB">
          <w:instrText xml:space="preserve"> PAGEREF _Toc426025374 \h </w:instrText>
        </w:r>
        <w:r w:rsidR="00D107EB">
          <w:fldChar w:fldCharType="separate"/>
        </w:r>
        <w:r w:rsidR="00D107EB">
          <w:t>4</w:t>
        </w:r>
        <w:r w:rsidR="00D107EB">
          <w:fldChar w:fldCharType="end"/>
        </w:r>
      </w:hyperlink>
    </w:p>
    <w:p w:rsidR="00D107EB" w:rsidRDefault="001A55FC">
      <w:pPr>
        <w:pStyle w:val="TOC2"/>
        <w:rPr>
          <w:rFonts w:eastAsiaTheme="minorEastAsia"/>
          <w:smallCaps w:val="0"/>
          <w:sz w:val="22"/>
        </w:rPr>
      </w:pPr>
      <w:hyperlink w:anchor="_Toc426025375" w:history="1">
        <w:r w:rsidR="00D107EB" w:rsidRPr="003B6BE7">
          <w:rPr>
            <w:rStyle w:val="Hyperlink"/>
          </w:rPr>
          <w:t>Contenu du document</w:t>
        </w:r>
        <w:r w:rsidR="00D107EB">
          <w:tab/>
        </w:r>
        <w:r w:rsidR="00D107EB">
          <w:fldChar w:fldCharType="begin"/>
        </w:r>
        <w:r w:rsidR="00D107EB">
          <w:instrText xml:space="preserve"> PAGEREF _Toc426025375 \h </w:instrText>
        </w:r>
        <w:r w:rsidR="00D107EB">
          <w:fldChar w:fldCharType="separate"/>
        </w:r>
        <w:r w:rsidR="00D107EB">
          <w:t>4</w:t>
        </w:r>
        <w:r w:rsidR="00D107EB">
          <w:fldChar w:fldCharType="end"/>
        </w:r>
      </w:hyperlink>
    </w:p>
    <w:p w:rsidR="00D107EB" w:rsidRDefault="001A55FC">
      <w:pPr>
        <w:pStyle w:val="TOC2"/>
        <w:rPr>
          <w:rFonts w:eastAsiaTheme="minorEastAsia"/>
          <w:smallCaps w:val="0"/>
          <w:sz w:val="22"/>
        </w:rPr>
      </w:pPr>
      <w:hyperlink w:anchor="_Toc426025376" w:history="1">
        <w:r w:rsidR="00D107EB" w:rsidRPr="003B6BE7">
          <w:rPr>
            <w:rStyle w:val="Hyperlink"/>
          </w:rPr>
          <w:t>Comment parcourir une Entrée Produit</w:t>
        </w:r>
        <w:r w:rsidR="00D107EB">
          <w:tab/>
        </w:r>
        <w:r w:rsidR="00D107EB">
          <w:fldChar w:fldCharType="begin"/>
        </w:r>
        <w:r w:rsidR="00D107EB">
          <w:instrText xml:space="preserve"> PAGEREF _Toc426025376 \h </w:instrText>
        </w:r>
        <w:r w:rsidR="00D107EB">
          <w:fldChar w:fldCharType="separate"/>
        </w:r>
        <w:r w:rsidR="00D107EB">
          <w:t>4</w:t>
        </w:r>
        <w:r w:rsidR="00D107EB">
          <w:fldChar w:fldCharType="end"/>
        </w:r>
      </w:hyperlink>
    </w:p>
    <w:p w:rsidR="00D107EB" w:rsidRDefault="001A55FC">
      <w:pPr>
        <w:pStyle w:val="TOC2"/>
        <w:rPr>
          <w:rFonts w:eastAsiaTheme="minorEastAsia"/>
          <w:smallCaps w:val="0"/>
          <w:sz w:val="22"/>
        </w:rPr>
      </w:pPr>
      <w:hyperlink w:anchor="_Toc426025377" w:history="1">
        <w:r w:rsidR="00D107EB" w:rsidRPr="003B6BE7">
          <w:rPr>
            <w:rStyle w:val="Hyperlink"/>
          </w:rPr>
          <w:t>Clarifications et synthèse des modifications apportées au présent document</w:t>
        </w:r>
        <w:r w:rsidR="00D107EB">
          <w:tab/>
        </w:r>
        <w:r w:rsidR="00D107EB">
          <w:fldChar w:fldCharType="begin"/>
        </w:r>
        <w:r w:rsidR="00D107EB">
          <w:instrText xml:space="preserve"> PAGEREF _Toc426025377 \h </w:instrText>
        </w:r>
        <w:r w:rsidR="00D107EB">
          <w:fldChar w:fldCharType="separate"/>
        </w:r>
        <w:r w:rsidR="00D107EB">
          <w:t>5</w:t>
        </w:r>
        <w:r w:rsidR="00D107EB">
          <w:fldChar w:fldCharType="end"/>
        </w:r>
      </w:hyperlink>
    </w:p>
    <w:p w:rsidR="00D107EB" w:rsidRDefault="001A55FC">
      <w:pPr>
        <w:pStyle w:val="TOC1"/>
        <w:rPr>
          <w:rFonts w:eastAsiaTheme="minorEastAsia"/>
          <w:b w:val="0"/>
          <w:caps w:val="0"/>
          <w:noProof/>
          <w:sz w:val="22"/>
          <w:szCs w:val="22"/>
        </w:rPr>
      </w:pPr>
      <w:hyperlink w:anchor="_Toc426025378" w:history="1">
        <w:r w:rsidR="00D107EB" w:rsidRPr="003B6BE7">
          <w:rPr>
            <w:rStyle w:val="Hyperlink"/>
            <w:noProof/>
          </w:rPr>
          <w:t>Conditions de Licence</w:t>
        </w:r>
        <w:r w:rsidR="00D107EB">
          <w:rPr>
            <w:noProof/>
          </w:rPr>
          <w:tab/>
        </w:r>
        <w:r w:rsidR="00D107EB">
          <w:rPr>
            <w:noProof/>
          </w:rPr>
          <w:fldChar w:fldCharType="begin"/>
        </w:r>
        <w:r w:rsidR="00D107EB">
          <w:rPr>
            <w:noProof/>
          </w:rPr>
          <w:instrText xml:space="preserve"> PAGEREF _Toc426025378 \h </w:instrText>
        </w:r>
        <w:r w:rsidR="00D107EB">
          <w:rPr>
            <w:noProof/>
          </w:rPr>
        </w:r>
        <w:r w:rsidR="00D107EB">
          <w:rPr>
            <w:noProof/>
          </w:rPr>
          <w:fldChar w:fldCharType="separate"/>
        </w:r>
        <w:r w:rsidR="00D107EB">
          <w:rPr>
            <w:noProof/>
          </w:rPr>
          <w:t>7</w:t>
        </w:r>
        <w:r w:rsidR="00D107EB">
          <w:rPr>
            <w:noProof/>
          </w:rPr>
          <w:fldChar w:fldCharType="end"/>
        </w:r>
      </w:hyperlink>
    </w:p>
    <w:p w:rsidR="00D107EB" w:rsidRDefault="001A55FC">
      <w:pPr>
        <w:pStyle w:val="TOC2"/>
        <w:rPr>
          <w:rFonts w:eastAsiaTheme="minorEastAsia"/>
          <w:smallCaps w:val="0"/>
          <w:sz w:val="22"/>
        </w:rPr>
      </w:pPr>
      <w:hyperlink w:anchor="_Toc426025379" w:history="1">
        <w:r w:rsidR="00D107EB" w:rsidRPr="003B6BE7">
          <w:rPr>
            <w:rStyle w:val="Hyperlink"/>
          </w:rPr>
          <w:t>Conditions universelles de licence</w:t>
        </w:r>
        <w:r w:rsidR="00D107EB">
          <w:tab/>
        </w:r>
        <w:r w:rsidR="00D107EB">
          <w:fldChar w:fldCharType="begin"/>
        </w:r>
        <w:r w:rsidR="00D107EB">
          <w:instrText xml:space="preserve"> PAGEREF _Toc426025379 \h </w:instrText>
        </w:r>
        <w:r w:rsidR="00D107EB">
          <w:fldChar w:fldCharType="separate"/>
        </w:r>
        <w:r w:rsidR="00D107EB">
          <w:t>7</w:t>
        </w:r>
        <w:r w:rsidR="00D107EB">
          <w:fldChar w:fldCharType="end"/>
        </w:r>
      </w:hyperlink>
    </w:p>
    <w:p w:rsidR="00D107EB" w:rsidRDefault="001A55FC">
      <w:pPr>
        <w:pStyle w:val="TOC2"/>
        <w:rPr>
          <w:rFonts w:eastAsiaTheme="minorEastAsia"/>
          <w:smallCaps w:val="0"/>
          <w:sz w:val="22"/>
        </w:rPr>
      </w:pPr>
      <w:hyperlink w:anchor="_Toc426025380" w:history="1">
        <w:r w:rsidR="00D107EB" w:rsidRPr="003B6BE7">
          <w:rPr>
            <w:rStyle w:val="Hyperlink"/>
          </w:rPr>
          <w:t>Conditions de Modèle de Licence</w:t>
        </w:r>
        <w:r w:rsidR="00D107EB">
          <w:tab/>
        </w:r>
        <w:r w:rsidR="00D107EB">
          <w:fldChar w:fldCharType="begin"/>
        </w:r>
        <w:r w:rsidR="00D107EB">
          <w:instrText xml:space="preserve"> PAGEREF _Toc426025380 \h </w:instrText>
        </w:r>
        <w:r w:rsidR="00D107EB">
          <w:fldChar w:fldCharType="separate"/>
        </w:r>
        <w:r w:rsidR="00D107EB">
          <w:t>10</w:t>
        </w:r>
        <w:r w:rsidR="00D107EB">
          <w:fldChar w:fldCharType="end"/>
        </w:r>
      </w:hyperlink>
    </w:p>
    <w:p w:rsidR="00D107EB" w:rsidRDefault="001A55FC">
      <w:pPr>
        <w:pStyle w:val="TOC3"/>
        <w:rPr>
          <w:rFonts w:eastAsiaTheme="minorEastAsia"/>
          <w:smallCaps w:val="0"/>
          <w:sz w:val="22"/>
        </w:rPr>
      </w:pPr>
      <w:hyperlink w:anchor="_Toc426025381" w:history="1">
        <w:r w:rsidR="00D107EB" w:rsidRPr="003B6BE7">
          <w:rPr>
            <w:rStyle w:val="Hyperlink"/>
          </w:rPr>
          <w:t>Applications bureautiques</w:t>
        </w:r>
        <w:r w:rsidR="00D107EB">
          <w:tab/>
        </w:r>
        <w:r w:rsidR="00D107EB">
          <w:fldChar w:fldCharType="begin"/>
        </w:r>
        <w:r w:rsidR="00D107EB">
          <w:instrText xml:space="preserve"> PAGEREF _Toc426025381 \h </w:instrText>
        </w:r>
        <w:r w:rsidR="00D107EB">
          <w:fldChar w:fldCharType="separate"/>
        </w:r>
        <w:r w:rsidR="00D107EB">
          <w:t>10</w:t>
        </w:r>
        <w:r w:rsidR="00D107EB">
          <w:fldChar w:fldCharType="end"/>
        </w:r>
      </w:hyperlink>
    </w:p>
    <w:p w:rsidR="00D107EB" w:rsidRDefault="001A55FC">
      <w:pPr>
        <w:pStyle w:val="TOC3"/>
        <w:rPr>
          <w:rFonts w:eastAsiaTheme="minorEastAsia"/>
          <w:smallCaps w:val="0"/>
          <w:sz w:val="22"/>
        </w:rPr>
      </w:pPr>
      <w:hyperlink w:anchor="_Toc426025382" w:history="1">
        <w:r w:rsidR="00D107EB" w:rsidRPr="003B6BE7">
          <w:rPr>
            <w:rStyle w:val="Hyperlink"/>
          </w:rPr>
          <w:t>Systèmes d’Exploitation d’Ordinateur</w:t>
        </w:r>
        <w:r w:rsidR="00D107EB">
          <w:tab/>
        </w:r>
        <w:r w:rsidR="00D107EB">
          <w:fldChar w:fldCharType="begin"/>
        </w:r>
        <w:r w:rsidR="00D107EB">
          <w:instrText xml:space="preserve"> PAGEREF _Toc426025382 \h </w:instrText>
        </w:r>
        <w:r w:rsidR="00D107EB">
          <w:fldChar w:fldCharType="separate"/>
        </w:r>
        <w:r w:rsidR="00D107EB">
          <w:t>10</w:t>
        </w:r>
        <w:r w:rsidR="00D107EB">
          <w:fldChar w:fldCharType="end"/>
        </w:r>
      </w:hyperlink>
    </w:p>
    <w:p w:rsidR="00D107EB" w:rsidRDefault="001A55FC">
      <w:pPr>
        <w:pStyle w:val="TOC3"/>
        <w:rPr>
          <w:rFonts w:eastAsiaTheme="minorEastAsia"/>
          <w:smallCaps w:val="0"/>
          <w:sz w:val="22"/>
        </w:rPr>
      </w:pPr>
      <w:hyperlink w:anchor="_Toc426025383" w:history="1">
        <w:r w:rsidR="00D107EB" w:rsidRPr="003B6BE7">
          <w:rPr>
            <w:rStyle w:val="Hyperlink"/>
          </w:rPr>
          <w:t>Par Processeur/CAL</w:t>
        </w:r>
        <w:r w:rsidR="00D107EB">
          <w:tab/>
        </w:r>
        <w:r w:rsidR="00D107EB">
          <w:fldChar w:fldCharType="begin"/>
        </w:r>
        <w:r w:rsidR="00D107EB">
          <w:instrText xml:space="preserve"> PAGEREF _Toc426025383 \h </w:instrText>
        </w:r>
        <w:r w:rsidR="00D107EB">
          <w:fldChar w:fldCharType="separate"/>
        </w:r>
        <w:r w:rsidR="00D107EB">
          <w:t>10</w:t>
        </w:r>
        <w:r w:rsidR="00D107EB">
          <w:fldChar w:fldCharType="end"/>
        </w:r>
      </w:hyperlink>
    </w:p>
    <w:p w:rsidR="00D107EB" w:rsidRDefault="001A55FC">
      <w:pPr>
        <w:pStyle w:val="TOC3"/>
        <w:rPr>
          <w:rFonts w:eastAsiaTheme="minorEastAsia"/>
          <w:smallCaps w:val="0"/>
          <w:sz w:val="22"/>
        </w:rPr>
      </w:pPr>
      <w:hyperlink w:anchor="_Toc426025384" w:history="1">
        <w:r w:rsidR="00D107EB" w:rsidRPr="003B6BE7">
          <w:rPr>
            <w:rStyle w:val="Hyperlink"/>
          </w:rPr>
          <w:t>Serveur / CAL</w:t>
        </w:r>
        <w:r w:rsidR="00D107EB">
          <w:tab/>
        </w:r>
        <w:r w:rsidR="00D107EB">
          <w:fldChar w:fldCharType="begin"/>
        </w:r>
        <w:r w:rsidR="00D107EB">
          <w:instrText xml:space="preserve"> PAGEREF _Toc426025384 \h </w:instrText>
        </w:r>
        <w:r w:rsidR="00D107EB">
          <w:fldChar w:fldCharType="separate"/>
        </w:r>
        <w:r w:rsidR="00D107EB">
          <w:t>11</w:t>
        </w:r>
        <w:r w:rsidR="00D107EB">
          <w:fldChar w:fldCharType="end"/>
        </w:r>
      </w:hyperlink>
    </w:p>
    <w:p w:rsidR="00D107EB" w:rsidRDefault="001A55FC">
      <w:pPr>
        <w:pStyle w:val="TOC3"/>
        <w:rPr>
          <w:rFonts w:eastAsiaTheme="minorEastAsia"/>
          <w:smallCaps w:val="0"/>
          <w:sz w:val="22"/>
        </w:rPr>
      </w:pPr>
      <w:hyperlink w:anchor="_Toc426025385" w:history="1">
        <w:r w:rsidR="00D107EB" w:rsidRPr="003B6BE7">
          <w:rPr>
            <w:rStyle w:val="Hyperlink"/>
          </w:rPr>
          <w:t>Par Cœur</w:t>
        </w:r>
        <w:r w:rsidR="00D107EB">
          <w:tab/>
        </w:r>
        <w:r w:rsidR="00D107EB">
          <w:fldChar w:fldCharType="begin"/>
        </w:r>
        <w:r w:rsidR="00D107EB">
          <w:instrText xml:space="preserve"> PAGEREF _Toc426025385 \h </w:instrText>
        </w:r>
        <w:r w:rsidR="00D107EB">
          <w:fldChar w:fldCharType="separate"/>
        </w:r>
        <w:r w:rsidR="00D107EB">
          <w:t>11</w:t>
        </w:r>
        <w:r w:rsidR="00D107EB">
          <w:fldChar w:fldCharType="end"/>
        </w:r>
      </w:hyperlink>
    </w:p>
    <w:p w:rsidR="00D107EB" w:rsidRDefault="001A55FC">
      <w:pPr>
        <w:pStyle w:val="TOC3"/>
        <w:rPr>
          <w:rFonts w:eastAsiaTheme="minorEastAsia"/>
          <w:smallCaps w:val="0"/>
          <w:sz w:val="22"/>
        </w:rPr>
      </w:pPr>
      <w:hyperlink w:anchor="_Toc426025386" w:history="1">
        <w:r w:rsidR="00D107EB" w:rsidRPr="003B6BE7">
          <w:rPr>
            <w:rStyle w:val="Hyperlink"/>
          </w:rPr>
          <w:t>Serveurs de gestion</w:t>
        </w:r>
        <w:r w:rsidR="00D107EB">
          <w:tab/>
        </w:r>
        <w:r w:rsidR="00D107EB">
          <w:fldChar w:fldCharType="begin"/>
        </w:r>
        <w:r w:rsidR="00D107EB">
          <w:instrText xml:space="preserve"> PAGEREF _Toc426025386 \h </w:instrText>
        </w:r>
        <w:r w:rsidR="00D107EB">
          <w:fldChar w:fldCharType="separate"/>
        </w:r>
        <w:r w:rsidR="00D107EB">
          <w:t>11</w:t>
        </w:r>
        <w:r w:rsidR="00D107EB">
          <w:fldChar w:fldCharType="end"/>
        </w:r>
      </w:hyperlink>
    </w:p>
    <w:p w:rsidR="00D107EB" w:rsidRDefault="001A55FC">
      <w:pPr>
        <w:pStyle w:val="TOC3"/>
        <w:rPr>
          <w:rFonts w:eastAsiaTheme="minorEastAsia"/>
          <w:smallCaps w:val="0"/>
          <w:sz w:val="22"/>
        </w:rPr>
      </w:pPr>
      <w:hyperlink w:anchor="_Toc426025387" w:history="1">
        <w:r w:rsidR="00D107EB" w:rsidRPr="003B6BE7">
          <w:rPr>
            <w:rStyle w:val="Hyperlink"/>
          </w:rPr>
          <w:t>Serveurs spéciaux</w:t>
        </w:r>
        <w:r w:rsidR="00D107EB">
          <w:tab/>
        </w:r>
        <w:r w:rsidR="00D107EB">
          <w:fldChar w:fldCharType="begin"/>
        </w:r>
        <w:r w:rsidR="00D107EB">
          <w:instrText xml:space="preserve"> PAGEREF _Toc426025387 \h </w:instrText>
        </w:r>
        <w:r w:rsidR="00D107EB">
          <w:fldChar w:fldCharType="separate"/>
        </w:r>
        <w:r w:rsidR="00D107EB">
          <w:t>12</w:t>
        </w:r>
        <w:r w:rsidR="00D107EB">
          <w:fldChar w:fldCharType="end"/>
        </w:r>
      </w:hyperlink>
    </w:p>
    <w:p w:rsidR="00D107EB" w:rsidRDefault="001A55FC">
      <w:pPr>
        <w:pStyle w:val="TOC3"/>
        <w:rPr>
          <w:rFonts w:eastAsiaTheme="minorEastAsia"/>
          <w:smallCaps w:val="0"/>
          <w:sz w:val="22"/>
        </w:rPr>
      </w:pPr>
      <w:hyperlink w:anchor="_Toc426025388" w:history="1">
        <w:r w:rsidR="00D107EB" w:rsidRPr="003B6BE7">
          <w:rPr>
            <w:rStyle w:val="Hyperlink"/>
          </w:rPr>
          <w:t>Outils de développement</w:t>
        </w:r>
        <w:r w:rsidR="00D107EB">
          <w:tab/>
        </w:r>
        <w:r w:rsidR="00D107EB">
          <w:fldChar w:fldCharType="begin"/>
        </w:r>
        <w:r w:rsidR="00D107EB">
          <w:instrText xml:space="preserve"> PAGEREF _Toc426025388 \h </w:instrText>
        </w:r>
        <w:r w:rsidR="00D107EB">
          <w:fldChar w:fldCharType="separate"/>
        </w:r>
        <w:r w:rsidR="00D107EB">
          <w:t>12</w:t>
        </w:r>
        <w:r w:rsidR="00D107EB">
          <w:fldChar w:fldCharType="end"/>
        </w:r>
      </w:hyperlink>
    </w:p>
    <w:p w:rsidR="00D107EB" w:rsidRDefault="001A55FC">
      <w:pPr>
        <w:pStyle w:val="TOC1"/>
        <w:rPr>
          <w:rFonts w:eastAsiaTheme="minorEastAsia"/>
          <w:b w:val="0"/>
          <w:caps w:val="0"/>
          <w:noProof/>
          <w:sz w:val="22"/>
          <w:szCs w:val="22"/>
        </w:rPr>
      </w:pPr>
      <w:hyperlink w:anchor="_Toc426025389" w:history="1">
        <w:r w:rsidR="00D107EB" w:rsidRPr="003B6BE7">
          <w:rPr>
            <w:rStyle w:val="Hyperlink"/>
            <w:noProof/>
          </w:rPr>
          <w:t>Logiciel</w:t>
        </w:r>
        <w:r w:rsidR="00D107EB">
          <w:rPr>
            <w:noProof/>
          </w:rPr>
          <w:tab/>
        </w:r>
        <w:r w:rsidR="00D107EB">
          <w:rPr>
            <w:noProof/>
          </w:rPr>
          <w:fldChar w:fldCharType="begin"/>
        </w:r>
        <w:r w:rsidR="00D107EB">
          <w:rPr>
            <w:noProof/>
          </w:rPr>
          <w:instrText xml:space="preserve"> PAGEREF _Toc426025389 \h </w:instrText>
        </w:r>
        <w:r w:rsidR="00D107EB">
          <w:rPr>
            <w:noProof/>
          </w:rPr>
        </w:r>
        <w:r w:rsidR="00D107EB">
          <w:rPr>
            <w:noProof/>
          </w:rPr>
          <w:fldChar w:fldCharType="separate"/>
        </w:r>
        <w:r w:rsidR="00D107EB">
          <w:rPr>
            <w:noProof/>
          </w:rPr>
          <w:t>14</w:t>
        </w:r>
        <w:r w:rsidR="00D107EB">
          <w:rPr>
            <w:noProof/>
          </w:rPr>
          <w:fldChar w:fldCharType="end"/>
        </w:r>
      </w:hyperlink>
    </w:p>
    <w:p w:rsidR="00D107EB" w:rsidRDefault="001A55FC">
      <w:pPr>
        <w:pStyle w:val="TOC2"/>
        <w:rPr>
          <w:rFonts w:eastAsiaTheme="minorEastAsia"/>
          <w:smallCaps w:val="0"/>
          <w:sz w:val="22"/>
        </w:rPr>
      </w:pPr>
      <w:hyperlink w:anchor="_Toc426025390" w:history="1">
        <w:r w:rsidR="00D107EB" w:rsidRPr="003B6BE7">
          <w:rPr>
            <w:rStyle w:val="Hyperlink"/>
          </w:rPr>
          <w:t>Advanced Threat Analytics</w:t>
        </w:r>
        <w:r w:rsidR="00D107EB">
          <w:tab/>
        </w:r>
        <w:r w:rsidR="00D107EB">
          <w:fldChar w:fldCharType="begin"/>
        </w:r>
        <w:r w:rsidR="00D107EB">
          <w:instrText xml:space="preserve"> PAGEREF _Toc426025390 \h </w:instrText>
        </w:r>
        <w:r w:rsidR="00D107EB">
          <w:fldChar w:fldCharType="separate"/>
        </w:r>
        <w:r w:rsidR="00D107EB">
          <w:t>14</w:t>
        </w:r>
        <w:r w:rsidR="00D107EB">
          <w:fldChar w:fldCharType="end"/>
        </w:r>
      </w:hyperlink>
    </w:p>
    <w:p w:rsidR="00D107EB" w:rsidRDefault="001A55FC">
      <w:pPr>
        <w:pStyle w:val="TOC2"/>
        <w:rPr>
          <w:rFonts w:eastAsiaTheme="minorEastAsia"/>
          <w:smallCaps w:val="0"/>
          <w:sz w:val="22"/>
        </w:rPr>
      </w:pPr>
      <w:hyperlink w:anchor="_Toc426025392" w:history="1">
        <w:r w:rsidR="00D107EB" w:rsidRPr="003B6BE7">
          <w:rPr>
            <w:rStyle w:val="Hyperlink"/>
          </w:rPr>
          <w:t>BizTalk</w:t>
        </w:r>
        <w:r w:rsidR="00D107EB">
          <w:tab/>
        </w:r>
        <w:r w:rsidR="00D107EB">
          <w:fldChar w:fldCharType="begin"/>
        </w:r>
        <w:r w:rsidR="00D107EB">
          <w:instrText xml:space="preserve"> PAGEREF _Toc426025392 \h </w:instrText>
        </w:r>
        <w:r w:rsidR="00D107EB">
          <w:fldChar w:fldCharType="separate"/>
        </w:r>
        <w:r w:rsidR="00D107EB">
          <w:t>14</w:t>
        </w:r>
        <w:r w:rsidR="00D107EB">
          <w:fldChar w:fldCharType="end"/>
        </w:r>
      </w:hyperlink>
    </w:p>
    <w:p w:rsidR="00D107EB" w:rsidRDefault="001A55FC">
      <w:pPr>
        <w:pStyle w:val="TOC2"/>
        <w:rPr>
          <w:rFonts w:eastAsiaTheme="minorEastAsia"/>
          <w:smallCaps w:val="0"/>
          <w:sz w:val="22"/>
        </w:rPr>
      </w:pPr>
      <w:hyperlink w:anchor="_Toc426025393" w:history="1">
        <w:r w:rsidR="00D107EB" w:rsidRPr="003B6BE7">
          <w:rPr>
            <w:rStyle w:val="Hyperlink"/>
          </w:rPr>
          <w:t>Suites de CAL</w:t>
        </w:r>
        <w:r w:rsidR="00D107EB">
          <w:tab/>
        </w:r>
        <w:r w:rsidR="00D107EB">
          <w:fldChar w:fldCharType="begin"/>
        </w:r>
        <w:r w:rsidR="00D107EB">
          <w:instrText xml:space="preserve"> PAGEREF _Toc426025393 \h </w:instrText>
        </w:r>
        <w:r w:rsidR="00D107EB">
          <w:fldChar w:fldCharType="separate"/>
        </w:r>
        <w:r w:rsidR="00D107EB">
          <w:t>15</w:t>
        </w:r>
        <w:r w:rsidR="00D107EB">
          <w:fldChar w:fldCharType="end"/>
        </w:r>
      </w:hyperlink>
    </w:p>
    <w:p w:rsidR="00D107EB" w:rsidRDefault="001A55FC">
      <w:pPr>
        <w:pStyle w:val="TOC2"/>
        <w:rPr>
          <w:rFonts w:eastAsiaTheme="minorEastAsia"/>
          <w:smallCaps w:val="0"/>
          <w:sz w:val="22"/>
        </w:rPr>
      </w:pPr>
      <w:hyperlink w:anchor="_Toc426025394" w:history="1">
        <w:r w:rsidR="00D107EB" w:rsidRPr="003B6BE7">
          <w:rPr>
            <w:rStyle w:val="Hyperlink"/>
          </w:rPr>
          <w:t>Core Infrastructure Server (CIS) Suite</w:t>
        </w:r>
        <w:r w:rsidR="00D107EB">
          <w:tab/>
        </w:r>
        <w:r w:rsidR="00D107EB">
          <w:fldChar w:fldCharType="begin"/>
        </w:r>
        <w:r w:rsidR="00D107EB">
          <w:instrText xml:space="preserve"> PAGEREF _Toc426025394 \h </w:instrText>
        </w:r>
        <w:r w:rsidR="00D107EB">
          <w:fldChar w:fldCharType="separate"/>
        </w:r>
        <w:r w:rsidR="00D107EB">
          <w:t>17</w:t>
        </w:r>
        <w:r w:rsidR="00D107EB">
          <w:fldChar w:fldCharType="end"/>
        </w:r>
      </w:hyperlink>
    </w:p>
    <w:p w:rsidR="00D107EB" w:rsidRDefault="001A55FC">
      <w:pPr>
        <w:pStyle w:val="TOC2"/>
        <w:rPr>
          <w:rFonts w:eastAsiaTheme="minorEastAsia"/>
          <w:smallCaps w:val="0"/>
          <w:sz w:val="22"/>
        </w:rPr>
      </w:pPr>
      <w:hyperlink w:anchor="_Toc426025395" w:history="1">
        <w:r w:rsidR="00D107EB" w:rsidRPr="003B6BE7">
          <w:rPr>
            <w:rStyle w:val="Hyperlink"/>
          </w:rPr>
          <w:t>Forefront</w:t>
        </w:r>
        <w:r w:rsidR="00D107EB">
          <w:tab/>
        </w:r>
        <w:r w:rsidR="00D107EB">
          <w:fldChar w:fldCharType="begin"/>
        </w:r>
        <w:r w:rsidR="00D107EB">
          <w:instrText xml:space="preserve"> PAGEREF _Toc426025395 \h </w:instrText>
        </w:r>
        <w:r w:rsidR="00D107EB">
          <w:fldChar w:fldCharType="separate"/>
        </w:r>
        <w:r w:rsidR="00D107EB">
          <w:t>18</w:t>
        </w:r>
        <w:r w:rsidR="00D107EB">
          <w:fldChar w:fldCharType="end"/>
        </w:r>
      </w:hyperlink>
    </w:p>
    <w:p w:rsidR="00D107EB" w:rsidRDefault="001A55FC">
      <w:pPr>
        <w:pStyle w:val="TOC2"/>
        <w:rPr>
          <w:rFonts w:eastAsiaTheme="minorEastAsia"/>
          <w:smallCaps w:val="0"/>
          <w:sz w:val="22"/>
        </w:rPr>
      </w:pPr>
      <w:hyperlink w:anchor="_Toc426025397" w:history="1">
        <w:r w:rsidR="00D107EB" w:rsidRPr="003B6BE7">
          <w:rPr>
            <w:rStyle w:val="Hyperlink"/>
          </w:rPr>
          <w:t>Microsoft Dynamics</w:t>
        </w:r>
        <w:r w:rsidR="00D107EB">
          <w:tab/>
        </w:r>
        <w:r w:rsidR="00D107EB">
          <w:fldChar w:fldCharType="begin"/>
        </w:r>
        <w:r w:rsidR="00D107EB">
          <w:instrText xml:space="preserve"> PAGEREF _Toc426025397 \h </w:instrText>
        </w:r>
        <w:r w:rsidR="00D107EB">
          <w:fldChar w:fldCharType="separate"/>
        </w:r>
        <w:r w:rsidR="00D107EB">
          <w:t>19</w:t>
        </w:r>
        <w:r w:rsidR="00D107EB">
          <w:fldChar w:fldCharType="end"/>
        </w:r>
      </w:hyperlink>
    </w:p>
    <w:p w:rsidR="00D107EB" w:rsidRDefault="001A55FC">
      <w:pPr>
        <w:pStyle w:val="TOC3"/>
        <w:rPr>
          <w:rFonts w:eastAsiaTheme="minorEastAsia"/>
          <w:smallCaps w:val="0"/>
          <w:sz w:val="22"/>
        </w:rPr>
      </w:pPr>
      <w:hyperlink w:anchor="_Toc426025398" w:history="1">
        <w:r w:rsidR="00D107EB" w:rsidRPr="003B6BE7">
          <w:rPr>
            <w:rStyle w:val="Hyperlink"/>
          </w:rPr>
          <w:t>Microsoft Dynamics AX</w:t>
        </w:r>
        <w:r w:rsidR="00D107EB">
          <w:tab/>
        </w:r>
        <w:r w:rsidR="00D107EB">
          <w:fldChar w:fldCharType="begin"/>
        </w:r>
        <w:r w:rsidR="00D107EB">
          <w:instrText xml:space="preserve"> PAGEREF _Toc426025398 \h </w:instrText>
        </w:r>
        <w:r w:rsidR="00D107EB">
          <w:fldChar w:fldCharType="separate"/>
        </w:r>
        <w:r w:rsidR="00D107EB">
          <w:t>19</w:t>
        </w:r>
        <w:r w:rsidR="00D107EB">
          <w:fldChar w:fldCharType="end"/>
        </w:r>
      </w:hyperlink>
    </w:p>
    <w:p w:rsidR="00D107EB" w:rsidRDefault="001A55FC">
      <w:pPr>
        <w:pStyle w:val="TOC3"/>
        <w:rPr>
          <w:rFonts w:eastAsiaTheme="minorEastAsia"/>
          <w:smallCaps w:val="0"/>
          <w:sz w:val="22"/>
        </w:rPr>
      </w:pPr>
      <w:hyperlink w:anchor="_Toc426025399" w:history="1">
        <w:r w:rsidR="00D107EB" w:rsidRPr="003B6BE7">
          <w:rPr>
            <w:rStyle w:val="Hyperlink"/>
          </w:rPr>
          <w:t>Microsoft Dynamics CRM</w:t>
        </w:r>
        <w:r w:rsidR="00D107EB">
          <w:tab/>
        </w:r>
        <w:r w:rsidR="00D107EB">
          <w:fldChar w:fldCharType="begin"/>
        </w:r>
        <w:r w:rsidR="00D107EB">
          <w:instrText xml:space="preserve"> PAGEREF _Toc426025399 \h </w:instrText>
        </w:r>
        <w:r w:rsidR="00D107EB">
          <w:fldChar w:fldCharType="separate"/>
        </w:r>
        <w:r w:rsidR="00D107EB">
          <w:t>21</w:t>
        </w:r>
        <w:r w:rsidR="00D107EB">
          <w:fldChar w:fldCharType="end"/>
        </w:r>
      </w:hyperlink>
    </w:p>
    <w:p w:rsidR="00D107EB" w:rsidRDefault="001A55FC">
      <w:pPr>
        <w:pStyle w:val="TOC2"/>
        <w:rPr>
          <w:rFonts w:eastAsiaTheme="minorEastAsia"/>
          <w:smallCaps w:val="0"/>
          <w:sz w:val="22"/>
        </w:rPr>
      </w:pPr>
      <w:hyperlink w:anchor="_Toc426025400" w:history="1">
        <w:r w:rsidR="00D107EB" w:rsidRPr="003B6BE7">
          <w:rPr>
            <w:rStyle w:val="Hyperlink"/>
          </w:rPr>
          <w:t>Microsoft Identity Manager</w:t>
        </w:r>
        <w:r w:rsidR="00D107EB">
          <w:tab/>
        </w:r>
        <w:r w:rsidR="00D107EB">
          <w:fldChar w:fldCharType="begin"/>
        </w:r>
        <w:r w:rsidR="00D107EB">
          <w:instrText xml:space="preserve"> PAGEREF _Toc426025400 \h </w:instrText>
        </w:r>
        <w:r w:rsidR="00D107EB">
          <w:fldChar w:fldCharType="separate"/>
        </w:r>
        <w:r w:rsidR="00D107EB">
          <w:t>22</w:t>
        </w:r>
        <w:r w:rsidR="00D107EB">
          <w:fldChar w:fldCharType="end"/>
        </w:r>
      </w:hyperlink>
    </w:p>
    <w:p w:rsidR="00D107EB" w:rsidRDefault="001A55FC">
      <w:pPr>
        <w:pStyle w:val="TOC2"/>
        <w:rPr>
          <w:rFonts w:eastAsiaTheme="minorEastAsia"/>
          <w:smallCaps w:val="0"/>
          <w:sz w:val="22"/>
        </w:rPr>
      </w:pPr>
      <w:hyperlink w:anchor="_Toc426025401" w:history="1">
        <w:r w:rsidR="00D107EB" w:rsidRPr="003B6BE7">
          <w:rPr>
            <w:rStyle w:val="Hyperlink"/>
          </w:rPr>
          <w:t>Applications Office</w:t>
        </w:r>
        <w:r w:rsidR="00D107EB">
          <w:tab/>
        </w:r>
        <w:r w:rsidR="00D107EB">
          <w:fldChar w:fldCharType="begin"/>
        </w:r>
        <w:r w:rsidR="00D107EB">
          <w:instrText xml:space="preserve"> PAGEREF _Toc426025401 \h </w:instrText>
        </w:r>
        <w:r w:rsidR="00D107EB">
          <w:fldChar w:fldCharType="separate"/>
        </w:r>
        <w:r w:rsidR="00D107EB">
          <w:t>23</w:t>
        </w:r>
        <w:r w:rsidR="00D107EB">
          <w:fldChar w:fldCharType="end"/>
        </w:r>
      </w:hyperlink>
    </w:p>
    <w:p w:rsidR="00D107EB" w:rsidRDefault="001A55FC">
      <w:pPr>
        <w:pStyle w:val="TOC3"/>
        <w:rPr>
          <w:rFonts w:eastAsiaTheme="minorEastAsia"/>
          <w:smallCaps w:val="0"/>
          <w:sz w:val="22"/>
        </w:rPr>
      </w:pPr>
      <w:hyperlink w:anchor="_Toc426025402" w:history="1">
        <w:r w:rsidR="00D107EB" w:rsidRPr="003B6BE7">
          <w:rPr>
            <w:rStyle w:val="Hyperlink"/>
          </w:rPr>
          <w:t>Applications bureautiques Office</w:t>
        </w:r>
        <w:r w:rsidR="00D107EB">
          <w:tab/>
        </w:r>
        <w:r w:rsidR="00D107EB">
          <w:fldChar w:fldCharType="begin"/>
        </w:r>
        <w:r w:rsidR="00D107EB">
          <w:instrText xml:space="preserve"> PAGEREF _Toc426025402 \h </w:instrText>
        </w:r>
        <w:r w:rsidR="00D107EB">
          <w:fldChar w:fldCharType="separate"/>
        </w:r>
        <w:r w:rsidR="00D107EB">
          <w:t>23</w:t>
        </w:r>
        <w:r w:rsidR="00D107EB">
          <w:fldChar w:fldCharType="end"/>
        </w:r>
      </w:hyperlink>
    </w:p>
    <w:p w:rsidR="00D107EB" w:rsidRDefault="001A55FC">
      <w:pPr>
        <w:pStyle w:val="TOC3"/>
        <w:rPr>
          <w:rFonts w:eastAsiaTheme="minorEastAsia"/>
          <w:smallCaps w:val="0"/>
          <w:sz w:val="22"/>
        </w:rPr>
      </w:pPr>
      <w:hyperlink w:anchor="_Toc426025403" w:history="1">
        <w:r w:rsidR="00D107EB" w:rsidRPr="003B6BE7">
          <w:rPr>
            <w:rStyle w:val="Hyperlink"/>
          </w:rPr>
          <w:t>Office pour Mac</w:t>
        </w:r>
        <w:r w:rsidR="00D107EB">
          <w:tab/>
        </w:r>
        <w:r w:rsidR="00D107EB">
          <w:fldChar w:fldCharType="begin"/>
        </w:r>
        <w:r w:rsidR="00D107EB">
          <w:instrText xml:space="preserve"> PAGEREF _Toc426025403 \h </w:instrText>
        </w:r>
        <w:r w:rsidR="00D107EB">
          <w:fldChar w:fldCharType="separate"/>
        </w:r>
        <w:r w:rsidR="00D107EB">
          <w:t>25</w:t>
        </w:r>
        <w:r w:rsidR="00D107EB">
          <w:fldChar w:fldCharType="end"/>
        </w:r>
      </w:hyperlink>
    </w:p>
    <w:p w:rsidR="00D107EB" w:rsidRDefault="001A55FC">
      <w:pPr>
        <w:pStyle w:val="TOC2"/>
        <w:rPr>
          <w:rFonts w:eastAsiaTheme="minorEastAsia"/>
          <w:smallCaps w:val="0"/>
          <w:sz w:val="22"/>
        </w:rPr>
      </w:pPr>
      <w:hyperlink w:anchor="_Toc426025404" w:history="1">
        <w:r w:rsidR="00D107EB" w:rsidRPr="003B6BE7">
          <w:rPr>
            <w:rStyle w:val="Hyperlink"/>
          </w:rPr>
          <w:t>Serveurs Office</w:t>
        </w:r>
        <w:r w:rsidR="00D107EB">
          <w:tab/>
        </w:r>
        <w:r w:rsidR="00D107EB">
          <w:fldChar w:fldCharType="begin"/>
        </w:r>
        <w:r w:rsidR="00D107EB">
          <w:instrText xml:space="preserve"> PAGEREF _Toc426025404 \h </w:instrText>
        </w:r>
        <w:r w:rsidR="00D107EB">
          <w:fldChar w:fldCharType="separate"/>
        </w:r>
        <w:r w:rsidR="00D107EB">
          <w:t>26</w:t>
        </w:r>
        <w:r w:rsidR="00D107EB">
          <w:fldChar w:fldCharType="end"/>
        </w:r>
      </w:hyperlink>
    </w:p>
    <w:p w:rsidR="00D107EB" w:rsidRDefault="001A55FC">
      <w:pPr>
        <w:pStyle w:val="TOC3"/>
        <w:rPr>
          <w:rFonts w:eastAsiaTheme="minorEastAsia"/>
          <w:smallCaps w:val="0"/>
          <w:sz w:val="22"/>
        </w:rPr>
      </w:pPr>
      <w:hyperlink w:anchor="_Toc426025405" w:history="1">
        <w:r w:rsidR="00D107EB" w:rsidRPr="003B6BE7">
          <w:rPr>
            <w:rStyle w:val="Hyperlink"/>
          </w:rPr>
          <w:t>Exchange Server</w:t>
        </w:r>
        <w:r w:rsidR="00D107EB">
          <w:tab/>
        </w:r>
        <w:r w:rsidR="00D107EB">
          <w:fldChar w:fldCharType="begin"/>
        </w:r>
        <w:r w:rsidR="00D107EB">
          <w:instrText xml:space="preserve"> PAGEREF _Toc426025405 \h </w:instrText>
        </w:r>
        <w:r w:rsidR="00D107EB">
          <w:fldChar w:fldCharType="separate"/>
        </w:r>
        <w:r w:rsidR="00D107EB">
          <w:t>26</w:t>
        </w:r>
        <w:r w:rsidR="00D107EB">
          <w:fldChar w:fldCharType="end"/>
        </w:r>
      </w:hyperlink>
    </w:p>
    <w:p w:rsidR="00D107EB" w:rsidRDefault="001A55FC">
      <w:pPr>
        <w:pStyle w:val="TOC3"/>
        <w:rPr>
          <w:rFonts w:eastAsiaTheme="minorEastAsia"/>
          <w:smallCaps w:val="0"/>
          <w:sz w:val="22"/>
        </w:rPr>
      </w:pPr>
      <w:hyperlink w:anchor="_Toc426025406" w:history="1">
        <w:r w:rsidR="00D107EB" w:rsidRPr="003B6BE7">
          <w:rPr>
            <w:rStyle w:val="Hyperlink"/>
          </w:rPr>
          <w:t>Project Server</w:t>
        </w:r>
        <w:r w:rsidR="00D107EB">
          <w:tab/>
        </w:r>
        <w:r w:rsidR="00D107EB">
          <w:fldChar w:fldCharType="begin"/>
        </w:r>
        <w:r w:rsidR="00D107EB">
          <w:instrText xml:space="preserve"> PAGEREF _Toc426025406 \h </w:instrText>
        </w:r>
        <w:r w:rsidR="00D107EB">
          <w:fldChar w:fldCharType="separate"/>
        </w:r>
        <w:r w:rsidR="00D107EB">
          <w:t>27</w:t>
        </w:r>
        <w:r w:rsidR="00D107EB">
          <w:fldChar w:fldCharType="end"/>
        </w:r>
      </w:hyperlink>
    </w:p>
    <w:p w:rsidR="00D107EB" w:rsidRDefault="001A55FC">
      <w:pPr>
        <w:pStyle w:val="TOC3"/>
        <w:rPr>
          <w:rFonts w:eastAsiaTheme="minorEastAsia"/>
          <w:smallCaps w:val="0"/>
          <w:sz w:val="22"/>
        </w:rPr>
      </w:pPr>
      <w:hyperlink w:anchor="_Toc426025407" w:history="1">
        <w:r w:rsidR="00D107EB" w:rsidRPr="003B6BE7">
          <w:rPr>
            <w:rStyle w:val="Hyperlink"/>
          </w:rPr>
          <w:t>SharePoint Server</w:t>
        </w:r>
        <w:r w:rsidR="00D107EB">
          <w:tab/>
        </w:r>
        <w:r w:rsidR="00D107EB">
          <w:fldChar w:fldCharType="begin"/>
        </w:r>
        <w:r w:rsidR="00D107EB">
          <w:instrText xml:space="preserve"> PAGEREF _Toc426025407 \h </w:instrText>
        </w:r>
        <w:r w:rsidR="00D107EB">
          <w:fldChar w:fldCharType="separate"/>
        </w:r>
        <w:r w:rsidR="00D107EB">
          <w:t>27</w:t>
        </w:r>
        <w:r w:rsidR="00D107EB">
          <w:fldChar w:fldCharType="end"/>
        </w:r>
      </w:hyperlink>
    </w:p>
    <w:p w:rsidR="00D107EB" w:rsidRDefault="001A55FC">
      <w:pPr>
        <w:pStyle w:val="TOC3"/>
        <w:rPr>
          <w:rFonts w:eastAsiaTheme="minorEastAsia"/>
          <w:smallCaps w:val="0"/>
          <w:sz w:val="22"/>
        </w:rPr>
      </w:pPr>
      <w:hyperlink w:anchor="_Toc426025408" w:history="1">
        <w:r w:rsidR="00D107EB" w:rsidRPr="003B6BE7">
          <w:rPr>
            <w:rStyle w:val="Hyperlink"/>
          </w:rPr>
          <w:t>Skype Entreprise Server</w:t>
        </w:r>
        <w:r w:rsidR="00D107EB">
          <w:tab/>
        </w:r>
        <w:r w:rsidR="00D107EB">
          <w:fldChar w:fldCharType="begin"/>
        </w:r>
        <w:r w:rsidR="00D107EB">
          <w:instrText xml:space="preserve"> PAGEREF _Toc426025408 \h </w:instrText>
        </w:r>
        <w:r w:rsidR="00D107EB">
          <w:fldChar w:fldCharType="separate"/>
        </w:r>
        <w:r w:rsidR="00D107EB">
          <w:t>28</w:t>
        </w:r>
        <w:r w:rsidR="00D107EB">
          <w:fldChar w:fldCharType="end"/>
        </w:r>
      </w:hyperlink>
    </w:p>
    <w:p w:rsidR="00D107EB" w:rsidRDefault="001A55FC">
      <w:pPr>
        <w:pStyle w:val="TOC2"/>
        <w:rPr>
          <w:rFonts w:eastAsiaTheme="minorEastAsia"/>
          <w:smallCaps w:val="0"/>
          <w:sz w:val="22"/>
        </w:rPr>
      </w:pPr>
      <w:hyperlink w:anchor="_Toc426025409" w:history="1">
        <w:r w:rsidR="00D107EB" w:rsidRPr="003B6BE7">
          <w:rPr>
            <w:rStyle w:val="Hyperlink"/>
          </w:rPr>
          <w:t>Rental Rights</w:t>
        </w:r>
        <w:r w:rsidR="00D107EB">
          <w:tab/>
        </w:r>
        <w:r w:rsidR="00D107EB">
          <w:fldChar w:fldCharType="begin"/>
        </w:r>
        <w:r w:rsidR="00D107EB">
          <w:instrText xml:space="preserve"> PAGEREF _Toc426025409 \h </w:instrText>
        </w:r>
        <w:r w:rsidR="00D107EB">
          <w:fldChar w:fldCharType="separate"/>
        </w:r>
        <w:r w:rsidR="00D107EB">
          <w:t>29</w:t>
        </w:r>
        <w:r w:rsidR="00D107EB">
          <w:fldChar w:fldCharType="end"/>
        </w:r>
      </w:hyperlink>
    </w:p>
    <w:p w:rsidR="00D107EB" w:rsidRDefault="001A55FC">
      <w:pPr>
        <w:pStyle w:val="TOC2"/>
        <w:rPr>
          <w:rFonts w:eastAsiaTheme="minorEastAsia"/>
          <w:smallCaps w:val="0"/>
          <w:sz w:val="22"/>
        </w:rPr>
      </w:pPr>
      <w:hyperlink w:anchor="_Toc426025410" w:history="1">
        <w:r w:rsidR="00D107EB" w:rsidRPr="003B6BE7">
          <w:rPr>
            <w:rStyle w:val="Hyperlink"/>
          </w:rPr>
          <w:t>SQL Server</w:t>
        </w:r>
        <w:r w:rsidR="00D107EB">
          <w:tab/>
        </w:r>
        <w:r w:rsidR="00D107EB">
          <w:fldChar w:fldCharType="begin"/>
        </w:r>
        <w:r w:rsidR="00D107EB">
          <w:instrText xml:space="preserve"> PAGEREF _Toc426025410 \h </w:instrText>
        </w:r>
        <w:r w:rsidR="00D107EB">
          <w:fldChar w:fldCharType="separate"/>
        </w:r>
        <w:r w:rsidR="00D107EB">
          <w:t>31</w:t>
        </w:r>
        <w:r w:rsidR="00D107EB">
          <w:fldChar w:fldCharType="end"/>
        </w:r>
      </w:hyperlink>
    </w:p>
    <w:p w:rsidR="00D107EB" w:rsidRDefault="001A55FC">
      <w:pPr>
        <w:pStyle w:val="TOC2"/>
        <w:rPr>
          <w:rFonts w:eastAsiaTheme="minorEastAsia"/>
          <w:smallCaps w:val="0"/>
          <w:sz w:val="22"/>
        </w:rPr>
      </w:pPr>
      <w:hyperlink w:anchor="_Toc426025411" w:history="1">
        <w:r w:rsidR="00D107EB" w:rsidRPr="003B6BE7">
          <w:rPr>
            <w:rStyle w:val="Hyperlink"/>
          </w:rPr>
          <w:t>System Center</w:t>
        </w:r>
        <w:r w:rsidR="00D107EB">
          <w:tab/>
        </w:r>
        <w:r w:rsidR="00D107EB">
          <w:fldChar w:fldCharType="begin"/>
        </w:r>
        <w:r w:rsidR="00D107EB">
          <w:instrText xml:space="preserve"> PAGEREF _Toc426025411 \h </w:instrText>
        </w:r>
        <w:r w:rsidR="00D107EB">
          <w:fldChar w:fldCharType="separate"/>
        </w:r>
        <w:r w:rsidR="00D107EB">
          <w:t>33</w:t>
        </w:r>
        <w:r w:rsidR="00D107EB">
          <w:fldChar w:fldCharType="end"/>
        </w:r>
      </w:hyperlink>
    </w:p>
    <w:p w:rsidR="00D107EB" w:rsidRDefault="001A55FC">
      <w:pPr>
        <w:pStyle w:val="TOC3"/>
        <w:rPr>
          <w:rFonts w:eastAsiaTheme="minorEastAsia"/>
          <w:smallCaps w:val="0"/>
          <w:sz w:val="22"/>
        </w:rPr>
      </w:pPr>
      <w:hyperlink w:anchor="_Toc426025412" w:history="1">
        <w:r w:rsidR="00D107EB" w:rsidRPr="003B6BE7">
          <w:rPr>
            <w:rStyle w:val="Hyperlink"/>
          </w:rPr>
          <w:t>System Center Server</w:t>
        </w:r>
        <w:r w:rsidR="00D107EB">
          <w:tab/>
        </w:r>
        <w:r w:rsidR="00D107EB">
          <w:fldChar w:fldCharType="begin"/>
        </w:r>
        <w:r w:rsidR="00D107EB">
          <w:instrText xml:space="preserve"> PAGEREF _Toc426025412 \h </w:instrText>
        </w:r>
        <w:r w:rsidR="00D107EB">
          <w:fldChar w:fldCharType="separate"/>
        </w:r>
        <w:r w:rsidR="00D107EB">
          <w:t>33</w:t>
        </w:r>
        <w:r w:rsidR="00D107EB">
          <w:fldChar w:fldCharType="end"/>
        </w:r>
      </w:hyperlink>
    </w:p>
    <w:p w:rsidR="00D107EB" w:rsidRDefault="001A55FC">
      <w:pPr>
        <w:pStyle w:val="TOC3"/>
        <w:rPr>
          <w:rFonts w:eastAsiaTheme="minorEastAsia"/>
          <w:smallCaps w:val="0"/>
          <w:sz w:val="22"/>
        </w:rPr>
      </w:pPr>
      <w:hyperlink w:anchor="_Toc426025413" w:history="1">
        <w:r w:rsidR="00D107EB" w:rsidRPr="003B6BE7">
          <w:rPr>
            <w:rStyle w:val="Hyperlink"/>
          </w:rPr>
          <w:t>System Center Client Management Suite</w:t>
        </w:r>
        <w:r w:rsidR="00D107EB">
          <w:tab/>
        </w:r>
        <w:r w:rsidR="00D107EB">
          <w:fldChar w:fldCharType="begin"/>
        </w:r>
        <w:r w:rsidR="00D107EB">
          <w:instrText xml:space="preserve"> PAGEREF _Toc426025413 \h </w:instrText>
        </w:r>
        <w:r w:rsidR="00D107EB">
          <w:fldChar w:fldCharType="separate"/>
        </w:r>
        <w:r w:rsidR="00D107EB">
          <w:t>34</w:t>
        </w:r>
        <w:r w:rsidR="00D107EB">
          <w:fldChar w:fldCharType="end"/>
        </w:r>
      </w:hyperlink>
    </w:p>
    <w:p w:rsidR="00D107EB" w:rsidRDefault="001A55FC">
      <w:pPr>
        <w:pStyle w:val="TOC3"/>
        <w:rPr>
          <w:rFonts w:eastAsiaTheme="minorEastAsia"/>
          <w:smallCaps w:val="0"/>
          <w:sz w:val="22"/>
        </w:rPr>
      </w:pPr>
      <w:hyperlink w:anchor="_Toc426025414" w:history="1">
        <w:r w:rsidR="00D107EB" w:rsidRPr="003B6BE7">
          <w:rPr>
            <w:rStyle w:val="Hyperlink"/>
          </w:rPr>
          <w:t>System Center Configuration Manager</w:t>
        </w:r>
        <w:r w:rsidR="00D107EB">
          <w:tab/>
        </w:r>
        <w:r w:rsidR="00D107EB">
          <w:fldChar w:fldCharType="begin"/>
        </w:r>
        <w:r w:rsidR="00D107EB">
          <w:instrText xml:space="preserve"> PAGEREF _Toc426025414 \h </w:instrText>
        </w:r>
        <w:r w:rsidR="00D107EB">
          <w:fldChar w:fldCharType="separate"/>
        </w:r>
        <w:r w:rsidR="00D107EB">
          <w:t>35</w:t>
        </w:r>
        <w:r w:rsidR="00D107EB">
          <w:fldChar w:fldCharType="end"/>
        </w:r>
      </w:hyperlink>
    </w:p>
    <w:p w:rsidR="00D107EB" w:rsidRDefault="001A55FC">
      <w:pPr>
        <w:pStyle w:val="TOC3"/>
        <w:rPr>
          <w:rFonts w:eastAsiaTheme="minorEastAsia"/>
          <w:smallCaps w:val="0"/>
          <w:sz w:val="22"/>
        </w:rPr>
      </w:pPr>
      <w:hyperlink w:anchor="_Toc426025415" w:history="1">
        <w:r w:rsidR="00D107EB" w:rsidRPr="003B6BE7">
          <w:rPr>
            <w:rStyle w:val="Hyperlink"/>
          </w:rPr>
          <w:t>System Center Data Protection Manager</w:t>
        </w:r>
        <w:r w:rsidR="00D107EB">
          <w:tab/>
        </w:r>
        <w:r w:rsidR="00D107EB">
          <w:fldChar w:fldCharType="begin"/>
        </w:r>
        <w:r w:rsidR="00D107EB">
          <w:instrText xml:space="preserve"> PAGEREF _Toc426025415 \h </w:instrText>
        </w:r>
        <w:r w:rsidR="00D107EB">
          <w:fldChar w:fldCharType="separate"/>
        </w:r>
        <w:r w:rsidR="00D107EB">
          <w:t>36</w:t>
        </w:r>
        <w:r w:rsidR="00D107EB">
          <w:fldChar w:fldCharType="end"/>
        </w:r>
      </w:hyperlink>
    </w:p>
    <w:p w:rsidR="00D107EB" w:rsidRDefault="001A55FC">
      <w:pPr>
        <w:pStyle w:val="TOC3"/>
        <w:rPr>
          <w:rFonts w:eastAsiaTheme="minorEastAsia"/>
          <w:smallCaps w:val="0"/>
          <w:sz w:val="22"/>
        </w:rPr>
      </w:pPr>
      <w:hyperlink w:anchor="_Toc426025416" w:history="1">
        <w:r w:rsidR="00D107EB" w:rsidRPr="003B6BE7">
          <w:rPr>
            <w:rStyle w:val="Hyperlink"/>
          </w:rPr>
          <w:t>System Center Operations Manager</w:t>
        </w:r>
        <w:r w:rsidR="00D107EB">
          <w:tab/>
        </w:r>
        <w:r w:rsidR="00D107EB">
          <w:fldChar w:fldCharType="begin"/>
        </w:r>
        <w:r w:rsidR="00D107EB">
          <w:instrText xml:space="preserve"> PAGEREF _Toc426025416 \h </w:instrText>
        </w:r>
        <w:r w:rsidR="00D107EB">
          <w:fldChar w:fldCharType="separate"/>
        </w:r>
        <w:r w:rsidR="00D107EB">
          <w:t>36</w:t>
        </w:r>
        <w:r w:rsidR="00D107EB">
          <w:fldChar w:fldCharType="end"/>
        </w:r>
      </w:hyperlink>
    </w:p>
    <w:p w:rsidR="00D107EB" w:rsidRDefault="001A55FC">
      <w:pPr>
        <w:pStyle w:val="TOC3"/>
        <w:rPr>
          <w:rFonts w:eastAsiaTheme="minorEastAsia"/>
          <w:smallCaps w:val="0"/>
          <w:sz w:val="22"/>
        </w:rPr>
      </w:pPr>
      <w:hyperlink w:anchor="_Toc426025417" w:history="1">
        <w:r w:rsidR="00D107EB" w:rsidRPr="003B6BE7">
          <w:rPr>
            <w:rStyle w:val="Hyperlink"/>
          </w:rPr>
          <w:t>System Center Server Management Suite</w:t>
        </w:r>
        <w:r w:rsidR="00D107EB">
          <w:tab/>
        </w:r>
        <w:r w:rsidR="00D107EB">
          <w:fldChar w:fldCharType="begin"/>
        </w:r>
        <w:r w:rsidR="00D107EB">
          <w:instrText xml:space="preserve"> PAGEREF _Toc426025417 \h </w:instrText>
        </w:r>
        <w:r w:rsidR="00D107EB">
          <w:fldChar w:fldCharType="separate"/>
        </w:r>
        <w:r w:rsidR="00D107EB">
          <w:t>36</w:t>
        </w:r>
        <w:r w:rsidR="00D107EB">
          <w:fldChar w:fldCharType="end"/>
        </w:r>
      </w:hyperlink>
    </w:p>
    <w:p w:rsidR="00D107EB" w:rsidRDefault="001A55FC">
      <w:pPr>
        <w:pStyle w:val="TOC3"/>
        <w:rPr>
          <w:rFonts w:eastAsiaTheme="minorEastAsia"/>
          <w:smallCaps w:val="0"/>
          <w:sz w:val="22"/>
        </w:rPr>
      </w:pPr>
      <w:hyperlink w:anchor="_Toc426025418" w:history="1">
        <w:r w:rsidR="00D107EB" w:rsidRPr="003B6BE7">
          <w:rPr>
            <w:rStyle w:val="Hyperlink"/>
          </w:rPr>
          <w:t>System Center Service Manager</w:t>
        </w:r>
        <w:r w:rsidR="00D107EB">
          <w:tab/>
        </w:r>
        <w:r w:rsidR="00D107EB">
          <w:fldChar w:fldCharType="begin"/>
        </w:r>
        <w:r w:rsidR="00D107EB">
          <w:instrText xml:space="preserve"> PAGEREF _Toc426025418 \h </w:instrText>
        </w:r>
        <w:r w:rsidR="00D107EB">
          <w:fldChar w:fldCharType="separate"/>
        </w:r>
        <w:r w:rsidR="00D107EB">
          <w:t>36</w:t>
        </w:r>
        <w:r w:rsidR="00D107EB">
          <w:fldChar w:fldCharType="end"/>
        </w:r>
      </w:hyperlink>
    </w:p>
    <w:p w:rsidR="00D107EB" w:rsidRDefault="001A55FC">
      <w:pPr>
        <w:pStyle w:val="TOC2"/>
        <w:rPr>
          <w:rFonts w:eastAsiaTheme="minorEastAsia"/>
          <w:smallCaps w:val="0"/>
          <w:sz w:val="22"/>
        </w:rPr>
      </w:pPr>
      <w:hyperlink w:anchor="_Toc426025419" w:history="1">
        <w:r w:rsidR="00D107EB" w:rsidRPr="003B6BE7">
          <w:rPr>
            <w:rStyle w:val="Hyperlink"/>
          </w:rPr>
          <w:t>Virtual Desktop Infrastructure (VDI) Suite</w:t>
        </w:r>
        <w:r w:rsidR="00D107EB">
          <w:tab/>
        </w:r>
        <w:r w:rsidR="00D107EB">
          <w:fldChar w:fldCharType="begin"/>
        </w:r>
        <w:r w:rsidR="00D107EB">
          <w:instrText xml:space="preserve"> PAGEREF _Toc426025419 \h </w:instrText>
        </w:r>
        <w:r w:rsidR="00D107EB">
          <w:fldChar w:fldCharType="separate"/>
        </w:r>
        <w:r w:rsidR="00D107EB">
          <w:t>36</w:t>
        </w:r>
        <w:r w:rsidR="00D107EB">
          <w:fldChar w:fldCharType="end"/>
        </w:r>
      </w:hyperlink>
    </w:p>
    <w:p w:rsidR="00D107EB" w:rsidRDefault="001A55FC">
      <w:pPr>
        <w:pStyle w:val="TOC2"/>
        <w:rPr>
          <w:rFonts w:eastAsiaTheme="minorEastAsia"/>
          <w:smallCaps w:val="0"/>
          <w:sz w:val="22"/>
        </w:rPr>
      </w:pPr>
      <w:hyperlink w:anchor="_Toc426025420" w:history="1">
        <w:r w:rsidR="00D107EB" w:rsidRPr="003B6BE7">
          <w:rPr>
            <w:rStyle w:val="Hyperlink"/>
          </w:rPr>
          <w:t>Visual Studio</w:t>
        </w:r>
        <w:r w:rsidR="00D107EB">
          <w:tab/>
        </w:r>
        <w:r w:rsidR="00D107EB">
          <w:fldChar w:fldCharType="begin"/>
        </w:r>
        <w:r w:rsidR="00D107EB">
          <w:instrText xml:space="preserve"> PAGEREF _Toc426025420 \h </w:instrText>
        </w:r>
        <w:r w:rsidR="00D107EB">
          <w:fldChar w:fldCharType="separate"/>
        </w:r>
        <w:r w:rsidR="00D107EB">
          <w:t>36</w:t>
        </w:r>
        <w:r w:rsidR="00D107EB">
          <w:fldChar w:fldCharType="end"/>
        </w:r>
      </w:hyperlink>
    </w:p>
    <w:p w:rsidR="00D107EB" w:rsidRDefault="001A55FC">
      <w:pPr>
        <w:pStyle w:val="TOC3"/>
        <w:rPr>
          <w:rFonts w:eastAsiaTheme="minorEastAsia"/>
          <w:smallCaps w:val="0"/>
          <w:sz w:val="22"/>
        </w:rPr>
      </w:pPr>
      <w:hyperlink w:anchor="_Toc426025421" w:history="1">
        <w:r w:rsidR="00D107EB" w:rsidRPr="003B6BE7">
          <w:rPr>
            <w:rStyle w:val="Hyperlink"/>
          </w:rPr>
          <w:t>Visual Studio</w:t>
        </w:r>
        <w:r w:rsidR="00D107EB">
          <w:tab/>
        </w:r>
        <w:r w:rsidR="00D107EB">
          <w:fldChar w:fldCharType="begin"/>
        </w:r>
        <w:r w:rsidR="00D107EB">
          <w:instrText xml:space="preserve"> PAGEREF _Toc426025421 \h </w:instrText>
        </w:r>
        <w:r w:rsidR="00D107EB">
          <w:fldChar w:fldCharType="separate"/>
        </w:r>
        <w:r w:rsidR="00D107EB">
          <w:t>36</w:t>
        </w:r>
        <w:r w:rsidR="00D107EB">
          <w:fldChar w:fldCharType="end"/>
        </w:r>
      </w:hyperlink>
    </w:p>
    <w:p w:rsidR="00D107EB" w:rsidRDefault="001A55FC">
      <w:pPr>
        <w:pStyle w:val="TOC3"/>
        <w:rPr>
          <w:rFonts w:eastAsiaTheme="minorEastAsia"/>
          <w:smallCaps w:val="0"/>
          <w:sz w:val="22"/>
        </w:rPr>
      </w:pPr>
      <w:hyperlink w:anchor="_Toc426025422" w:history="1">
        <w:r w:rsidR="00D107EB" w:rsidRPr="003B6BE7">
          <w:rPr>
            <w:rStyle w:val="Hyperlink"/>
          </w:rPr>
          <w:t>Visual Studio Team Foundation Server</w:t>
        </w:r>
        <w:r w:rsidR="00D107EB">
          <w:tab/>
        </w:r>
        <w:r w:rsidR="00D107EB">
          <w:fldChar w:fldCharType="begin"/>
        </w:r>
        <w:r w:rsidR="00D107EB">
          <w:instrText xml:space="preserve"> PAGEREF _Toc426025422 \h </w:instrText>
        </w:r>
        <w:r w:rsidR="00D107EB">
          <w:fldChar w:fldCharType="separate"/>
        </w:r>
        <w:r w:rsidR="00D107EB">
          <w:t>38</w:t>
        </w:r>
        <w:r w:rsidR="00D107EB">
          <w:fldChar w:fldCharType="end"/>
        </w:r>
      </w:hyperlink>
    </w:p>
    <w:p w:rsidR="00D107EB" w:rsidRDefault="001A55FC">
      <w:pPr>
        <w:pStyle w:val="TOC2"/>
        <w:rPr>
          <w:rFonts w:eastAsiaTheme="minorEastAsia"/>
          <w:smallCaps w:val="0"/>
          <w:sz w:val="22"/>
        </w:rPr>
      </w:pPr>
      <w:hyperlink w:anchor="_Toc426025423" w:history="1">
        <w:r w:rsidR="00D107EB" w:rsidRPr="003B6BE7">
          <w:rPr>
            <w:rStyle w:val="Hyperlink"/>
          </w:rPr>
          <w:t>Windows</w:t>
        </w:r>
        <w:r w:rsidR="00D107EB">
          <w:tab/>
        </w:r>
        <w:r w:rsidR="00D107EB">
          <w:fldChar w:fldCharType="begin"/>
        </w:r>
        <w:r w:rsidR="00D107EB">
          <w:instrText xml:space="preserve"> PAGEREF _Toc426025423 \h </w:instrText>
        </w:r>
        <w:r w:rsidR="00D107EB">
          <w:fldChar w:fldCharType="separate"/>
        </w:r>
        <w:r w:rsidR="00D107EB">
          <w:t>39</w:t>
        </w:r>
        <w:r w:rsidR="00D107EB">
          <w:fldChar w:fldCharType="end"/>
        </w:r>
      </w:hyperlink>
    </w:p>
    <w:p w:rsidR="00D107EB" w:rsidRDefault="001A55FC">
      <w:pPr>
        <w:pStyle w:val="TOC3"/>
        <w:rPr>
          <w:rFonts w:eastAsiaTheme="minorEastAsia"/>
          <w:smallCaps w:val="0"/>
          <w:sz w:val="22"/>
        </w:rPr>
      </w:pPr>
      <w:hyperlink w:anchor="_Toc426025424" w:history="1">
        <w:r w:rsidR="00D107EB" w:rsidRPr="003B6BE7">
          <w:rPr>
            <w:rStyle w:val="Hyperlink"/>
          </w:rPr>
          <w:t>Système d’Exploitation d’Ordinateur Windows</w:t>
        </w:r>
        <w:r w:rsidR="00D107EB">
          <w:tab/>
        </w:r>
        <w:r w:rsidR="00D107EB">
          <w:fldChar w:fldCharType="begin"/>
        </w:r>
        <w:r w:rsidR="00D107EB">
          <w:instrText xml:space="preserve"> PAGEREF _Toc426025424 \h </w:instrText>
        </w:r>
        <w:r w:rsidR="00D107EB">
          <w:fldChar w:fldCharType="separate"/>
        </w:r>
        <w:r w:rsidR="00D107EB">
          <w:t>39</w:t>
        </w:r>
        <w:r w:rsidR="00D107EB">
          <w:fldChar w:fldCharType="end"/>
        </w:r>
      </w:hyperlink>
    </w:p>
    <w:p w:rsidR="00D107EB" w:rsidRDefault="001A55FC">
      <w:pPr>
        <w:pStyle w:val="TOC2"/>
        <w:rPr>
          <w:rFonts w:eastAsiaTheme="minorEastAsia"/>
          <w:smallCaps w:val="0"/>
          <w:sz w:val="22"/>
        </w:rPr>
      </w:pPr>
      <w:hyperlink w:anchor="_Toc426025425" w:history="1">
        <w:r w:rsidR="00D107EB" w:rsidRPr="003B6BE7">
          <w:rPr>
            <w:rStyle w:val="Hyperlink"/>
          </w:rPr>
          <w:t>Windows Server</w:t>
        </w:r>
        <w:r w:rsidR="00D107EB">
          <w:tab/>
        </w:r>
        <w:r w:rsidR="00D107EB">
          <w:fldChar w:fldCharType="begin"/>
        </w:r>
        <w:r w:rsidR="00D107EB">
          <w:instrText xml:space="preserve"> PAGEREF _Toc426025425 \h </w:instrText>
        </w:r>
        <w:r w:rsidR="00D107EB">
          <w:fldChar w:fldCharType="separate"/>
        </w:r>
        <w:r w:rsidR="00D107EB">
          <w:t>46</w:t>
        </w:r>
        <w:r w:rsidR="00D107EB">
          <w:fldChar w:fldCharType="end"/>
        </w:r>
      </w:hyperlink>
    </w:p>
    <w:p w:rsidR="00D107EB" w:rsidRDefault="001A55FC">
      <w:pPr>
        <w:pStyle w:val="TOC3"/>
        <w:rPr>
          <w:rFonts w:eastAsiaTheme="minorEastAsia"/>
          <w:smallCaps w:val="0"/>
          <w:sz w:val="22"/>
        </w:rPr>
      </w:pPr>
      <w:hyperlink w:anchor="_Toc426025426" w:history="1">
        <w:r w:rsidR="00D107EB" w:rsidRPr="003B6BE7">
          <w:rPr>
            <w:rStyle w:val="Hyperlink"/>
          </w:rPr>
          <w:t>Windows MultiPoint Server</w:t>
        </w:r>
        <w:r w:rsidR="00D107EB">
          <w:tab/>
        </w:r>
        <w:r w:rsidR="00D107EB">
          <w:fldChar w:fldCharType="begin"/>
        </w:r>
        <w:r w:rsidR="00D107EB">
          <w:instrText xml:space="preserve"> PAGEREF _Toc426025426 \h </w:instrText>
        </w:r>
        <w:r w:rsidR="00D107EB">
          <w:fldChar w:fldCharType="separate"/>
        </w:r>
        <w:r w:rsidR="00D107EB">
          <w:t>46</w:t>
        </w:r>
        <w:r w:rsidR="00D107EB">
          <w:fldChar w:fldCharType="end"/>
        </w:r>
      </w:hyperlink>
    </w:p>
    <w:p w:rsidR="00D107EB" w:rsidRDefault="001A55FC">
      <w:pPr>
        <w:pStyle w:val="TOC3"/>
        <w:rPr>
          <w:rFonts w:eastAsiaTheme="minorEastAsia"/>
          <w:smallCaps w:val="0"/>
          <w:sz w:val="22"/>
        </w:rPr>
      </w:pPr>
      <w:hyperlink w:anchor="_Toc426025427" w:history="1">
        <w:r w:rsidR="00D107EB" w:rsidRPr="003B6BE7">
          <w:rPr>
            <w:rStyle w:val="Hyperlink"/>
          </w:rPr>
          <w:t>Windows Server</w:t>
        </w:r>
        <w:r w:rsidR="00D107EB">
          <w:tab/>
        </w:r>
        <w:r w:rsidR="00D107EB">
          <w:fldChar w:fldCharType="begin"/>
        </w:r>
        <w:r w:rsidR="00D107EB">
          <w:instrText xml:space="preserve"> PAGEREF _Toc426025427 \h </w:instrText>
        </w:r>
        <w:r w:rsidR="00D107EB">
          <w:fldChar w:fldCharType="separate"/>
        </w:r>
        <w:r w:rsidR="00D107EB">
          <w:t>47</w:t>
        </w:r>
        <w:r w:rsidR="00D107EB">
          <w:fldChar w:fldCharType="end"/>
        </w:r>
      </w:hyperlink>
    </w:p>
    <w:p w:rsidR="00D107EB" w:rsidRDefault="001A55FC">
      <w:pPr>
        <w:pStyle w:val="TOC3"/>
        <w:rPr>
          <w:rFonts w:eastAsiaTheme="minorEastAsia"/>
          <w:smallCaps w:val="0"/>
          <w:sz w:val="22"/>
        </w:rPr>
      </w:pPr>
      <w:hyperlink w:anchor="_Toc426025428" w:history="1">
        <w:r w:rsidR="00D107EB" w:rsidRPr="003B6BE7">
          <w:rPr>
            <w:rStyle w:val="Hyperlink"/>
          </w:rPr>
          <w:t>Windows Small Business Server</w:t>
        </w:r>
        <w:r w:rsidR="00D107EB">
          <w:tab/>
        </w:r>
        <w:r w:rsidR="00D107EB">
          <w:fldChar w:fldCharType="begin"/>
        </w:r>
        <w:r w:rsidR="00D107EB">
          <w:instrText xml:space="preserve"> PAGEREF _Toc426025428 \h </w:instrText>
        </w:r>
        <w:r w:rsidR="00D107EB">
          <w:fldChar w:fldCharType="separate"/>
        </w:r>
        <w:r w:rsidR="00D107EB">
          <w:t>49</w:t>
        </w:r>
        <w:r w:rsidR="00D107EB">
          <w:fldChar w:fldCharType="end"/>
        </w:r>
      </w:hyperlink>
    </w:p>
    <w:p w:rsidR="00D107EB" w:rsidRDefault="001A55FC">
      <w:pPr>
        <w:pStyle w:val="TOC1"/>
        <w:rPr>
          <w:rFonts w:eastAsiaTheme="minorEastAsia"/>
          <w:b w:val="0"/>
          <w:caps w:val="0"/>
          <w:noProof/>
          <w:sz w:val="22"/>
          <w:szCs w:val="22"/>
        </w:rPr>
      </w:pPr>
      <w:hyperlink w:anchor="_Toc426025429" w:history="1">
        <w:r w:rsidR="00D107EB" w:rsidRPr="003B6BE7">
          <w:rPr>
            <w:rStyle w:val="Hyperlink"/>
            <w:noProof/>
          </w:rPr>
          <w:t>Services en Ligne</w:t>
        </w:r>
        <w:r w:rsidR="00D107EB">
          <w:rPr>
            <w:noProof/>
          </w:rPr>
          <w:tab/>
        </w:r>
        <w:r w:rsidR="00D107EB">
          <w:rPr>
            <w:noProof/>
          </w:rPr>
          <w:fldChar w:fldCharType="begin"/>
        </w:r>
        <w:r w:rsidR="00D107EB">
          <w:rPr>
            <w:noProof/>
          </w:rPr>
          <w:instrText xml:space="preserve"> PAGEREF _Toc426025429 \h </w:instrText>
        </w:r>
        <w:r w:rsidR="00D107EB">
          <w:rPr>
            <w:noProof/>
          </w:rPr>
        </w:r>
        <w:r w:rsidR="00D107EB">
          <w:rPr>
            <w:noProof/>
          </w:rPr>
          <w:fldChar w:fldCharType="separate"/>
        </w:r>
        <w:r w:rsidR="00D107EB">
          <w:rPr>
            <w:noProof/>
          </w:rPr>
          <w:t>51</w:t>
        </w:r>
        <w:r w:rsidR="00D107EB">
          <w:rPr>
            <w:noProof/>
          </w:rPr>
          <w:fldChar w:fldCharType="end"/>
        </w:r>
      </w:hyperlink>
    </w:p>
    <w:p w:rsidR="00D107EB" w:rsidRDefault="001A55FC">
      <w:pPr>
        <w:pStyle w:val="TOC2"/>
        <w:rPr>
          <w:rFonts w:eastAsiaTheme="minorEastAsia"/>
          <w:smallCaps w:val="0"/>
          <w:sz w:val="22"/>
        </w:rPr>
      </w:pPr>
      <w:hyperlink w:anchor="_Toc426025430" w:history="1">
        <w:r w:rsidR="00D107EB" w:rsidRPr="003B6BE7">
          <w:rPr>
            <w:rStyle w:val="Hyperlink"/>
          </w:rPr>
          <w:t>Disponibilité des Services en Ligne</w:t>
        </w:r>
        <w:r w:rsidR="00D107EB">
          <w:tab/>
        </w:r>
        <w:r w:rsidR="00D107EB">
          <w:fldChar w:fldCharType="begin"/>
        </w:r>
        <w:r w:rsidR="00D107EB">
          <w:instrText xml:space="preserve"> PAGEREF _Toc426025430 \h </w:instrText>
        </w:r>
        <w:r w:rsidR="00D107EB">
          <w:fldChar w:fldCharType="separate"/>
        </w:r>
        <w:r w:rsidR="00D107EB">
          <w:t>51</w:t>
        </w:r>
        <w:r w:rsidR="00D107EB">
          <w:fldChar w:fldCharType="end"/>
        </w:r>
      </w:hyperlink>
    </w:p>
    <w:p w:rsidR="00D107EB" w:rsidRDefault="001A55FC">
      <w:pPr>
        <w:pStyle w:val="TOC2"/>
        <w:rPr>
          <w:rFonts w:eastAsiaTheme="minorEastAsia"/>
          <w:smallCaps w:val="0"/>
          <w:sz w:val="22"/>
        </w:rPr>
      </w:pPr>
      <w:hyperlink w:anchor="_Toc426025431" w:history="1">
        <w:r w:rsidR="00D107EB" w:rsidRPr="003B6BE7">
          <w:rPr>
            <w:rStyle w:val="Hyperlink"/>
          </w:rPr>
          <w:t>Conditions d’achat des Services en Ligne</w:t>
        </w:r>
        <w:r w:rsidR="00D107EB">
          <w:tab/>
        </w:r>
        <w:r w:rsidR="00D107EB">
          <w:fldChar w:fldCharType="begin"/>
        </w:r>
        <w:r w:rsidR="00D107EB">
          <w:instrText xml:space="preserve"> PAGEREF _Toc426025431 \h </w:instrText>
        </w:r>
        <w:r w:rsidR="00D107EB">
          <w:fldChar w:fldCharType="separate"/>
        </w:r>
        <w:r w:rsidR="00D107EB">
          <w:t>51</w:t>
        </w:r>
        <w:r w:rsidR="00D107EB">
          <w:fldChar w:fldCharType="end"/>
        </w:r>
      </w:hyperlink>
    </w:p>
    <w:p w:rsidR="00D107EB" w:rsidRDefault="001A55FC">
      <w:pPr>
        <w:pStyle w:val="TOC2"/>
        <w:rPr>
          <w:rFonts w:eastAsiaTheme="minorEastAsia"/>
          <w:smallCaps w:val="0"/>
          <w:sz w:val="22"/>
        </w:rPr>
      </w:pPr>
      <w:hyperlink w:anchor="_Toc426025432" w:history="1">
        <w:r w:rsidR="00D107EB" w:rsidRPr="003B6BE7">
          <w:rPr>
            <w:rStyle w:val="Hyperlink"/>
          </w:rPr>
          <w:t>Licence d’Abonnement (SL) Utilisateur aux Modules Complémentaires</w:t>
        </w:r>
        <w:r w:rsidR="00D107EB">
          <w:tab/>
        </w:r>
        <w:r w:rsidR="00D107EB">
          <w:fldChar w:fldCharType="begin"/>
        </w:r>
        <w:r w:rsidR="00D107EB">
          <w:instrText xml:space="preserve"> PAGEREF _Toc426025432 \h </w:instrText>
        </w:r>
        <w:r w:rsidR="00D107EB">
          <w:fldChar w:fldCharType="separate"/>
        </w:r>
        <w:r w:rsidR="00D107EB">
          <w:t>51</w:t>
        </w:r>
        <w:r w:rsidR="00D107EB">
          <w:fldChar w:fldCharType="end"/>
        </w:r>
      </w:hyperlink>
    </w:p>
    <w:p w:rsidR="00D107EB" w:rsidRDefault="001A55FC">
      <w:pPr>
        <w:pStyle w:val="TOC2"/>
        <w:rPr>
          <w:rFonts w:eastAsiaTheme="minorEastAsia"/>
          <w:smallCaps w:val="0"/>
          <w:sz w:val="22"/>
        </w:rPr>
      </w:pPr>
      <w:hyperlink w:anchor="_Toc426025433" w:history="1">
        <w:r w:rsidR="00D107EB" w:rsidRPr="003B6BE7">
          <w:rPr>
            <w:rStyle w:val="Hyperlink"/>
          </w:rPr>
          <w:t>Renouvellement des Services en Ligne</w:t>
        </w:r>
        <w:r w:rsidR="00D107EB">
          <w:tab/>
        </w:r>
        <w:r w:rsidR="00D107EB">
          <w:fldChar w:fldCharType="begin"/>
        </w:r>
        <w:r w:rsidR="00D107EB">
          <w:instrText xml:space="preserve"> PAGEREF _Toc426025433 \h </w:instrText>
        </w:r>
        <w:r w:rsidR="00D107EB">
          <w:fldChar w:fldCharType="separate"/>
        </w:r>
        <w:r w:rsidR="00D107EB">
          <w:t>51</w:t>
        </w:r>
        <w:r w:rsidR="00D107EB">
          <w:fldChar w:fldCharType="end"/>
        </w:r>
      </w:hyperlink>
    </w:p>
    <w:p w:rsidR="00D107EB" w:rsidRDefault="001A55FC">
      <w:pPr>
        <w:pStyle w:val="TOC2"/>
        <w:rPr>
          <w:rFonts w:eastAsiaTheme="minorEastAsia"/>
          <w:smallCaps w:val="0"/>
          <w:sz w:val="22"/>
        </w:rPr>
      </w:pPr>
      <w:hyperlink w:anchor="_Toc426025434" w:history="1">
        <w:r w:rsidR="00D107EB" w:rsidRPr="003B6BE7">
          <w:rPr>
            <w:rStyle w:val="Hyperlink"/>
          </w:rPr>
          <w:t>Services Microsoft Azure</w:t>
        </w:r>
        <w:r w:rsidR="00D107EB">
          <w:tab/>
        </w:r>
        <w:r w:rsidR="00D107EB">
          <w:fldChar w:fldCharType="begin"/>
        </w:r>
        <w:r w:rsidR="00D107EB">
          <w:instrText xml:space="preserve"> PAGEREF _Toc426025434 \h </w:instrText>
        </w:r>
        <w:r w:rsidR="00D107EB">
          <w:fldChar w:fldCharType="separate"/>
        </w:r>
        <w:r w:rsidR="00D107EB">
          <w:t>51</w:t>
        </w:r>
        <w:r w:rsidR="00D107EB">
          <w:fldChar w:fldCharType="end"/>
        </w:r>
      </w:hyperlink>
    </w:p>
    <w:p w:rsidR="00D107EB" w:rsidRDefault="001A55FC">
      <w:pPr>
        <w:pStyle w:val="TOC3"/>
        <w:rPr>
          <w:rFonts w:eastAsiaTheme="minorEastAsia"/>
          <w:smallCaps w:val="0"/>
          <w:sz w:val="22"/>
        </w:rPr>
      </w:pPr>
      <w:hyperlink w:anchor="_Toc426025435" w:history="1">
        <w:r w:rsidR="00D107EB" w:rsidRPr="003B6BE7">
          <w:rPr>
            <w:rStyle w:val="Hyperlink"/>
          </w:rPr>
          <w:t>Services Microsoft Azure</w:t>
        </w:r>
        <w:r w:rsidR="00D107EB">
          <w:tab/>
        </w:r>
        <w:r w:rsidR="00D107EB">
          <w:fldChar w:fldCharType="begin"/>
        </w:r>
        <w:r w:rsidR="00D107EB">
          <w:instrText xml:space="preserve"> PAGEREF _Toc426025435 \h </w:instrText>
        </w:r>
        <w:r w:rsidR="00D107EB">
          <w:fldChar w:fldCharType="separate"/>
        </w:r>
        <w:r w:rsidR="00D107EB">
          <w:t>53</w:t>
        </w:r>
        <w:r w:rsidR="00D107EB">
          <w:fldChar w:fldCharType="end"/>
        </w:r>
      </w:hyperlink>
    </w:p>
    <w:p w:rsidR="00D107EB" w:rsidRDefault="001A55FC">
      <w:pPr>
        <w:pStyle w:val="TOC3"/>
        <w:rPr>
          <w:rFonts w:eastAsiaTheme="minorEastAsia"/>
          <w:smallCaps w:val="0"/>
          <w:sz w:val="22"/>
        </w:rPr>
      </w:pPr>
      <w:hyperlink w:anchor="_Toc426025436" w:history="1">
        <w:r w:rsidR="00D107EB" w:rsidRPr="003B6BE7">
          <w:rPr>
            <w:rStyle w:val="Hyperlink"/>
          </w:rPr>
          <w:t>Support pour Microsoft Azure (Plan)</w:t>
        </w:r>
        <w:r w:rsidR="00D107EB">
          <w:tab/>
        </w:r>
        <w:r w:rsidR="00D107EB">
          <w:fldChar w:fldCharType="begin"/>
        </w:r>
        <w:r w:rsidR="00D107EB">
          <w:instrText xml:space="preserve"> PAGEREF _Toc426025436 \h </w:instrText>
        </w:r>
        <w:r w:rsidR="00D107EB">
          <w:fldChar w:fldCharType="separate"/>
        </w:r>
        <w:r w:rsidR="00D107EB">
          <w:t>53</w:t>
        </w:r>
        <w:r w:rsidR="00D107EB">
          <w:fldChar w:fldCharType="end"/>
        </w:r>
      </w:hyperlink>
    </w:p>
    <w:p w:rsidR="00D107EB" w:rsidRDefault="001A55FC">
      <w:pPr>
        <w:pStyle w:val="TOC3"/>
        <w:rPr>
          <w:rFonts w:eastAsiaTheme="minorEastAsia"/>
          <w:smallCaps w:val="0"/>
          <w:sz w:val="22"/>
        </w:rPr>
      </w:pPr>
      <w:hyperlink w:anchor="_Toc426025437" w:history="1">
        <w:r w:rsidR="00D107EB" w:rsidRPr="003B6BE7">
          <w:rPr>
            <w:rStyle w:val="Hyperlink"/>
          </w:rPr>
          <w:t>Microsoft Azure Site Recovery (Plan)</w:t>
        </w:r>
        <w:r w:rsidR="00D107EB">
          <w:tab/>
        </w:r>
        <w:r w:rsidR="00D107EB">
          <w:fldChar w:fldCharType="begin"/>
        </w:r>
        <w:r w:rsidR="00D107EB">
          <w:instrText xml:space="preserve"> PAGEREF _Toc426025437 \h </w:instrText>
        </w:r>
        <w:r w:rsidR="00D107EB">
          <w:fldChar w:fldCharType="separate"/>
        </w:r>
        <w:r w:rsidR="00D107EB">
          <w:t>53</w:t>
        </w:r>
        <w:r w:rsidR="00D107EB">
          <w:fldChar w:fldCharType="end"/>
        </w:r>
      </w:hyperlink>
    </w:p>
    <w:p w:rsidR="00D107EB" w:rsidRDefault="001A55FC">
      <w:pPr>
        <w:pStyle w:val="TOC3"/>
        <w:rPr>
          <w:rFonts w:eastAsiaTheme="minorEastAsia"/>
          <w:smallCaps w:val="0"/>
          <w:sz w:val="22"/>
        </w:rPr>
      </w:pPr>
      <w:hyperlink w:anchor="_Toc426025438" w:history="1">
        <w:r w:rsidR="00D107EB" w:rsidRPr="003B6BE7">
          <w:rPr>
            <w:rStyle w:val="Hyperlink"/>
          </w:rPr>
          <w:t>Enterprise Mobility Suite (Plan)</w:t>
        </w:r>
        <w:r w:rsidR="00D107EB">
          <w:tab/>
        </w:r>
        <w:r w:rsidR="00D107EB">
          <w:fldChar w:fldCharType="begin"/>
        </w:r>
        <w:r w:rsidR="00D107EB">
          <w:instrText xml:space="preserve"> PAGEREF _Toc426025438 \h </w:instrText>
        </w:r>
        <w:r w:rsidR="00D107EB">
          <w:fldChar w:fldCharType="separate"/>
        </w:r>
        <w:r w:rsidR="00D107EB">
          <w:t>54</w:t>
        </w:r>
        <w:r w:rsidR="00D107EB">
          <w:fldChar w:fldCharType="end"/>
        </w:r>
      </w:hyperlink>
    </w:p>
    <w:p w:rsidR="00D107EB" w:rsidRDefault="001A55FC">
      <w:pPr>
        <w:pStyle w:val="TOC3"/>
        <w:rPr>
          <w:rFonts w:eastAsiaTheme="minorEastAsia"/>
          <w:smallCaps w:val="0"/>
          <w:sz w:val="22"/>
        </w:rPr>
      </w:pPr>
      <w:hyperlink w:anchor="_Toc426025439" w:history="1">
        <w:r w:rsidR="00D107EB" w:rsidRPr="003B6BE7">
          <w:rPr>
            <w:rStyle w:val="Hyperlink"/>
          </w:rPr>
          <w:t>Azure Active Directory (Plan)</w:t>
        </w:r>
        <w:r w:rsidR="00D107EB">
          <w:tab/>
        </w:r>
        <w:r w:rsidR="00D107EB">
          <w:fldChar w:fldCharType="begin"/>
        </w:r>
        <w:r w:rsidR="00D107EB">
          <w:instrText xml:space="preserve"> PAGEREF _Toc426025439 \h </w:instrText>
        </w:r>
        <w:r w:rsidR="00D107EB">
          <w:fldChar w:fldCharType="separate"/>
        </w:r>
        <w:r w:rsidR="00D107EB">
          <w:t>55</w:t>
        </w:r>
        <w:r w:rsidR="00D107EB">
          <w:fldChar w:fldCharType="end"/>
        </w:r>
      </w:hyperlink>
    </w:p>
    <w:p w:rsidR="00D107EB" w:rsidRDefault="001A55FC">
      <w:pPr>
        <w:pStyle w:val="TOC3"/>
        <w:rPr>
          <w:rFonts w:eastAsiaTheme="minorEastAsia"/>
          <w:smallCaps w:val="0"/>
          <w:sz w:val="22"/>
        </w:rPr>
      </w:pPr>
      <w:hyperlink w:anchor="_Toc426025440" w:history="1">
        <w:r w:rsidR="00D107EB" w:rsidRPr="003B6BE7">
          <w:rPr>
            <w:rStyle w:val="Hyperlink"/>
          </w:rPr>
          <w:t>Azure Rights Management Service (Plan)</w:t>
        </w:r>
        <w:r w:rsidR="00D107EB">
          <w:tab/>
        </w:r>
        <w:r w:rsidR="00D107EB">
          <w:fldChar w:fldCharType="begin"/>
        </w:r>
        <w:r w:rsidR="00D107EB">
          <w:instrText xml:space="preserve"> PAGEREF _Toc426025440 \h </w:instrText>
        </w:r>
        <w:r w:rsidR="00D107EB">
          <w:fldChar w:fldCharType="separate"/>
        </w:r>
        <w:r w:rsidR="00D107EB">
          <w:t>55</w:t>
        </w:r>
        <w:r w:rsidR="00D107EB">
          <w:fldChar w:fldCharType="end"/>
        </w:r>
      </w:hyperlink>
    </w:p>
    <w:p w:rsidR="00D107EB" w:rsidRDefault="001A55FC">
      <w:pPr>
        <w:pStyle w:val="TOC3"/>
        <w:rPr>
          <w:rFonts w:eastAsiaTheme="minorEastAsia"/>
          <w:smallCaps w:val="0"/>
          <w:sz w:val="22"/>
        </w:rPr>
      </w:pPr>
      <w:hyperlink w:anchor="_Toc426025441" w:history="1">
        <w:r w:rsidR="00D107EB" w:rsidRPr="003B6BE7">
          <w:rPr>
            <w:rStyle w:val="Hyperlink"/>
          </w:rPr>
          <w:t>Azure RemoteApp (Plan)</w:t>
        </w:r>
        <w:r w:rsidR="00D107EB">
          <w:tab/>
        </w:r>
        <w:r w:rsidR="00D107EB">
          <w:fldChar w:fldCharType="begin"/>
        </w:r>
        <w:r w:rsidR="00D107EB">
          <w:instrText xml:space="preserve"> PAGEREF _Toc426025441 \h </w:instrText>
        </w:r>
        <w:r w:rsidR="00D107EB">
          <w:fldChar w:fldCharType="separate"/>
        </w:r>
        <w:r w:rsidR="00D107EB">
          <w:t>56</w:t>
        </w:r>
        <w:r w:rsidR="00D107EB">
          <w:fldChar w:fldCharType="end"/>
        </w:r>
      </w:hyperlink>
    </w:p>
    <w:p w:rsidR="00D107EB" w:rsidRDefault="001A55FC">
      <w:pPr>
        <w:pStyle w:val="TOC3"/>
        <w:rPr>
          <w:rFonts w:eastAsiaTheme="minorEastAsia"/>
          <w:smallCaps w:val="0"/>
          <w:sz w:val="22"/>
        </w:rPr>
      </w:pPr>
      <w:hyperlink w:anchor="_Toc426025442" w:history="1">
        <w:r w:rsidR="00D107EB" w:rsidRPr="003B6BE7">
          <w:rPr>
            <w:rStyle w:val="Hyperlink"/>
          </w:rPr>
          <w:t>Operations Management Suite (Plan)</w:t>
        </w:r>
        <w:r w:rsidR="00D107EB">
          <w:tab/>
        </w:r>
        <w:r w:rsidR="00D107EB">
          <w:fldChar w:fldCharType="begin"/>
        </w:r>
        <w:r w:rsidR="00D107EB">
          <w:instrText xml:space="preserve"> PAGEREF _Toc426025442 \h </w:instrText>
        </w:r>
        <w:r w:rsidR="00D107EB">
          <w:fldChar w:fldCharType="separate"/>
        </w:r>
        <w:r w:rsidR="00D107EB">
          <w:t>56</w:t>
        </w:r>
        <w:r w:rsidR="00D107EB">
          <w:fldChar w:fldCharType="end"/>
        </w:r>
      </w:hyperlink>
    </w:p>
    <w:p w:rsidR="00D107EB" w:rsidRDefault="001A55FC">
      <w:pPr>
        <w:pStyle w:val="TOC2"/>
        <w:rPr>
          <w:rFonts w:eastAsiaTheme="minorEastAsia"/>
          <w:smallCaps w:val="0"/>
          <w:sz w:val="22"/>
        </w:rPr>
      </w:pPr>
      <w:hyperlink w:anchor="_Toc426025443" w:history="1">
        <w:r w:rsidR="00D107EB" w:rsidRPr="003B6BE7">
          <w:rPr>
            <w:rStyle w:val="Hyperlink"/>
          </w:rPr>
          <w:t>Enterprise Cloud Suite</w:t>
        </w:r>
        <w:r w:rsidR="00D107EB">
          <w:tab/>
        </w:r>
        <w:r w:rsidR="00D107EB">
          <w:fldChar w:fldCharType="begin"/>
        </w:r>
        <w:r w:rsidR="00D107EB">
          <w:instrText xml:space="preserve"> PAGEREF _Toc426025443 \h </w:instrText>
        </w:r>
        <w:r w:rsidR="00D107EB">
          <w:fldChar w:fldCharType="separate"/>
        </w:r>
        <w:r w:rsidR="00D107EB">
          <w:t>57</w:t>
        </w:r>
        <w:r w:rsidR="00D107EB">
          <w:fldChar w:fldCharType="end"/>
        </w:r>
      </w:hyperlink>
    </w:p>
    <w:p w:rsidR="00D107EB" w:rsidRDefault="001A55FC">
      <w:pPr>
        <w:pStyle w:val="TOC2"/>
        <w:rPr>
          <w:rFonts w:eastAsiaTheme="minorEastAsia"/>
          <w:smallCaps w:val="0"/>
          <w:sz w:val="22"/>
        </w:rPr>
      </w:pPr>
      <w:hyperlink w:anchor="_Toc426025444" w:history="1">
        <w:r w:rsidR="00D107EB" w:rsidRPr="003B6BE7">
          <w:rPr>
            <w:rStyle w:val="Hyperlink"/>
          </w:rPr>
          <w:t>Microsoft Intune</w:t>
        </w:r>
        <w:r w:rsidR="00D107EB">
          <w:tab/>
        </w:r>
        <w:r w:rsidR="00D107EB">
          <w:fldChar w:fldCharType="begin"/>
        </w:r>
        <w:r w:rsidR="00D107EB">
          <w:instrText xml:space="preserve"> PAGEREF _Toc426025444 \h </w:instrText>
        </w:r>
        <w:r w:rsidR="00D107EB">
          <w:fldChar w:fldCharType="separate"/>
        </w:r>
        <w:r w:rsidR="00D107EB">
          <w:t>57</w:t>
        </w:r>
        <w:r w:rsidR="00D107EB">
          <w:fldChar w:fldCharType="end"/>
        </w:r>
      </w:hyperlink>
    </w:p>
    <w:p w:rsidR="00D107EB" w:rsidRDefault="001A55FC">
      <w:pPr>
        <w:pStyle w:val="TOC2"/>
        <w:rPr>
          <w:rFonts w:eastAsiaTheme="minorEastAsia"/>
          <w:smallCaps w:val="0"/>
          <w:sz w:val="22"/>
        </w:rPr>
      </w:pPr>
      <w:hyperlink w:anchor="_Toc426025445" w:history="1">
        <w:r w:rsidR="00D107EB" w:rsidRPr="003B6BE7">
          <w:rPr>
            <w:rStyle w:val="Hyperlink"/>
          </w:rPr>
          <w:t>Services en Ligne Microsoft Dynamics</w:t>
        </w:r>
        <w:r w:rsidR="00D107EB">
          <w:tab/>
        </w:r>
        <w:r w:rsidR="00D107EB">
          <w:fldChar w:fldCharType="begin"/>
        </w:r>
        <w:r w:rsidR="00D107EB">
          <w:instrText xml:space="preserve"> PAGEREF _Toc426025445 \h </w:instrText>
        </w:r>
        <w:r w:rsidR="00D107EB">
          <w:fldChar w:fldCharType="separate"/>
        </w:r>
        <w:r w:rsidR="00D107EB">
          <w:t>58</w:t>
        </w:r>
        <w:r w:rsidR="00D107EB">
          <w:fldChar w:fldCharType="end"/>
        </w:r>
      </w:hyperlink>
    </w:p>
    <w:p w:rsidR="00D107EB" w:rsidRDefault="001A55FC">
      <w:pPr>
        <w:pStyle w:val="TOC3"/>
        <w:rPr>
          <w:rFonts w:eastAsiaTheme="minorEastAsia"/>
          <w:smallCaps w:val="0"/>
          <w:sz w:val="22"/>
        </w:rPr>
      </w:pPr>
      <w:hyperlink w:anchor="_Toc426025446" w:history="1">
        <w:r w:rsidR="00D107EB" w:rsidRPr="003B6BE7">
          <w:rPr>
            <w:rStyle w:val="Hyperlink"/>
          </w:rPr>
          <w:t>Microsoft Dynamics CRM Online</w:t>
        </w:r>
        <w:r w:rsidR="00D107EB">
          <w:tab/>
        </w:r>
        <w:r w:rsidR="00D107EB">
          <w:fldChar w:fldCharType="begin"/>
        </w:r>
        <w:r w:rsidR="00D107EB">
          <w:instrText xml:space="preserve"> PAGEREF _Toc426025446 \h </w:instrText>
        </w:r>
        <w:r w:rsidR="00D107EB">
          <w:fldChar w:fldCharType="separate"/>
        </w:r>
        <w:r w:rsidR="00D107EB">
          <w:t>58</w:t>
        </w:r>
        <w:r w:rsidR="00D107EB">
          <w:fldChar w:fldCharType="end"/>
        </w:r>
      </w:hyperlink>
    </w:p>
    <w:p w:rsidR="00D107EB" w:rsidRDefault="001A55FC">
      <w:pPr>
        <w:pStyle w:val="TOC3"/>
        <w:rPr>
          <w:rFonts w:eastAsiaTheme="minorEastAsia"/>
          <w:smallCaps w:val="0"/>
          <w:sz w:val="22"/>
        </w:rPr>
      </w:pPr>
      <w:hyperlink w:anchor="_Toc426025447" w:history="1">
        <w:r w:rsidR="00D107EB" w:rsidRPr="003B6BE7">
          <w:rPr>
            <w:rStyle w:val="Hyperlink"/>
          </w:rPr>
          <w:t>Microsoft Dynamics Marketing</w:t>
        </w:r>
        <w:r w:rsidR="00D107EB">
          <w:tab/>
        </w:r>
        <w:r w:rsidR="00D107EB">
          <w:fldChar w:fldCharType="begin"/>
        </w:r>
        <w:r w:rsidR="00D107EB">
          <w:instrText xml:space="preserve"> PAGEREF _Toc426025447 \h </w:instrText>
        </w:r>
        <w:r w:rsidR="00D107EB">
          <w:fldChar w:fldCharType="separate"/>
        </w:r>
        <w:r w:rsidR="00D107EB">
          <w:t>59</w:t>
        </w:r>
        <w:r w:rsidR="00D107EB">
          <w:fldChar w:fldCharType="end"/>
        </w:r>
      </w:hyperlink>
    </w:p>
    <w:p w:rsidR="00D107EB" w:rsidRDefault="001A55FC">
      <w:pPr>
        <w:pStyle w:val="TOC3"/>
        <w:rPr>
          <w:rFonts w:eastAsiaTheme="minorEastAsia"/>
          <w:smallCaps w:val="0"/>
          <w:sz w:val="22"/>
        </w:rPr>
      </w:pPr>
      <w:hyperlink w:anchor="_Toc426025448" w:history="1">
        <w:r w:rsidR="00D107EB" w:rsidRPr="003B6BE7">
          <w:rPr>
            <w:rStyle w:val="Hyperlink"/>
          </w:rPr>
          <w:t>Microsoft Social Engagement</w:t>
        </w:r>
        <w:r w:rsidR="00D107EB">
          <w:tab/>
        </w:r>
        <w:r w:rsidR="00D107EB">
          <w:fldChar w:fldCharType="begin"/>
        </w:r>
        <w:r w:rsidR="00D107EB">
          <w:instrText xml:space="preserve"> PAGEREF _Toc426025448 \h </w:instrText>
        </w:r>
        <w:r w:rsidR="00D107EB">
          <w:fldChar w:fldCharType="separate"/>
        </w:r>
        <w:r w:rsidR="00D107EB">
          <w:t>59</w:t>
        </w:r>
        <w:r w:rsidR="00D107EB">
          <w:fldChar w:fldCharType="end"/>
        </w:r>
      </w:hyperlink>
    </w:p>
    <w:p w:rsidR="00D107EB" w:rsidRDefault="001A55FC">
      <w:pPr>
        <w:pStyle w:val="TOC3"/>
        <w:rPr>
          <w:rFonts w:eastAsiaTheme="minorEastAsia"/>
          <w:smallCaps w:val="0"/>
          <w:sz w:val="22"/>
        </w:rPr>
      </w:pPr>
      <w:hyperlink w:anchor="_Toc426025449" w:history="1">
        <w:r w:rsidR="00D107EB" w:rsidRPr="003B6BE7">
          <w:rPr>
            <w:rStyle w:val="Hyperlink"/>
          </w:rPr>
          <w:t>Parature, from Microsoft</w:t>
        </w:r>
        <w:r w:rsidR="00D107EB">
          <w:tab/>
        </w:r>
        <w:r w:rsidR="00D107EB">
          <w:fldChar w:fldCharType="begin"/>
        </w:r>
        <w:r w:rsidR="00D107EB">
          <w:instrText xml:space="preserve"> PAGEREF _Toc426025449 \h </w:instrText>
        </w:r>
        <w:r w:rsidR="00D107EB">
          <w:fldChar w:fldCharType="separate"/>
        </w:r>
        <w:r w:rsidR="00D107EB">
          <w:t>60</w:t>
        </w:r>
        <w:r w:rsidR="00D107EB">
          <w:fldChar w:fldCharType="end"/>
        </w:r>
      </w:hyperlink>
    </w:p>
    <w:p w:rsidR="00D107EB" w:rsidRDefault="001A55FC">
      <w:pPr>
        <w:pStyle w:val="TOC2"/>
        <w:rPr>
          <w:rFonts w:eastAsiaTheme="minorEastAsia"/>
          <w:smallCaps w:val="0"/>
          <w:sz w:val="22"/>
        </w:rPr>
      </w:pPr>
      <w:hyperlink w:anchor="_Toc426025450" w:history="1">
        <w:r w:rsidR="00D107EB" w:rsidRPr="003B6BE7">
          <w:rPr>
            <w:rStyle w:val="Hyperlink"/>
          </w:rPr>
          <w:t>Services Office 365</w:t>
        </w:r>
        <w:r w:rsidR="00D107EB">
          <w:tab/>
        </w:r>
        <w:r w:rsidR="00D107EB">
          <w:fldChar w:fldCharType="begin"/>
        </w:r>
        <w:r w:rsidR="00D107EB">
          <w:instrText xml:space="preserve"> PAGEREF _Toc426025450 \h </w:instrText>
        </w:r>
        <w:r w:rsidR="00D107EB">
          <w:fldChar w:fldCharType="separate"/>
        </w:r>
        <w:r w:rsidR="00D107EB">
          <w:t>60</w:t>
        </w:r>
        <w:r w:rsidR="00D107EB">
          <w:fldChar w:fldCharType="end"/>
        </w:r>
      </w:hyperlink>
    </w:p>
    <w:p w:rsidR="00D107EB" w:rsidRDefault="001A55FC">
      <w:pPr>
        <w:pStyle w:val="TOC3"/>
        <w:rPr>
          <w:rFonts w:eastAsiaTheme="minorEastAsia"/>
          <w:smallCaps w:val="0"/>
          <w:sz w:val="22"/>
        </w:rPr>
      </w:pPr>
      <w:hyperlink w:anchor="_Toc426025451" w:history="1">
        <w:r w:rsidR="00D107EB" w:rsidRPr="003B6BE7">
          <w:rPr>
            <w:rStyle w:val="Hyperlink"/>
          </w:rPr>
          <w:t>Applications Office 365</w:t>
        </w:r>
        <w:r w:rsidR="00D107EB">
          <w:tab/>
        </w:r>
        <w:r w:rsidR="00D107EB">
          <w:fldChar w:fldCharType="begin"/>
        </w:r>
        <w:r w:rsidR="00D107EB">
          <w:instrText xml:space="preserve"> PAGEREF _Toc426025451 \h </w:instrText>
        </w:r>
        <w:r w:rsidR="00D107EB">
          <w:fldChar w:fldCharType="separate"/>
        </w:r>
        <w:r w:rsidR="00D107EB">
          <w:t>60</w:t>
        </w:r>
        <w:r w:rsidR="00D107EB">
          <w:fldChar w:fldCharType="end"/>
        </w:r>
      </w:hyperlink>
    </w:p>
    <w:p w:rsidR="00D107EB" w:rsidRDefault="001A55FC">
      <w:pPr>
        <w:pStyle w:val="TOC3"/>
        <w:rPr>
          <w:rFonts w:eastAsiaTheme="minorEastAsia"/>
          <w:smallCaps w:val="0"/>
          <w:sz w:val="22"/>
        </w:rPr>
      </w:pPr>
      <w:hyperlink w:anchor="_Toc426025452" w:history="1">
        <w:r w:rsidR="00D107EB" w:rsidRPr="003B6BE7">
          <w:rPr>
            <w:rStyle w:val="Hyperlink"/>
          </w:rPr>
          <w:t>Suites Off</w:t>
        </w:r>
        <w:r w:rsidR="00D107EB" w:rsidRPr="003B6BE7">
          <w:rPr>
            <w:rStyle w:val="Hyperlink"/>
          </w:rPr>
          <w:t>i</w:t>
        </w:r>
        <w:r w:rsidR="00D107EB" w:rsidRPr="003B6BE7">
          <w:rPr>
            <w:rStyle w:val="Hyperlink"/>
          </w:rPr>
          <w:t>ce 365</w:t>
        </w:r>
        <w:r w:rsidR="00D107EB">
          <w:tab/>
        </w:r>
        <w:r w:rsidR="00D107EB">
          <w:fldChar w:fldCharType="begin"/>
        </w:r>
        <w:r w:rsidR="00D107EB">
          <w:instrText xml:space="preserve"> PAGEREF _Toc426025452 \h </w:instrText>
        </w:r>
        <w:r w:rsidR="00D107EB">
          <w:fldChar w:fldCharType="separate"/>
        </w:r>
        <w:r w:rsidR="00D107EB">
          <w:t>62</w:t>
        </w:r>
        <w:r w:rsidR="00D107EB">
          <w:fldChar w:fldCharType="end"/>
        </w:r>
      </w:hyperlink>
    </w:p>
    <w:p w:rsidR="00D107EB" w:rsidRDefault="001A55FC">
      <w:pPr>
        <w:pStyle w:val="TOC3"/>
        <w:rPr>
          <w:rFonts w:eastAsiaTheme="minorEastAsia"/>
          <w:smallCaps w:val="0"/>
          <w:sz w:val="22"/>
        </w:rPr>
      </w:pPr>
      <w:hyperlink w:anchor="_Toc426025453" w:history="1">
        <w:r w:rsidR="00D107EB" w:rsidRPr="003B6BE7">
          <w:rPr>
            <w:rStyle w:val="Hyperlink"/>
          </w:rPr>
          <w:t>Exchange Online</w:t>
        </w:r>
        <w:r w:rsidR="00D107EB">
          <w:tab/>
        </w:r>
        <w:r w:rsidR="00D107EB">
          <w:fldChar w:fldCharType="begin"/>
        </w:r>
        <w:r w:rsidR="00D107EB">
          <w:instrText xml:space="preserve"> PAGEREF _Toc426025453 \h </w:instrText>
        </w:r>
        <w:r w:rsidR="00D107EB">
          <w:fldChar w:fldCharType="separate"/>
        </w:r>
        <w:r w:rsidR="00D107EB">
          <w:t>65</w:t>
        </w:r>
        <w:r w:rsidR="00D107EB">
          <w:fldChar w:fldCharType="end"/>
        </w:r>
      </w:hyperlink>
    </w:p>
    <w:p w:rsidR="00D107EB" w:rsidRDefault="001A55FC">
      <w:pPr>
        <w:pStyle w:val="TOC3"/>
        <w:rPr>
          <w:rFonts w:eastAsiaTheme="minorEastAsia"/>
          <w:smallCaps w:val="0"/>
          <w:sz w:val="22"/>
        </w:rPr>
      </w:pPr>
      <w:hyperlink w:anchor="_Toc426025454" w:history="1">
        <w:r w:rsidR="00D107EB" w:rsidRPr="003B6BE7">
          <w:rPr>
            <w:rStyle w:val="Hyperlink"/>
          </w:rPr>
          <w:t>OneDrive Entreprise</w:t>
        </w:r>
        <w:r w:rsidR="00D107EB">
          <w:tab/>
        </w:r>
        <w:r w:rsidR="00D107EB">
          <w:fldChar w:fldCharType="begin"/>
        </w:r>
        <w:r w:rsidR="00D107EB">
          <w:instrText xml:space="preserve"> PAGEREF _Toc426025454 \h </w:instrText>
        </w:r>
        <w:r w:rsidR="00D107EB">
          <w:fldChar w:fldCharType="separate"/>
        </w:r>
        <w:r w:rsidR="00D107EB">
          <w:t>66</w:t>
        </w:r>
        <w:r w:rsidR="00D107EB">
          <w:fldChar w:fldCharType="end"/>
        </w:r>
      </w:hyperlink>
    </w:p>
    <w:p w:rsidR="00D107EB" w:rsidRDefault="001A55FC">
      <w:pPr>
        <w:pStyle w:val="TOC3"/>
        <w:rPr>
          <w:rFonts w:eastAsiaTheme="minorEastAsia"/>
          <w:smallCaps w:val="0"/>
          <w:sz w:val="22"/>
        </w:rPr>
      </w:pPr>
      <w:hyperlink w:anchor="_Toc426025455" w:history="1">
        <w:r w:rsidR="00D107EB" w:rsidRPr="003B6BE7">
          <w:rPr>
            <w:rStyle w:val="Hyperlink"/>
          </w:rPr>
          <w:t>Project Online</w:t>
        </w:r>
        <w:r w:rsidR="00D107EB">
          <w:tab/>
        </w:r>
        <w:r w:rsidR="00D107EB">
          <w:fldChar w:fldCharType="begin"/>
        </w:r>
        <w:r w:rsidR="00D107EB">
          <w:instrText xml:space="preserve"> PAGEREF _Toc426025455 \h </w:instrText>
        </w:r>
        <w:r w:rsidR="00D107EB">
          <w:fldChar w:fldCharType="separate"/>
        </w:r>
        <w:r w:rsidR="00D107EB">
          <w:t>66</w:t>
        </w:r>
        <w:r w:rsidR="00D107EB">
          <w:fldChar w:fldCharType="end"/>
        </w:r>
      </w:hyperlink>
    </w:p>
    <w:p w:rsidR="00D107EB" w:rsidRDefault="001A55FC">
      <w:pPr>
        <w:pStyle w:val="TOC3"/>
        <w:rPr>
          <w:rFonts w:eastAsiaTheme="minorEastAsia"/>
          <w:smallCaps w:val="0"/>
          <w:sz w:val="22"/>
        </w:rPr>
      </w:pPr>
      <w:hyperlink w:anchor="_Toc426025456" w:history="1">
        <w:r w:rsidR="00D107EB" w:rsidRPr="003B6BE7">
          <w:rPr>
            <w:rStyle w:val="Hyperlink"/>
          </w:rPr>
          <w:t>SharePoint Online</w:t>
        </w:r>
        <w:r w:rsidR="00D107EB">
          <w:tab/>
        </w:r>
        <w:r w:rsidR="00D107EB">
          <w:fldChar w:fldCharType="begin"/>
        </w:r>
        <w:r w:rsidR="00D107EB">
          <w:instrText xml:space="preserve"> PAGEREF _Toc426025456 \h </w:instrText>
        </w:r>
        <w:r w:rsidR="00D107EB">
          <w:fldChar w:fldCharType="separate"/>
        </w:r>
        <w:r w:rsidR="00D107EB">
          <w:t>66</w:t>
        </w:r>
        <w:r w:rsidR="00D107EB">
          <w:fldChar w:fldCharType="end"/>
        </w:r>
      </w:hyperlink>
    </w:p>
    <w:p w:rsidR="00D107EB" w:rsidRDefault="001A55FC">
      <w:pPr>
        <w:pStyle w:val="TOC3"/>
        <w:rPr>
          <w:rFonts w:eastAsiaTheme="minorEastAsia"/>
          <w:smallCaps w:val="0"/>
          <w:sz w:val="22"/>
        </w:rPr>
      </w:pPr>
      <w:hyperlink w:anchor="_Toc426025457" w:history="1">
        <w:r w:rsidR="00D107EB" w:rsidRPr="003B6BE7">
          <w:rPr>
            <w:rStyle w:val="Hyperlink"/>
          </w:rPr>
          <w:t>Skype Entreprise Online</w:t>
        </w:r>
        <w:r w:rsidR="00D107EB">
          <w:tab/>
        </w:r>
        <w:r w:rsidR="00D107EB">
          <w:fldChar w:fldCharType="begin"/>
        </w:r>
        <w:r w:rsidR="00D107EB">
          <w:instrText xml:space="preserve"> PAGEREF _Toc426025457 \h </w:instrText>
        </w:r>
        <w:r w:rsidR="00D107EB">
          <w:fldChar w:fldCharType="separate"/>
        </w:r>
        <w:r w:rsidR="00D107EB">
          <w:t>67</w:t>
        </w:r>
        <w:r w:rsidR="00D107EB">
          <w:fldChar w:fldCharType="end"/>
        </w:r>
      </w:hyperlink>
    </w:p>
    <w:p w:rsidR="00D107EB" w:rsidRDefault="001A55FC">
      <w:pPr>
        <w:pStyle w:val="TOC2"/>
        <w:rPr>
          <w:rFonts w:eastAsiaTheme="minorEastAsia"/>
          <w:smallCaps w:val="0"/>
          <w:sz w:val="22"/>
        </w:rPr>
      </w:pPr>
      <w:hyperlink w:anchor="_Toc426025458" w:history="1">
        <w:r w:rsidR="00D107EB" w:rsidRPr="003B6BE7">
          <w:rPr>
            <w:rStyle w:val="Hyperlink"/>
          </w:rPr>
          <w:t>Autres services en ligne</w:t>
        </w:r>
        <w:r w:rsidR="00D107EB">
          <w:tab/>
        </w:r>
        <w:r w:rsidR="00D107EB">
          <w:fldChar w:fldCharType="begin"/>
        </w:r>
        <w:r w:rsidR="00D107EB">
          <w:instrText xml:space="preserve"> PAGEREF _Toc426025458 \h </w:instrText>
        </w:r>
        <w:r w:rsidR="00D107EB">
          <w:fldChar w:fldCharType="separate"/>
        </w:r>
        <w:r w:rsidR="00D107EB">
          <w:t>67</w:t>
        </w:r>
        <w:r w:rsidR="00D107EB">
          <w:fldChar w:fldCharType="end"/>
        </w:r>
      </w:hyperlink>
    </w:p>
    <w:p w:rsidR="00D107EB" w:rsidRDefault="001A55FC">
      <w:pPr>
        <w:pStyle w:val="TOC3"/>
        <w:rPr>
          <w:rFonts w:eastAsiaTheme="minorEastAsia"/>
          <w:smallCaps w:val="0"/>
          <w:sz w:val="22"/>
        </w:rPr>
      </w:pPr>
      <w:hyperlink w:anchor="_Toc426025459" w:history="1">
        <w:r w:rsidR="00D107EB" w:rsidRPr="003B6BE7">
          <w:rPr>
            <w:rStyle w:val="Hyperlink"/>
          </w:rPr>
          <w:t>Bing Maps</w:t>
        </w:r>
        <w:r w:rsidR="00D107EB">
          <w:tab/>
        </w:r>
        <w:r w:rsidR="00D107EB">
          <w:fldChar w:fldCharType="begin"/>
        </w:r>
        <w:r w:rsidR="00D107EB">
          <w:instrText xml:space="preserve"> PAGEREF _Toc426025459 \h </w:instrText>
        </w:r>
        <w:r w:rsidR="00D107EB">
          <w:fldChar w:fldCharType="separate"/>
        </w:r>
        <w:r w:rsidR="00D107EB">
          <w:t>67</w:t>
        </w:r>
        <w:r w:rsidR="00D107EB">
          <w:fldChar w:fldCharType="end"/>
        </w:r>
      </w:hyperlink>
    </w:p>
    <w:p w:rsidR="00D107EB" w:rsidRDefault="001A55FC">
      <w:pPr>
        <w:pStyle w:val="TOC3"/>
        <w:rPr>
          <w:rFonts w:eastAsiaTheme="minorEastAsia"/>
          <w:smallCaps w:val="0"/>
          <w:sz w:val="22"/>
        </w:rPr>
      </w:pPr>
      <w:hyperlink w:anchor="_Toc426025460" w:history="1">
        <w:r w:rsidR="00D107EB" w:rsidRPr="003B6BE7">
          <w:rPr>
            <w:rStyle w:val="Hyperlink"/>
          </w:rPr>
          <w:t>Microsoft Learning</w:t>
        </w:r>
        <w:r w:rsidR="00D107EB">
          <w:tab/>
        </w:r>
        <w:r w:rsidR="00D107EB">
          <w:fldChar w:fldCharType="begin"/>
        </w:r>
        <w:r w:rsidR="00D107EB">
          <w:instrText xml:space="preserve"> PAGEREF _Toc426025460 \h </w:instrText>
        </w:r>
        <w:r w:rsidR="00D107EB">
          <w:fldChar w:fldCharType="separate"/>
        </w:r>
        <w:r w:rsidR="00D107EB">
          <w:t>68</w:t>
        </w:r>
        <w:r w:rsidR="00D107EB">
          <w:fldChar w:fldCharType="end"/>
        </w:r>
      </w:hyperlink>
    </w:p>
    <w:p w:rsidR="00D107EB" w:rsidRDefault="001A55FC">
      <w:pPr>
        <w:pStyle w:val="TOC3"/>
        <w:rPr>
          <w:rFonts w:eastAsiaTheme="minorEastAsia"/>
          <w:smallCaps w:val="0"/>
          <w:sz w:val="22"/>
        </w:rPr>
      </w:pPr>
      <w:hyperlink w:anchor="_Toc426025461" w:history="1">
        <w:r w:rsidR="00D107EB" w:rsidRPr="003B6BE7">
          <w:rPr>
            <w:rStyle w:val="Hyperlink"/>
          </w:rPr>
          <w:t>Microsoft Translator</w:t>
        </w:r>
        <w:r w:rsidR="00D107EB">
          <w:tab/>
        </w:r>
        <w:r w:rsidR="00D107EB">
          <w:fldChar w:fldCharType="begin"/>
        </w:r>
        <w:r w:rsidR="00D107EB">
          <w:instrText xml:space="preserve"> PAGEREF _Toc426025461 \h </w:instrText>
        </w:r>
        <w:r w:rsidR="00D107EB">
          <w:fldChar w:fldCharType="separate"/>
        </w:r>
        <w:r w:rsidR="00D107EB">
          <w:t>69</w:t>
        </w:r>
        <w:r w:rsidR="00D107EB">
          <w:fldChar w:fldCharType="end"/>
        </w:r>
      </w:hyperlink>
    </w:p>
    <w:p w:rsidR="00D107EB" w:rsidRDefault="001A55FC">
      <w:pPr>
        <w:pStyle w:val="TOC3"/>
        <w:rPr>
          <w:rFonts w:eastAsiaTheme="minorEastAsia"/>
          <w:smallCaps w:val="0"/>
          <w:sz w:val="22"/>
        </w:rPr>
      </w:pPr>
      <w:hyperlink w:anchor="_Toc426025462" w:history="1">
        <w:r w:rsidR="00D107EB" w:rsidRPr="003B6BE7">
          <w:rPr>
            <w:rStyle w:val="Hyperlink"/>
          </w:rPr>
          <w:t>Power BI Pro</w:t>
        </w:r>
        <w:r w:rsidR="00D107EB">
          <w:tab/>
        </w:r>
        <w:r w:rsidR="00D107EB">
          <w:fldChar w:fldCharType="begin"/>
        </w:r>
        <w:r w:rsidR="00D107EB">
          <w:instrText xml:space="preserve"> PAGEREF _Toc426025462 \h </w:instrText>
        </w:r>
        <w:r w:rsidR="00D107EB">
          <w:fldChar w:fldCharType="separate"/>
        </w:r>
        <w:r w:rsidR="00D107EB">
          <w:t>69</w:t>
        </w:r>
        <w:r w:rsidR="00D107EB">
          <w:fldChar w:fldCharType="end"/>
        </w:r>
      </w:hyperlink>
    </w:p>
    <w:p w:rsidR="00D107EB" w:rsidRDefault="001A55FC">
      <w:pPr>
        <w:pStyle w:val="TOC3"/>
        <w:rPr>
          <w:rFonts w:eastAsiaTheme="minorEastAsia"/>
          <w:smallCaps w:val="0"/>
          <w:sz w:val="22"/>
        </w:rPr>
      </w:pPr>
      <w:hyperlink w:anchor="_Toc426025463" w:history="1">
        <w:r w:rsidR="00D107EB" w:rsidRPr="003B6BE7">
          <w:rPr>
            <w:rStyle w:val="Hyperlink"/>
          </w:rPr>
          <w:t>System Center Endpoint Protection</w:t>
        </w:r>
        <w:r w:rsidR="00D107EB">
          <w:tab/>
        </w:r>
        <w:r w:rsidR="00D107EB">
          <w:fldChar w:fldCharType="begin"/>
        </w:r>
        <w:r w:rsidR="00D107EB">
          <w:instrText xml:space="preserve"> PAGEREF _Toc426025463 \h </w:instrText>
        </w:r>
        <w:r w:rsidR="00D107EB">
          <w:fldChar w:fldCharType="separate"/>
        </w:r>
        <w:r w:rsidR="00D107EB">
          <w:t>69</w:t>
        </w:r>
        <w:r w:rsidR="00D107EB">
          <w:fldChar w:fldCharType="end"/>
        </w:r>
      </w:hyperlink>
    </w:p>
    <w:p w:rsidR="00D107EB" w:rsidRDefault="001A55FC">
      <w:pPr>
        <w:pStyle w:val="TOC3"/>
        <w:rPr>
          <w:rFonts w:eastAsiaTheme="minorEastAsia"/>
          <w:smallCaps w:val="0"/>
          <w:sz w:val="22"/>
        </w:rPr>
      </w:pPr>
      <w:hyperlink w:anchor="_Toc426025464" w:history="1">
        <w:r w:rsidR="00D107EB" w:rsidRPr="003B6BE7">
          <w:rPr>
            <w:rStyle w:val="Hyperlink"/>
          </w:rPr>
          <w:t>Yammer Enterprise</w:t>
        </w:r>
        <w:r w:rsidR="00D107EB">
          <w:tab/>
        </w:r>
        <w:r w:rsidR="00D107EB">
          <w:fldChar w:fldCharType="begin"/>
        </w:r>
        <w:r w:rsidR="00D107EB">
          <w:instrText xml:space="preserve"> PAGEREF _Toc426025464 \h </w:instrText>
        </w:r>
        <w:r w:rsidR="00D107EB">
          <w:fldChar w:fldCharType="separate"/>
        </w:r>
        <w:r w:rsidR="00D107EB">
          <w:t>69</w:t>
        </w:r>
        <w:r w:rsidR="00D107EB">
          <w:fldChar w:fldCharType="end"/>
        </w:r>
      </w:hyperlink>
    </w:p>
    <w:p w:rsidR="00D107EB" w:rsidRDefault="001A55FC">
      <w:pPr>
        <w:pStyle w:val="TOC1"/>
        <w:rPr>
          <w:rFonts w:eastAsiaTheme="minorEastAsia"/>
          <w:b w:val="0"/>
          <w:caps w:val="0"/>
          <w:noProof/>
          <w:sz w:val="22"/>
          <w:szCs w:val="22"/>
        </w:rPr>
      </w:pPr>
      <w:hyperlink w:anchor="_Toc426025465" w:history="1">
        <w:r w:rsidR="00D107EB" w:rsidRPr="003B6BE7">
          <w:rPr>
            <w:rStyle w:val="Hyperlink"/>
            <w:noProof/>
          </w:rPr>
          <w:t>Glossaire</w:t>
        </w:r>
        <w:r w:rsidR="00D107EB">
          <w:rPr>
            <w:noProof/>
          </w:rPr>
          <w:tab/>
        </w:r>
        <w:r w:rsidR="00D107EB">
          <w:rPr>
            <w:noProof/>
          </w:rPr>
          <w:fldChar w:fldCharType="begin"/>
        </w:r>
        <w:r w:rsidR="00D107EB">
          <w:rPr>
            <w:noProof/>
          </w:rPr>
          <w:instrText xml:space="preserve"> PAGEREF _Toc426025465 \h </w:instrText>
        </w:r>
        <w:r w:rsidR="00D107EB">
          <w:rPr>
            <w:noProof/>
          </w:rPr>
        </w:r>
        <w:r w:rsidR="00D107EB">
          <w:rPr>
            <w:noProof/>
          </w:rPr>
          <w:fldChar w:fldCharType="separate"/>
        </w:r>
        <w:r w:rsidR="00D107EB">
          <w:rPr>
            <w:noProof/>
          </w:rPr>
          <w:t>71</w:t>
        </w:r>
        <w:r w:rsidR="00D107EB">
          <w:rPr>
            <w:noProof/>
          </w:rPr>
          <w:fldChar w:fldCharType="end"/>
        </w:r>
      </w:hyperlink>
    </w:p>
    <w:p w:rsidR="00D107EB" w:rsidRDefault="001A55FC">
      <w:pPr>
        <w:pStyle w:val="TOC2"/>
        <w:rPr>
          <w:rFonts w:eastAsiaTheme="minorEastAsia"/>
          <w:smallCaps w:val="0"/>
          <w:sz w:val="22"/>
        </w:rPr>
      </w:pPr>
      <w:hyperlink w:anchor="_Toc426025466" w:history="1">
        <w:r w:rsidR="00D107EB" w:rsidRPr="003B6BE7">
          <w:rPr>
            <w:rStyle w:val="Hyperlink"/>
          </w:rPr>
          <w:t>Attributs</w:t>
        </w:r>
        <w:r w:rsidR="00D107EB">
          <w:tab/>
        </w:r>
        <w:r w:rsidR="00D107EB">
          <w:fldChar w:fldCharType="begin"/>
        </w:r>
        <w:r w:rsidR="00D107EB">
          <w:instrText xml:space="preserve"> PAGEREF _Toc426025466 \h </w:instrText>
        </w:r>
        <w:r w:rsidR="00D107EB">
          <w:fldChar w:fldCharType="separate"/>
        </w:r>
        <w:r w:rsidR="00D107EB">
          <w:t>71</w:t>
        </w:r>
        <w:r w:rsidR="00D107EB">
          <w:fldChar w:fldCharType="end"/>
        </w:r>
      </w:hyperlink>
    </w:p>
    <w:p w:rsidR="00D107EB" w:rsidRDefault="001A55FC">
      <w:pPr>
        <w:pStyle w:val="TOC2"/>
        <w:rPr>
          <w:rFonts w:eastAsiaTheme="minorEastAsia"/>
          <w:smallCaps w:val="0"/>
          <w:sz w:val="22"/>
        </w:rPr>
      </w:pPr>
      <w:hyperlink w:anchor="_Toc426025467" w:history="1">
        <w:r w:rsidR="00D107EB" w:rsidRPr="003B6BE7">
          <w:rPr>
            <w:rStyle w:val="Hyperlink"/>
          </w:rPr>
          <w:t>Valeurs</w:t>
        </w:r>
        <w:r w:rsidR="00D107EB">
          <w:tab/>
        </w:r>
        <w:r w:rsidR="00D107EB">
          <w:fldChar w:fldCharType="begin"/>
        </w:r>
        <w:r w:rsidR="00D107EB">
          <w:instrText xml:space="preserve"> PAGEREF _Toc426025467 \h </w:instrText>
        </w:r>
        <w:r w:rsidR="00D107EB">
          <w:fldChar w:fldCharType="separate"/>
        </w:r>
        <w:r w:rsidR="00D107EB">
          <w:t>72</w:t>
        </w:r>
        <w:r w:rsidR="00D107EB">
          <w:fldChar w:fldCharType="end"/>
        </w:r>
      </w:hyperlink>
    </w:p>
    <w:p w:rsidR="00D107EB" w:rsidRDefault="001A55FC">
      <w:pPr>
        <w:pStyle w:val="TOC2"/>
        <w:rPr>
          <w:rFonts w:eastAsiaTheme="minorEastAsia"/>
          <w:smallCaps w:val="0"/>
          <w:sz w:val="22"/>
        </w:rPr>
      </w:pPr>
      <w:hyperlink w:anchor="_Toc426025468" w:history="1">
        <w:r w:rsidR="00D107EB" w:rsidRPr="003B6BE7">
          <w:rPr>
            <w:rStyle w:val="Hyperlink"/>
          </w:rPr>
          <w:t>En-têtes de colonne</w:t>
        </w:r>
        <w:r w:rsidR="00D107EB">
          <w:tab/>
        </w:r>
        <w:r w:rsidR="00D107EB">
          <w:fldChar w:fldCharType="begin"/>
        </w:r>
        <w:r w:rsidR="00D107EB">
          <w:instrText xml:space="preserve"> PAGEREF _Toc426025468 \h </w:instrText>
        </w:r>
        <w:r w:rsidR="00D107EB">
          <w:fldChar w:fldCharType="separate"/>
        </w:r>
        <w:r w:rsidR="00D107EB">
          <w:t>73</w:t>
        </w:r>
        <w:r w:rsidR="00D107EB">
          <w:fldChar w:fldCharType="end"/>
        </w:r>
      </w:hyperlink>
    </w:p>
    <w:p w:rsidR="00D107EB" w:rsidRDefault="001A55FC">
      <w:pPr>
        <w:pStyle w:val="TOC2"/>
        <w:rPr>
          <w:rFonts w:eastAsiaTheme="minorEastAsia"/>
          <w:smallCaps w:val="0"/>
          <w:sz w:val="22"/>
        </w:rPr>
      </w:pPr>
      <w:hyperlink w:anchor="_Toc426025469" w:history="1">
        <w:r w:rsidR="00D107EB" w:rsidRPr="003B6BE7">
          <w:rPr>
            <w:rStyle w:val="Hyperlink"/>
          </w:rPr>
          <w:t>Définitions</w:t>
        </w:r>
        <w:r w:rsidR="00D107EB">
          <w:tab/>
        </w:r>
        <w:r w:rsidR="00D107EB">
          <w:fldChar w:fldCharType="begin"/>
        </w:r>
        <w:r w:rsidR="00D107EB">
          <w:instrText xml:space="preserve"> PAGEREF _Toc426025469 \h </w:instrText>
        </w:r>
        <w:r w:rsidR="00D107EB">
          <w:fldChar w:fldCharType="separate"/>
        </w:r>
        <w:r w:rsidR="00D107EB">
          <w:t>73</w:t>
        </w:r>
        <w:r w:rsidR="00D107EB">
          <w:fldChar w:fldCharType="end"/>
        </w:r>
      </w:hyperlink>
    </w:p>
    <w:p w:rsidR="00D107EB" w:rsidRDefault="001A55FC">
      <w:pPr>
        <w:pStyle w:val="TOC1"/>
        <w:rPr>
          <w:rFonts w:eastAsiaTheme="minorEastAsia"/>
          <w:b w:val="0"/>
          <w:caps w:val="0"/>
          <w:noProof/>
          <w:sz w:val="22"/>
          <w:szCs w:val="22"/>
        </w:rPr>
      </w:pPr>
      <w:hyperlink w:anchor="_Toc426025470" w:history="1">
        <w:r w:rsidR="00D107EB" w:rsidRPr="003B6BE7">
          <w:rPr>
            <w:rStyle w:val="Hyperlink"/>
            <w:noProof/>
          </w:rPr>
          <w:t>Annexe A – Licences Équivalentes CAL/ML</w:t>
        </w:r>
        <w:r w:rsidR="00D107EB">
          <w:rPr>
            <w:noProof/>
          </w:rPr>
          <w:tab/>
        </w:r>
        <w:r w:rsidR="00D107EB">
          <w:rPr>
            <w:noProof/>
          </w:rPr>
          <w:fldChar w:fldCharType="begin"/>
        </w:r>
        <w:r w:rsidR="00D107EB">
          <w:rPr>
            <w:noProof/>
          </w:rPr>
          <w:instrText xml:space="preserve"> PAGEREF _Toc426025470 \h </w:instrText>
        </w:r>
        <w:r w:rsidR="00D107EB">
          <w:rPr>
            <w:noProof/>
          </w:rPr>
        </w:r>
        <w:r w:rsidR="00D107EB">
          <w:rPr>
            <w:noProof/>
          </w:rPr>
          <w:fldChar w:fldCharType="separate"/>
        </w:r>
        <w:r w:rsidR="00D107EB">
          <w:rPr>
            <w:noProof/>
          </w:rPr>
          <w:t>76</w:t>
        </w:r>
        <w:r w:rsidR="00D107EB">
          <w:rPr>
            <w:noProof/>
          </w:rPr>
          <w:fldChar w:fldCharType="end"/>
        </w:r>
      </w:hyperlink>
    </w:p>
    <w:p w:rsidR="00D107EB" w:rsidRDefault="001A55FC">
      <w:pPr>
        <w:pStyle w:val="TOC1"/>
        <w:rPr>
          <w:rFonts w:eastAsiaTheme="minorEastAsia"/>
          <w:b w:val="0"/>
          <w:caps w:val="0"/>
          <w:noProof/>
          <w:sz w:val="22"/>
          <w:szCs w:val="22"/>
        </w:rPr>
      </w:pPr>
      <w:hyperlink w:anchor="_Toc426025471" w:history="1">
        <w:r w:rsidR="00D107EB" w:rsidRPr="003B6BE7">
          <w:rPr>
            <w:rStyle w:val="Hyperlink"/>
            <w:noProof/>
          </w:rPr>
          <w:t>Annexe B – Software Assurance</w:t>
        </w:r>
        <w:r w:rsidR="00D107EB">
          <w:rPr>
            <w:noProof/>
          </w:rPr>
          <w:tab/>
        </w:r>
        <w:r w:rsidR="00D107EB">
          <w:rPr>
            <w:noProof/>
          </w:rPr>
          <w:fldChar w:fldCharType="begin"/>
        </w:r>
        <w:r w:rsidR="00D107EB">
          <w:rPr>
            <w:noProof/>
          </w:rPr>
          <w:instrText xml:space="preserve"> PAGEREF _Toc426025471 \h </w:instrText>
        </w:r>
        <w:r w:rsidR="00D107EB">
          <w:rPr>
            <w:noProof/>
          </w:rPr>
        </w:r>
        <w:r w:rsidR="00D107EB">
          <w:rPr>
            <w:noProof/>
          </w:rPr>
          <w:fldChar w:fldCharType="separate"/>
        </w:r>
        <w:r w:rsidR="00D107EB">
          <w:rPr>
            <w:noProof/>
          </w:rPr>
          <w:t>77</w:t>
        </w:r>
        <w:r w:rsidR="00D107EB">
          <w:rPr>
            <w:noProof/>
          </w:rPr>
          <w:fldChar w:fldCharType="end"/>
        </w:r>
      </w:hyperlink>
    </w:p>
    <w:p w:rsidR="00D107EB" w:rsidRDefault="001A55FC">
      <w:pPr>
        <w:pStyle w:val="TOC2"/>
        <w:rPr>
          <w:rFonts w:eastAsiaTheme="minorEastAsia"/>
          <w:smallCaps w:val="0"/>
          <w:sz w:val="22"/>
        </w:rPr>
      </w:pPr>
      <w:hyperlink w:anchor="_Toc426025472" w:history="1">
        <w:r w:rsidR="00D107EB" w:rsidRPr="003B6BE7">
          <w:rPr>
            <w:rStyle w:val="Hyperlink"/>
          </w:rPr>
          <w:t>Achat de la Software Assurance</w:t>
        </w:r>
        <w:r w:rsidR="00D107EB">
          <w:tab/>
        </w:r>
        <w:r w:rsidR="00D107EB">
          <w:fldChar w:fldCharType="begin"/>
        </w:r>
        <w:r w:rsidR="00D107EB">
          <w:instrText xml:space="preserve"> PAGEREF _Toc426025472 \h </w:instrText>
        </w:r>
        <w:r w:rsidR="00D107EB">
          <w:fldChar w:fldCharType="separate"/>
        </w:r>
        <w:r w:rsidR="00D107EB">
          <w:t>77</w:t>
        </w:r>
        <w:r w:rsidR="00D107EB">
          <w:fldChar w:fldCharType="end"/>
        </w:r>
      </w:hyperlink>
    </w:p>
    <w:p w:rsidR="00D107EB" w:rsidRDefault="001A55FC">
      <w:pPr>
        <w:pStyle w:val="TOC2"/>
        <w:rPr>
          <w:rFonts w:eastAsiaTheme="minorEastAsia"/>
          <w:smallCaps w:val="0"/>
          <w:sz w:val="22"/>
        </w:rPr>
      </w:pPr>
      <w:hyperlink w:anchor="_Toc426025473" w:history="1">
        <w:r w:rsidR="00D107EB" w:rsidRPr="003B6BE7">
          <w:rPr>
            <w:rStyle w:val="Hyperlink"/>
          </w:rPr>
          <w:t>Renouvellement de la Software Assurance</w:t>
        </w:r>
        <w:r w:rsidR="00D107EB">
          <w:tab/>
        </w:r>
        <w:r w:rsidR="00D107EB">
          <w:fldChar w:fldCharType="begin"/>
        </w:r>
        <w:r w:rsidR="00D107EB">
          <w:instrText xml:space="preserve"> PAGEREF _Toc426025473 \h </w:instrText>
        </w:r>
        <w:r w:rsidR="00D107EB">
          <w:fldChar w:fldCharType="separate"/>
        </w:r>
        <w:r w:rsidR="00D107EB">
          <w:t>77</w:t>
        </w:r>
        <w:r w:rsidR="00D107EB">
          <w:fldChar w:fldCharType="end"/>
        </w:r>
      </w:hyperlink>
    </w:p>
    <w:p w:rsidR="00D107EB" w:rsidRDefault="001A55FC">
      <w:pPr>
        <w:pStyle w:val="TOC2"/>
        <w:rPr>
          <w:rFonts w:eastAsiaTheme="minorEastAsia"/>
          <w:smallCaps w:val="0"/>
          <w:sz w:val="22"/>
        </w:rPr>
      </w:pPr>
      <w:hyperlink w:anchor="_Toc426025474" w:history="1">
        <w:r w:rsidR="00D107EB" w:rsidRPr="003B6BE7">
          <w:rPr>
            <w:rStyle w:val="Hyperlink"/>
          </w:rPr>
          <w:t>Licences de migration pour les Produits en fin de série ou de vie</w:t>
        </w:r>
        <w:r w:rsidR="00D107EB">
          <w:tab/>
        </w:r>
        <w:r w:rsidR="00D107EB">
          <w:fldChar w:fldCharType="begin"/>
        </w:r>
        <w:r w:rsidR="00D107EB">
          <w:instrText xml:space="preserve"> PAGEREF _Toc426025474 \h </w:instrText>
        </w:r>
        <w:r w:rsidR="00D107EB">
          <w:fldChar w:fldCharType="separate"/>
        </w:r>
        <w:r w:rsidR="00D107EB">
          <w:t>78</w:t>
        </w:r>
        <w:r w:rsidR="00D107EB">
          <w:fldChar w:fldCharType="end"/>
        </w:r>
      </w:hyperlink>
    </w:p>
    <w:p w:rsidR="00D107EB" w:rsidRDefault="001A55FC">
      <w:pPr>
        <w:pStyle w:val="TOC2"/>
        <w:rPr>
          <w:rFonts w:eastAsiaTheme="minorEastAsia"/>
          <w:smallCaps w:val="0"/>
          <w:sz w:val="22"/>
        </w:rPr>
      </w:pPr>
      <w:hyperlink w:anchor="_Toc426025475" w:history="1">
        <w:r w:rsidR="00D107EB" w:rsidRPr="003B6BE7">
          <w:rPr>
            <w:rStyle w:val="Hyperlink"/>
          </w:rPr>
          <w:t>Avantages de la Software Assurance</w:t>
        </w:r>
        <w:r w:rsidR="00D107EB">
          <w:tab/>
        </w:r>
        <w:r w:rsidR="00D107EB">
          <w:fldChar w:fldCharType="begin"/>
        </w:r>
        <w:r w:rsidR="00D107EB">
          <w:instrText xml:space="preserve"> PAGEREF _Toc426025475 \h </w:instrText>
        </w:r>
        <w:r w:rsidR="00D107EB">
          <w:fldChar w:fldCharType="separate"/>
        </w:r>
        <w:r w:rsidR="00D107EB">
          <w:t>78</w:t>
        </w:r>
        <w:r w:rsidR="00D107EB">
          <w:fldChar w:fldCharType="end"/>
        </w:r>
      </w:hyperlink>
    </w:p>
    <w:p w:rsidR="00D107EB" w:rsidRDefault="001A55FC">
      <w:pPr>
        <w:pStyle w:val="TOC1"/>
        <w:rPr>
          <w:rFonts w:eastAsiaTheme="minorEastAsia"/>
          <w:b w:val="0"/>
          <w:caps w:val="0"/>
          <w:noProof/>
          <w:sz w:val="22"/>
          <w:szCs w:val="22"/>
        </w:rPr>
      </w:pPr>
      <w:hyperlink w:anchor="_Toc426025476" w:history="1">
        <w:r w:rsidR="00D107EB" w:rsidRPr="003B6BE7">
          <w:rPr>
            <w:rStyle w:val="Hyperlink"/>
            <w:noProof/>
          </w:rPr>
          <w:t>Annexe C – Services Professionnels</w:t>
        </w:r>
        <w:r w:rsidR="00D107EB">
          <w:rPr>
            <w:noProof/>
          </w:rPr>
          <w:tab/>
        </w:r>
        <w:r w:rsidR="00D107EB">
          <w:rPr>
            <w:noProof/>
          </w:rPr>
          <w:fldChar w:fldCharType="begin"/>
        </w:r>
        <w:r w:rsidR="00D107EB">
          <w:rPr>
            <w:noProof/>
          </w:rPr>
          <w:instrText xml:space="preserve"> PAGEREF _Toc426025476 \h </w:instrText>
        </w:r>
        <w:r w:rsidR="00D107EB">
          <w:rPr>
            <w:noProof/>
          </w:rPr>
        </w:r>
        <w:r w:rsidR="00D107EB">
          <w:rPr>
            <w:noProof/>
          </w:rPr>
          <w:fldChar w:fldCharType="separate"/>
        </w:r>
        <w:r w:rsidR="00D107EB">
          <w:rPr>
            <w:noProof/>
          </w:rPr>
          <w:t>89</w:t>
        </w:r>
        <w:r w:rsidR="00D107EB">
          <w:rPr>
            <w:noProof/>
          </w:rPr>
          <w:fldChar w:fldCharType="end"/>
        </w:r>
      </w:hyperlink>
    </w:p>
    <w:p w:rsidR="00D107EB" w:rsidRDefault="001A55FC">
      <w:pPr>
        <w:pStyle w:val="TOC2"/>
        <w:rPr>
          <w:rFonts w:eastAsiaTheme="minorEastAsia"/>
          <w:smallCaps w:val="0"/>
          <w:sz w:val="22"/>
        </w:rPr>
      </w:pPr>
      <w:hyperlink w:anchor="_Toc426025477" w:history="1">
        <w:r w:rsidR="00D107EB" w:rsidRPr="003B6BE7">
          <w:rPr>
            <w:rStyle w:val="Hyperlink"/>
          </w:rPr>
          <w:t>Offres Support Premier de Microsoft</w:t>
        </w:r>
        <w:r w:rsidR="00D107EB">
          <w:tab/>
        </w:r>
        <w:r w:rsidR="00D107EB">
          <w:fldChar w:fldCharType="begin"/>
        </w:r>
        <w:r w:rsidR="00D107EB">
          <w:instrText xml:space="preserve"> PAGEREF _Toc426025477 \h </w:instrText>
        </w:r>
        <w:r w:rsidR="00D107EB">
          <w:fldChar w:fldCharType="separate"/>
        </w:r>
        <w:r w:rsidR="00D107EB">
          <w:t>89</w:t>
        </w:r>
        <w:r w:rsidR="00D107EB">
          <w:fldChar w:fldCharType="end"/>
        </w:r>
      </w:hyperlink>
    </w:p>
    <w:p w:rsidR="00D107EB" w:rsidRDefault="001A55FC">
      <w:pPr>
        <w:pStyle w:val="TOC2"/>
        <w:rPr>
          <w:rFonts w:eastAsiaTheme="minorEastAsia"/>
          <w:smallCaps w:val="0"/>
          <w:sz w:val="22"/>
        </w:rPr>
      </w:pPr>
      <w:hyperlink w:anchor="_Toc426025478" w:history="1">
        <w:r w:rsidR="00D107EB" w:rsidRPr="003B6BE7">
          <w:rPr>
            <w:rStyle w:val="Hyperlink"/>
          </w:rPr>
          <w:t>Offres du Programme Enterprise Strategy de Microsoft</w:t>
        </w:r>
        <w:r w:rsidR="00D107EB">
          <w:tab/>
        </w:r>
        <w:r w:rsidR="00D107EB">
          <w:fldChar w:fldCharType="begin"/>
        </w:r>
        <w:r w:rsidR="00D107EB">
          <w:instrText xml:space="preserve"> PAGEREF _Toc426025478 \h </w:instrText>
        </w:r>
        <w:r w:rsidR="00D107EB">
          <w:fldChar w:fldCharType="separate"/>
        </w:r>
        <w:r w:rsidR="00D107EB">
          <w:t>90</w:t>
        </w:r>
        <w:r w:rsidR="00D107EB">
          <w:fldChar w:fldCharType="end"/>
        </w:r>
      </w:hyperlink>
    </w:p>
    <w:p w:rsidR="00D107EB" w:rsidRDefault="001A55FC">
      <w:pPr>
        <w:pStyle w:val="TOC2"/>
        <w:rPr>
          <w:rFonts w:eastAsiaTheme="minorEastAsia"/>
          <w:smallCaps w:val="0"/>
          <w:sz w:val="22"/>
        </w:rPr>
      </w:pPr>
      <w:hyperlink w:anchor="_Toc426025479" w:history="1">
        <w:r w:rsidR="00D107EB" w:rsidRPr="003B6BE7">
          <w:rPr>
            <w:rStyle w:val="Hyperlink"/>
          </w:rPr>
          <w:t>Offres Sales Productivity Accelerator</w:t>
        </w:r>
        <w:r w:rsidR="00D107EB">
          <w:tab/>
        </w:r>
        <w:r w:rsidR="00D107EB">
          <w:fldChar w:fldCharType="begin"/>
        </w:r>
        <w:r w:rsidR="00D107EB">
          <w:instrText xml:space="preserve"> PAGEREF _Toc426025479 \h </w:instrText>
        </w:r>
        <w:r w:rsidR="00D107EB">
          <w:fldChar w:fldCharType="separate"/>
        </w:r>
        <w:r w:rsidR="00D107EB">
          <w:t>90</w:t>
        </w:r>
        <w:r w:rsidR="00D107EB">
          <w:fldChar w:fldCharType="end"/>
        </w:r>
      </w:hyperlink>
    </w:p>
    <w:p w:rsidR="00D107EB" w:rsidRDefault="001A55FC">
      <w:pPr>
        <w:pStyle w:val="TOC1"/>
        <w:rPr>
          <w:rFonts w:eastAsiaTheme="minorEastAsia"/>
          <w:b w:val="0"/>
          <w:caps w:val="0"/>
          <w:noProof/>
          <w:sz w:val="22"/>
          <w:szCs w:val="22"/>
        </w:rPr>
      </w:pPr>
      <w:hyperlink w:anchor="_Toc426025480" w:history="1">
        <w:r w:rsidR="00D107EB" w:rsidRPr="003B6BE7">
          <w:rPr>
            <w:rStyle w:val="Hyperlink"/>
            <w:noProof/>
          </w:rPr>
          <w:t>Annexe D – Conditions supplémentaires du programme</w:t>
        </w:r>
        <w:r w:rsidR="00D107EB">
          <w:rPr>
            <w:noProof/>
          </w:rPr>
          <w:tab/>
        </w:r>
        <w:r w:rsidR="00D107EB">
          <w:rPr>
            <w:noProof/>
          </w:rPr>
          <w:fldChar w:fldCharType="begin"/>
        </w:r>
        <w:r w:rsidR="00D107EB">
          <w:rPr>
            <w:noProof/>
          </w:rPr>
          <w:instrText xml:space="preserve"> PAGEREF _Toc426025480 \h </w:instrText>
        </w:r>
        <w:r w:rsidR="00D107EB">
          <w:rPr>
            <w:noProof/>
          </w:rPr>
        </w:r>
        <w:r w:rsidR="00D107EB">
          <w:rPr>
            <w:noProof/>
          </w:rPr>
          <w:fldChar w:fldCharType="separate"/>
        </w:r>
        <w:r w:rsidR="00D107EB">
          <w:rPr>
            <w:noProof/>
          </w:rPr>
          <w:t>91</w:t>
        </w:r>
        <w:r w:rsidR="00D107EB">
          <w:rPr>
            <w:noProof/>
          </w:rPr>
          <w:fldChar w:fldCharType="end"/>
        </w:r>
      </w:hyperlink>
    </w:p>
    <w:p w:rsidR="00D107EB" w:rsidRDefault="001A55FC">
      <w:pPr>
        <w:pStyle w:val="TOC2"/>
        <w:rPr>
          <w:rFonts w:eastAsiaTheme="minorEastAsia"/>
          <w:smallCaps w:val="0"/>
          <w:sz w:val="22"/>
        </w:rPr>
      </w:pPr>
      <w:hyperlink w:anchor="_Toc426025481" w:history="1">
        <w:r w:rsidR="00D107EB" w:rsidRPr="003B6BE7">
          <w:rPr>
            <w:rStyle w:val="Hyperlink"/>
          </w:rPr>
          <w:t>Conditions Supplémentaires du Programme Select Plus</w:t>
        </w:r>
        <w:r w:rsidR="00D107EB">
          <w:tab/>
        </w:r>
        <w:r w:rsidR="00D107EB">
          <w:fldChar w:fldCharType="begin"/>
        </w:r>
        <w:r w:rsidR="00D107EB">
          <w:instrText xml:space="preserve"> PAGEREF _Toc426025481 \h </w:instrText>
        </w:r>
        <w:r w:rsidR="00D107EB">
          <w:fldChar w:fldCharType="separate"/>
        </w:r>
        <w:r w:rsidR="00D107EB">
          <w:t>91</w:t>
        </w:r>
        <w:r w:rsidR="00D107EB">
          <w:fldChar w:fldCharType="end"/>
        </w:r>
      </w:hyperlink>
    </w:p>
    <w:p w:rsidR="00D107EB" w:rsidRDefault="001A55FC">
      <w:pPr>
        <w:pStyle w:val="TOC2"/>
        <w:rPr>
          <w:rFonts w:eastAsiaTheme="minorEastAsia"/>
          <w:smallCaps w:val="0"/>
          <w:sz w:val="22"/>
        </w:rPr>
      </w:pPr>
      <w:hyperlink w:anchor="_Toc426025482" w:history="1">
        <w:r w:rsidR="00D107EB" w:rsidRPr="003B6BE7">
          <w:rPr>
            <w:rStyle w:val="Hyperlink"/>
          </w:rPr>
          <w:t>Définition de la notion de Gestion pour les Dispositifs Éligibles</w:t>
        </w:r>
        <w:r w:rsidR="00D107EB">
          <w:tab/>
        </w:r>
        <w:r w:rsidR="00D107EB">
          <w:fldChar w:fldCharType="begin"/>
        </w:r>
        <w:r w:rsidR="00D107EB">
          <w:instrText xml:space="preserve"> PAGEREF _Toc426025482 \h </w:instrText>
        </w:r>
        <w:r w:rsidR="00D107EB">
          <w:fldChar w:fldCharType="separate"/>
        </w:r>
        <w:r w:rsidR="00D107EB">
          <w:t>91</w:t>
        </w:r>
        <w:r w:rsidR="00D107EB">
          <w:fldChar w:fldCharType="end"/>
        </w:r>
      </w:hyperlink>
    </w:p>
    <w:p w:rsidR="00D107EB" w:rsidRDefault="001A55FC">
      <w:pPr>
        <w:pStyle w:val="TOC2"/>
        <w:rPr>
          <w:rFonts w:eastAsiaTheme="minorEastAsia"/>
          <w:smallCaps w:val="0"/>
          <w:sz w:val="22"/>
        </w:rPr>
      </w:pPr>
      <w:hyperlink w:anchor="_Toc426025483" w:history="1">
        <w:r w:rsidR="00D107EB" w:rsidRPr="003B6BE7">
          <w:rPr>
            <w:rStyle w:val="Hyperlink"/>
          </w:rPr>
          <w:t>Services en Ligne des programmes Open</w:t>
        </w:r>
        <w:r w:rsidR="00D107EB">
          <w:tab/>
        </w:r>
        <w:r w:rsidR="00D107EB">
          <w:fldChar w:fldCharType="begin"/>
        </w:r>
        <w:r w:rsidR="00D107EB">
          <w:instrText xml:space="preserve"> PAGEREF _Toc426025483 \h </w:instrText>
        </w:r>
        <w:r w:rsidR="00D107EB">
          <w:fldChar w:fldCharType="separate"/>
        </w:r>
        <w:r w:rsidR="00D107EB">
          <w:t>91</w:t>
        </w:r>
        <w:r w:rsidR="00D107EB">
          <w:fldChar w:fldCharType="end"/>
        </w:r>
      </w:hyperlink>
    </w:p>
    <w:p w:rsidR="00D107EB" w:rsidRDefault="001A55FC">
      <w:pPr>
        <w:pStyle w:val="TOC2"/>
        <w:rPr>
          <w:rFonts w:eastAsiaTheme="minorEastAsia"/>
          <w:smallCaps w:val="0"/>
          <w:sz w:val="22"/>
        </w:rPr>
      </w:pPr>
      <w:hyperlink w:anchor="_Toc426025484" w:history="1">
        <w:r w:rsidR="00D107EB" w:rsidRPr="003B6BE7">
          <w:rPr>
            <w:rStyle w:val="Hyperlink"/>
          </w:rPr>
          <w:t>Conditions supplémentaires pour les Services Professionnels – Contrats existants</w:t>
        </w:r>
        <w:r w:rsidR="00D107EB">
          <w:tab/>
        </w:r>
        <w:r w:rsidR="00D107EB">
          <w:fldChar w:fldCharType="begin"/>
        </w:r>
        <w:r w:rsidR="00D107EB">
          <w:instrText xml:space="preserve"> PAGEREF _Toc426025484 \h </w:instrText>
        </w:r>
        <w:r w:rsidR="00D107EB">
          <w:fldChar w:fldCharType="separate"/>
        </w:r>
        <w:r w:rsidR="00D107EB">
          <w:t>91</w:t>
        </w:r>
        <w:r w:rsidR="00D107EB">
          <w:fldChar w:fldCharType="end"/>
        </w:r>
      </w:hyperlink>
    </w:p>
    <w:p w:rsidR="00D107EB" w:rsidRDefault="001A55FC">
      <w:pPr>
        <w:pStyle w:val="TOC1"/>
        <w:rPr>
          <w:rFonts w:eastAsiaTheme="minorEastAsia"/>
          <w:b w:val="0"/>
          <w:caps w:val="0"/>
          <w:noProof/>
          <w:sz w:val="22"/>
          <w:szCs w:val="22"/>
        </w:rPr>
      </w:pPr>
      <w:hyperlink w:anchor="_Toc426025485" w:history="1">
        <w:r w:rsidR="00D107EB" w:rsidRPr="003B6BE7">
          <w:rPr>
            <w:rStyle w:val="Hyperlink"/>
            <w:noProof/>
          </w:rPr>
          <w:t>Annexe E – Promotions</w:t>
        </w:r>
        <w:r w:rsidR="00D107EB">
          <w:rPr>
            <w:noProof/>
          </w:rPr>
          <w:tab/>
        </w:r>
        <w:r w:rsidR="00D107EB">
          <w:rPr>
            <w:noProof/>
          </w:rPr>
          <w:fldChar w:fldCharType="begin"/>
        </w:r>
        <w:r w:rsidR="00D107EB">
          <w:rPr>
            <w:noProof/>
          </w:rPr>
          <w:instrText xml:space="preserve"> PAGEREF _Toc426025485 \h </w:instrText>
        </w:r>
        <w:r w:rsidR="00D107EB">
          <w:rPr>
            <w:noProof/>
          </w:rPr>
        </w:r>
        <w:r w:rsidR="00D107EB">
          <w:rPr>
            <w:noProof/>
          </w:rPr>
          <w:fldChar w:fldCharType="separate"/>
        </w:r>
        <w:r w:rsidR="00D107EB">
          <w:rPr>
            <w:noProof/>
          </w:rPr>
          <w:t>93</w:t>
        </w:r>
        <w:r w:rsidR="00D107EB">
          <w:rPr>
            <w:noProof/>
          </w:rPr>
          <w:fldChar w:fldCharType="end"/>
        </w:r>
      </w:hyperlink>
    </w:p>
    <w:p w:rsidR="00D107EB" w:rsidRDefault="001A55FC">
      <w:pPr>
        <w:pStyle w:val="TOC2"/>
        <w:rPr>
          <w:rFonts w:eastAsiaTheme="minorEastAsia"/>
          <w:smallCaps w:val="0"/>
          <w:sz w:val="22"/>
        </w:rPr>
      </w:pPr>
      <w:hyperlink w:anchor="_Toc426025486" w:history="1">
        <w:r w:rsidR="00D107EB" w:rsidRPr="003B6BE7">
          <w:rPr>
            <w:rStyle w:val="Hyperlink"/>
          </w:rPr>
          <w:t>Promotion System Center Client Management Suite</w:t>
        </w:r>
        <w:r w:rsidR="00D107EB">
          <w:tab/>
        </w:r>
        <w:r w:rsidR="00D107EB">
          <w:fldChar w:fldCharType="begin"/>
        </w:r>
        <w:r w:rsidR="00D107EB">
          <w:instrText xml:space="preserve"> PAGEREF _Toc426025486 \h </w:instrText>
        </w:r>
        <w:r w:rsidR="00D107EB">
          <w:fldChar w:fldCharType="separate"/>
        </w:r>
        <w:r w:rsidR="00D107EB">
          <w:t>93</w:t>
        </w:r>
        <w:r w:rsidR="00D107EB">
          <w:fldChar w:fldCharType="end"/>
        </w:r>
      </w:hyperlink>
    </w:p>
    <w:p w:rsidR="00D107EB" w:rsidRDefault="001A55FC">
      <w:pPr>
        <w:pStyle w:val="TOC1"/>
        <w:rPr>
          <w:rFonts w:eastAsiaTheme="minorEastAsia"/>
          <w:b w:val="0"/>
          <w:caps w:val="0"/>
          <w:noProof/>
          <w:sz w:val="22"/>
          <w:szCs w:val="22"/>
        </w:rPr>
      </w:pPr>
      <w:hyperlink w:anchor="_Toc426025487" w:history="1">
        <w:r w:rsidR="00D107EB" w:rsidRPr="003B6BE7">
          <w:rPr>
            <w:rStyle w:val="Hyperlink"/>
            <w:noProof/>
          </w:rPr>
          <w:t>Index</w:t>
        </w:r>
        <w:r w:rsidR="00D107EB">
          <w:rPr>
            <w:noProof/>
          </w:rPr>
          <w:tab/>
        </w:r>
        <w:r w:rsidR="00D107EB">
          <w:rPr>
            <w:noProof/>
          </w:rPr>
          <w:fldChar w:fldCharType="begin"/>
        </w:r>
        <w:r w:rsidR="00D107EB">
          <w:rPr>
            <w:noProof/>
          </w:rPr>
          <w:instrText xml:space="preserve"> PAGEREF _Toc426025487 \h </w:instrText>
        </w:r>
        <w:r w:rsidR="00D107EB">
          <w:rPr>
            <w:noProof/>
          </w:rPr>
        </w:r>
        <w:r w:rsidR="00D107EB">
          <w:rPr>
            <w:noProof/>
          </w:rPr>
          <w:fldChar w:fldCharType="separate"/>
        </w:r>
        <w:r w:rsidR="00D107EB">
          <w:rPr>
            <w:noProof/>
          </w:rPr>
          <w:t>94</w:t>
        </w:r>
        <w:r w:rsidR="00D107EB">
          <w:rPr>
            <w:noProof/>
          </w:rPr>
          <w:fldChar w:fldCharType="end"/>
        </w:r>
      </w:hyperlink>
    </w:p>
    <w:p w:rsidR="00BA027F" w:rsidRDefault="00D107EB">
      <w:pPr>
        <w:pStyle w:val="ProductList-Body"/>
        <w:sectPr w:rsidR="00BA027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A027F" w:rsidRDefault="00BA027F">
      <w:pPr>
        <w:pStyle w:val="ProductList-Body"/>
      </w:pPr>
    </w:p>
    <w:p w:rsidR="00BA027F" w:rsidRDefault="00BA027F">
      <w:pPr>
        <w:sectPr w:rsidR="00BA027F">
          <w:headerReference w:type="default" r:id="rId20"/>
          <w:footerReference w:type="default" r:id="rId21"/>
          <w:type w:val="continuous"/>
          <w:pgSz w:w="12240" w:h="15840" w:code="1"/>
          <w:pgMar w:top="1170" w:right="720" w:bottom="720" w:left="720" w:header="432" w:footer="288" w:gutter="0"/>
          <w:cols w:space="360"/>
        </w:sectPr>
      </w:pPr>
    </w:p>
    <w:p w:rsidR="00BA027F" w:rsidRDefault="00D107EB">
      <w:pPr>
        <w:pStyle w:val="ProductList-SectionHeading"/>
        <w:pageBreakBefore/>
      </w:pPr>
      <w:bookmarkStart w:id="2" w:name="_Sec531"/>
      <w:bookmarkEnd w:id="1"/>
      <w:r>
        <w:t>Introduction</w:t>
      </w:r>
      <w:r>
        <w:fldChar w:fldCharType="begin"/>
      </w:r>
      <w:r>
        <w:instrText xml:space="preserve"> TC "</w:instrText>
      </w:r>
      <w:bookmarkStart w:id="3" w:name="_Toc426025373"/>
      <w:r>
        <w:instrText>Introduction</w:instrText>
      </w:r>
      <w:bookmarkEnd w:id="3"/>
      <w:r>
        <w:instrText>" \l 1</w:instrText>
      </w:r>
      <w:r>
        <w:fldChar w:fldCharType="end"/>
      </w:r>
    </w:p>
    <w:p w:rsidR="00BA027F" w:rsidRDefault="00BA027F">
      <w:pPr>
        <w:pStyle w:val="ProductList-Body"/>
      </w:pPr>
    </w:p>
    <w:p w:rsidR="00BA027F" w:rsidRDefault="00D107EB">
      <w:pPr>
        <w:pStyle w:val="ProductList-Offering1Heading"/>
      </w:pPr>
      <w:bookmarkStart w:id="4" w:name="_Sec532"/>
      <w:r>
        <w:t>À propos de ce document</w:t>
      </w:r>
      <w:bookmarkEnd w:id="4"/>
      <w:r>
        <w:fldChar w:fldCharType="begin"/>
      </w:r>
      <w:r>
        <w:instrText xml:space="preserve"> TC "</w:instrText>
      </w:r>
      <w:bookmarkStart w:id="5" w:name="_Toc426025374"/>
      <w:r>
        <w:instrText>À propos de ce document</w:instrText>
      </w:r>
      <w:bookmarkEnd w:id="5"/>
      <w:r>
        <w:instrText>" \l 2</w:instrText>
      </w:r>
      <w:r>
        <w:fldChar w:fldCharType="end"/>
      </w:r>
    </w:p>
    <w:p w:rsidR="00BA027F" w:rsidRDefault="00D107EB">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22">
        <w:r>
          <w:rPr>
            <w:color w:val="00467F"/>
            <w:u w:val="single"/>
          </w:rPr>
          <w:t>http://go.microsoft.com/?linkid=9840733</w:t>
        </w:r>
      </w:hyperlink>
      <w:r>
        <w:t>.</w:t>
      </w:r>
    </w:p>
    <w:p w:rsidR="00BA027F" w:rsidRDefault="00BA027F">
      <w:pPr>
        <w:pStyle w:val="ProductList-Body"/>
      </w:pPr>
    </w:p>
    <w:p w:rsidR="00BA027F" w:rsidRDefault="00D107EB">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3">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24">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rsidR="00BA027F" w:rsidRDefault="00D107EB">
      <w:pPr>
        <w:pStyle w:val="ProductList-Offering1Heading"/>
      </w:pPr>
      <w:bookmarkStart w:id="6" w:name="_Sec533"/>
      <w:r>
        <w:t>Contenu du document</w:t>
      </w:r>
      <w:bookmarkEnd w:id="6"/>
      <w:r>
        <w:fldChar w:fldCharType="begin"/>
      </w:r>
      <w:r>
        <w:instrText xml:space="preserve"> TC "</w:instrText>
      </w:r>
      <w:bookmarkStart w:id="7" w:name="_Toc426025375"/>
      <w:r>
        <w:instrText>Contenu du document</w:instrText>
      </w:r>
      <w:bookmarkEnd w:id="7"/>
      <w:r>
        <w:instrText>" \l 2</w:instrText>
      </w:r>
      <w:r>
        <w:fldChar w:fldCharType="end"/>
      </w:r>
    </w:p>
    <w:p w:rsidR="00BA027F" w:rsidRDefault="00D107EB">
      <w:pPr>
        <w:pStyle w:val="ProductList-Body"/>
      </w:pPr>
      <w:r>
        <w:t>Les Conditions des Produits se composent des sections suivantes :</w:t>
      </w:r>
    </w:p>
    <w:p w:rsidR="00BA027F" w:rsidRDefault="001A55FC" w:rsidP="0058772C">
      <w:pPr>
        <w:pStyle w:val="ProductList-Bullet"/>
        <w:numPr>
          <w:ilvl w:val="0"/>
          <w:numId w:val="3"/>
        </w:numPr>
      </w:pPr>
      <w:hyperlink w:anchor="_Sec531">
        <w:r w:rsidR="00D107EB">
          <w:rPr>
            <w:color w:val="00467F"/>
            <w:u w:val="single"/>
          </w:rPr>
          <w:t>Introduction</w:t>
        </w:r>
      </w:hyperlink>
      <w:r w:rsidR="00D107EB">
        <w:t>, qui énumère les modifications récentes.</w:t>
      </w:r>
    </w:p>
    <w:p w:rsidR="00BA027F" w:rsidRDefault="001A55FC" w:rsidP="0058772C">
      <w:pPr>
        <w:pStyle w:val="ProductList-Bullet"/>
        <w:numPr>
          <w:ilvl w:val="0"/>
          <w:numId w:val="3"/>
        </w:numPr>
      </w:pPr>
      <w:hyperlink w:anchor="_Sec536">
        <w:r w:rsidR="00D107EB">
          <w:rPr>
            <w:color w:val="00467F"/>
            <w:u w:val="single"/>
          </w:rPr>
          <w:t>Conditions de Licence</w:t>
        </w:r>
      </w:hyperlink>
      <w:r w:rsidR="00D107EB">
        <w:t>, qui stipule les Conditions Universelles de Licence et les Conditions de Modèle de Licence applicables aux Produits Logiciels.</w:t>
      </w:r>
    </w:p>
    <w:p w:rsidR="00BA027F" w:rsidRDefault="001A55FC" w:rsidP="0058772C">
      <w:pPr>
        <w:pStyle w:val="ProductList-Bullet"/>
        <w:numPr>
          <w:ilvl w:val="0"/>
          <w:numId w:val="3"/>
        </w:numPr>
      </w:pPr>
      <w:hyperlink w:anchor="_Sec547">
        <w:r w:rsidR="00D107EB">
          <w:rPr>
            <w:color w:val="00467F"/>
            <w:u w:val="single"/>
          </w:rPr>
          <w:t>Produits Logiciels</w:t>
        </w:r>
      </w:hyperlink>
      <w:r w:rsidR="00D107EB">
        <w:t>, qui énumère tous les Produits Logiciels concernés.</w:t>
      </w:r>
    </w:p>
    <w:p w:rsidR="00BA027F" w:rsidRDefault="001A55FC" w:rsidP="0058772C">
      <w:pPr>
        <w:pStyle w:val="ProductList-Bullet"/>
        <w:numPr>
          <w:ilvl w:val="0"/>
          <w:numId w:val="3"/>
        </w:numPr>
      </w:pPr>
      <w:hyperlink w:anchor="_Sec548">
        <w:r w:rsidR="00D107EB">
          <w:rPr>
            <w:color w:val="00467F"/>
            <w:u w:val="single"/>
          </w:rPr>
          <w:t>Services en Ligne</w:t>
        </w:r>
      </w:hyperlink>
      <w:r w:rsidR="00D107EB">
        <w:t>, qui énumère tous les Services en Ligne concernés.</w:t>
      </w:r>
    </w:p>
    <w:p w:rsidR="00BA027F" w:rsidRDefault="001A55FC" w:rsidP="0058772C">
      <w:pPr>
        <w:pStyle w:val="ProductList-Bullet"/>
        <w:numPr>
          <w:ilvl w:val="0"/>
          <w:numId w:val="3"/>
        </w:numPr>
      </w:pPr>
      <w:hyperlink w:anchor="_Sec549">
        <w:r w:rsidR="00D107EB">
          <w:rPr>
            <w:color w:val="00467F"/>
            <w:u w:val="single"/>
          </w:rPr>
          <w:t>Glossaire</w:t>
        </w:r>
      </w:hyperlink>
      <w:r w:rsidR="00D107EB">
        <w:t>, qui définit les Attributs, les Valeurs, les En-têtes de colonne et les termes commençant par une lettre majuscule qui sont utilisés dans les Conditions des Produits.</w:t>
      </w:r>
    </w:p>
    <w:p w:rsidR="00BA027F" w:rsidRDefault="00D107EB" w:rsidP="0058772C">
      <w:pPr>
        <w:pStyle w:val="ProductList-Bullet"/>
        <w:numPr>
          <w:ilvl w:val="0"/>
          <w:numId w:val="3"/>
        </w:numPr>
      </w:pPr>
      <w:r>
        <w:t>Elles incluent également les annexes suivantes :</w:t>
      </w:r>
    </w:p>
    <w:p w:rsidR="00BA027F" w:rsidRDefault="001A55FC" w:rsidP="0058772C">
      <w:pPr>
        <w:pStyle w:val="ProductList-Bullet"/>
        <w:numPr>
          <w:ilvl w:val="1"/>
          <w:numId w:val="3"/>
        </w:numPr>
      </w:pPr>
      <w:hyperlink w:anchor="_Sec591">
        <w:r w:rsidR="00D107EB">
          <w:rPr>
            <w:color w:val="00467F"/>
            <w:u w:val="single"/>
          </w:rPr>
          <w:t>Annexe A – Tableau des Licences Équivalentes de CAL/ML</w:t>
        </w:r>
      </w:hyperlink>
      <w:r w:rsidR="00D107EB">
        <w:t>, qui spécifie les suites CAL et Licences d’abonnement aux Services en Ligne disponibles donnant accès aux Produits Serveur.</w:t>
      </w:r>
    </w:p>
    <w:p w:rsidR="00BA027F" w:rsidRDefault="001A55FC" w:rsidP="0058772C">
      <w:pPr>
        <w:pStyle w:val="ProductList-Bullet"/>
        <w:numPr>
          <w:ilvl w:val="1"/>
          <w:numId w:val="3"/>
        </w:numPr>
      </w:pPr>
      <w:hyperlink w:anchor="_Sec564">
        <w:r w:rsidR="00D107EB">
          <w:rPr>
            <w:color w:val="00467F"/>
            <w:u w:val="single"/>
          </w:rPr>
          <w:t>Annexe B – Software Assurance</w:t>
        </w:r>
      </w:hyperlink>
      <w:r w:rsidR="00D107EB">
        <w:t>, qui définit les règles applicables à l’achat de SA et les avantages de la SA.</w:t>
      </w:r>
    </w:p>
    <w:p w:rsidR="00BA027F" w:rsidRDefault="001A55FC" w:rsidP="0058772C">
      <w:pPr>
        <w:pStyle w:val="ProductList-Bullet"/>
        <w:numPr>
          <w:ilvl w:val="1"/>
          <w:numId w:val="3"/>
        </w:numPr>
      </w:pPr>
      <w:hyperlink w:anchor="_Sec562">
        <w:r w:rsidR="00D107EB">
          <w:rPr>
            <w:color w:val="00467F"/>
            <w:u w:val="single"/>
          </w:rPr>
          <w:t>Annexe C – Services Professionnels</w:t>
        </w:r>
      </w:hyperlink>
      <w:r w:rsidR="00D107EB">
        <w:t>, qui énumère les Services Professionnels disponibles dans le cadre des Licences en Volume Microsoft.</w:t>
      </w:r>
    </w:p>
    <w:p w:rsidR="00BA027F" w:rsidRDefault="001A55FC" w:rsidP="0058772C">
      <w:pPr>
        <w:pStyle w:val="ProductList-Bullet"/>
        <w:numPr>
          <w:ilvl w:val="1"/>
          <w:numId w:val="3"/>
        </w:numPr>
      </w:pPr>
      <w:hyperlink w:anchor="_Sec563">
        <w:r w:rsidR="00D107EB">
          <w:rPr>
            <w:color w:val="00467F"/>
            <w:u w:val="single"/>
          </w:rPr>
          <w:t>Annexe D – Conditions Supplémentaires du Programme</w:t>
        </w:r>
      </w:hyperlink>
      <w:r w:rsidR="00D107EB">
        <w:t>, qui définit les dispositions complémentaires des conditions générales du Contrat de Licence en Volume Microsoft.</w:t>
      </w:r>
    </w:p>
    <w:p w:rsidR="00BA027F" w:rsidRDefault="001A55FC" w:rsidP="0058772C">
      <w:pPr>
        <w:pStyle w:val="ProductList-Bullet"/>
        <w:numPr>
          <w:ilvl w:val="1"/>
          <w:numId w:val="3"/>
        </w:numPr>
      </w:pPr>
      <w:hyperlink w:anchor="_Sec572">
        <w:r w:rsidR="00D107EB">
          <w:rPr>
            <w:color w:val="00467F"/>
            <w:u w:val="single"/>
          </w:rPr>
          <w:t>Annexe E – Promotions de Produits</w:t>
        </w:r>
      </w:hyperlink>
      <w:r w:rsidR="00D107EB">
        <w:t>, qui présente les promotions qui ne figurent pas dans la Liste des Prix.</w:t>
      </w:r>
    </w:p>
    <w:p w:rsidR="00BA027F" w:rsidRDefault="001A55FC" w:rsidP="0058772C">
      <w:pPr>
        <w:pStyle w:val="ProductList-Bullet"/>
        <w:numPr>
          <w:ilvl w:val="0"/>
          <w:numId w:val="3"/>
        </w:numPr>
      </w:pPr>
      <w:hyperlink w:anchor="_Sec844">
        <w:r w:rsidR="00D107EB">
          <w:rPr>
            <w:color w:val="00467F"/>
            <w:u w:val="single"/>
          </w:rPr>
          <w:t>Index</w:t>
        </w:r>
      </w:hyperlink>
      <w:r w:rsidR="00D107EB">
        <w:t>, qui liste tous les Produits référencés dans les Conditions des Produits et le numéro des pages qui y font référence.</w:t>
      </w:r>
    </w:p>
    <w:p w:rsidR="00BA027F" w:rsidRDefault="00D107EB">
      <w:pPr>
        <w:pStyle w:val="ProductList-Offering1Heading"/>
      </w:pPr>
      <w:bookmarkStart w:id="8" w:name="_Sec534"/>
      <w:r>
        <w:t>Comment parcourir une Entrée Produit</w:t>
      </w:r>
      <w:bookmarkEnd w:id="8"/>
      <w:r>
        <w:fldChar w:fldCharType="begin"/>
      </w:r>
      <w:r>
        <w:instrText xml:space="preserve"> TC "</w:instrText>
      </w:r>
      <w:bookmarkStart w:id="9" w:name="_Toc426025376"/>
      <w:r>
        <w:instrText>Comment parcourir une Entrée Produit</w:instrText>
      </w:r>
      <w:bookmarkEnd w:id="9"/>
      <w:r>
        <w:instrText>" \l 2</w:instrText>
      </w:r>
      <w:r>
        <w:fldChar w:fldCharType="end"/>
      </w:r>
    </w:p>
    <w:p w:rsidR="00BA027F" w:rsidRDefault="00D107EB">
      <w:pPr>
        <w:pStyle w:val="ProductList-Body"/>
      </w:pPr>
      <w:r>
        <w:t>Chaque Entrée Produit de Logiciel comprend quatre sections : Disponibilité du Programme, Conditions des Produits, Droits d’Utilisation et Software Assurance.</w:t>
      </w:r>
    </w:p>
    <w:p w:rsidR="00BA027F" w:rsidRDefault="00D107EB">
      <w:pPr>
        <w:pStyle w:val="ProductList-Body"/>
      </w:pPr>
      <w:r>
        <w:t>Chaque Entrée Produit de Services en Ligne comprend deux sections : Disponibilité du Programme et Conditions des Produits.</w:t>
      </w:r>
    </w:p>
    <w:p w:rsidR="00BA027F" w:rsidRDefault="00BA027F">
      <w:pPr>
        <w:pStyle w:val="ProductList-Body"/>
      </w:pPr>
    </w:p>
    <w:p w:rsidR="00BA027F" w:rsidRDefault="00D107EB">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rsidR="00BA027F" w:rsidRDefault="00D107EB">
      <w:pPr>
        <w:pStyle w:val="ProductList-Body"/>
      </w:pPr>
      <w:r>
        <w:rPr>
          <w:noProof/>
        </w:rPr>
        <w:drawing>
          <wp:inline distT="0" distB="0" distL="0" distR="0">
            <wp:extent cx="6710901" cy="1781092"/>
            <wp:effectExtent l="0" t="0" r="0" b="0"/>
            <wp:docPr id="2" name="c043f9ffd925f61088bd09e1f12d0e3b65bd3161.jpg"/>
            <wp:cNvGraphicFramePr/>
            <a:graphic xmlns:a="http://schemas.openxmlformats.org/drawingml/2006/main">
              <a:graphicData uri="http://schemas.openxmlformats.org/drawingml/2006/picture">
                <pic:pic xmlns:pic="http://schemas.openxmlformats.org/drawingml/2006/picture">
                  <pic:nvPicPr>
                    <pic:cNvPr id="0" name="c043f9ffd925f61088bd09e1f12d0e3b65bd3161.jpg"/>
                    <pic:cNvPicPr/>
                  </pic:nvPicPr>
                  <pic:blipFill>
                    <a:blip r:embed="rId25"/>
                    <a:stretch>
                      <a:fillRect/>
                    </a:stretch>
                  </pic:blipFill>
                  <pic:spPr>
                    <a:xfrm>
                      <a:off x="0" y="0"/>
                      <a:ext cx="6737985" cy="1788280"/>
                    </a:xfrm>
                    <a:prstGeom prst="rect">
                      <a:avLst/>
                    </a:prstGeom>
                  </pic:spPr>
                </pic:pic>
              </a:graphicData>
            </a:graphic>
          </wp:inline>
        </w:drawing>
      </w:r>
    </w:p>
    <w:p w:rsidR="00BA027F" w:rsidRDefault="00BA027F">
      <w:pPr>
        <w:pStyle w:val="ProductList-Body"/>
      </w:pPr>
    </w:p>
    <w:p w:rsidR="00BA027F" w:rsidRDefault="00D107EB">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rsidR="00BA027F" w:rsidRDefault="00D107EB">
      <w:pPr>
        <w:pStyle w:val="ProductList-Body"/>
      </w:pPr>
      <w:r>
        <w:rPr>
          <w:noProof/>
        </w:rPr>
        <w:drawing>
          <wp:inline distT="0" distB="0" distL="0" distR="0">
            <wp:extent cx="6615485" cy="2027583"/>
            <wp:effectExtent l="0" t="0" r="0" b="0"/>
            <wp:docPr id="3" name="8fac089b3a1e4afe413a0ac8686f49c879d51eae.jpg"/>
            <wp:cNvGraphicFramePr/>
            <a:graphic xmlns:a="http://schemas.openxmlformats.org/drawingml/2006/main">
              <a:graphicData uri="http://schemas.openxmlformats.org/drawingml/2006/picture">
                <pic:pic xmlns:pic="http://schemas.openxmlformats.org/drawingml/2006/picture">
                  <pic:nvPicPr>
                    <pic:cNvPr id="0" name="8fac089b3a1e4afe413a0ac8686f49c879d51eae.jpg"/>
                    <pic:cNvPicPr/>
                  </pic:nvPicPr>
                  <pic:blipFill>
                    <a:blip r:embed="rId26"/>
                    <a:stretch>
                      <a:fillRect/>
                    </a:stretch>
                  </pic:blipFill>
                  <pic:spPr>
                    <a:xfrm>
                      <a:off x="0" y="0"/>
                      <a:ext cx="6625065" cy="2030519"/>
                    </a:xfrm>
                    <a:prstGeom prst="rect">
                      <a:avLst/>
                    </a:prstGeom>
                  </pic:spPr>
                </pic:pic>
              </a:graphicData>
            </a:graphic>
          </wp:inline>
        </w:drawing>
      </w:r>
    </w:p>
    <w:p w:rsidR="00BA027F" w:rsidRDefault="00BA027F">
      <w:pPr>
        <w:pStyle w:val="ProductList-Body"/>
      </w:pPr>
    </w:p>
    <w:p w:rsidR="00BA027F" w:rsidRDefault="00D107EB">
      <w:pPr>
        <w:pStyle w:val="ProductList-Body"/>
      </w:pPr>
      <w:r>
        <w:rPr>
          <w:b/>
          <w:color w:val="00188F"/>
        </w:rPr>
        <w:t xml:space="preserve">3. Droits d’Utilisation </w:t>
      </w:r>
      <w:r>
        <w:t>identifie les Conditions de Licence de chaque Produit Logiciel, y compris les Conditions Universelles de Licence, le Modèle de Licence applicable et toute Condition de Licence Spécifique. Les références aux « Droits d’Utilisation de Logiciels » au sein du contrat de licence en volume du Client se rapportent aux conditions de la section Droits d’Utilisation pour chaque Entrée Produit de Logiciel. Les conditions des Services en Ligne se trouvent dans les OST.</w:t>
      </w:r>
    </w:p>
    <w:p w:rsidR="00BA027F" w:rsidRDefault="00D107EB">
      <w:pPr>
        <w:pStyle w:val="ProductList-Body"/>
      </w:pPr>
      <w:r>
        <w:rPr>
          <w:noProof/>
        </w:rPr>
        <w:drawing>
          <wp:inline distT="0" distB="0" distL="0" distR="0">
            <wp:extent cx="6838121" cy="2115047"/>
            <wp:effectExtent l="0" t="0" r="1270" b="0"/>
            <wp:docPr id="4" name="f88dfa5d98e7fa4d689490d3a82b5e6fd35d8657.jpg"/>
            <wp:cNvGraphicFramePr/>
            <a:graphic xmlns:a="http://schemas.openxmlformats.org/drawingml/2006/main">
              <a:graphicData uri="http://schemas.openxmlformats.org/drawingml/2006/picture">
                <pic:pic xmlns:pic="http://schemas.openxmlformats.org/drawingml/2006/picture">
                  <pic:nvPicPr>
                    <pic:cNvPr id="0" name="f88dfa5d98e7fa4d689490d3a82b5e6fd35d8657.jpg"/>
                    <pic:cNvPicPr/>
                  </pic:nvPicPr>
                  <pic:blipFill>
                    <a:blip r:embed="rId27"/>
                    <a:stretch>
                      <a:fillRect/>
                    </a:stretch>
                  </pic:blipFill>
                  <pic:spPr>
                    <a:xfrm>
                      <a:off x="0" y="0"/>
                      <a:ext cx="6845523" cy="2117337"/>
                    </a:xfrm>
                    <a:prstGeom prst="rect">
                      <a:avLst/>
                    </a:prstGeom>
                  </pic:spPr>
                </pic:pic>
              </a:graphicData>
            </a:graphic>
          </wp:inline>
        </w:drawing>
      </w:r>
    </w:p>
    <w:p w:rsidR="00BA027F" w:rsidRDefault="00BA027F">
      <w:pPr>
        <w:pStyle w:val="ProductList-Body"/>
      </w:pPr>
    </w:p>
    <w:p w:rsidR="00BA027F" w:rsidRDefault="00D107EB">
      <w:pPr>
        <w:pStyle w:val="ProductList-Body"/>
      </w:pPr>
      <w:r>
        <w:rPr>
          <w:b/>
          <w:color w:val="00188F"/>
        </w:rPr>
        <w:t>4. Software Assurance</w:t>
      </w:r>
      <w:r>
        <w:t>identifie les conditions générales liées à la SA.</w:t>
      </w:r>
    </w:p>
    <w:p w:rsidR="00BA027F" w:rsidRDefault="00D107EB">
      <w:pPr>
        <w:pStyle w:val="ProductList-Body"/>
      </w:pPr>
      <w:r>
        <w:rPr>
          <w:noProof/>
        </w:rPr>
        <w:drawing>
          <wp:inline distT="0" distB="0" distL="0" distR="0">
            <wp:extent cx="6758608" cy="2003729"/>
            <wp:effectExtent l="0" t="0" r="4445" b="0"/>
            <wp:docPr id="5" name="29f3f2079f2d91baf1a8f0aa019d3df267d407e0.jpg"/>
            <wp:cNvGraphicFramePr/>
            <a:graphic xmlns:a="http://schemas.openxmlformats.org/drawingml/2006/main">
              <a:graphicData uri="http://schemas.openxmlformats.org/drawingml/2006/picture">
                <pic:pic xmlns:pic="http://schemas.openxmlformats.org/drawingml/2006/picture">
                  <pic:nvPicPr>
                    <pic:cNvPr id="0" name="29f3f2079f2d91baf1a8f0aa019d3df267d407e0.jpg"/>
                    <pic:cNvPicPr/>
                  </pic:nvPicPr>
                  <pic:blipFill>
                    <a:blip r:embed="rId28"/>
                    <a:stretch>
                      <a:fillRect/>
                    </a:stretch>
                  </pic:blipFill>
                  <pic:spPr>
                    <a:xfrm>
                      <a:off x="0" y="0"/>
                      <a:ext cx="6782833" cy="2010911"/>
                    </a:xfrm>
                    <a:prstGeom prst="rect">
                      <a:avLst/>
                    </a:prstGeom>
                  </pic:spPr>
                </pic:pic>
              </a:graphicData>
            </a:graphic>
          </wp:inline>
        </w:drawing>
      </w:r>
    </w:p>
    <w:p w:rsidR="00BA027F" w:rsidRDefault="00D107EB">
      <w:pPr>
        <w:pStyle w:val="ProductList-Offering1Heading"/>
      </w:pPr>
      <w:bookmarkStart w:id="10" w:name="_Sec535"/>
      <w:r>
        <w:t>Clarifications et synthèse des modifications apportées au présent document</w:t>
      </w:r>
      <w:bookmarkEnd w:id="10"/>
      <w:r>
        <w:fldChar w:fldCharType="begin"/>
      </w:r>
      <w:r>
        <w:instrText xml:space="preserve"> TC "</w:instrText>
      </w:r>
      <w:bookmarkStart w:id="11" w:name="_Toc426025377"/>
      <w:r>
        <w:instrText>Clarifications et synthèse des modifications apportées au présent document</w:instrText>
      </w:r>
      <w:bookmarkEnd w:id="11"/>
      <w:r>
        <w:instrText>" \l 2</w:instrText>
      </w:r>
      <w:r>
        <w:fldChar w:fldCharType="end"/>
      </w:r>
    </w:p>
    <w:p w:rsidR="00BA027F" w:rsidRDefault="00D107EB">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44"/>
        <w:gridCol w:w="5472"/>
      </w:tblGrid>
      <w:tr w:rsidR="00BA02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Suppressions</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xml:space="preserve">Licence de Gestion Client Advanced Threat Analytics 2016 </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Forefront Identity Manager 2010 R2</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Core Suite Bridge pour Office 365 au titre de la SA</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Connecteur Externe Forefront Identity Manager 2010 R2</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Core Bridge pour Enterprise Mobility Suite au titre de la SA</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Excel 2011 pour Mac</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Entreprise Bridge pour Office 365 au titre de la SA</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2011 Standard pour Mac</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Entreprise Bridge pour Enterprise Mobility Suite au titre de la SA</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Outlook 2011 pour Mac</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Microsoft Identity Manager 2016</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Powerpoint 2011 pour Mac</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Licence Connecteur Externe (External Connector) Microsoft Identity Manager 2016</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Word 2011 pour Mac</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Excel 2016 pour Mac</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Licences Work-at-Home pour Mac 2011</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2016 Standard pour Mac</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Visual Studio 2013 Professional</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Outlook 2016 pour Mac</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Visual Studio 2013 Professional avec MSDN</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PowerPoint 2016 pour Mac</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Visual Studio Enterprise 2013 avec MSDN</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Word 2016 pour Mac</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Visual Studio Test Professional 2013 avec MSDN</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Licences Work-at-Home pour Mac 2016</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Visual Studio Premium 2013 avec MSDN</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Visual Studio 2015 Professional</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Visual Studio Ultimate 2013 avec MSDN</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Visual Studio 2015 Professional avec MSDN</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Visual Studio Team Foundation Server 2013 avec la technologie SQL Server 2014</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Visual Studio Enterprise 2015 avec MSDN</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Visual Studio Team Foundation Server 2013</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Visual Studio Test Professional 2015 avec MSDN</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Pack d’optimisation de bureau Microsoft (MDOP, Microsoft Desktop Optimization Pack)</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Visual Studio Team Foundation Server 2015 avec la technologie SQL Server 2014</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Mise à Jour de Windows 8.1 Pro</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Visual Studio Team Foundation Server 2015</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Mise à Jour Windows 8.1 Entreprise</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Mise à jour Windows 10 Professionnel</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Mise à Jour et SA Windows 8.1 Entreprise</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Mise à Jour LTSB Windows 10 Entreprise</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Mise à Jour et SA Windows 8.1 Entreprise avec MDOP</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Mise à Jour et SA Windows 10 Entreprise</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Mise à Jour et SA Windows 8.1 Entreprise avec MDOP au titre de la SA</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xml:space="preserve">Mise à Jour et SA Windows 10 Éducation </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Chargement de version test pour Windows 8.1 Enterprise</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Chargement de version test pour Windows 10 Enterprise</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Microsoft Azure Backup</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Advanced Threat Protection</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OneDrive Entreprise avec Office Online</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OneDrive Entreprise Plan 1</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SharePoint Online Plan 1</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OneDrive Entreprise Plan 2</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Module Complémentaire SharePoint Online Plan 1</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Power BI Pro</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SharePoint Online Plan 2</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Power BI pour Office 365</w:t>
            </w:r>
          </w:p>
        </w:tc>
      </w:tr>
    </w:tbl>
    <w:p w:rsidR="00BA027F" w:rsidRDefault="00BA027F">
      <w:pPr>
        <w:pStyle w:val="ProductList-Body"/>
      </w:pPr>
    </w:p>
    <w:p w:rsidR="00BA027F" w:rsidRDefault="00D107EB">
      <w:pPr>
        <w:pStyle w:val="ProductList-ClauseHeading"/>
      </w:pPr>
      <w:r>
        <w:t>Conditions de Licence</w:t>
      </w:r>
    </w:p>
    <w:p w:rsidR="00BA027F" w:rsidRDefault="001A55FC">
      <w:pPr>
        <w:pStyle w:val="ProductList-Body"/>
      </w:pPr>
      <w:hyperlink w:anchor="_Sec537">
        <w:r w:rsidR="00D107EB">
          <w:rPr>
            <w:color w:val="00467F"/>
            <w:u w:val="single"/>
          </w:rPr>
          <w:t>Conditions Universelles de Licence</w:t>
        </w:r>
      </w:hyperlink>
      <w:r w:rsidR="00D107EB">
        <w:t xml:space="preserve"> : modification de l’article 14.1 pour inclure Microsoft Desktop Optimization Pack dans les Produits dont les résultats de tests d’évaluation ne peuvent être divulgués à des tiers sans l’accord écrit préalable de Microsoft.</w:t>
      </w:r>
    </w:p>
    <w:p w:rsidR="00BA027F" w:rsidRDefault="00BA027F">
      <w:pPr>
        <w:pStyle w:val="ProductList-Body"/>
      </w:pPr>
    </w:p>
    <w:p w:rsidR="00BA027F" w:rsidRDefault="00D107EB">
      <w:pPr>
        <w:pStyle w:val="ProductList-ClauseHeading"/>
      </w:pPr>
      <w:r>
        <w:t>Logiciel</w:t>
      </w:r>
    </w:p>
    <w:p w:rsidR="00BA027F" w:rsidRDefault="001A55FC">
      <w:pPr>
        <w:pStyle w:val="ProductList-Body"/>
      </w:pPr>
      <w:hyperlink w:anchor="_Sec597">
        <w:r w:rsidR="00D107EB">
          <w:rPr>
            <w:color w:val="00467F"/>
            <w:u w:val="single"/>
          </w:rPr>
          <w:t>Suites de CAL</w:t>
        </w:r>
      </w:hyperlink>
      <w:r w:rsidR="00D107EB">
        <w:t xml:space="preserve"> : mise à jour de l’article 2.4.1 précisant que le nombre de SL Utilisateur CAL Suite Bridge doit être identique au nombre de SL Utilisateur couvrant le Service en Ligne éligible dans le cadre des transitions nécessitant une CAL Suite Bridge.</w:t>
      </w:r>
    </w:p>
    <w:p w:rsidR="00BA027F" w:rsidRDefault="001A55FC">
      <w:pPr>
        <w:pStyle w:val="ProductList-Body"/>
      </w:pPr>
      <w:hyperlink w:anchor="_Sec649">
        <w:r w:rsidR="00D107EB">
          <w:rPr>
            <w:color w:val="00467F"/>
            <w:u w:val="single"/>
          </w:rPr>
          <w:t>Visual Studio</w:t>
        </w:r>
      </w:hyperlink>
      <w:r w:rsidR="00D107EB">
        <w:t xml:space="preserve"> : ajout de l’article 4.2 stipulant que les Clients dont l’abonnement aux Systèmes d’Exploitation MSDN est couvert par une SA expirant à compter du 1er septembre 2015 peuvent prétendre au renouvellement de leur couverture de licence Visual Studio Professional avec MSDN.</w:t>
      </w:r>
    </w:p>
    <w:p w:rsidR="00BA027F" w:rsidRDefault="001A55FC">
      <w:pPr>
        <w:pStyle w:val="ProductList-Body"/>
      </w:pPr>
      <w:hyperlink w:anchor="_Sec618">
        <w:r w:rsidR="00D107EB">
          <w:rPr>
            <w:color w:val="00467F"/>
            <w:u w:val="single"/>
          </w:rPr>
          <w:t>Windows</w:t>
        </w:r>
      </w:hyperlink>
      <w:r w:rsidR="00D107EB">
        <w:t xml:space="preserve"> : consolidation et mise à jour des Entrées Produits Microsoft Desktop Optimization Pack, Système d’Exploitation d’Ordinateur Windows et Windows Embedded Industry en raison du lancement de Windows 10.</w:t>
      </w:r>
    </w:p>
    <w:p w:rsidR="00BA027F" w:rsidRDefault="00D107EB">
      <w:pPr>
        <w:pStyle w:val="ProductList-ClauseHeading"/>
      </w:pPr>
      <w:r>
        <w:t>Services en Ligne</w:t>
      </w:r>
    </w:p>
    <w:p w:rsidR="00BA027F" w:rsidRDefault="001A55FC">
      <w:pPr>
        <w:pStyle w:val="ProductList-Body"/>
      </w:pPr>
      <w:hyperlink r:id="rId29">
        <w:r w:rsidR="00D107EB">
          <w:rPr>
            <w:color w:val="00467F"/>
            <w:u w:val="single"/>
          </w:rPr>
          <w:t>Applications Office 365</w:t>
        </w:r>
      </w:hyperlink>
      <w:r w:rsidR="00D107EB">
        <w:t xml:space="preserve"> : prolongation des droits de l’article 2.2 jusqu’au 31 mars 2016.</w:t>
      </w:r>
    </w:p>
    <w:p w:rsidR="00BA027F" w:rsidRDefault="00BA027F">
      <w:pPr>
        <w:pStyle w:val="ProductList-Body"/>
      </w:pPr>
    </w:p>
    <w:p w:rsidR="00BA027F" w:rsidRDefault="00D107EB">
      <w:pPr>
        <w:pStyle w:val="ProductList-ClauseHeading"/>
      </w:pPr>
      <w:r>
        <w:t>Annexe B - Software Assurance</w:t>
      </w:r>
    </w:p>
    <w:p w:rsidR="00BA027F" w:rsidRDefault="001A55FC">
      <w:pPr>
        <w:pStyle w:val="ProductList-Body"/>
      </w:pPr>
      <w:hyperlink w:anchor="_Sec576">
        <w:r w:rsidR="00D107EB">
          <w:rPr>
            <w:color w:val="00467F"/>
            <w:u w:val="single"/>
          </w:rPr>
          <w:t>Avantages de la Software Assurance</w:t>
        </w:r>
      </w:hyperlink>
      <w:r w:rsidR="00D107EB">
        <w:t xml:space="preserve"> : ajout du Programme de Licences Sources aux Entreprises (ESLP) et suppression des Avantages de l‘Édition Améliorée – Windows et Windows Embedded.</w:t>
      </w:r>
    </w:p>
    <w:p w:rsidR="00BA027F" w:rsidRDefault="00BA027F">
      <w:pPr>
        <w:pStyle w:val="ProductList-Body"/>
      </w:pPr>
    </w:p>
    <w:p w:rsidR="00BA027F" w:rsidRDefault="00D107EB">
      <w:pPr>
        <w:pStyle w:val="ProductList-ClauseHeading"/>
      </w:pPr>
      <w:r>
        <w:t>Annexe E - Promotions</w:t>
      </w:r>
    </w:p>
    <w:p w:rsidR="00BA027F" w:rsidRDefault="001A55FC">
      <w:pPr>
        <w:pStyle w:val="ProductList-Body"/>
      </w:pPr>
      <w:hyperlink w:anchor="_Sec572">
        <w:r w:rsidR="00D107EB">
          <w:rPr>
            <w:color w:val="00467F"/>
            <w:u w:val="single"/>
          </w:rPr>
          <w:t>Promotion System Center Client Management Suite</w:t>
        </w:r>
      </w:hyperlink>
      <w:r w:rsidR="00D107EB">
        <w:t xml:space="preserve"> : System Center Client Management Suite pourra être utilisé avec toutes les licences CAL Entreprise Suite et CAL Entreprise Suite Bridge pour Office 365 (avec ou sans Microsoft Intune) commandées jusqu’au 31 décembre 2016.</w:t>
      </w:r>
    </w:p>
    <w:p w:rsidR="00BA027F" w:rsidRDefault="00BA027F">
      <w:pPr>
        <w:sectPr w:rsidR="00BA027F">
          <w:headerReference w:type="default" r:id="rId30"/>
          <w:footerReference w:type="default" r:id="rId31"/>
          <w:type w:val="continuous"/>
          <w:pgSz w:w="12240" w:h="15840" w:code="1"/>
          <w:pgMar w:top="1170" w:right="720" w:bottom="720" w:left="720" w:header="432" w:footer="288" w:gutter="0"/>
          <w:cols w:space="360"/>
        </w:sectPr>
      </w:pPr>
    </w:p>
    <w:p w:rsidR="00BA027F" w:rsidRDefault="00D107EB">
      <w:pPr>
        <w:pStyle w:val="ProductList-SectionHeading"/>
        <w:pageBreakBefore/>
      </w:pPr>
      <w:bookmarkStart w:id="12" w:name="_Sec536"/>
      <w:bookmarkEnd w:id="2"/>
      <w:r>
        <w:t>Conditions de Licence</w:t>
      </w:r>
      <w:r>
        <w:fldChar w:fldCharType="begin"/>
      </w:r>
      <w:r>
        <w:instrText xml:space="preserve"> TC "</w:instrText>
      </w:r>
      <w:bookmarkStart w:id="13" w:name="_Toc426025378"/>
      <w:r>
        <w:instrText>Conditions de Licence</w:instrText>
      </w:r>
      <w:bookmarkEnd w:id="13"/>
      <w:r>
        <w:instrText>" \l 1</w:instrText>
      </w:r>
      <w:r>
        <w:fldChar w:fldCharType="end"/>
      </w:r>
    </w:p>
    <w:p w:rsidR="00BA027F" w:rsidRDefault="00D107EB">
      <w:pPr>
        <w:pStyle w:val="ProductList-Body"/>
      </w:pPr>
      <w:r>
        <w:t>Toutes les instances des « Droits d’Utilisation de Logiciels » au sein du contrat de licence en volume du Client se rapportent aux conditions définies dans la section « Droits d’Utilisation » pour chaque Entrée Produit. Pour chaque Produit, cela comprend les Conditions Universelles de Licence, les Conditions de Modèle de Licence applicables et toute Condition de Licence Spécifique figurant dans l’Entrée Produit.</w:t>
      </w:r>
    </w:p>
    <w:p w:rsidR="00BA027F" w:rsidRDefault="00BA027F">
      <w:pPr>
        <w:pStyle w:val="ProductList-Body"/>
      </w:pPr>
    </w:p>
    <w:p w:rsidR="00BA027F" w:rsidRDefault="00D107EB">
      <w:pPr>
        <w:pStyle w:val="ProductList-Body"/>
      </w:pPr>
      <w:r>
        <w:t>Pour les Services en Ligne, les références aux « Droits d’Utilisation de Logiciels » dans le contrat de licence en volume du Client se rapportent aux OST. Si un Produit comprend un logiciel et des services en ligne, les services en ligne sont régis par les conditions des OST et l’ensemble du logiciel est régi par les présentes Conditions de Licence.</w:t>
      </w:r>
    </w:p>
    <w:p w:rsidR="00BA027F" w:rsidRDefault="00D107EB">
      <w:pPr>
        <w:pStyle w:val="ProductList-OfferingGroupHeading"/>
      </w:pPr>
      <w:bookmarkStart w:id="14" w:name="_Sec537"/>
      <w:r>
        <w:t>Conditions universelles de licence</w:t>
      </w:r>
      <w:bookmarkEnd w:id="14"/>
      <w:r>
        <w:fldChar w:fldCharType="begin"/>
      </w:r>
      <w:r>
        <w:instrText xml:space="preserve"> TC "</w:instrText>
      </w:r>
      <w:bookmarkStart w:id="15" w:name="_Toc426025379"/>
      <w:r>
        <w:instrText>Conditions universelles de licence</w:instrText>
      </w:r>
      <w:bookmarkEnd w:id="15"/>
      <w:r>
        <w:instrText>" \l 2</w:instrText>
      </w:r>
      <w:r>
        <w:fldChar w:fldCharType="end"/>
      </w:r>
    </w:p>
    <w:p w:rsidR="00BA027F" w:rsidRDefault="00D107EB">
      <w:pPr>
        <w:pStyle w:val="ProductList-Body"/>
      </w:pPr>
      <w:r>
        <w:t>Les Conditions Universelles de Licence s’appliquent à tout Produit logiciel concédé sous licence dans le cadre du programme de Licence en Volume Microsoft (sauf mention contraire dans les Conditions de Modèle de Licence et/ou les Conditions de Licence Spécifiques au Produit).</w:t>
      </w:r>
    </w:p>
    <w:p w:rsidR="00BA027F" w:rsidRDefault="00BA027F">
      <w:pPr>
        <w:pStyle w:val="ProductList-Body"/>
      </w:pPr>
    </w:p>
    <w:p w:rsidR="00BA027F" w:rsidRDefault="00D107EB">
      <w:pPr>
        <w:pStyle w:val="ProductList-ClauseHeading"/>
      </w:pPr>
      <w:r>
        <w:t>1. Définitions</w:t>
      </w:r>
    </w:p>
    <w:p w:rsidR="00BA027F" w:rsidRDefault="00D107EB">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rsidR="00BA027F" w:rsidRDefault="00BA027F">
      <w:pPr>
        <w:pStyle w:val="ProductList-Body"/>
      </w:pPr>
    </w:p>
    <w:p w:rsidR="00BA027F" w:rsidRDefault="00D107EB">
      <w:pPr>
        <w:pStyle w:val="ProductList-ClauseHeading"/>
      </w:pPr>
      <w:r>
        <w:t>2. Droits d’Utilisation du Client</w:t>
      </w:r>
    </w:p>
    <w:p w:rsidR="00BA027F" w:rsidRDefault="00D107EB">
      <w:pPr>
        <w:pStyle w:val="ProductList-Body"/>
      </w:pPr>
      <w:r>
        <w:t xml:space="preserve">Sous réserve du respect de son contrat de licence en volume, le Client est autorisé à utiliser les logiciels conformément aux Conditions des Produits. Il doit disposer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rsidR="00BA027F" w:rsidRDefault="00BA027F">
      <w:pPr>
        <w:pStyle w:val="ProductList-Body"/>
      </w:pPr>
    </w:p>
    <w:p w:rsidR="00BA027F" w:rsidRDefault="00D107EB">
      <w:pPr>
        <w:pStyle w:val="ProductList-ClauseHeading"/>
      </w:pPr>
      <w:r>
        <w:t>3. Droits d’Utilisation d’autres versions et d’éditions antérieures</w:t>
      </w:r>
    </w:p>
    <w:p w:rsidR="00BA027F" w:rsidRDefault="00D107EB">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rsidR="00BA027F" w:rsidRDefault="00BA027F">
      <w:pPr>
        <w:pStyle w:val="ProductList-Body"/>
      </w:pPr>
    </w:p>
    <w:p w:rsidR="00BA027F" w:rsidRDefault="00D107EB">
      <w:pPr>
        <w:pStyle w:val="ProductList-ClauseHeading"/>
      </w:pPr>
      <w:r>
        <w:t>4. Logiciel tiers</w:t>
      </w:r>
    </w:p>
    <w:p w:rsidR="00BA027F" w:rsidRDefault="00D107EB">
      <w:pPr>
        <w:pStyle w:val="ProductList-Body"/>
      </w:pPr>
      <w:r>
        <w:t>Le logiciel peut contenir des programmes ou composants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rsidR="00BA027F" w:rsidRDefault="00BA027F">
      <w:pPr>
        <w:pStyle w:val="ProductList-Body"/>
      </w:pPr>
    </w:p>
    <w:p w:rsidR="00BA027F" w:rsidRDefault="00D107EB">
      <w:pPr>
        <w:pStyle w:val="ProductList-ClauseHeading"/>
      </w:pPr>
      <w:r>
        <w:t>5. Code en version précommerciale, mises à jour ou suppléments, fonctionnalités supplémentaires</w:t>
      </w:r>
    </w:p>
    <w:p w:rsidR="00BA027F" w:rsidRDefault="00D107EB">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qui les accompagnent, le cas échéant. Certaines Produits imposent des mises à jour automatiques, comme indiqué dans les Conditions de Licence Spécifiques associées.</w:t>
      </w:r>
    </w:p>
    <w:p w:rsidR="00BA027F" w:rsidRDefault="00BA027F">
      <w:pPr>
        <w:pStyle w:val="ProductList-Body"/>
      </w:pPr>
    </w:p>
    <w:p w:rsidR="00BA027F" w:rsidRDefault="00D107EB">
      <w:pPr>
        <w:pStyle w:val="ProductList-ClauseHeading"/>
      </w:pPr>
      <w:r>
        <w:t>6. Restrictions</w:t>
      </w:r>
    </w:p>
    <w:p w:rsidR="00BA027F" w:rsidRDefault="00D107EB">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rsidR="00BA027F" w:rsidRDefault="00BA027F">
      <w:pPr>
        <w:pStyle w:val="ProductList-Body"/>
      </w:pPr>
    </w:p>
    <w:p w:rsidR="00BA027F" w:rsidRDefault="00D107EB">
      <w:pPr>
        <w:pStyle w:val="ProductList-ClauseHeading"/>
      </w:pPr>
      <w:r>
        <w:t>7. Software Assurance</w:t>
      </w:r>
    </w:p>
    <w:p w:rsidR="00BA027F" w:rsidRDefault="00D107EB">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sauf mention contraire dans le descriptif de l’avantage concerné.</w:t>
      </w:r>
    </w:p>
    <w:p w:rsidR="00BA027F" w:rsidRDefault="00BA027F">
      <w:pPr>
        <w:pStyle w:val="ProductList-Body"/>
      </w:pPr>
    </w:p>
    <w:p w:rsidR="00BA027F" w:rsidRDefault="00D107EB">
      <w:pPr>
        <w:pStyle w:val="ProductList-ClauseHeading"/>
      </w:pPr>
      <w:r>
        <w:t>8. Infogérance</w:t>
      </w:r>
    </w:p>
    <w:p w:rsidR="00BA027F" w:rsidRDefault="00D107EB">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rsidR="00BA027F" w:rsidRDefault="00BA027F">
      <w:pPr>
        <w:pStyle w:val="ProductList-Body"/>
      </w:pPr>
    </w:p>
    <w:p w:rsidR="00BA027F" w:rsidRDefault="00D107EB">
      <w:pPr>
        <w:pStyle w:val="ProductList-ClauseHeading"/>
      </w:pPr>
      <w:r>
        <w:t>9. Attribution et réattribution de licences</w:t>
      </w:r>
    </w:p>
    <w:p w:rsidR="00BA027F" w:rsidRDefault="00D107EB">
      <w:pPr>
        <w:pStyle w:val="ProductList-Body"/>
      </w:pPr>
      <w:r>
        <w:t xml:space="preserve">Avant d’exécuter un logiciel en vertu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sous-jacente. La réattribution des licences et SA de systèmes d'exploitation d'ordinateur Windows est régie par d’autres conditions, comme décrit dans l’</w:t>
      </w:r>
      <w:hyperlink w:anchor="_Sec652">
        <w:r>
          <w:rPr>
            <w:color w:val="00467F"/>
            <w:u w:val="single"/>
          </w:rPr>
          <w:t>Entrée des Produits Windows</w:t>
        </w:r>
      </w:hyperlink>
      <w:r>
        <w:t>.</w:t>
      </w:r>
    </w:p>
    <w:p w:rsidR="00BA027F" w:rsidRDefault="00BA027F">
      <w:pPr>
        <w:pStyle w:val="ProductList-Body"/>
      </w:pPr>
    </w:p>
    <w:p w:rsidR="00BA027F" w:rsidRDefault="00D107EB">
      <w:pPr>
        <w:pStyle w:val="ProductList-ClauseHeading"/>
      </w:pPr>
      <w:r>
        <w:t>10. Mesures techniques</w:t>
      </w:r>
    </w:p>
    <w:p w:rsidR="00BA027F" w:rsidRDefault="00D107EB">
      <w:pPr>
        <w:pStyle w:val="ProductList-Body"/>
      </w:pPr>
      <w:r>
        <w:t xml:space="preserve">Certains Produits sont protégés par des technologies spécifiques à activer ou à valider, dont l’installation ou l’accès nécessite une clé de produit. </w:t>
      </w:r>
    </w:p>
    <w:p w:rsidR="00BA027F" w:rsidRDefault="00BA027F">
      <w:pPr>
        <w:pStyle w:val="ProductList-Body"/>
      </w:pPr>
    </w:p>
    <w:p w:rsidR="00BA027F" w:rsidRDefault="00D107EB">
      <w:pPr>
        <w:pStyle w:val="ProductList-SubClauseHeading"/>
      </w:pPr>
      <w:r>
        <w:t>10.1 Activation et validation</w:t>
      </w:r>
    </w:p>
    <w:p w:rsidR="00BA027F" w:rsidRDefault="00D107EB">
      <w:pPr>
        <w:pStyle w:val="ProductList-BodyIndented"/>
      </w:pPr>
      <w:r>
        <w:t>La procédure d’activation/validation consiste à vérifier que le Produit logiciel a été correctement installé, que la clé de produit n’est pas une clé volée, et qu’aucune modification non autorisée n’a été apportée aux fonctions de validation, de concession de licence ou d’activation du logiciel.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La procédure d’activation/validation est obligatoire.</w:t>
      </w:r>
    </w:p>
    <w:p w:rsidR="00BA027F" w:rsidRDefault="00BA027F">
      <w:pPr>
        <w:pStyle w:val="ProductList-BodyIndented"/>
      </w:pPr>
    </w:p>
    <w:p w:rsidR="00BA027F" w:rsidRDefault="00D107EB">
      <w:pPr>
        <w:pStyle w:val="ProductList-SubClauseHeading"/>
      </w:pPr>
      <w:r>
        <w:t>10.2 Clés de produit</w:t>
      </w:r>
    </w:p>
    <w:p w:rsidR="00BA027F" w:rsidRDefault="00D107EB">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rsidR="00BA027F" w:rsidRDefault="00BA027F">
      <w:pPr>
        <w:pStyle w:val="ProductList-BodyIndented"/>
      </w:pPr>
    </w:p>
    <w:p w:rsidR="00BA027F" w:rsidRDefault="00D107EB">
      <w:pPr>
        <w:pStyle w:val="ProductList-ClauseHeading"/>
      </w:pPr>
      <w:r>
        <w:t>11. au transfert de données</w:t>
      </w:r>
    </w:p>
    <w:p w:rsidR="00BA027F" w:rsidRDefault="00D107EB">
      <w:pPr>
        <w:pStyle w:val="ProductList-Body"/>
      </w:pPr>
      <w:r>
        <w:t>Les notifications suivantes mentionnées dans la section Droits d’Utilisation de chaque note relative au Produit s’appliquent :</w:t>
      </w:r>
    </w:p>
    <w:p w:rsidR="00BA027F" w:rsidRDefault="00BA027F">
      <w:pPr>
        <w:pStyle w:val="ProductList-Body"/>
      </w:pPr>
    </w:p>
    <w:p w:rsidR="00BA027F" w:rsidRDefault="00D107EB">
      <w:pPr>
        <w:pStyle w:val="ProductList-SubClauseHeading"/>
      </w:pPr>
      <w:r>
        <w:t>11. 1 Fonctionnalités Internet</w:t>
      </w:r>
    </w:p>
    <w:p w:rsidR="00BA027F" w:rsidRDefault="00D107EB">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Les dispositions applicables à l’utilisation de ces informations sont décrites dans la déclaration relative aux données personnelles associée à chaque Produit logiciel.</w:t>
      </w:r>
    </w:p>
    <w:p w:rsidR="00BA027F" w:rsidRDefault="00BA027F">
      <w:pPr>
        <w:pStyle w:val="ProductList-BodyIndented"/>
      </w:pPr>
    </w:p>
    <w:p w:rsidR="00BA027F" w:rsidRDefault="00D107EB">
      <w:pPr>
        <w:pStyle w:val="ProductList-SubClauseHeading"/>
      </w:pPr>
      <w:r>
        <w:t>11.2 Bing Maps</w:t>
      </w:r>
    </w:p>
    <w:p w:rsidR="00BA027F" w:rsidRDefault="00D107EB">
      <w:pPr>
        <w:pStyle w:val="ProductList-BodyIndented"/>
      </w:pPr>
      <w:r>
        <w:t xml:space="preserve">Le Produit permet d’utiliser Bing Maps. Vous n’êtes autorisé à utiliser les contenus fournis via Bing Maps, y compris les géocodes, qu’avec le produit via lequel les contenus sont fournis. L’utilisation de Bing Maps par le client est régie par les Conditions d’Utilisation et la Déclaration relative aux données personnelles de Bing Maps, respectivement disponibles sur les pages </w:t>
      </w:r>
      <w:hyperlink r:id="rId32">
        <w:r>
          <w:rPr>
            <w:color w:val="00467F"/>
            <w:u w:val="single"/>
          </w:rPr>
          <w:t>http://go.microsoft.com/?linkid=9710837</w:t>
        </w:r>
      </w:hyperlink>
      <w:r>
        <w:t xml:space="preserve"> et </w:t>
      </w:r>
      <w:hyperlink r:id="rId33">
        <w:r>
          <w:rPr>
            <w:color w:val="00467F"/>
            <w:u w:val="single"/>
          </w:rPr>
          <w:t>http://go.microsoft.com/fwlink/?LinkID=248686</w:t>
        </w:r>
      </w:hyperlink>
      <w:r>
        <w:t>.</w:t>
      </w:r>
    </w:p>
    <w:p w:rsidR="00BA027F" w:rsidRDefault="00BA027F">
      <w:pPr>
        <w:pStyle w:val="ProductList-BodyIndented"/>
      </w:pPr>
    </w:p>
    <w:p w:rsidR="00BA027F" w:rsidRDefault="00D107EB">
      <w:pPr>
        <w:pStyle w:val="ProductList-SubClauseHeading"/>
      </w:pPr>
      <w:r>
        <w:t>11.3 Norme visuelle H.264/AVC, norme vidéo VC-1 et norme visuelle MPEG-4 Part 2</w:t>
      </w:r>
    </w:p>
    <w:p w:rsidR="00BA027F" w:rsidRDefault="00D107EB">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4">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rsidR="00BA027F" w:rsidRDefault="00BA027F">
      <w:pPr>
        <w:pStyle w:val="ProductList-BodyIndented"/>
      </w:pPr>
    </w:p>
    <w:p w:rsidR="00BA027F" w:rsidRDefault="00D107EB">
      <w:pPr>
        <w:pStyle w:val="ProductList-ClauseHeading"/>
      </w:pPr>
      <w:r>
        <w:t>12. Polices, images et sons</w:t>
      </w:r>
    </w:p>
    <w:p w:rsidR="00BA027F" w:rsidRDefault="00D107EB">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unique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rsidR="00BA027F" w:rsidRDefault="00BA027F">
      <w:pPr>
        <w:pStyle w:val="ProductList-Body"/>
      </w:pPr>
    </w:p>
    <w:p w:rsidR="00BA027F" w:rsidRDefault="00D107EB">
      <w:pPr>
        <w:pStyle w:val="ProductList-ClauseHeading"/>
      </w:pPr>
      <w:r>
        <w:t>13. Technologies incluses</w:t>
      </w:r>
    </w:p>
    <w:p w:rsidR="00BA027F" w:rsidRDefault="00D107EB">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rsidR="00BA027F" w:rsidRDefault="00BA027F">
      <w:pPr>
        <w:pStyle w:val="ProductList-Body"/>
      </w:pPr>
    </w:p>
    <w:p w:rsidR="00BA027F" w:rsidRDefault="00D107EB">
      <w:pPr>
        <w:pStyle w:val="ProductList-ClauseHeading"/>
      </w:pPr>
      <w:r>
        <w:t>14. Tests d’évaluation</w:t>
      </w:r>
    </w:p>
    <w:p w:rsidR="00BA027F" w:rsidRDefault="00D107EB">
      <w:pPr>
        <w:pStyle w:val="ProductList-SubClauseHeading"/>
      </w:pPr>
      <w:r>
        <w:t>14.1 Logiciels</w:t>
      </w:r>
    </w:p>
    <w:p w:rsidR="00BA027F" w:rsidRDefault="00D107EB">
      <w:pPr>
        <w:pStyle w:val="ProductList-BodyIndented"/>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Cette disposition ne s’applique pas à Windows Server ni à .NET Framework.</w:t>
      </w:r>
    </w:p>
    <w:p w:rsidR="00BA027F" w:rsidRDefault="00BA027F">
      <w:pPr>
        <w:pStyle w:val="ProductList-BodyIndented"/>
      </w:pPr>
    </w:p>
    <w:p w:rsidR="00BA027F" w:rsidRDefault="00D107EB">
      <w:pPr>
        <w:pStyle w:val="ProductList-SubClauseHeading"/>
      </w:pPr>
      <w:r>
        <w:t>14.2 Microsoft .NET Framework</w:t>
      </w:r>
    </w:p>
    <w:p w:rsidR="00BA027F" w:rsidRDefault="00D107EB">
      <w:pPr>
        <w:pStyle w:val="ProductList-BodyIndented"/>
      </w:pPr>
      <w:r>
        <w:t xml:space="preserve">Les Clients peuvent effectuer des tests d’évaluation interne des composants de .NET Framework et en divulguer les résultats à condition de respecter les conditions stipulées à l’adresse </w:t>
      </w:r>
      <w:hyperlink r:id="rId35">
        <w:r>
          <w:rPr>
            <w:color w:val="00467F"/>
            <w:u w:val="single"/>
          </w:rPr>
          <w:t>http://go.microsoft.com/fwlink/?LinkID=66406</w:t>
        </w:r>
      </w:hyperlink>
      <w:r>
        <w:t>.</w:t>
      </w:r>
    </w:p>
    <w:p w:rsidR="00BA027F" w:rsidRDefault="00BA027F">
      <w:pPr>
        <w:pStyle w:val="ProductList-BodyIndented"/>
      </w:pPr>
    </w:p>
    <w:p w:rsidR="00BA027F" w:rsidRDefault="00D107EB">
      <w:pPr>
        <w:pStyle w:val="ProductList-ClauseHeading"/>
      </w:pPr>
      <w:r>
        <w:t>15. Multiplexage</w:t>
      </w:r>
    </w:p>
    <w:p w:rsidR="00BA027F" w:rsidRDefault="00D107EB">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w:t>
      </w:r>
    </w:p>
    <w:p w:rsidR="00BA027F" w:rsidRDefault="00BA027F">
      <w:pPr>
        <w:pStyle w:val="ProductList-Body"/>
      </w:pPr>
    </w:p>
    <w:p w:rsidR="00BA027F" w:rsidRDefault="00D107EB">
      <w:pPr>
        <w:pStyle w:val="ProductList-ClauseHeading"/>
      </w:pPr>
      <w:r>
        <w:t>16. Droits d’administration et de support</w:t>
      </w:r>
    </w:p>
    <w:p w:rsidR="00BA027F" w:rsidRDefault="00D107EB">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une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 un système matériel physique unique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w:t>
      </w:r>
    </w:p>
    <w:p w:rsidR="00BA027F" w:rsidRDefault="00BA027F">
      <w:pPr>
        <w:pStyle w:val="ProductList-Body"/>
      </w:pPr>
    </w:p>
    <w:p w:rsidR="00BA027F" w:rsidRDefault="00D107EB">
      <w:pPr>
        <w:pStyle w:val="ProductList-ClauseHeading"/>
      </w:pPr>
      <w:r>
        <w:t>17. Code Distribuable</w:t>
      </w:r>
    </w:p>
    <w:p w:rsidR="00BA027F" w:rsidRDefault="00D107EB">
      <w:pPr>
        <w:pStyle w:val="ProductList-Body"/>
      </w:pPr>
      <w:r>
        <w:t xml:space="preserve">Les logiciels peuvent contenir du code que les Clients sont autorisés à distribuer dans des programmes qu’ils développent, sous réserve de respecter les conditions ci-après. </w:t>
      </w:r>
    </w:p>
    <w:p w:rsidR="00BA027F" w:rsidRDefault="00BA027F">
      <w:pPr>
        <w:pStyle w:val="ProductList-Body"/>
      </w:pPr>
    </w:p>
    <w:p w:rsidR="00BA027F" w:rsidRDefault="00D107EB">
      <w:pPr>
        <w:pStyle w:val="ProductList-SubClauseHeading"/>
      </w:pPr>
      <w:r>
        <w:t>17.1 Droits d’Utilisation et de distribution</w:t>
      </w:r>
    </w:p>
    <w:p w:rsidR="00BA027F" w:rsidRDefault="00D107EB">
      <w:pPr>
        <w:pStyle w:val="ProductList-BodyIndented"/>
      </w:pPr>
      <w:r>
        <w:t xml:space="preserve">Le code et les fichiers texte répertoriés ci-après constituent le « Code distribuable ». </w:t>
      </w:r>
    </w:p>
    <w:p w:rsidR="00BA027F" w:rsidRDefault="00D107EB" w:rsidP="0058772C">
      <w:pPr>
        <w:pStyle w:val="ProductList-Bullet"/>
        <w:numPr>
          <w:ilvl w:val="1"/>
          <w:numId w:val="4"/>
        </w:numPr>
      </w:pPr>
      <w:r>
        <w:t xml:space="preserve">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 </w:t>
      </w:r>
    </w:p>
    <w:p w:rsidR="00BA027F" w:rsidRDefault="00D107EB" w:rsidP="0058772C">
      <w:pPr>
        <w:pStyle w:val="ProductList-Bullet"/>
        <w:numPr>
          <w:ilvl w:val="1"/>
          <w:numId w:val="4"/>
        </w:numPr>
      </w:pPr>
      <w:r>
        <w:t>Code échantillon, modèles et styles : Les Clients sont autorisés à modifier, à copier et à distribuer les versions en code source et objet du code « échantillon », « modèle », « styles simples » et « croquis ».</w:t>
      </w:r>
    </w:p>
    <w:p w:rsidR="00BA027F" w:rsidRDefault="00D107EB" w:rsidP="0058772C">
      <w:pPr>
        <w:pStyle w:val="ProductList-Bullet"/>
        <w:numPr>
          <w:ilvl w:val="1"/>
          <w:numId w:val="4"/>
        </w:numPr>
      </w:pPr>
      <w:r>
        <w:t xml:space="preserve">Distribution par des tiers : Les Clients peuvent autoriser les distributeurs de leurs programmes à copier et à distribuer le Code Distribuable en tant que partie intégrante desdits programmes. </w:t>
      </w:r>
    </w:p>
    <w:p w:rsidR="00BA027F" w:rsidRDefault="00D107EB" w:rsidP="0058772C">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rsidR="00BA027F" w:rsidRDefault="00BA027F">
      <w:pPr>
        <w:pStyle w:val="ProductList-BodyIndented"/>
      </w:pPr>
    </w:p>
    <w:p w:rsidR="00BA027F" w:rsidRDefault="00D107EB">
      <w:pPr>
        <w:pStyle w:val="ProductList-SubClauseHeading"/>
      </w:pPr>
      <w:r>
        <w:t>17.2 Conditions de distribution</w:t>
      </w:r>
    </w:p>
    <w:p w:rsidR="00BA027F" w:rsidRDefault="00D107EB">
      <w:pPr>
        <w:pStyle w:val="ProductList-BodyIndented"/>
      </w:pPr>
      <w:r>
        <w:t>Pour distribuer tout Code Distribuable, les Clients doivent respecter les conditions suivantes :</w:t>
      </w:r>
    </w:p>
    <w:p w:rsidR="00BA027F" w:rsidRDefault="00D107EB" w:rsidP="0058772C">
      <w:pPr>
        <w:pStyle w:val="ProductList-Bullet"/>
        <w:numPr>
          <w:ilvl w:val="1"/>
          <w:numId w:val="5"/>
        </w:numPr>
      </w:pPr>
      <w:r>
        <w:t xml:space="preserve">distribuer le Code Distribuable uniquement avec ceux de leurs programmes incluant les fonctionnalités essentielles au Code Distribuable ; </w:t>
      </w:r>
    </w:p>
    <w:p w:rsidR="00BA027F" w:rsidRDefault="00D107EB" w:rsidP="0058772C">
      <w:pPr>
        <w:pStyle w:val="ProductList-Bullet"/>
        <w:numPr>
          <w:ilvl w:val="1"/>
          <w:numId w:val="5"/>
        </w:numPr>
      </w:pPr>
      <w:r>
        <w:t>exiger que les distributeurs et les utilisateurs finaux externes acceptent des conditions qui protègent le Code Distribuable au moins autant que le contrat de licence en volume et les Conditions des Produits ;</w:t>
      </w:r>
    </w:p>
    <w:p w:rsidR="00BA027F" w:rsidRDefault="00D107EB" w:rsidP="0058772C">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rsidR="00BA027F" w:rsidRDefault="00BA027F">
      <w:pPr>
        <w:pStyle w:val="ProductList-BodyIndented"/>
      </w:pPr>
    </w:p>
    <w:p w:rsidR="00BA027F" w:rsidRDefault="00D107EB">
      <w:pPr>
        <w:pStyle w:val="ProductList-SubClauseHeading"/>
      </w:pPr>
      <w:r>
        <w:t>17.3 Restrictions de distribution</w:t>
      </w:r>
    </w:p>
    <w:p w:rsidR="00BA027F" w:rsidRDefault="00D107EB">
      <w:pPr>
        <w:pStyle w:val="ProductList-BodyIndented"/>
      </w:pPr>
      <w:r>
        <w:t>Les Clients ne sont pas autorisés à :</w:t>
      </w:r>
    </w:p>
    <w:p w:rsidR="00BA027F" w:rsidRDefault="00D107EB" w:rsidP="0058772C">
      <w:pPr>
        <w:pStyle w:val="ProductList-Bullet"/>
        <w:numPr>
          <w:ilvl w:val="1"/>
          <w:numId w:val="6"/>
        </w:numPr>
      </w:pPr>
      <w:r>
        <w:t>modifier toute mention de droits d’auteur, de marques ou de droits de propriété industrielle pouvant figurer dans le Code Distribuable ;</w:t>
      </w:r>
    </w:p>
    <w:p w:rsidR="00BA027F" w:rsidRDefault="00D107EB" w:rsidP="0058772C">
      <w:pPr>
        <w:pStyle w:val="ProductList-Bullet"/>
        <w:numPr>
          <w:ilvl w:val="1"/>
          <w:numId w:val="6"/>
        </w:numPr>
      </w:pPr>
      <w:r>
        <w:t>utiliser les marques de Microsoft dans les noms de leurs programmes ou d’une façon qui suggère que leurs programmes sont fournis ou recommandés par Microsoft ;</w:t>
      </w:r>
    </w:p>
    <w:p w:rsidR="00BA027F" w:rsidRDefault="00D107EB" w:rsidP="0058772C">
      <w:pPr>
        <w:pStyle w:val="ProductList-Bullet"/>
        <w:numPr>
          <w:ilvl w:val="1"/>
          <w:numId w:val="6"/>
        </w:numPr>
      </w:pPr>
      <w:r>
        <w:t xml:space="preserve">distribuer le Code Distribuable dans ou avec des programmes malveillants, trompeurs ou interdits par la loi ; ou </w:t>
      </w:r>
    </w:p>
    <w:p w:rsidR="00BA027F" w:rsidRDefault="00D107EB" w:rsidP="0058772C">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rsidR="00BA027F" w:rsidRDefault="00BA027F">
      <w:pPr>
        <w:pStyle w:val="ProductList-BodyIndented"/>
      </w:pPr>
    </w:p>
    <w:p w:rsidR="00BA027F" w:rsidRDefault="00D107EB">
      <w:pPr>
        <w:pStyle w:val="ProductList-ClauseHeading"/>
      </w:pPr>
      <w:r>
        <w:t>18. Software Plus Services</w:t>
      </w:r>
    </w:p>
    <w:p w:rsidR="00BA027F" w:rsidRDefault="00D107EB">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rsidR="00BA027F" w:rsidRDefault="00D107EB">
      <w:pPr>
        <w:pStyle w:val="ProductList-OfferingGroupHeading"/>
      </w:pPr>
      <w:bookmarkStart w:id="16" w:name="_Sec538"/>
      <w:r>
        <w:t>Conditions de Modèle de Licence</w:t>
      </w:r>
      <w:bookmarkEnd w:id="16"/>
      <w:r>
        <w:fldChar w:fldCharType="begin"/>
      </w:r>
      <w:r>
        <w:instrText xml:space="preserve"> TC "</w:instrText>
      </w:r>
      <w:bookmarkStart w:id="17" w:name="_Toc426025380"/>
      <w:r>
        <w:instrText>Conditions de Modèle de Licence</w:instrText>
      </w:r>
      <w:bookmarkEnd w:id="17"/>
      <w:r>
        <w:instrText>" \l 2</w:instrText>
      </w:r>
      <w:r>
        <w:fldChar w:fldCharType="end"/>
      </w:r>
    </w:p>
    <w:p w:rsidR="00BA027F" w:rsidRDefault="00D107EB">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rsidR="00BA027F" w:rsidRDefault="00D107EB">
      <w:pPr>
        <w:pStyle w:val="ProductList-Offering2Heading"/>
      </w:pPr>
      <w:bookmarkStart w:id="18" w:name="_Sec539"/>
      <w:r>
        <w:t>Applications bureautiques</w:t>
      </w:r>
      <w:bookmarkEnd w:id="18"/>
      <w:r>
        <w:fldChar w:fldCharType="begin"/>
      </w:r>
      <w:r>
        <w:instrText xml:space="preserve"> TC "</w:instrText>
      </w:r>
      <w:bookmarkStart w:id="19" w:name="_Toc426025381"/>
      <w:r>
        <w:instrText>Applications bureautiques</w:instrText>
      </w:r>
      <w:bookmarkEnd w:id="19"/>
      <w:r>
        <w:instrText>" \l 3</w:instrText>
      </w:r>
      <w:r>
        <w:fldChar w:fldCharType="end"/>
      </w:r>
    </w:p>
    <w:p w:rsidR="00BA027F" w:rsidRDefault="00D107EB">
      <w:pPr>
        <w:pStyle w:val="ProductList-ClauseHeading"/>
      </w:pPr>
      <w:r>
        <w:t>Licence de Dispositif</w:t>
      </w:r>
    </w:p>
    <w:p w:rsidR="00BA027F" w:rsidRDefault="00D107EB" w:rsidP="0058772C">
      <w:pPr>
        <w:pStyle w:val="ProductList-Bullet"/>
        <w:numPr>
          <w:ilvl w:val="0"/>
          <w:numId w:val="7"/>
        </w:numPr>
      </w:pPr>
      <w:r>
        <w:t xml:space="preserve">Pour chaque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 désigne un système matériel physique unique, dédié à l’utilisation du Client,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dédié à l’utilisation du Client. </w:t>
      </w:r>
    </w:p>
    <w:p w:rsidR="00BA027F" w:rsidRDefault="00D107EB" w:rsidP="0058772C">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 désigne un système matériel physique unique, dédié à l’utilisation du Client,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rsidR="00BA027F" w:rsidRDefault="00D107EB" w:rsidP="0058772C">
      <w:pPr>
        <w:pStyle w:val="ProductList-Bullet"/>
        <w:numPr>
          <w:ilvl w:val="0"/>
          <w:numId w:val="7"/>
        </w:numPr>
      </w:pPr>
      <w:r>
        <w:t xml:space="preserve">Plusieurs utilisateurs peuvent utiliser le logiciel exécuté sur un </w:t>
      </w:r>
      <w:r>
        <w:fldChar w:fldCharType="begin"/>
      </w:r>
      <w:r>
        <w:instrText xml:space="preserve"> AutoTextList   \s NoStyle \t " désigne un système matériel physique unique, dédié à l’utilisation du Client,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mais seul un utilisateur à la fois est autorisé à accéder au logiciel et à l’utiliser. </w:t>
      </w:r>
    </w:p>
    <w:p w:rsidR="00BA027F" w:rsidRDefault="00D107EB" w:rsidP="0058772C">
      <w:pPr>
        <w:pStyle w:val="ProductList-Bullet"/>
        <w:numPr>
          <w:ilvl w:val="0"/>
          <w:numId w:val="7"/>
        </w:numPr>
      </w:pPr>
      <w:r>
        <w:t xml:space="preserve">L’utilisation à distance du logiciel exécuté sur un </w:t>
      </w:r>
      <w:r>
        <w:fldChar w:fldCharType="begin"/>
      </w:r>
      <w:r>
        <w:instrText xml:space="preserve"> AutoTextList   \s NoStyle \t " désigne un système matériel physique unique, dédié à l’utilisation du Client,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 désigne un système matériel physique unique, dédié à l’utilisation du Client,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rsidR="00BA027F" w:rsidRDefault="00D107EB" w:rsidP="0058772C">
      <w:pPr>
        <w:pStyle w:val="ProductList-Bullet"/>
        <w:numPr>
          <w:ilvl w:val="0"/>
          <w:numId w:val="7"/>
        </w:numPr>
      </w:pPr>
      <w:r>
        <w:t xml:space="preserve">L’utilisation à distance du logiciel exécuté sur un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 désigne un système matériel physique unique, dédié à l’utilisation du Client,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BA027F" w:rsidRDefault="00BA027F">
      <w:pPr>
        <w:pStyle w:val="ProductList-Body"/>
      </w:pPr>
    </w:p>
    <w:p w:rsidR="00BA027F" w:rsidRDefault="00D107EB">
      <w:pPr>
        <w:pStyle w:val="ProductList-ClauseHeading"/>
      </w:pPr>
      <w:r>
        <w:t>Éléments multimédias et modèles</w:t>
      </w:r>
    </w:p>
    <w:p w:rsidR="00BA027F" w:rsidRDefault="00D107EB">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rsidR="00BA027F" w:rsidRDefault="00D107EB">
      <w:pPr>
        <w:pStyle w:val="ProductList-Offering2Heading"/>
      </w:pPr>
      <w:bookmarkStart w:id="20" w:name="_Sec540"/>
      <w:r>
        <w:t>Systèmes d’Exploitation d’Ordinateur</w:t>
      </w:r>
      <w:bookmarkEnd w:id="20"/>
      <w:r>
        <w:fldChar w:fldCharType="begin"/>
      </w:r>
      <w:r>
        <w:instrText xml:space="preserve"> TC "</w:instrText>
      </w:r>
      <w:bookmarkStart w:id="21" w:name="_Toc426025382"/>
      <w:r>
        <w:instrText>Systèmes d’Exploitation d’Ordinateur</w:instrText>
      </w:r>
      <w:bookmarkEnd w:id="21"/>
      <w:r>
        <w:instrText>" \l 3</w:instrText>
      </w:r>
      <w:r>
        <w:fldChar w:fldCharType="end"/>
      </w:r>
    </w:p>
    <w:p w:rsidR="00BA027F" w:rsidRDefault="00D107EB">
      <w:pPr>
        <w:pStyle w:val="ProductList-ClauseHeading"/>
      </w:pPr>
      <w:r>
        <w:t>Licence de Dispositif</w:t>
      </w:r>
    </w:p>
    <w:p w:rsidR="00BA027F" w:rsidRDefault="00D107EB" w:rsidP="0058772C">
      <w:pPr>
        <w:pStyle w:val="ProductList-Bullet"/>
        <w:numPr>
          <w:ilvl w:val="0"/>
          <w:numId w:val="8"/>
        </w:numPr>
      </w:pPr>
      <w:r>
        <w:t xml:space="preserve">Pour chaque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 désigne un système matériel physique unique, dédié à l’utilisation du Client,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 désigne un système matériel physique unique, dédié à l’utilisation du Client,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BA027F" w:rsidRDefault="00D107EB" w:rsidP="0058772C">
      <w:pPr>
        <w:pStyle w:val="ProductList-Bullet"/>
        <w:numPr>
          <w:ilvl w:val="0"/>
          <w:numId w:val="8"/>
        </w:numPr>
      </w:pPr>
      <w:r>
        <w:t>Le Client est autorisé à utiliser le logiciel sur deux (2) processeurs maximum.</w:t>
      </w:r>
    </w:p>
    <w:p w:rsidR="00BA027F" w:rsidRDefault="00D107EB" w:rsidP="0058772C">
      <w:pPr>
        <w:pStyle w:val="ProductList-Bullet"/>
        <w:numPr>
          <w:ilvl w:val="0"/>
          <w:numId w:val="8"/>
        </w:numPr>
      </w:pPr>
      <w:r>
        <w:t>L’utilisation en local est autorisée pour tout utilisateur.</w:t>
      </w:r>
    </w:p>
    <w:p w:rsidR="00BA027F" w:rsidRDefault="00D107EB" w:rsidP="0058772C">
      <w:pPr>
        <w:pStyle w:val="ProductList-Bullet"/>
        <w:numPr>
          <w:ilvl w:val="0"/>
          <w:numId w:val="8"/>
        </w:numPr>
      </w:pPr>
      <w:r>
        <w:t>L’utilisation à distance est autorisée pour l’</w:t>
      </w:r>
      <w:r>
        <w:fldChar w:fldCharType="begin"/>
      </w:r>
      <w:r>
        <w:instrText xml:space="preserve"> AutoTextList   \s NoStyle \t "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 désigne un système matériel physique unique, dédié à l’utilisation du Client,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 désigne un système matériel physique unique, dédié à l’utilisation du Client,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 désigne un système matériel physique unique, dédié à l’utilisation du Client,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rsidR="00BA027F" w:rsidRDefault="00D107EB" w:rsidP="0058772C">
      <w:pPr>
        <w:pStyle w:val="ProductList-Bullet"/>
        <w:numPr>
          <w:ilvl w:val="0"/>
          <w:numId w:val="8"/>
        </w:numPr>
      </w:pPr>
      <w:r>
        <w:t>Seul un utilisateur à la fois peut accéder au logiciel et l’utiliser.</w:t>
      </w:r>
    </w:p>
    <w:p w:rsidR="00BA027F" w:rsidRDefault="00D107EB" w:rsidP="0058772C">
      <w:pPr>
        <w:pStyle w:val="ProductList-Bullet"/>
        <w:numPr>
          <w:ilvl w:val="0"/>
          <w:numId w:val="8"/>
        </w:numPr>
      </w:pPr>
      <w:r>
        <w:t xml:space="preserve">Le Client est autorisé à connecter jusqu’à vingt (20) dispositifs au </w:t>
      </w:r>
      <w:r>
        <w:fldChar w:fldCharType="begin"/>
      </w:r>
      <w:r>
        <w:instrText xml:space="preserve"> AutoTextList   \s NoStyle \t " désigne un système matériel physique unique, dédié à l’utilisation du Client,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rsidR="00BA027F" w:rsidRDefault="00D107EB" w:rsidP="0058772C">
      <w:pPr>
        <w:pStyle w:val="ProductList-Bullet"/>
        <w:numPr>
          <w:ilvl w:val="0"/>
          <w:numId w:val="8"/>
        </w:numPr>
      </w:pPr>
      <w:r>
        <w:t>Le nombre de connexions autorisées pour l’activation du service de gestion de clés (KMS) ou une technologie similaire n’est pas limité.</w:t>
      </w:r>
    </w:p>
    <w:p w:rsidR="00BA027F" w:rsidRDefault="00BA027F">
      <w:pPr>
        <w:pStyle w:val="ProductList-Body"/>
      </w:pPr>
    </w:p>
    <w:p w:rsidR="00BA027F" w:rsidRDefault="00D107EB">
      <w:pPr>
        <w:pStyle w:val="ProductList-ClauseHeading"/>
      </w:pPr>
      <w:r>
        <w:t>Adobe Flash Player</w:t>
      </w:r>
    </w:p>
    <w:p w:rsidR="00BA027F" w:rsidRDefault="00D107EB">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6">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rsidR="00BA027F" w:rsidRDefault="00D107EB">
      <w:pPr>
        <w:pStyle w:val="ProductList-Offering2Heading"/>
      </w:pPr>
      <w:bookmarkStart w:id="22" w:name="_Sec541"/>
      <w:r>
        <w:t>Par Processeur/CAL</w:t>
      </w:r>
      <w:bookmarkEnd w:id="22"/>
      <w:r>
        <w:fldChar w:fldCharType="begin"/>
      </w:r>
      <w:r>
        <w:instrText xml:space="preserve"> TC "</w:instrText>
      </w:r>
      <w:bookmarkStart w:id="23" w:name="_Toc426025383"/>
      <w:r>
        <w:instrText>Par Processeur/CAL</w:instrText>
      </w:r>
      <w:bookmarkEnd w:id="23"/>
      <w:r>
        <w:instrText>" \l 3</w:instrText>
      </w:r>
      <w:r>
        <w:fldChar w:fldCharType="end"/>
      </w:r>
    </w:p>
    <w:p w:rsidR="00BA027F" w:rsidRDefault="00D107EB">
      <w:pPr>
        <w:pStyle w:val="ProductList-ClauseHeading"/>
      </w:pPr>
      <w:r>
        <w:t>Licences Serveur (par processeur)</w:t>
      </w:r>
    </w:p>
    <w:p w:rsidR="00BA027F" w:rsidRDefault="00D107EB" w:rsidP="0058772C">
      <w:pPr>
        <w:pStyle w:val="ProductList-Bullet"/>
        <w:numPr>
          <w:ilvl w:val="0"/>
          <w:numId w:val="9"/>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BA027F" w:rsidRDefault="00D107EB" w:rsidP="0058772C">
      <w:pPr>
        <w:pStyle w:val="ProductList-Bullet"/>
        <w:numPr>
          <w:ilvl w:val="0"/>
          <w:numId w:val="9"/>
        </w:numPr>
      </w:pPr>
      <w:r>
        <w:t xml:space="preserve">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est requise pour chaque paire de </w:t>
      </w:r>
      <w:r>
        <w:fldChar w:fldCharType="begin"/>
      </w:r>
      <w:r>
        <w:instrText xml:space="preserve"> AutoTextList   \s NoStyle \t "Processeur Physique désigne un processeur de système matériel physique." </w:instrText>
      </w:r>
      <w:r>
        <w:fldChar w:fldCharType="separate"/>
      </w:r>
      <w:r>
        <w:rPr>
          <w:color w:val="0563C1"/>
        </w:rPr>
        <w:t>Processeurs Physiques</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BA027F" w:rsidRDefault="00D107EB" w:rsidP="0058772C">
      <w:pPr>
        <w:pStyle w:val="ProductList-Bullet"/>
        <w:numPr>
          <w:ilvl w:val="0"/>
          <w:numId w:val="9"/>
        </w:numPr>
      </w:pPr>
      <w:r>
        <w:t xml:space="preserve">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Standard autorise l’utilisation du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w:t>
      </w:r>
    </w:p>
    <w:p w:rsidR="00BA027F" w:rsidRDefault="00D107EB" w:rsidP="0058772C">
      <w:pPr>
        <w:pStyle w:val="ProductList-Bullet"/>
        <w:numPr>
          <w:ilvl w:val="0"/>
          <w:numId w:val="9"/>
        </w:numPr>
      </w:pPr>
      <w:r>
        <w:t xml:space="preserve">Le Client est autorisé à 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chaque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BA027F" w:rsidRDefault="00D107EB" w:rsidP="0058772C">
      <w:pPr>
        <w:pStyle w:val="ProductList-Bullet"/>
        <w:numPr>
          <w:ilvl w:val="0"/>
          <w:numId w:val="9"/>
        </w:numPr>
      </w:pPr>
      <w:r>
        <w:t xml:space="preserve">Il est autorisé à 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"OSE Physique désigne un OSE configuré pour s’exécuter directement sur un système matériel physique. L’Instance du système d’exploitation utilisée pour exécuter le logiciel de virtualisation matérielle ou pour fournir des services de virtualisation matérielle est considérée comme partie intégrante de l’OSE Physique." </w:instrText>
      </w:r>
      <w:r>
        <w:fldChar w:fldCharType="separate"/>
      </w:r>
      <w:r>
        <w:rPr>
          <w:color w:val="0563C1"/>
        </w:rPr>
        <w:t>OSE Physique</w:t>
      </w:r>
      <w:r>
        <w:fldChar w:fldCharType="end"/>
      </w:r>
      <w:r>
        <w:t xml:space="preserve"> (en plus de deux </w:t>
      </w:r>
      <w:r>
        <w:fldChar w:fldCharType="begin"/>
      </w:r>
      <w:r>
        <w:instrText xml:space="preserve"> AutoTextList   \s NoStyle \t "OSE Virtuel désigne un OSE configuré pour s’exécuter sur un système matériel virtuel." </w:instrText>
      </w:r>
      <w:r>
        <w:fldChar w:fldCharType="separate"/>
      </w:r>
      <w:r>
        <w:rPr>
          <w:color w:val="0563C1"/>
        </w:rPr>
        <w:t>OSE Virtuels</w:t>
      </w:r>
      <w:r>
        <w:fldChar w:fldCharType="end"/>
      </w:r>
      <w:r>
        <w:t xml:space="preserve"> par licence) si l’</w:t>
      </w:r>
      <w:r>
        <w:fldChar w:fldCharType="begin"/>
      </w:r>
      <w:r>
        <w:instrText xml:space="preserve"> AutoTextList   \s NoStyle \t "OSE Physique désigne un OSE configuré pour s’exécuter directement sur un système matériel physique. L’Instance du système d’exploitation utilisée pour exécuter le logiciel de virtualisation matérielle ou pour fournir des services de virtualisation matérielle est considérée comme partie intégrante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sur un système matériel virtuel." </w:instrText>
      </w:r>
      <w:r>
        <w:fldChar w:fldCharType="separate"/>
      </w:r>
      <w:r>
        <w:rPr>
          <w:color w:val="0563C1"/>
        </w:rPr>
        <w:t>OSE Virtuels</w:t>
      </w:r>
      <w:r>
        <w:fldChar w:fldCharType="end"/>
      </w:r>
      <w:r>
        <w:t xml:space="preserve">. </w:t>
      </w:r>
    </w:p>
    <w:p w:rsidR="00BA027F" w:rsidRDefault="00D107EB" w:rsidP="0058772C">
      <w:pPr>
        <w:pStyle w:val="ProductList-Bullet"/>
        <w:numPr>
          <w:ilvl w:val="0"/>
          <w:numId w:val="9"/>
        </w:numPr>
      </w:pPr>
      <w:r>
        <w:t>Les Licences Datacenter permettent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w:t>
      </w:r>
    </w:p>
    <w:p w:rsidR="00BA027F" w:rsidRDefault="00D107EB" w:rsidP="0058772C">
      <w:pPr>
        <w:pStyle w:val="ProductList-Bullet"/>
        <w:numPr>
          <w:ilvl w:val="0"/>
          <w:numId w:val="9"/>
        </w:numPr>
      </w:pPr>
      <w:r>
        <w:t xml:space="preserve">Tant que le nombre total de licences et de </w:t>
      </w:r>
      <w:r>
        <w:fldChar w:fldCharType="begin"/>
      </w:r>
      <w:r>
        <w:instrText xml:space="preserve"> AutoTextList   \s NoStyle \t "Processeur Physique désigne un processeur de système matériel physique." </w:instrText>
      </w:r>
      <w:r>
        <w:fldChar w:fldCharType="separate"/>
      </w:r>
      <w:r>
        <w:rPr>
          <w:color w:val="0563C1"/>
        </w:rPr>
        <w:t>Processeurs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w:t>
      </w:r>
    </w:p>
    <w:p w:rsidR="00BA027F" w:rsidRDefault="00D107EB" w:rsidP="0058772C">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rsidR="00BA027F" w:rsidRDefault="00BA027F">
      <w:pPr>
        <w:pStyle w:val="ProductList-Body"/>
      </w:pPr>
    </w:p>
    <w:p w:rsidR="00BA027F" w:rsidRDefault="00D107EB">
      <w:pPr>
        <w:pStyle w:val="ProductList-ClauseHeading"/>
      </w:pPr>
      <w:r>
        <w:t>Licences d’Accès</w:t>
      </w:r>
    </w:p>
    <w:p w:rsidR="00BA027F" w:rsidRDefault="00D107EB" w:rsidP="0058772C">
      <w:pPr>
        <w:pStyle w:val="ProductList-Bullet"/>
        <w:numPr>
          <w:ilvl w:val="0"/>
          <w:numId w:val="10"/>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BA027F" w:rsidRDefault="00D107EB" w:rsidP="0058772C">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BA027F" w:rsidRDefault="00D107EB" w:rsidP="0058772C">
      <w:pPr>
        <w:pStyle w:val="ProductList-Bullet"/>
        <w:numPr>
          <w:ilvl w:val="0"/>
          <w:numId w:val="10"/>
        </w:numPr>
      </w:pPr>
      <w:r>
        <w:t xml:space="preserve">       L’accès au logiciel serveur exécutant une </w:t>
      </w:r>
      <w:r>
        <w:fldChar w:fldCharType="begin"/>
      </w:r>
      <w:r>
        <w:instrText xml:space="preserve"> AutoTextList   \s NoStyle \t "Charge de Travail Web (ou « Solutions Web Internet ») désigne des pages Web, sites Web, applications Web, services Web et/ou services de messagerie POP3 publiquement disponibles.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BA027F" w:rsidRDefault="00D107EB" w:rsidP="0058772C">
      <w:pPr>
        <w:pStyle w:val="ProductList-Bullet"/>
        <w:numPr>
          <w:ilvl w:val="0"/>
          <w:numId w:val="10"/>
        </w:numPr>
      </w:pPr>
      <w:r>
        <w:t xml:space="preserve">       L’accès depuis un </w:t>
      </w:r>
      <w:r>
        <w:fldChar w:fldCharType="begin"/>
      </w:r>
      <w:r>
        <w:instrText xml:space="preserve"> AutoTextList   \s NoStyle \t "OSE Physique désigne un OSE configuré pour s’exécuter directement sur un système matériel physique. L’Instance du système d’exploitation utilisée pour exécuter le logiciel de virtualisation matérielle ou pour fournir des services de virtualisation matérielle est considérée comme partie intégrante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BA027F" w:rsidRDefault="00D107EB">
      <w:pPr>
        <w:pStyle w:val="ProductList-Offering2Heading"/>
      </w:pPr>
      <w:bookmarkStart w:id="24" w:name="_Sec542"/>
      <w:r>
        <w:t>Serveur / CAL</w:t>
      </w:r>
      <w:bookmarkEnd w:id="24"/>
      <w:r>
        <w:fldChar w:fldCharType="begin"/>
      </w:r>
      <w:r>
        <w:instrText xml:space="preserve"> TC "</w:instrText>
      </w:r>
      <w:bookmarkStart w:id="25" w:name="_Toc426025384"/>
      <w:r>
        <w:instrText>Serveur / CAL</w:instrText>
      </w:r>
      <w:bookmarkEnd w:id="25"/>
      <w:r>
        <w:instrText>" \l 3</w:instrText>
      </w:r>
      <w:r>
        <w:fldChar w:fldCharType="end"/>
      </w:r>
    </w:p>
    <w:p w:rsidR="00BA027F" w:rsidRDefault="00D107EB">
      <w:pPr>
        <w:pStyle w:val="ProductList-ClauseHeading"/>
      </w:pPr>
      <w:r>
        <w:t>Licences Serveur (par Instance)</w:t>
      </w:r>
    </w:p>
    <w:p w:rsidR="00BA027F" w:rsidRDefault="00D107EB">
      <w:pPr>
        <w:pStyle w:val="ProductList-Body"/>
      </w:pPr>
      <w:r>
        <w:t xml:space="preserve">Pour chaque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 désigne un OSE configuré pour s’exécuter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BA027F" w:rsidRDefault="00BA027F">
      <w:pPr>
        <w:pStyle w:val="ProductList-Body"/>
      </w:pPr>
    </w:p>
    <w:p w:rsidR="00BA027F" w:rsidRDefault="00D107EB">
      <w:pPr>
        <w:pStyle w:val="ProductList-ClauseHeading"/>
      </w:pPr>
      <w:r>
        <w:t>Licences d’Accès</w:t>
      </w:r>
    </w:p>
    <w:p w:rsidR="00BA027F" w:rsidRDefault="00D107EB" w:rsidP="0058772C">
      <w:pPr>
        <w:pStyle w:val="ProductList-Bullet"/>
        <w:numPr>
          <w:ilvl w:val="0"/>
          <w:numId w:val="11"/>
        </w:numPr>
      </w:pPr>
      <w:r>
        <w:t xml:space="preserve">Sauf indication dans les présentes et dans les </w:t>
      </w:r>
      <w:r>
        <w:fldChar w:fldCharType="begin"/>
      </w:r>
      <w:r>
        <w:instrText xml:space="preserve"> AutoTextList   \s NoStyle \t "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 désigne une SL Utilisateur ou une Licence Connecteur Externe (External Connector) identifiée dans le tableau « Accès Logiciel Serveur » d’un Produit, comme identifiée dans l’Annexe A. (Reportez-vous au Glossaire pour une définition complète)" </w:instrText>
      </w:r>
      <w:r>
        <w:fldChar w:fldCharType="separate"/>
      </w:r>
      <w:r>
        <w:rPr>
          <w:color w:val="0563C1"/>
        </w:rPr>
        <w:t>Licences Équivalentes CAL</w:t>
      </w:r>
      <w:r>
        <w:fldChar w:fldCharType="end"/>
      </w:r>
      <w:r>
        <w:t xml:space="preserve">. </w:t>
      </w:r>
    </w:p>
    <w:p w:rsidR="00BA027F" w:rsidRDefault="00D107EB" w:rsidP="0058772C">
      <w:pPr>
        <w:pStyle w:val="ProductList-Bullet"/>
        <w:numPr>
          <w:ilvl w:val="0"/>
          <w:numId w:val="11"/>
        </w:numPr>
      </w:pPr>
      <w:r>
        <w:t xml:space="preserve">       Les </w:t>
      </w:r>
      <w:r>
        <w:fldChar w:fldCharType="begin"/>
      </w:r>
      <w:r>
        <w:instrText xml:space="preserve"> AutoTextList   \s NoStyle \t "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BA027F" w:rsidRDefault="00D107EB">
      <w:pPr>
        <w:pStyle w:val="ProductList-Offering2Heading"/>
      </w:pPr>
      <w:bookmarkStart w:id="26" w:name="_Sec543"/>
      <w:r>
        <w:t>Par Cœur</w:t>
      </w:r>
      <w:bookmarkEnd w:id="26"/>
      <w:r>
        <w:fldChar w:fldCharType="begin"/>
      </w:r>
      <w:r>
        <w:instrText xml:space="preserve"> TC "</w:instrText>
      </w:r>
      <w:bookmarkStart w:id="27" w:name="_Toc426025385"/>
      <w:r>
        <w:instrText>Par Cœur</w:instrText>
      </w:r>
      <w:bookmarkEnd w:id="27"/>
      <w:r>
        <w:instrText>" \l 3</w:instrText>
      </w:r>
      <w:r>
        <w:fldChar w:fldCharType="end"/>
      </w:r>
    </w:p>
    <w:p w:rsidR="00BA027F" w:rsidRDefault="00D107EB">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 désigne un OSE configuré pour s’exécuter sur un système matériel virtuel" </w:instrText>
      </w:r>
      <w:r>
        <w:fldChar w:fldCharType="separate"/>
      </w:r>
      <w:r>
        <w:rPr>
          <w:color w:val="0563C1"/>
        </w:rPr>
        <w:t>OSE Virtuel</w:t>
      </w:r>
      <w:r>
        <w:fldChar w:fldCharType="end"/>
      </w:r>
      <w:r>
        <w:t xml:space="preserve"> Individuel. Les conditions applicables à ces licences figurent ci-dessous.</w:t>
      </w:r>
    </w:p>
    <w:p w:rsidR="00BA027F" w:rsidRDefault="00BA027F">
      <w:pPr>
        <w:pStyle w:val="ProductList-Body"/>
      </w:pPr>
    </w:p>
    <w:p w:rsidR="00BA027F" w:rsidRDefault="00D107EB">
      <w:pPr>
        <w:pStyle w:val="ProductList-ClauseHeading"/>
      </w:pPr>
      <w:r>
        <w:t>Licences Serveur (par cœur) – Licence par Cœur Physique sur un Serveur</w:t>
      </w:r>
    </w:p>
    <w:p w:rsidR="00BA027F" w:rsidRDefault="00D107EB" w:rsidP="0058772C">
      <w:pPr>
        <w:pStyle w:val="ProductList-Bullet"/>
        <w:numPr>
          <w:ilvl w:val="0"/>
          <w:numId w:val="12"/>
        </w:numPr>
      </w:pPr>
      <w:r>
        <w:t xml:space="preserve">Le Client est autorisé à utiliser le logiciel serveur sur un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sous réserve d’avoir acquis un nombre suffisant de Licences  comme décrit ci-dessous.</w:t>
      </w:r>
    </w:p>
    <w:p w:rsidR="00BA027F" w:rsidRDefault="00D107EB" w:rsidP="0058772C">
      <w:pPr>
        <w:pStyle w:val="ProductList-Bullet"/>
        <w:numPr>
          <w:ilvl w:val="0"/>
          <w:numId w:val="12"/>
        </w:numPr>
      </w:pPr>
      <w:r>
        <w:t xml:space="preserve">Le nombre de licences requises correspond au nombre de </w:t>
      </w:r>
      <w:r>
        <w:fldChar w:fldCharType="begin"/>
      </w:r>
      <w:r>
        <w:instrText xml:space="preserve"> AutoTextList   \s NoStyle \t " désigne le cœur d’un Processeur Physique." </w:instrText>
      </w:r>
      <w:r>
        <w:fldChar w:fldCharType="separate"/>
      </w:r>
      <w:r>
        <w:rPr>
          <w:color w:val="0563C1"/>
        </w:rPr>
        <w:t>Cœurs Physiques</w:t>
      </w:r>
      <w:r>
        <w:fldChar w:fldCharType="end"/>
      </w:r>
      <w:r>
        <w:t xml:space="preserve"> du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multiplié par le </w:t>
      </w:r>
      <w:r>
        <w:fldChar w:fldCharType="begin"/>
      </w:r>
      <w:r>
        <w:instrText xml:space="preserve"> AutoTextList   \s NoStyle \t " désigne la valeur numérique associée à un Processeur Physique spécifique et qui permet de déterminer le nombre de Licences requises pour concéder sous licence tous les Cœurs Physiques d’un Serveur." </w:instrText>
      </w:r>
      <w:r>
        <w:fldChar w:fldCharType="separate"/>
      </w:r>
      <w:r>
        <w:rPr>
          <w:color w:val="0563C1"/>
        </w:rPr>
        <w:t>Coefficient Cœur</w:t>
      </w:r>
      <w:r>
        <w:fldChar w:fldCharType="end"/>
      </w:r>
      <w:r>
        <w:t xml:space="preserve"> applicable, comme indiqué à la page </w:t>
      </w:r>
      <w:hyperlink r:id="rId37">
        <w:r>
          <w:rPr>
            <w:color w:val="00467F"/>
            <w:u w:val="single"/>
          </w:rPr>
          <w:t>http://go.microsoft.com/fwlink/?LinkID=229882</w:t>
        </w:r>
      </w:hyperlink>
      <w:r>
        <w:t>.</w:t>
      </w:r>
    </w:p>
    <w:p w:rsidR="00BA027F" w:rsidRDefault="00D107EB" w:rsidP="0058772C">
      <w:pPr>
        <w:pStyle w:val="ProductList-Bullet"/>
        <w:numPr>
          <w:ilvl w:val="0"/>
          <w:numId w:val="12"/>
        </w:numPr>
      </w:pPr>
      <w:r>
        <w:t>Pour les éditions Enterprise et Parallel Data Warehouse, le Client est autorisé à utiliser un nombre quelconque d’</w:t>
      </w:r>
      <w:r>
        <w:fldChar w:fldCharType="begin"/>
      </w:r>
      <w:r>
        <w:instrText xml:space="preserve"> AutoTextList   \s NoStyle \t "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dans un nombre d’</w:t>
      </w:r>
      <w:r>
        <w:fldChar w:fldCharType="begin"/>
      </w:r>
      <w:r>
        <w:instrText xml:space="preserve"> 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d’</w:t>
      </w:r>
      <w:r>
        <w:fldChar w:fldCharType="begin"/>
      </w:r>
      <w:r>
        <w:instrText xml:space="preserve"> AutoTextList   \s NoStyle \t " désigne un OSE configuré pour s’exécuter sur un système matériel virtuel" </w:instrText>
      </w:r>
      <w:r>
        <w:fldChar w:fldCharType="separate"/>
      </w:r>
      <w:r>
        <w:rPr>
          <w:color w:val="0563C1"/>
        </w:rPr>
        <w:t>OSE Virtuels</w:t>
      </w:r>
      <w:r>
        <w:fldChar w:fldCharType="end"/>
      </w:r>
      <w:r>
        <w:t xml:space="preserve"> égal au nombre de licences attribuées.</w:t>
      </w:r>
    </w:p>
    <w:p w:rsidR="00BA027F" w:rsidRDefault="00D107EB" w:rsidP="0058772C">
      <w:pPr>
        <w:pStyle w:val="ProductList-Bullet"/>
        <w:numPr>
          <w:ilvl w:val="0"/>
          <w:numId w:val="12"/>
        </w:numPr>
      </w:pPr>
      <w:r>
        <w:t xml:space="preserve">Pour chaque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BA027F" w:rsidRDefault="00D107EB" w:rsidP="0058772C">
      <w:pPr>
        <w:pStyle w:val="ProductList-Bullet"/>
        <w:numPr>
          <w:ilvl w:val="0"/>
          <w:numId w:val="12"/>
        </w:numPr>
      </w:pPr>
      <w:r>
        <w:t>Pour les autres éditions, le Client est autorisé à utiliser un nombre quelconque d’</w:t>
      </w:r>
      <w:r>
        <w:fldChar w:fldCharType="begin"/>
      </w:r>
      <w:r>
        <w:instrText xml:space="preserve"> AutoTextList   \s NoStyle \t "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partie intégrante de l’OSE physique." </w:instrText>
      </w:r>
      <w:r>
        <w:fldChar w:fldCharType="separate"/>
      </w:r>
      <w:r>
        <w:rPr>
          <w:color w:val="0563C1"/>
        </w:rPr>
        <w:t>OSE Physique</w:t>
      </w:r>
      <w:r>
        <w:fldChar w:fldCharType="end"/>
      </w:r>
      <w:r>
        <w:t xml:space="preserve"> sur le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BA027F" w:rsidRDefault="00BA027F">
      <w:pPr>
        <w:pStyle w:val="ProductList-Body"/>
      </w:pPr>
    </w:p>
    <w:p w:rsidR="00BA027F" w:rsidRDefault="00D107EB">
      <w:pPr>
        <w:pStyle w:val="ProductList-ClauseHeading"/>
      </w:pPr>
      <w:r>
        <w:t>Licences Serveur (par cœur) – Licence par OSE Virtuel Individuel</w:t>
      </w:r>
    </w:p>
    <w:p w:rsidR="00BA027F" w:rsidRDefault="00D107EB" w:rsidP="0058772C">
      <w:pPr>
        <w:pStyle w:val="ProductList-Bullet"/>
        <w:numPr>
          <w:ilvl w:val="0"/>
          <w:numId w:val="13"/>
        </w:numPr>
      </w:pPr>
      <w:r>
        <w:t>Le Client est autorisé à utiliser un nombre quelconque d’</w:t>
      </w:r>
      <w:r>
        <w:fldChar w:fldCharType="begin"/>
      </w:r>
      <w:r>
        <w:instrText xml:space="preserve"> AutoTextList   \s NoStyle \t "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 désigne un OSE configuré pour s’exécuter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comme décrit ci-dessous.</w:t>
      </w:r>
    </w:p>
    <w:p w:rsidR="00BA027F" w:rsidRDefault="00D107EB" w:rsidP="0058772C">
      <w:pPr>
        <w:pStyle w:val="ProductList-Bullet"/>
        <w:numPr>
          <w:ilvl w:val="0"/>
          <w:numId w:val="13"/>
        </w:numPr>
      </w:pPr>
      <w:r>
        <w:t xml:space="preserve">Le nombre de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requis est égal au nombre de </w:t>
      </w:r>
      <w:r>
        <w:fldChar w:fldCharType="begin"/>
      </w:r>
      <w:r>
        <w:instrText xml:space="preserve"> AutoTextList   \s NoStyle \t "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 désigne un OSE configuré pour s’exécuter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 désigne un OSE configuré pour s’exécuter sur un système matériel virtuel" </w:instrText>
      </w:r>
      <w:r>
        <w:fldChar w:fldCharType="separate"/>
      </w:r>
      <w:r>
        <w:rPr>
          <w:color w:val="0563C1"/>
        </w:rPr>
        <w:t>OSE Virtuel</w:t>
      </w:r>
      <w:r>
        <w:fldChar w:fldCharType="end"/>
      </w:r>
      <w:r>
        <w:t>.</w:t>
      </w:r>
    </w:p>
    <w:p w:rsidR="00BA027F" w:rsidRDefault="00D107EB" w:rsidP="0058772C">
      <w:pPr>
        <w:pStyle w:val="ProductList-Bullet"/>
        <w:numPr>
          <w:ilvl w:val="0"/>
          <w:numId w:val="13"/>
        </w:numPr>
      </w:pPr>
      <w:r>
        <w:t xml:space="preserve">Si l’un des </w:t>
      </w:r>
      <w:r>
        <w:fldChar w:fldCharType="begin"/>
      </w:r>
      <w:r>
        <w:instrText xml:space="preserve"> AutoTextList   \s NoStyle \t "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d’une </w:t>
      </w:r>
      <w:r>
        <w:fldChar w:fldCharType="begin"/>
      </w:r>
      <w:r>
        <w:instrText xml:space="preserve"> AutoTextList   \s NoStyle \t " désigne soit un Cœur Physique, soit une hyper-thread de Processeur Physique." </w:instrText>
      </w:r>
      <w:r>
        <w:fldChar w:fldCharType="separate"/>
      </w:r>
      <w:r>
        <w:rPr>
          <w:color w:val="0563C1"/>
        </w:rPr>
        <w:t>Thread Matérielle</w:t>
      </w:r>
      <w:r>
        <w:fldChar w:fldCharType="end"/>
      </w:r>
      <w:r>
        <w:t xml:space="preserve">, le Client doit disposer d’une Licence pour chaque </w:t>
      </w:r>
      <w:r>
        <w:fldChar w:fldCharType="begin"/>
      </w:r>
      <w:r>
        <w:instrText xml:space="preserve"> AutoTextList   \s NoStyle \t " désigne soit un Cœur Physique, soit une hyper-thread de Processeur Physique." </w:instrText>
      </w:r>
      <w:r>
        <w:fldChar w:fldCharType="separate"/>
      </w:r>
      <w:r>
        <w:rPr>
          <w:color w:val="0563C1"/>
        </w:rPr>
        <w:t>Thread Matérielle</w:t>
      </w:r>
      <w:r>
        <w:fldChar w:fldCharType="end"/>
      </w:r>
      <w:r>
        <w:t xml:space="preserve"> auquel le Cœur Virtuel est associé. </w:t>
      </w:r>
    </w:p>
    <w:p w:rsidR="00BA027F" w:rsidRDefault="00D107EB">
      <w:pPr>
        <w:pStyle w:val="ProductList-Offering2Heading"/>
      </w:pPr>
      <w:bookmarkStart w:id="28" w:name="_Sec544"/>
      <w:r>
        <w:t>Serveurs de gestion</w:t>
      </w:r>
      <w:bookmarkEnd w:id="28"/>
      <w:r>
        <w:fldChar w:fldCharType="begin"/>
      </w:r>
      <w:r>
        <w:instrText xml:space="preserve"> TC "</w:instrText>
      </w:r>
      <w:bookmarkStart w:id="29" w:name="_Toc426025386"/>
      <w:r>
        <w:instrText>Serveurs de gestion</w:instrText>
      </w:r>
      <w:bookmarkEnd w:id="29"/>
      <w:r>
        <w:instrText>" \l 3</w:instrText>
      </w:r>
      <w:r>
        <w:fldChar w:fldCharType="end"/>
      </w:r>
    </w:p>
    <w:p w:rsidR="00BA027F" w:rsidRDefault="00D107EB">
      <w:pPr>
        <w:pStyle w:val="ProductList-ClauseHeading"/>
      </w:pPr>
      <w:r>
        <w:t>Licences de gestion</w:t>
      </w:r>
    </w:p>
    <w:p w:rsidR="00BA027F" w:rsidRDefault="00D107EB">
      <w:pPr>
        <w:pStyle w:val="ProductList-Body"/>
      </w:pPr>
      <w:r>
        <w:t xml:space="preserve">La version de la Licence de Gestion, et non la version du logiciel utilisé, détermine la version des Conditions de Licence applicable (y compris l’utilisation en vertu de droits de passage à une version antérieure, nonobstant toute indication contraire). </w:t>
      </w:r>
    </w:p>
    <w:p w:rsidR="00BA027F" w:rsidRDefault="00BA027F">
      <w:pPr>
        <w:pStyle w:val="ProductList-Body"/>
      </w:pPr>
    </w:p>
    <w:p w:rsidR="00BA027F" w:rsidRDefault="00D107EB">
      <w:pPr>
        <w:pStyle w:val="ProductList-ClauseHeading"/>
      </w:pPr>
      <w:r>
        <w:t>Licences de Gestion Serveur (par processeur)</w:t>
      </w:r>
    </w:p>
    <w:p w:rsidR="00BA027F" w:rsidRDefault="00D107EB" w:rsidP="0058772C">
      <w:pPr>
        <w:pStyle w:val="ProductList-Bullet"/>
        <w:numPr>
          <w:ilvl w:val="0"/>
          <w:numId w:val="14"/>
        </w:numPr>
      </w:pPr>
      <w:r>
        <w:t xml:space="preserve">Le Client est autorisé à utiliser le logiciel sur tout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 signifie solliciter ou recevoir des données sur, configurer ou donner des instructions au matériel ou logiciel directement ou indirectement associé à l’OSE.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comme décrit ci-dessous. </w:t>
      </w:r>
    </w:p>
    <w:p w:rsidR="00BA027F" w:rsidRDefault="00D107EB" w:rsidP="0058772C">
      <w:pPr>
        <w:pStyle w:val="ProductList-Bullet"/>
        <w:numPr>
          <w:ilvl w:val="0"/>
          <w:numId w:val="14"/>
        </w:numPr>
      </w:pPr>
      <w:r>
        <w:t xml:space="preserve">           Pour les </w:t>
      </w:r>
      <w:r>
        <w:fldChar w:fldCharType="begin"/>
      </w:r>
      <w:r>
        <w:instrText xml:space="preserve"> AutoTextList   \s NoStyle \t " désigne tout ou partie d’une Instance d’un système d’exploitation, ou tout ou partie d’une Instance d’un système d’exploitation virtuel (ou émulé d’une quelconque autre manière)...(Reportez-vous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rsidR="00BA027F" w:rsidRDefault="00D107EB" w:rsidP="0058772C">
      <w:pPr>
        <w:pStyle w:val="ProductList-Bullet"/>
        <w:numPr>
          <w:ilvl w:val="0"/>
          <w:numId w:val="14"/>
        </w:numPr>
      </w:pPr>
      <w:r>
        <w:t xml:space="preserve">Une Licence est requise pour chaque paire de processeurs du Serveur Concédé Sous Licence. </w:t>
      </w:r>
    </w:p>
    <w:p w:rsidR="00BA027F" w:rsidRDefault="00D107EB" w:rsidP="0058772C">
      <w:pPr>
        <w:pStyle w:val="ProductList-Bullet"/>
        <w:numPr>
          <w:ilvl w:val="0"/>
          <w:numId w:val="14"/>
        </w:numPr>
      </w:pPr>
      <w:r>
        <w:t xml:space="preserve">Chaque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Standard permet d’utiliser le logiciel pour Gérer un maximum de deux </w:t>
      </w:r>
      <w:r>
        <w:fldChar w:fldCharType="begin"/>
      </w:r>
      <w:r>
        <w:instrText xml:space="preserve"> AutoTextList   \s NoStyle \t " désigne tout ou partie d’une Instance d’un système d’exploitation, ou tout ou partie d’une Instance d’un système d’exploitation virtuel (ou émulé d’une quelconque autre manière)...(Reportez-vous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BA027F" w:rsidRDefault="00D107EB" w:rsidP="0058772C">
      <w:pPr>
        <w:pStyle w:val="ProductList-Bullet"/>
        <w:numPr>
          <w:ilvl w:val="0"/>
          <w:numId w:val="14"/>
        </w:numPr>
      </w:pPr>
      <w:r>
        <w:t>Les Licences Standard autorisent la Gestion de l’</w:t>
      </w:r>
      <w:r>
        <w:fldChar w:fldCharType="begin"/>
      </w:r>
      <w:r>
        <w:instrText xml:space="preserve"> 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plus de deux autres </w:t>
      </w:r>
      <w:r>
        <w:fldChar w:fldCharType="begin"/>
      </w:r>
      <w:r>
        <w:instrText xml:space="preserve"> AutoTextList   \s NoStyle \t " désigne tout ou partie d’une Instance d’un système d’exploitation, ou tout ou partie d’une Instance d’un système d’exploitation virtuel (ou émulé d’une quelconque autre manière)...(Reportez-vous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 désigne un OSE configuré pour s’exécuter sur un système matériel virtuel." </w:instrText>
      </w:r>
      <w:r>
        <w:fldChar w:fldCharType="separate"/>
      </w:r>
      <w:r>
        <w:rPr>
          <w:color w:val="0563C1"/>
        </w:rPr>
        <w:t>OSE Virtuels</w:t>
      </w:r>
      <w:r>
        <w:fldChar w:fldCharType="end"/>
      </w:r>
      <w:r>
        <w:t xml:space="preserve">. </w:t>
      </w:r>
    </w:p>
    <w:p w:rsidR="00BA027F" w:rsidRDefault="00D107EB" w:rsidP="0058772C">
      <w:pPr>
        <w:pStyle w:val="ProductList-Bullet"/>
        <w:numPr>
          <w:ilvl w:val="0"/>
          <w:numId w:val="14"/>
        </w:numPr>
      </w:pPr>
      <w:r>
        <w:t xml:space="preserve">Le Client est autorisé à attribuer des Licences Standard supplémentaires à son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à Gérer deux </w:t>
      </w:r>
      <w:r>
        <w:fldChar w:fldCharType="begin"/>
      </w:r>
      <w:r>
        <w:instrText xml:space="preserve"> AutoTextList   \s NoStyle \t " désigne tout ou partie d’une Instance d’un système d’exploitation, ou tout ou partie d’une Instance d’un système d’exploitation virtuel (ou émulé d’une quelconque autre manière)...(Reportez-vous au Glossaire pour une définition complète)" </w:instrText>
      </w:r>
      <w:r>
        <w:fldChar w:fldCharType="separate"/>
      </w:r>
      <w:r>
        <w:rPr>
          <w:color w:val="0563C1"/>
        </w:rPr>
        <w:t>OSE</w:t>
      </w:r>
      <w:r>
        <w:fldChar w:fldCharType="end"/>
      </w:r>
      <w:r>
        <w:t xml:space="preserve"> supplémentaires par licence. </w:t>
      </w:r>
    </w:p>
    <w:p w:rsidR="00BA027F" w:rsidRDefault="00D107EB" w:rsidP="0058772C">
      <w:pPr>
        <w:pStyle w:val="ProductList-Bullet"/>
        <w:numPr>
          <w:ilvl w:val="0"/>
          <w:numId w:val="14"/>
        </w:numPr>
      </w:pPr>
      <w:r>
        <w:t xml:space="preserve">Les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Datacenter permettent d’utiliser le logiciel pour Gérer un nombre illimité d’</w:t>
      </w:r>
      <w:r>
        <w:fldChar w:fldCharType="begin"/>
      </w:r>
      <w:r>
        <w:instrText xml:space="preserve"> AutoTextList   \s NoStyle \t " désigne tout ou partie d’une Instance d’un système d’exploitation, ou tout ou partie d’une Instance d’un système d’exploitation virtuel (ou émulé d’une quelconque autre manière)...(Reportez-vous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BA027F" w:rsidRDefault="00BA027F">
      <w:pPr>
        <w:pStyle w:val="ProductList-Body"/>
      </w:pPr>
    </w:p>
    <w:p w:rsidR="00BA027F" w:rsidRDefault="00D107EB">
      <w:pPr>
        <w:pStyle w:val="ProductList-ClauseHeading"/>
      </w:pPr>
      <w:r>
        <w:t>Licences de Gestion Client (par OSE ou utilisateur)</w:t>
      </w:r>
    </w:p>
    <w:p w:rsidR="00BA027F" w:rsidRDefault="00D107EB" w:rsidP="0058772C">
      <w:pPr>
        <w:pStyle w:val="ProductList-Bullet"/>
        <w:numPr>
          <w:ilvl w:val="0"/>
          <w:numId w:val="15"/>
        </w:numPr>
      </w:pPr>
      <w:r>
        <w:t xml:space="preserve">Pour chaque Licence de Gestion Client acquise, le Client est autorisé à utiliser le logiciel pour Gérer un </w:t>
      </w:r>
      <w:r>
        <w:fldChar w:fldCharType="begin"/>
      </w:r>
      <w:r>
        <w:instrText xml:space="preserve"> AutoTextList   \s NoStyle \t " désigne tout ou partie d’une Instance d’un système d’exploitation, ou tout ou partie d’une Instance d’un système d’exploitation virtuel (ou émulé d’une quelconque autre manière)...(Reportez-vous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 désigne un système matériel physique unique, dédié à l’utilisation du Client,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 désigne tout ou partie d’une Instance d’un système d’exploitation, ou tout ou partie d’une Instance d’un système d’exploitation virtuel (ou émulé d’une quelconque autre manière)...(Reportez-vous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 désigne la personne à laquelle une Licence a été attribuée." </w:instrText>
      </w:r>
      <w:r>
        <w:fldChar w:fldCharType="separate"/>
      </w:r>
      <w:r>
        <w:rPr>
          <w:color w:val="0563C1"/>
        </w:rPr>
        <w:t>Utilisateur Titulaire d’une Licence</w:t>
      </w:r>
      <w:r>
        <w:fldChar w:fldCharType="end"/>
      </w:r>
      <w:r>
        <w:t xml:space="preserve">. </w:t>
      </w:r>
    </w:p>
    <w:p w:rsidR="00BA027F" w:rsidRDefault="00D107EB" w:rsidP="0058772C">
      <w:pPr>
        <w:pStyle w:val="ProductList-Bullet"/>
        <w:numPr>
          <w:ilvl w:val="0"/>
          <w:numId w:val="15"/>
        </w:numPr>
      </w:pPr>
      <w:r>
        <w:t xml:space="preserve">           Les </w:t>
      </w:r>
      <w:r>
        <w:fldChar w:fldCharType="begin"/>
      </w:r>
      <w:r>
        <w:instrText xml:space="preserve"> AutoTextList   \s NoStyle \t " désigne tout ou partie d’une Instance d’un système d’exploitation, ou tout ou partie d’une Instance d’un système d’exploitation virtuel (ou émulé d’une quelconque autre manière)...(Reportez-vous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 désigne une SL Utilisateur identifiée dans le tableau « Licence de Gestion » d’un Produit, ou une suite CAL ou SL correspondante, telle qu’identifiée dans le tableau Licences Équivalentes de CAL/Licence de Gestion, Annexe A, selon le cas. (Reportez-vous au Glossaire pour une définition complète)" </w:instrText>
      </w:r>
      <w:r>
        <w:fldChar w:fldCharType="separate"/>
      </w:r>
      <w:r>
        <w:rPr>
          <w:color w:val="0563C1"/>
        </w:rPr>
        <w:t>Licences Équivalentes de Licence de Gestion</w:t>
      </w:r>
      <w:r>
        <w:fldChar w:fldCharType="end"/>
      </w:r>
      <w:r>
        <w:t xml:space="preserve">. </w:t>
      </w:r>
    </w:p>
    <w:p w:rsidR="00BA027F" w:rsidRDefault="00D107EB" w:rsidP="0058772C">
      <w:pPr>
        <w:pStyle w:val="ProductList-Bullet"/>
        <w:numPr>
          <w:ilvl w:val="0"/>
          <w:numId w:val="15"/>
        </w:numPr>
      </w:pPr>
      <w:r>
        <w:t xml:space="preserve">Le nombre de Licences de Gestion Client requis dépend du type de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 désigne tout ou partie d’une Instance d’un système d’exploitation, ou tout ou partie d’une Instance d’un système d’exploitation virtuel (ou émulé d’une quelconque autre manière)...(Reportez-vous au Glossaire pour une définition complète)" </w:instrText>
      </w:r>
      <w:r>
        <w:fldChar w:fldCharType="separate"/>
      </w:r>
      <w:r>
        <w:rPr>
          <w:color w:val="0563C1"/>
        </w:rPr>
        <w:t>OSE</w:t>
      </w:r>
      <w:r>
        <w:fldChar w:fldCharType="end"/>
      </w:r>
      <w:r>
        <w:t xml:space="preserve"> ou par utilisateur) attribuée. </w:t>
      </w:r>
    </w:p>
    <w:p w:rsidR="00BA027F" w:rsidRDefault="00D107EB" w:rsidP="0058772C">
      <w:pPr>
        <w:pStyle w:val="ProductList-Bullet"/>
        <w:numPr>
          <w:ilvl w:val="0"/>
          <w:numId w:val="15"/>
        </w:numPr>
      </w:pPr>
      <w:r>
        <w:t xml:space="preserve">La gestion d’un </w:t>
      </w:r>
      <w:r>
        <w:fldChar w:fldCharType="begin"/>
      </w:r>
      <w:r>
        <w:instrText xml:space="preserve"> AutoTextList   \s NoStyle \t " désigne tout ou partie d’une Instance d’un système d’exploitation, ou tout ou partie d’une Instance d’un système d’exploitation virtuel (ou émulé d’une quelconque autre manière)...(Reportez-vous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OSE ou une Licence de Gestion Client Utilisateur pour chaque utilisateur.</w:t>
      </w:r>
    </w:p>
    <w:p w:rsidR="00BA027F" w:rsidRDefault="00BA027F">
      <w:pPr>
        <w:pStyle w:val="ProductList-Body"/>
      </w:pPr>
    </w:p>
    <w:p w:rsidR="00BA027F" w:rsidRDefault="00D107EB">
      <w:pPr>
        <w:pStyle w:val="ProductList-ClauseHeading"/>
      </w:pPr>
      <w:r>
        <w:t>Les Licences de Gestion ne sont pas requises pour :</w:t>
      </w:r>
    </w:p>
    <w:p w:rsidR="00BA027F" w:rsidRDefault="00D107EB" w:rsidP="0058772C">
      <w:pPr>
        <w:pStyle w:val="ProductList-Bullet"/>
        <w:numPr>
          <w:ilvl w:val="0"/>
          <w:numId w:val="16"/>
        </w:numPr>
      </w:pPr>
      <w:r>
        <w:t xml:space="preserve">           les </w:t>
      </w:r>
      <w:r>
        <w:fldChar w:fldCharType="begin"/>
      </w:r>
      <w:r>
        <w:instrText xml:space="preserve"> AutoTextList   \s NoStyle \t " désigne tout ou partie d’une Instance d’un système d’exploitation, ou tout ou partie d’une Instance d’un système d’exploitation virtuel (ou émulé d’une quelconque autre manière)...(Reportez-vous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 </w:t>
      </w:r>
    </w:p>
    <w:p w:rsidR="00BA027F" w:rsidRDefault="00D107EB" w:rsidP="0058772C">
      <w:pPr>
        <w:pStyle w:val="ProductList-Bullet"/>
        <w:numPr>
          <w:ilvl w:val="0"/>
          <w:numId w:val="16"/>
        </w:numPr>
      </w:pPr>
      <w:r>
        <w:t xml:space="preserve">les dispositifs de l’infrastructure de réseau du Client fonctionnant uniquement dans le but de transmettre des données du réseau et n’exécutant pas le logiciel Windows Server ; </w:t>
      </w:r>
    </w:p>
    <w:p w:rsidR="00BA027F" w:rsidRDefault="00D107EB" w:rsidP="0058772C">
      <w:pPr>
        <w:pStyle w:val="ProductList-Bullet"/>
        <w:numPr>
          <w:ilvl w:val="0"/>
          <w:numId w:val="16"/>
        </w:numPr>
      </w:pPr>
      <w:r>
        <w:t xml:space="preserve">la conversion des </w:t>
      </w:r>
      <w:r>
        <w:fldChar w:fldCharType="begin"/>
      </w:r>
      <w:r>
        <w:instrText xml:space="preserve"> AutoTextList   \s NoStyle \t " désigne tout ou partie d’une Instance d’un système d’exploitation, ou tout ou partie d’une Instance d’un système d’exploitation virtuel (ou émulé d’une quelconque autre manière)...(Reportez-vous au Glossaire pour une définition complète)" </w:instrText>
      </w:r>
      <w:r>
        <w:fldChar w:fldCharType="separate"/>
      </w:r>
      <w:r>
        <w:rPr>
          <w:color w:val="0563C1"/>
        </w:rPr>
        <w:t>OSE</w:t>
      </w:r>
      <w:r>
        <w:fldChar w:fldCharType="end"/>
      </w:r>
      <w:r>
        <w:t xml:space="preserve"> de Physique à Virtuel ; ou </w:t>
      </w:r>
    </w:p>
    <w:p w:rsidR="00BA027F" w:rsidRDefault="00D107EB" w:rsidP="0058772C">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rsidR="00BA027F" w:rsidRDefault="00BA027F">
      <w:pPr>
        <w:pStyle w:val="ProductList-Body"/>
      </w:pPr>
    </w:p>
    <w:p w:rsidR="00BA027F" w:rsidRDefault="00D107EB">
      <w:pPr>
        <w:pStyle w:val="ProductList-ClauseHeading"/>
      </w:pPr>
      <w:r>
        <w:t>Groupes de Données</w:t>
      </w:r>
    </w:p>
    <w:p w:rsidR="00BA027F" w:rsidRDefault="00D107EB">
      <w:pPr>
        <w:pStyle w:val="ProductList-Body"/>
      </w:pPr>
      <w:r>
        <w:t>Le Client n’est pas autorisé à copier ou distribuer des groupes de données (ou une partie quelconque du groupe de données) inclus dans le logiciel.</w:t>
      </w:r>
    </w:p>
    <w:p w:rsidR="00BA027F" w:rsidRDefault="00D107EB">
      <w:pPr>
        <w:pStyle w:val="ProductList-Offering2Heading"/>
      </w:pPr>
      <w:bookmarkStart w:id="30" w:name="_Sec545"/>
      <w:r>
        <w:t>Serveurs spéciaux</w:t>
      </w:r>
      <w:bookmarkEnd w:id="30"/>
      <w:r>
        <w:fldChar w:fldCharType="begin"/>
      </w:r>
      <w:r>
        <w:instrText xml:space="preserve"> TC "</w:instrText>
      </w:r>
      <w:bookmarkStart w:id="31" w:name="_Toc426025387"/>
      <w:r>
        <w:instrText>Serveurs spéciaux</w:instrText>
      </w:r>
      <w:bookmarkEnd w:id="31"/>
      <w:r>
        <w:instrText>" \l 3</w:instrText>
      </w:r>
      <w:r>
        <w:fldChar w:fldCharType="end"/>
      </w:r>
    </w:p>
    <w:p w:rsidR="00BA027F" w:rsidRDefault="00D107EB">
      <w:pPr>
        <w:pStyle w:val="ProductList-ClauseHeading"/>
      </w:pPr>
      <w:r>
        <w:t>Licences Serveur (par Instance)</w:t>
      </w:r>
    </w:p>
    <w:p w:rsidR="00BA027F" w:rsidRDefault="00D107EB">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"OSE Physique désigne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rsidR="00BA027F" w:rsidRDefault="00D107EB">
      <w:pPr>
        <w:pStyle w:val="ProductList-Offering2Heading"/>
      </w:pPr>
      <w:bookmarkStart w:id="32" w:name="_Sec546"/>
      <w:r>
        <w:t>Outils de développement</w:t>
      </w:r>
      <w:bookmarkEnd w:id="32"/>
      <w:r>
        <w:fldChar w:fldCharType="begin"/>
      </w:r>
      <w:r>
        <w:instrText xml:space="preserve"> TC "</w:instrText>
      </w:r>
      <w:bookmarkStart w:id="33" w:name="_Toc426025388"/>
      <w:r>
        <w:instrText>Outils de développement</w:instrText>
      </w:r>
      <w:bookmarkEnd w:id="33"/>
      <w:r>
        <w:instrText>" \l 3</w:instrText>
      </w:r>
      <w:r>
        <w:fldChar w:fldCharType="end"/>
      </w:r>
    </w:p>
    <w:p w:rsidR="00BA027F" w:rsidRDefault="00D107EB">
      <w:pPr>
        <w:pStyle w:val="ProductList-ClauseHeading"/>
      </w:pPr>
      <w:r>
        <w:t>Licences Utilisateur</w:t>
      </w:r>
    </w:p>
    <w:p w:rsidR="00BA027F" w:rsidRDefault="00D107EB" w:rsidP="0058772C">
      <w:pPr>
        <w:pStyle w:val="ProductList-Bullet"/>
        <w:numPr>
          <w:ilvl w:val="0"/>
          <w:numId w:val="17"/>
        </w:numPr>
      </w:pPr>
      <w:r>
        <w:t xml:space="preserve">Pour chaque Licence Utilisateur acquise, un </w:t>
      </w:r>
      <w:r>
        <w:fldChar w:fldCharType="begin"/>
      </w:r>
      <w:r>
        <w:instrText xml:space="preserve"> AutoTextList   \s NoStyle \t " désigne une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w:t>
      </w:r>
    </w:p>
    <w:p w:rsidR="00BA027F" w:rsidRDefault="00D107EB" w:rsidP="0058772C">
      <w:pPr>
        <w:pStyle w:val="ProductList-Bullet"/>
        <w:numPr>
          <w:ilvl w:val="0"/>
          <w:numId w:val="17"/>
        </w:numPr>
      </w:pPr>
      <w:r>
        <w:t xml:space="preserve">           Les </w:t>
      </w:r>
      <w:r>
        <w:fldChar w:fldCharType="begin"/>
      </w:r>
      <w:r>
        <w:instrText xml:space="preserve"> AutoTextList   \s NoStyle \t " désigne une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 </w:t>
      </w:r>
    </w:p>
    <w:p w:rsidR="00BA027F" w:rsidRDefault="00D107EB" w:rsidP="0058772C">
      <w:pPr>
        <w:pStyle w:val="ProductList-Bullet"/>
        <w:numPr>
          <w:ilvl w:val="0"/>
          <w:numId w:val="17"/>
        </w:numPr>
      </w:pPr>
      <w:r>
        <w:t xml:space="preserve">Le logiciel n’est pas concédé sous licence pour être utilisé dans un </w:t>
      </w:r>
      <w:r>
        <w:fldChar w:fldCharType="begin"/>
      </w:r>
      <w:r>
        <w:instrText xml:space="preserve"> AutoTextList   \s NoStyle \t "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BA027F" w:rsidRDefault="00BA027F">
      <w:pPr>
        <w:pStyle w:val="ProductList-Body"/>
      </w:pPr>
    </w:p>
    <w:p w:rsidR="00BA027F" w:rsidRDefault="00D107EB">
      <w:pPr>
        <w:pStyle w:val="ProductList-ClauseHeading"/>
      </w:pPr>
      <w:r>
        <w:t>Conditions de licence supplémentaires pour les abonnements MSDN</w:t>
      </w:r>
    </w:p>
    <w:p w:rsidR="00BA027F" w:rsidRDefault="00D107EB">
      <w:pPr>
        <w:pStyle w:val="ProductList-Body"/>
      </w:pPr>
      <w:r>
        <w:t xml:space="preserve">En plus des droits décrits dans les Conditions de Modèle de Licence, le Client est autorisé à allouer un abonnement MSDN pour chaque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acquise. Pour les abonnements MSDN, le « Logiciel » désigne le logiciel mis à disposition pour le niveau d’abonnement du Client via les téléchargements pour abonnés MSDN.</w:t>
      </w:r>
    </w:p>
    <w:p w:rsidR="00BA027F" w:rsidRDefault="00BA027F">
      <w:pPr>
        <w:pStyle w:val="ProductList-Body"/>
      </w:pPr>
    </w:p>
    <w:p w:rsidR="00BA027F" w:rsidRDefault="00D107EB">
      <w:pPr>
        <w:pStyle w:val="ProductList-SubClauseHeading"/>
      </w:pPr>
      <w:r>
        <w:t>Exécution du Logiciel sur les Services de la Plateforme Microsoft Azure</w:t>
      </w:r>
    </w:p>
    <w:p w:rsidR="00BA027F" w:rsidRDefault="00D107EB" w:rsidP="0058772C">
      <w:pPr>
        <w:pStyle w:val="ProductList-Bullet"/>
        <w:numPr>
          <w:ilvl w:val="1"/>
          <w:numId w:val="18"/>
        </w:numPr>
      </w:pPr>
      <w:r>
        <w:t>L’</w:t>
      </w:r>
      <w:r>
        <w:fldChar w:fldCharType="begin"/>
      </w:r>
      <w:r>
        <w:instrText xml:space="preserve"> AutoTextList   \s NoStyle \t " désigne une personne à laquelle une Licence a été attribuée." </w:instrText>
      </w:r>
      <w:r>
        <w:fldChar w:fldCharType="separate"/>
      </w:r>
      <w:r>
        <w:rPr>
          <w:color w:val="0563C1"/>
        </w:rPr>
        <w:t>Utilisateur Titulaire d’une Licence</w:t>
      </w:r>
      <w:r>
        <w:fldChar w:fldCharType="end"/>
      </w:r>
      <w:r>
        <w:t xml:space="preserve"> peut exécuter le Logiciel sur les Services de la Plateforme Microsoft Azure pendant la durée de son abonnement MSDN.</w:t>
      </w:r>
    </w:p>
    <w:p w:rsidR="00BA027F" w:rsidRDefault="00D107EB" w:rsidP="0058772C">
      <w:pPr>
        <w:pStyle w:val="ProductList-Bullet"/>
        <w:numPr>
          <w:ilvl w:val="1"/>
          <w:numId w:val="18"/>
        </w:numPr>
      </w:pPr>
      <w:r>
        <w:t xml:space="preserve">L’utilisation du Logiciel est régie par les conditions générales du contrat de licence en volume du Client et par toute condition accompagnant le Logiciel. </w:t>
      </w:r>
    </w:p>
    <w:p w:rsidR="00BA027F" w:rsidRDefault="00D107EB" w:rsidP="0058772C">
      <w:pPr>
        <w:pStyle w:val="ProductList-Bullet"/>
        <w:numPr>
          <w:ilvl w:val="1"/>
          <w:numId w:val="18"/>
        </w:numPr>
      </w:pPr>
      <w:r>
        <w:t>Les Conditions du Modèle de Licence Outils de Développement s’appliquent à l’utilisation du Logiciel et aux offres Test/Développement Azure MSDN, mais l’</w:t>
      </w:r>
      <w:r>
        <w:fldChar w:fldCharType="begin"/>
      </w:r>
      <w:r>
        <w:instrText xml:space="preserve"> AutoTextList   \s NoStyle \t " désigne une personne à laquelle une Licence a été attribuée." </w:instrText>
      </w:r>
      <w:r>
        <w:fldChar w:fldCharType="separate"/>
      </w:r>
      <w:r>
        <w:rPr>
          <w:color w:val="0563C1"/>
        </w:rPr>
        <w:t>Utilisateur Titulaire d’une Licence</w:t>
      </w:r>
      <w:r>
        <w:fldChar w:fldCharType="end"/>
      </w:r>
      <w:r>
        <w:t xml:space="preserve"> n’a pas l’autorisation d’exécuter le logiciel de système d’exploitation d’ordinateur Windows ou Windows Server sur les Services de la Plateforme Microsoft Azure pour quelque utilisation que ce soit, ni Office Professionnel Plus ou System Center Virtual Machine Manager dans un environnement de production. </w:t>
      </w:r>
    </w:p>
    <w:p w:rsidR="00BA027F" w:rsidRDefault="00BA027F">
      <w:pPr>
        <w:pStyle w:val="ProductList-BodyIndented"/>
      </w:pPr>
    </w:p>
    <w:p w:rsidR="00BA027F" w:rsidRDefault="00D107EB">
      <w:pPr>
        <w:pStyle w:val="ProductList-SubClauseHeading"/>
      </w:pPr>
      <w:r>
        <w:t>Conditions supplémentaires.</w:t>
      </w:r>
    </w:p>
    <w:p w:rsidR="00BA027F" w:rsidRDefault="00D107EB">
      <w:pPr>
        <w:pStyle w:val="ProductList-BodyIndented"/>
      </w:pPr>
      <w:r>
        <w:t>Pour exécuter le Logiciel sur les Services de la Plateforme Microsoft Azure, le Client doit activer son abonnement MSDN en y associant son compte Microsoft.</w:t>
      </w:r>
    </w:p>
    <w:p w:rsidR="00BA027F" w:rsidRDefault="00BA027F">
      <w:pPr>
        <w:pStyle w:val="ProductList-BodyIndented"/>
      </w:pPr>
    </w:p>
    <w:p w:rsidR="00BA027F" w:rsidRDefault="00D107EB">
      <w:pPr>
        <w:pStyle w:val="ProductList-SubClauseHeading"/>
      </w:pPr>
      <w:r>
        <w:t>Test de réception et retour</w:t>
      </w:r>
    </w:p>
    <w:p w:rsidR="00BA027F" w:rsidRDefault="00D107EB">
      <w:pPr>
        <w:pStyle w:val="ProductList-BodyIndented"/>
      </w:pPr>
      <w:r>
        <w:t>Les utilisateurs finaux du Client peuvent accéder au Logiciel pour effectuer des tests de réception ou fournir des retours sur les programmes.</w:t>
      </w:r>
    </w:p>
    <w:p w:rsidR="00BA027F" w:rsidRDefault="00BA027F">
      <w:pPr>
        <w:pStyle w:val="ProductList-BodyIndented"/>
      </w:pPr>
    </w:p>
    <w:p w:rsidR="00BA027F" w:rsidRDefault="00D107EB">
      <w:pPr>
        <w:pStyle w:val="ProductList-SubClauseHeading"/>
      </w:pPr>
      <w:r>
        <w:t>Services Bureau à Distance pour Windows Server 2012 R2</w:t>
      </w:r>
    </w:p>
    <w:p w:rsidR="00BA027F" w:rsidRDefault="00D107EB">
      <w:pPr>
        <w:pStyle w:val="ProductList-BodyIndented"/>
      </w:pPr>
      <w:r>
        <w:t>Au maximum, deux cents (200) utilisateurs anonymes peuvent utiliser simultanément les Services Bureau à Distance du logiciel Windows Server pour accéder aux présentations en ligne des programmes du Client.</w:t>
      </w:r>
    </w:p>
    <w:p w:rsidR="00BA027F" w:rsidRDefault="00BA027F">
      <w:pPr>
        <w:pStyle w:val="ProductList-BodyIndented"/>
      </w:pPr>
    </w:p>
    <w:p w:rsidR="00BA027F" w:rsidRDefault="00D107EB">
      <w:pPr>
        <w:pStyle w:val="ProductList-SubClauseHeading"/>
      </w:pPr>
      <w:r>
        <w:t>Produits Windows Embedded</w:t>
      </w:r>
    </w:p>
    <w:p w:rsidR="00BA027F" w:rsidRDefault="00D107EB">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 désigne une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rsidR="00BA027F" w:rsidRDefault="00BA027F">
      <w:pPr>
        <w:sectPr w:rsidR="00BA027F">
          <w:headerReference w:type="default" r:id="rId38"/>
          <w:footerReference w:type="default" r:id="rId39"/>
          <w:type w:val="continuous"/>
          <w:pgSz w:w="12240" w:h="15840" w:code="1"/>
          <w:pgMar w:top="1170" w:right="720" w:bottom="720" w:left="720" w:header="432" w:footer="288" w:gutter="0"/>
          <w:cols w:space="360"/>
        </w:sectPr>
      </w:pPr>
    </w:p>
    <w:p w:rsidR="00BA027F" w:rsidRDefault="00D107EB">
      <w:pPr>
        <w:pStyle w:val="ProductList-SectionHeading"/>
        <w:pageBreakBefore/>
      </w:pPr>
      <w:bookmarkStart w:id="34" w:name="_Sec547"/>
      <w:bookmarkEnd w:id="12"/>
      <w:r>
        <w:t>Logiciel</w:t>
      </w:r>
      <w:r>
        <w:fldChar w:fldCharType="begin"/>
      </w:r>
      <w:r>
        <w:instrText xml:space="preserve"> TC "</w:instrText>
      </w:r>
      <w:bookmarkStart w:id="35" w:name="_Toc426025389"/>
      <w:r>
        <w:instrText>Logiciel</w:instrText>
      </w:r>
      <w:bookmarkEnd w:id="35"/>
      <w:r>
        <w:instrText>" \l 1</w:instrText>
      </w:r>
      <w:r>
        <w:fldChar w:fldCharType="end"/>
      </w:r>
    </w:p>
    <w:p w:rsidR="00BA027F" w:rsidRDefault="00D107EB">
      <w:pPr>
        <w:pStyle w:val="ProductList-Offering1HeadingNoBorder"/>
      </w:pPr>
      <w:bookmarkStart w:id="36" w:name="_Sec857"/>
      <w:r>
        <w:t>Advanced Threat Analytics</w:t>
      </w:r>
      <w:bookmarkEnd w:id="36"/>
      <w:r>
        <w:fldChar w:fldCharType="begin"/>
      </w:r>
      <w:r>
        <w:instrText xml:space="preserve"> TC "</w:instrText>
      </w:r>
      <w:bookmarkStart w:id="37" w:name="_Toc426025390"/>
      <w:r>
        <w:instrText>Advanced Threat Analytics</w:instrText>
      </w:r>
      <w:bookmarkEnd w:id="37"/>
      <w:r>
        <w:instrText>" \l 2</w:instrText>
      </w:r>
      <w:r>
        <w:fldChar w:fldCharType="end"/>
      </w:r>
    </w:p>
    <w:p w:rsidR="00BA027F" w:rsidRDefault="00D107EB">
      <w:pPr>
        <w:pStyle w:val="ProductList-Offering1SubSection"/>
      </w:pPr>
      <w:bookmarkStart w:id="38" w:name="_Sec858"/>
      <w:r>
        <w:t>1. Disponibilité des programmes</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BA02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A027F">
        <w:tc>
          <w:tcPr>
            <w:tcW w:w="4160" w:type="dxa"/>
            <w:tcBorders>
              <w:top w:val="single" w:sz="6" w:space="0" w:color="FFFFFF"/>
              <w:left w:val="none" w:sz="4" w:space="0" w:color="6E6E6E"/>
              <w:bottom w:val="dashed" w:sz="4" w:space="0" w:color="BFBFBF"/>
              <w:right w:val="none" w:sz="4" w:space="0" w:color="6E6E6E"/>
            </w:tcBorders>
          </w:tcPr>
          <w:p w:rsidR="00BA027F" w:rsidRDefault="00D107EB">
            <w:pPr>
              <w:pStyle w:val="ProductList-TableBody"/>
            </w:pPr>
            <w: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027F" w:rsidRDefault="00D107E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A027F" w:rsidRDefault="00BA02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027F" w:rsidRDefault="00D107EB">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BA027F" w:rsidRDefault="00D107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D107E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D107E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A964D2">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D107EB">
            <w:pPr>
              <w:pStyle w:val="ProductList-TableBody"/>
              <w:jc w:val="center"/>
            </w:pPr>
            <w:r w:rsidRPr="00A964D2">
              <w:rPr>
                <w:color w:val="000000" w:themeColor="text1"/>
              </w:rPr>
              <w:t>A,</w:t>
            </w:r>
            <w:r w:rsidRPr="00A964D2">
              <w:rPr>
                <w:color w:val="000000" w:themeColor="text1"/>
              </w:rPr>
              <w:fldChar w:fldCharType="begin"/>
            </w:r>
            <w:r w:rsidRPr="00A964D2">
              <w:rPr>
                <w:color w:val="000000" w:themeColor="text1"/>
              </w:rPr>
              <w:instrText xml:space="preserve"> AutoTextList   \s NoStyle \t "Offre Étudiant" </w:instrText>
            </w:r>
            <w:r w:rsidRPr="00A964D2">
              <w:rPr>
                <w:color w:val="000000" w:themeColor="text1"/>
              </w:rPr>
              <w:fldChar w:fldCharType="separate"/>
            </w:r>
            <w:r w:rsidRPr="00A964D2">
              <w:rPr>
                <w:color w:val="000000" w:themeColor="text1"/>
              </w:rPr>
              <w:t>ST</w:t>
            </w:r>
            <w:r w:rsidRPr="00A964D2">
              <w:rPr>
                <w:color w:val="000000" w:themeColor="text1"/>
              </w:rPr>
              <w:fldChar w:fldCharType="end"/>
            </w:r>
          </w:p>
        </w:tc>
      </w:tr>
      <w:tr w:rsidR="00BA027F" w:rsidTr="00A964D2">
        <w:tc>
          <w:tcPr>
            <w:tcW w:w="4160" w:type="dxa"/>
            <w:tcBorders>
              <w:top w:val="dashed" w:sz="4" w:space="0" w:color="BFBFBF"/>
              <w:left w:val="none" w:sz="4" w:space="0" w:color="6E6E6E"/>
              <w:bottom w:val="none" w:sz="4" w:space="0" w:color="BFBFBF"/>
              <w:right w:val="none" w:sz="4" w:space="0" w:color="6E6E6E"/>
            </w:tcBorders>
          </w:tcPr>
          <w:p w:rsidR="00BA027F" w:rsidRDefault="00D107EB">
            <w:pPr>
              <w:pStyle w:val="ProductList-TableBody"/>
            </w:pPr>
            <w: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A027F" w:rsidRDefault="00D107EB">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BA027F" w:rsidRDefault="00BA02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027F" w:rsidRDefault="00D107E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BA027F" w:rsidRDefault="00D107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D107E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A027F" w:rsidRDefault="00A964D2">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A964D2">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bl>
    <w:p w:rsidR="00BA027F" w:rsidRDefault="00D107EB">
      <w:pPr>
        <w:pStyle w:val="ProductList-Offering1SubSection"/>
      </w:pPr>
      <w:bookmarkStart w:id="39" w:name="_Sec859"/>
      <w:r>
        <w:t>2. Conditions des Produits</w:t>
      </w:r>
      <w:bookmarkEnd w:id="39"/>
    </w:p>
    <w:tbl>
      <w:tblPr>
        <w:tblStyle w:val="PURTable"/>
        <w:tblW w:w="0" w:type="dxa"/>
        <w:tblLook w:val="04A0" w:firstRow="1" w:lastRow="0" w:firstColumn="1" w:lastColumn="0" w:noHBand="0" w:noVBand="1"/>
      </w:tblPr>
      <w:tblGrid>
        <w:gridCol w:w="3634"/>
        <w:gridCol w:w="3627"/>
        <w:gridCol w:w="3655"/>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rPr>
                <w:color w:val="404040"/>
              </w:rPr>
              <w:t>Éditions Antérieures : N/A</w:t>
            </w:r>
          </w:p>
        </w:tc>
      </w:tr>
      <w:tr w:rsidR="00BA027F" w:rsidTr="00D107E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40">
              <w:r>
                <w:rPr>
                  <w:color w:val="000000"/>
                </w:rPr>
                <w:t>Annexe B</w:t>
              </w:r>
            </w:hyperlink>
          </w:p>
        </w:tc>
      </w:tr>
      <w:tr w:rsidR="00BA027F" w:rsidTr="00D107EB">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D107E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D107EB">
            <w:pPr>
              <w:pStyle w:val="ProductList-TableBody"/>
            </w:pPr>
            <w:r>
              <w:rPr>
                <w:color w:val="404040"/>
              </w:rPr>
              <w:t>Éligible à réduction : N/A</w:t>
            </w:r>
          </w:p>
        </w:tc>
      </w:tr>
      <w:tr w:rsidR="00BA027F" w:rsidTr="00D107EB">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D107E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D107EB">
            <w:pPr>
              <w:pStyle w:val="ProductList-TableBody"/>
            </w:pPr>
            <w:r>
              <w:rPr>
                <w:color w:val="404040"/>
              </w:rPr>
              <w:t>Éligible à Régularisation : N/A</w:t>
            </w:r>
          </w:p>
        </w:tc>
      </w:tr>
      <w:tr w:rsidR="00BA027F" w:rsidTr="00D107EB">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D107E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2.1 Restrictions spécifiques</w:t>
      </w:r>
    </w:p>
    <w:p w:rsidR="00BA027F" w:rsidRDefault="00D107EB">
      <w:pPr>
        <w:pStyle w:val="ProductList-Body"/>
      </w:pPr>
      <w:r>
        <w:t>Le Client n’est pas autorisé à utiliser Advanced Threat Analytics 2016 en République populaire de Chine (RPC).</w:t>
      </w:r>
    </w:p>
    <w:p w:rsidR="00BA027F" w:rsidRDefault="00D107EB">
      <w:pPr>
        <w:pStyle w:val="ProductList-Offering1SubSection"/>
      </w:pPr>
      <w:bookmarkStart w:id="40" w:name="_Sec860"/>
      <w:r>
        <w:t>3. Droits d’utilisation</w:t>
      </w:r>
      <w:bookmarkEnd w:id="40"/>
    </w:p>
    <w:tbl>
      <w:tblPr>
        <w:tblStyle w:val="PURTable"/>
        <w:tblW w:w="0" w:type="dxa"/>
        <w:tblLook w:val="04A0" w:firstRow="1" w:lastRow="0" w:firstColumn="1" w:lastColumn="0" w:noHBand="0" w:noVBand="1"/>
      </w:tblPr>
      <w:tblGrid>
        <w:gridCol w:w="3637"/>
        <w:gridCol w:w="3616"/>
        <w:gridCol w:w="3663"/>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1">
              <w:r>
                <w:rPr>
                  <w:color w:val="00467F"/>
                  <w:u w:val="single"/>
                </w:rPr>
                <w:t>Universelles</w:t>
              </w:r>
            </w:hyperlink>
            <w:r>
              <w:t xml:space="preserve"> ;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Logiciels supplémentaires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27F" w:rsidRDefault="00D107EB">
            <w:pPr>
              <w:pStyle w:val="ProductList-TableBody"/>
            </w:pPr>
            <w:r>
              <w:fldChar w:fldCharType="begin"/>
            </w:r>
            <w:r>
              <w:instrText xml:space="preserve"> AutoTextList   \s NoStyle \t "Technologies incluses : spécifie les autres composants Microsoft inclus dans un Produit. Reportez-vous à la section « Technologies incluses »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BA027F" w:rsidTr="00D107E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27F" w:rsidRDefault="00D107EB">
            <w:pPr>
              <w:pStyle w:val="ProductList-TableBody"/>
            </w:pPr>
            <w:r>
              <w:fldChar w:fldCharType="begin"/>
            </w:r>
            <w:r>
              <w:instrText xml:space="preserve"> AutoTextList   \s NoStyle \t "identifie les notifications applicables à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3.1 Licence de Gestion</w:t>
      </w:r>
    </w:p>
    <w:tbl>
      <w:tblPr>
        <w:tblStyle w:val="PURTable"/>
        <w:tblW w:w="0" w:type="dxa"/>
        <w:tblLook w:val="04A0" w:firstRow="1" w:lastRow="0" w:firstColumn="1" w:lastColumn="0" w:noHBand="0" w:noVBand="1"/>
      </w:tblPr>
      <w:tblGrid>
        <w:gridCol w:w="3621"/>
        <w:gridCol w:w="3642"/>
        <w:gridCol w:w="3653"/>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BA027F" w:rsidRDefault="00D107EB">
            <w:pPr>
              <w:pStyle w:val="ProductList-TableBody"/>
            </w:pPr>
            <w:r>
              <w:t>Advanced Threat Analytics 2016 (Licence de Gestion Utilisateur ou OSE)</w:t>
            </w:r>
          </w:p>
        </w:tc>
        <w:tc>
          <w:tcPr>
            <w:tcW w:w="4040" w:type="dxa"/>
            <w:tcBorders>
              <w:top w:val="single" w:sz="18" w:space="0" w:color="0072C6"/>
              <w:left w:val="none" w:sz="4" w:space="0" w:color="000000"/>
              <w:bottom w:val="single" w:sz="4" w:space="0" w:color="000000"/>
              <w:right w:val="single" w:sz="4" w:space="0" w:color="000000"/>
            </w:tcBorders>
          </w:tcPr>
          <w:p w:rsidR="00BA027F" w:rsidRDefault="00D107EB">
            <w:pPr>
              <w:pStyle w:val="ProductList-TableBody"/>
            </w:pPr>
            <w:r>
              <w:t xml:space="preserve">Licence Équivalente de Licence de Gestion (cf. </w:t>
            </w:r>
            <w:hyperlink w:anchor="_Sec591">
              <w:r>
                <w:rPr>
                  <w:color w:val="00467F"/>
                  <w:u w:val="single"/>
                </w:rPr>
                <w:t>Annexe A</w:t>
              </w:r>
            </w:hyperlink>
            <w:r>
              <w:t>)</w:t>
            </w:r>
          </w:p>
        </w:tc>
      </w:tr>
    </w:tbl>
    <w:p w:rsidR="00BA027F" w:rsidRDefault="00BA027F">
      <w:pPr>
        <w:pStyle w:val="ProductList-Body"/>
      </w:pPr>
    </w:p>
    <w:p w:rsidR="00BA027F" w:rsidRDefault="00D107EB">
      <w:pPr>
        <w:pStyle w:val="ProductList-ClauseHeading"/>
      </w:pPr>
      <w:r>
        <w:t>3.2 Utilisations nécessitant une Licence de Gestion</w:t>
      </w:r>
    </w:p>
    <w:p w:rsidR="00BA027F" w:rsidRDefault="00D107EB">
      <w:pPr>
        <w:pStyle w:val="ProductList-Body"/>
      </w:pPr>
      <w:r>
        <w:fldChar w:fldCharType="begin"/>
      </w:r>
      <w:r>
        <w:instrText xml:space="preserve"> AutoTextList   \s NoStyle \t "Licence désigne le droit de télécharger, d’installer, d’accéder à et d’utiliser un Produit."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rsidR="00BA027F" w:rsidRDefault="00D107EB" w:rsidP="00D107EB">
      <w:pPr>
        <w:pStyle w:val="ProductList-Offering1SubSection0"/>
        <w:pBdr>
          <w:top w:val="single" w:sz="4" w:space="1" w:color="auto"/>
        </w:pBdr>
      </w:pPr>
      <w:bookmarkStart w:id="41" w:name="_Sec861"/>
      <w:r>
        <w:t>4. Software Assurance</w:t>
      </w:r>
      <w:bookmarkEnd w:id="41"/>
      <w:r>
        <w:fldChar w:fldCharType="begin"/>
      </w:r>
      <w:r>
        <w:instrText xml:space="preserve"> TC "</w:instrText>
      </w:r>
      <w:bookmarkStart w:id="42" w:name="_Toc426025391"/>
      <w:r>
        <w:instrText>4. Software Assurance</w:instrText>
      </w:r>
      <w:bookmarkEnd w:id="42"/>
      <w:r>
        <w:instrText>" \l 3</w:instrText>
      </w:r>
      <w:r>
        <w:fldChar w:fldCharType="end"/>
      </w:r>
    </w:p>
    <w:tbl>
      <w:tblPr>
        <w:tblStyle w:val="PURTable"/>
        <w:tblW w:w="10916" w:type="dxa"/>
        <w:tblLook w:val="04A0" w:firstRow="1" w:lastRow="0" w:firstColumn="1" w:lastColumn="0" w:noHBand="0" w:noVBand="1"/>
      </w:tblPr>
      <w:tblGrid>
        <w:gridCol w:w="3641"/>
        <w:gridCol w:w="3640"/>
        <w:gridCol w:w="3635"/>
      </w:tblGrid>
      <w:tr w:rsidR="00BA027F" w:rsidTr="00D107EB">
        <w:trPr>
          <w:cnfStyle w:val="100000000000" w:firstRow="1" w:lastRow="0" w:firstColumn="0" w:lastColumn="0" w:oddVBand="0" w:evenVBand="0" w:oddHBand="0" w:evenHBand="0" w:firstRowFirstColumn="0" w:firstRowLastColumn="0" w:lastRowFirstColumn="0" w:lastRowLastColumn="0"/>
        </w:trPr>
        <w:tc>
          <w:tcPr>
            <w:tcW w:w="3641"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36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3635"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BA027F" w:rsidRDefault="00D107EB">
            <w:pPr>
              <w:pStyle w:val="ProductList-TableBody"/>
            </w:pPr>
            <w:r>
              <w:rPr>
                <w:color w:val="404040"/>
              </w:rPr>
              <w:t>Droits de Basculement : N/A</w:t>
            </w:r>
          </w:p>
        </w:tc>
      </w:tr>
      <w:tr w:rsidR="00BA027F" w:rsidTr="00D107EB">
        <w:tc>
          <w:tcPr>
            <w:tcW w:w="3641"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Mobilité de Licence : N/A</w:t>
            </w:r>
          </w:p>
        </w:tc>
        <w:tc>
          <w:tcPr>
            <w:tcW w:w="36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Migration : N/A</w:t>
            </w:r>
          </w:p>
        </w:tc>
        <w:tc>
          <w:tcPr>
            <w:tcW w:w="3635"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D107EB">
            <w:pPr>
              <w:pStyle w:val="ProductList-TableBody"/>
            </w:pPr>
            <w:r>
              <w:rPr>
                <w:color w:val="404040"/>
              </w:rPr>
              <w:t>Droits d’Itinérance : N/A</w:t>
            </w:r>
          </w:p>
        </w:tc>
      </w:tr>
      <w:tr w:rsidR="00BA027F" w:rsidTr="00D107EB">
        <w:tc>
          <w:tcPr>
            <w:tcW w:w="3641"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36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BA027F">
            <w:pPr>
              <w:pStyle w:val="ProductList-TableBody"/>
            </w:pPr>
          </w:p>
        </w:tc>
        <w:tc>
          <w:tcPr>
            <w:tcW w:w="3635"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BA027F">
            <w:pPr>
              <w:pStyle w:val="ProductList-TableBody"/>
            </w:pPr>
          </w:p>
        </w:tc>
      </w:tr>
    </w:tbl>
    <w:p w:rsidR="00D107EB" w:rsidRDefault="00D107EB" w:rsidP="00D107EB">
      <w:pPr>
        <w:pStyle w:val="ProductList-Body"/>
        <w:jc w:val="right"/>
      </w:pPr>
      <w:bookmarkStart w:id="43" w:name="_Sec592"/>
    </w:p>
    <w:tbl>
      <w:tblPr>
        <w:tblStyle w:val="PURTable"/>
        <w:tblW w:w="0" w:type="dxa"/>
        <w:tblLook w:val="04A0" w:firstRow="1" w:lastRow="0" w:firstColumn="1" w:lastColumn="0" w:noHBand="0" w:noVBand="1"/>
      </w:tblPr>
      <w:tblGrid>
        <w:gridCol w:w="10916"/>
      </w:tblGrid>
      <w:tr w:rsidR="00D107EB" w:rsidTr="00D107E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07EB" w:rsidRDefault="001A55FC" w:rsidP="00D107EB">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D107EB" w:rsidRDefault="00D107EB" w:rsidP="00D107EB">
      <w:pPr>
        <w:pStyle w:val="ProductList-Body"/>
      </w:pPr>
    </w:p>
    <w:p w:rsidR="00BA027F" w:rsidRDefault="00D107EB">
      <w:pPr>
        <w:pStyle w:val="ProductList-Offering1HeadingNoBorder"/>
      </w:pPr>
      <w:r>
        <w:t>BizTalk</w:t>
      </w:r>
      <w:bookmarkEnd w:id="43"/>
      <w:r>
        <w:fldChar w:fldCharType="begin"/>
      </w:r>
      <w:r>
        <w:instrText xml:space="preserve"> TC "</w:instrText>
      </w:r>
      <w:bookmarkStart w:id="44" w:name="_Toc426025392"/>
      <w:r>
        <w:instrText>BizTalk</w:instrText>
      </w:r>
      <w:bookmarkEnd w:id="44"/>
      <w:r>
        <w:instrText>" \l 2</w:instrText>
      </w:r>
      <w:r>
        <w:fldChar w:fldCharType="end"/>
      </w:r>
    </w:p>
    <w:p w:rsidR="00BA027F" w:rsidRDefault="00D107EB">
      <w:pPr>
        <w:pStyle w:val="ProductList-Offering1SubSection"/>
      </w:pPr>
      <w:bookmarkStart w:id="45" w:name="_Sec593"/>
      <w:r>
        <w:t>1. Disponibilité des programmes</w:t>
      </w:r>
      <w:bookmarkEnd w:id="45"/>
    </w:p>
    <w:tbl>
      <w:tblPr>
        <w:tblStyle w:val="PURTable"/>
        <w:tblW w:w="10916" w:type="dxa"/>
        <w:tblLook w:val="04A0" w:firstRow="1" w:lastRow="0" w:firstColumn="1" w:lastColumn="0" w:noHBand="0" w:noVBand="1"/>
      </w:tblPr>
      <w:tblGrid>
        <w:gridCol w:w="4009"/>
        <w:gridCol w:w="611"/>
        <w:gridCol w:w="609"/>
        <w:gridCol w:w="610"/>
        <w:gridCol w:w="609"/>
        <w:gridCol w:w="606"/>
        <w:gridCol w:w="610"/>
        <w:gridCol w:w="614"/>
        <w:gridCol w:w="634"/>
        <w:gridCol w:w="785"/>
        <w:gridCol w:w="612"/>
        <w:gridCol w:w="607"/>
      </w:tblGrid>
      <w:tr w:rsidR="00BA027F" w:rsidTr="00D107EB">
        <w:trPr>
          <w:cnfStyle w:val="100000000000" w:firstRow="1" w:lastRow="0" w:firstColumn="0" w:lastColumn="0" w:oddVBand="0" w:evenVBand="0" w:oddHBand="0" w:evenHBand="0" w:firstRowFirstColumn="0" w:firstRowLastColumn="0" w:lastRowFirstColumn="0" w:lastRowLastColumn="0"/>
        </w:trPr>
        <w:tc>
          <w:tcPr>
            <w:tcW w:w="4065"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Produits</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rPr>
                <w:color w:val="FFFFFF"/>
              </w:rPr>
              <w:t>L</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et Software Assurance" </w:instrText>
            </w:r>
            <w:r>
              <w:fldChar w:fldCharType="separate"/>
            </w:r>
            <w:r>
              <w:rPr>
                <w:color w:val="FFFFFF"/>
              </w:rPr>
              <w:t>L/SA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107EB" w:rsidTr="00D107EB">
        <w:tc>
          <w:tcPr>
            <w:tcW w:w="4065" w:type="dxa"/>
            <w:tcBorders>
              <w:top w:val="single" w:sz="6" w:space="0" w:color="FFFFFF"/>
              <w:left w:val="none" w:sz="4" w:space="0" w:color="6E6E6E"/>
              <w:bottom w:val="dashed" w:sz="4" w:space="0" w:color="BFBFBF"/>
              <w:right w:val="none" w:sz="4" w:space="0" w:color="6E6E6E"/>
            </w:tcBorders>
          </w:tcPr>
          <w:p w:rsidR="00D107EB" w:rsidRDefault="00D107EB" w:rsidP="00D107EB">
            <w:pPr>
              <w:pStyle w:val="ProductList-TableBody"/>
            </w:pPr>
            <w:r>
              <w:t>BizTalk Server 2013 R2 Édition Agence</w:t>
            </w:r>
            <w:r>
              <w:fldChar w:fldCharType="begin"/>
            </w:r>
            <w:r>
              <w:instrText xml:space="preserve"> XE "BizTalk Server 2013 R2 Édition Agence" </w:instrText>
            </w:r>
            <w:r>
              <w:fldChar w:fldCharType="end"/>
            </w:r>
          </w:p>
        </w:tc>
        <w:tc>
          <w:tcPr>
            <w:tcW w:w="614" w:type="dxa"/>
            <w:tcBorders>
              <w:top w:val="single" w:sz="6" w:space="0" w:color="FFFFFF"/>
              <w:left w:val="none" w:sz="4" w:space="0" w:color="6E6E6E"/>
              <w:bottom w:val="dashed" w:sz="4" w:space="0" w:color="BFBFBF"/>
              <w:right w:val="none" w:sz="4" w:space="0" w:color="6E6E6E"/>
            </w:tcBorders>
            <w:shd w:val="clear" w:color="auto" w:fill="FFFFFF"/>
          </w:tcPr>
          <w:p w:rsidR="00D107EB" w:rsidRDefault="00D107EB" w:rsidP="00D107EB">
            <w:pPr>
              <w:pStyle w:val="ProductList-TableBody"/>
              <w:jc w:val="center"/>
            </w:pPr>
            <w:r>
              <w:t>6/14</w:t>
            </w:r>
          </w:p>
        </w:tc>
        <w:tc>
          <w:tcPr>
            <w:tcW w:w="613" w:type="dxa"/>
            <w:tcBorders>
              <w:top w:val="single" w:sz="6" w:space="0" w:color="FFFFFF"/>
              <w:left w:val="none" w:sz="4" w:space="0" w:color="6E6E6E"/>
              <w:bottom w:val="dashed" w:sz="4" w:space="0" w:color="BFBFBF"/>
              <w:right w:val="none" w:sz="4" w:space="0" w:color="6E6E6E"/>
            </w:tcBorders>
            <w:shd w:val="clear" w:color="auto" w:fill="FFFFFF"/>
          </w:tcPr>
          <w:p w:rsidR="00D107EB" w:rsidRDefault="00D107EB" w:rsidP="00D107EB">
            <w:pPr>
              <w:pStyle w:val="ProductList-TableBody"/>
              <w:jc w:val="center"/>
            </w:pPr>
            <w:r>
              <w:t>25</w:t>
            </w:r>
          </w:p>
        </w:tc>
        <w:tc>
          <w:tcPr>
            <w:tcW w:w="614" w:type="dxa"/>
            <w:tcBorders>
              <w:top w:val="single" w:sz="6" w:space="0" w:color="FFFFFF"/>
              <w:left w:val="none" w:sz="4" w:space="0" w:color="6E6E6E"/>
              <w:bottom w:val="dashed" w:sz="4" w:space="0" w:color="BFBFBF"/>
              <w:right w:val="none" w:sz="4" w:space="0" w:color="6E6E6E"/>
            </w:tcBorders>
            <w:shd w:val="clear" w:color="auto" w:fill="FFFFFF"/>
          </w:tcPr>
          <w:p w:rsidR="00D107EB" w:rsidRDefault="00D107EB" w:rsidP="00D107EB">
            <w:pPr>
              <w:pStyle w:val="ProductList-TableBody"/>
              <w:jc w:val="center"/>
            </w:pPr>
            <w:r>
              <w:t>38</w:t>
            </w:r>
          </w:p>
        </w:tc>
        <w:tc>
          <w:tcPr>
            <w:tcW w:w="613" w:type="dxa"/>
            <w:tcBorders>
              <w:top w:val="single" w:sz="6" w:space="0" w:color="FFFFFF"/>
              <w:left w:val="none" w:sz="4" w:space="0" w:color="6E6E6E"/>
              <w:bottom w:val="dashed" w:sz="4" w:space="0" w:color="BFBFBF"/>
              <w:right w:val="single" w:sz="6" w:space="0" w:color="FFFFFF"/>
            </w:tcBorders>
            <w:shd w:val="clear" w:color="auto" w:fill="FFFFFF"/>
          </w:tcPr>
          <w:p w:rsidR="00D107EB" w:rsidRDefault="00D107EB" w:rsidP="00D107EB">
            <w:pPr>
              <w:pStyle w:val="ProductList-TableBody"/>
              <w:jc w:val="center"/>
            </w:pPr>
            <w:r>
              <w:t>13</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107EB" w:rsidRPr="00801B0B" w:rsidRDefault="00D107EB" w:rsidP="00D107EB">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Licence Open et Open Value         "</w:instrText>
            </w:r>
            <w:r w:rsidRPr="00801B0B">
              <w:rPr>
                <w:color w:val="000000" w:themeColor="text1"/>
              </w:rPr>
              <w:fldChar w:fldCharType="separate"/>
            </w:r>
            <w:r w:rsidRPr="00801B0B">
              <w:rPr>
                <w:color w:val="000000" w:themeColor="text1"/>
              </w:rPr>
              <w:t>OF</w:t>
            </w:r>
            <w:r w:rsidRPr="00801B0B">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D107EB" w:rsidRPr="00801B0B" w:rsidRDefault="00D107EB" w:rsidP="00D107EB">
            <w:pPr>
              <w:pStyle w:val="ProductList-TableBody"/>
              <w:jc w:val="center"/>
              <w:rPr>
                <w:color w:val="000000" w:themeColor="text1"/>
              </w:rPr>
            </w:pPr>
            <w:r w:rsidRPr="00801B0B">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107EB" w:rsidRPr="00801B0B" w:rsidRDefault="00D107EB" w:rsidP="00D107EB">
            <w:pPr>
              <w:pStyle w:val="ProductList-TableBody"/>
              <w:jc w:val="center"/>
              <w:rPr>
                <w:color w:val="000000" w:themeColor="text1"/>
              </w:rPr>
            </w:pPr>
            <w:r w:rsidRPr="00801B0B">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07EB" w:rsidRPr="00801B0B" w:rsidRDefault="00D107EB" w:rsidP="00D107EB">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Programme Open Value sans option couvrant l’ensemble de l’organisation         "</w:instrText>
            </w:r>
            <w:r w:rsidRPr="00801B0B">
              <w:rPr>
                <w:color w:val="000000" w:themeColor="text1"/>
              </w:rPr>
              <w:fldChar w:fldCharType="separate"/>
            </w:r>
            <w:r w:rsidRPr="00801B0B">
              <w:rPr>
                <w:color w:val="000000" w:themeColor="text1"/>
              </w:rPr>
              <w:t>P</w:t>
            </w:r>
            <w:r w:rsidRPr="00801B0B">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107EB" w:rsidRPr="00801B0B" w:rsidRDefault="00D107EB" w:rsidP="00D107EB">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Produit Supplémentaire         "</w:instrText>
            </w:r>
            <w:r w:rsidRPr="00801B0B">
              <w:rPr>
                <w:color w:val="000000" w:themeColor="text1"/>
              </w:rPr>
              <w:fldChar w:fldCharType="separate"/>
            </w:r>
            <w:r w:rsidRPr="00801B0B">
              <w:rPr>
                <w:color w:val="000000" w:themeColor="text1"/>
              </w:rPr>
              <w:t>A</w:t>
            </w:r>
            <w:r w:rsidRPr="00801B0B">
              <w:rPr>
                <w:color w:val="000000" w:themeColor="text1"/>
              </w:rPr>
              <w:fldChar w:fldCharType="end"/>
            </w:r>
            <w:r w:rsidRPr="00801B0B">
              <w:rPr>
                <w:color w:val="000000" w:themeColor="text1"/>
              </w:rPr>
              <w:t>,</w:t>
            </w:r>
            <w:r w:rsidRPr="00801B0B">
              <w:rPr>
                <w:color w:val="000000" w:themeColor="text1"/>
              </w:rPr>
              <w:fldChar w:fldCharType="begin"/>
            </w:r>
            <w:r w:rsidRPr="00801B0B">
              <w:rPr>
                <w:color w:val="000000" w:themeColor="text1"/>
              </w:rPr>
              <w:instrText>AutoTextList  \s NoStyle \t "  : Produit de la Plate-forme d’Application         "</w:instrText>
            </w:r>
            <w:r w:rsidRPr="00801B0B">
              <w:rPr>
                <w:color w:val="000000" w:themeColor="text1"/>
              </w:rPr>
              <w:fldChar w:fldCharType="separate"/>
            </w:r>
            <w:r w:rsidRPr="00801B0B">
              <w:rPr>
                <w:color w:val="000000" w:themeColor="text1"/>
              </w:rPr>
              <w:t>AP</w:t>
            </w:r>
            <w:r w:rsidRPr="00801B0B">
              <w:rPr>
                <w:color w:val="000000" w:themeColor="text1"/>
              </w:rPr>
              <w:fldChar w:fldCharType="end"/>
            </w:r>
            <w:r w:rsidRPr="00801B0B">
              <w:rPr>
                <w:color w:val="000000" w:themeColor="text1"/>
              </w:rPr>
              <w:t>,</w:t>
            </w:r>
            <w:r w:rsidRPr="00801B0B">
              <w:rPr>
                <w:color w:val="000000" w:themeColor="text1"/>
              </w:rPr>
              <w:fldChar w:fldCharType="begin"/>
            </w:r>
            <w:r w:rsidRPr="00801B0B">
              <w:rPr>
                <w:color w:val="000000" w:themeColor="text1"/>
              </w:rPr>
              <w:instrText>AutoTextList  \s NoStyle \t "  : Dispositif Vertical         "</w:instrText>
            </w:r>
            <w:r w:rsidRPr="00801B0B">
              <w:rPr>
                <w:color w:val="000000" w:themeColor="text1"/>
              </w:rPr>
              <w:fldChar w:fldCharType="separate"/>
            </w:r>
            <w:r w:rsidRPr="00801B0B">
              <w:rPr>
                <w:color w:val="000000" w:themeColor="text1"/>
              </w:rPr>
              <w:t>ID</w:t>
            </w:r>
            <w:r w:rsidRPr="00801B0B">
              <w:rPr>
                <w:color w:val="000000" w:themeColor="text1"/>
              </w:rPr>
              <w:fldChar w:fldCharType="end"/>
            </w:r>
            <w:r w:rsidRPr="00801B0B">
              <w:rPr>
                <w:color w:val="000000" w:themeColor="text1"/>
              </w:rPr>
              <w:t>,</w:t>
            </w:r>
            <w:r w:rsidRPr="00801B0B">
              <w:rPr>
                <w:color w:val="000000" w:themeColor="text1"/>
              </w:rPr>
              <w:fldChar w:fldCharType="begin"/>
            </w:r>
            <w:r w:rsidRPr="00801B0B">
              <w:rPr>
                <w:color w:val="000000" w:themeColor="text1"/>
              </w:rPr>
              <w:instrText>AutoTextList  \s NoStyle \t "  : Produit Serveur et Outils         "</w:instrText>
            </w:r>
            <w:r w:rsidRPr="00801B0B">
              <w:rPr>
                <w:color w:val="000000" w:themeColor="text1"/>
              </w:rPr>
              <w:fldChar w:fldCharType="separate"/>
            </w:r>
            <w:r w:rsidRPr="00801B0B">
              <w:rPr>
                <w:color w:val="000000" w:themeColor="text1"/>
              </w:rPr>
              <w:t>SP</w:t>
            </w:r>
            <w:r w:rsidRPr="00801B0B">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07EB" w:rsidRPr="00801B0B" w:rsidRDefault="00D107EB" w:rsidP="00D107EB">
            <w:pPr>
              <w:pStyle w:val="ProductList-TableBody"/>
              <w:jc w:val="center"/>
              <w:rPr>
                <w:color w:val="000000" w:themeColor="text1"/>
              </w:rPr>
            </w:pPr>
            <w:r w:rsidRPr="00801B0B">
              <w:rPr>
                <w:color w:val="000000" w:themeColor="text1"/>
              </w:rPr>
              <w:t xml:space="preserve"> A</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107EB" w:rsidRPr="00801B0B" w:rsidRDefault="00D107EB" w:rsidP="00D107EB">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Produit Supplémentaire         "</w:instrText>
            </w:r>
            <w:r w:rsidRPr="00801B0B">
              <w:rPr>
                <w:color w:val="000000" w:themeColor="text1"/>
              </w:rPr>
              <w:fldChar w:fldCharType="separate"/>
            </w:r>
            <w:r w:rsidRPr="00801B0B">
              <w:rPr>
                <w:color w:val="000000" w:themeColor="text1"/>
              </w:rPr>
              <w:t>A</w:t>
            </w:r>
            <w:r w:rsidRPr="00801B0B">
              <w:rPr>
                <w:color w:val="000000" w:themeColor="text1"/>
              </w:rPr>
              <w:fldChar w:fldCharType="end"/>
            </w:r>
          </w:p>
        </w:tc>
      </w:tr>
      <w:tr w:rsidR="00D107EB" w:rsidTr="00D107EB">
        <w:tc>
          <w:tcPr>
            <w:tcW w:w="4065"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pPr>
            <w:r>
              <w:t>BizTalk Server 2013 R2 Édition Agence IDC</w:t>
            </w:r>
            <w:r>
              <w:fldChar w:fldCharType="begin"/>
            </w:r>
            <w:r>
              <w:instrText xml:space="preserve"> XE "BizTalk Server 2013 R2 Édition Agence IDC"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D107EB" w:rsidRDefault="00D107EB" w:rsidP="00D107EB">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D107EB" w:rsidRDefault="00D107EB" w:rsidP="00D107EB">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D107EB" w:rsidRDefault="00D107EB" w:rsidP="00D107EB">
            <w:pPr>
              <w:pStyle w:val="ProductList-TableBody"/>
              <w:jc w:val="center"/>
            </w:pP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D107EB" w:rsidRDefault="00D107EB" w:rsidP="00D107EB">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D107EB" w:rsidRPr="00801B0B" w:rsidRDefault="00D107EB" w:rsidP="00D107EB">
            <w:pPr>
              <w:pStyle w:val="ProductList-TableBody"/>
              <w:jc w:val="center"/>
              <w:rPr>
                <w:color w:val="000000" w:themeColor="text1"/>
              </w:rPr>
            </w:pPr>
            <w:r w:rsidRPr="00801B0B">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107EB" w:rsidRPr="00801B0B" w:rsidRDefault="00D107EB" w:rsidP="00D107EB">
            <w:pPr>
              <w:pStyle w:val="ProductList-TableBody"/>
              <w:jc w:val="center"/>
              <w:rPr>
                <w:color w:val="000000" w:themeColor="text1"/>
              </w:rPr>
            </w:pPr>
            <w:r w:rsidRPr="00801B0B">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107EB" w:rsidRPr="00801B0B" w:rsidRDefault="00D107EB" w:rsidP="00D107EB">
            <w:pPr>
              <w:pStyle w:val="ProductList-TableBody"/>
              <w:jc w:val="center"/>
              <w:rPr>
                <w:color w:val="000000" w:themeColor="text1"/>
              </w:rPr>
            </w:pPr>
            <w:r w:rsidRPr="00801B0B">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107EB" w:rsidRPr="00801B0B" w:rsidRDefault="00D107EB" w:rsidP="00D107EB">
            <w:pPr>
              <w:pStyle w:val="ProductList-TableBody"/>
              <w:jc w:val="center"/>
              <w:rPr>
                <w:color w:val="000000" w:themeColor="text1"/>
              </w:rPr>
            </w:pPr>
            <w:r w:rsidRPr="00801B0B">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107EB" w:rsidRPr="00801B0B" w:rsidRDefault="00D107EB" w:rsidP="00D107EB">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Dispositif Vertical         "</w:instrText>
            </w:r>
            <w:r w:rsidRPr="00801B0B">
              <w:rPr>
                <w:color w:val="000000" w:themeColor="text1"/>
              </w:rPr>
              <w:fldChar w:fldCharType="separate"/>
            </w:r>
            <w:r w:rsidRPr="00801B0B">
              <w:rPr>
                <w:color w:val="000000" w:themeColor="text1"/>
              </w:rPr>
              <w:t>ID</w:t>
            </w:r>
            <w:r w:rsidRPr="00801B0B">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107EB" w:rsidRPr="00801B0B" w:rsidRDefault="00D107EB" w:rsidP="00D107EB">
            <w:pPr>
              <w:pStyle w:val="ProductList-TableBody"/>
              <w:jc w:val="center"/>
              <w:rPr>
                <w:color w:val="000000" w:themeColor="text1"/>
              </w:rPr>
            </w:pPr>
            <w:r w:rsidRPr="00801B0B">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D107EB" w:rsidRPr="00801B0B" w:rsidRDefault="00D107EB" w:rsidP="00D107EB">
            <w:pPr>
              <w:pStyle w:val="ProductList-TableBody"/>
              <w:jc w:val="center"/>
              <w:rPr>
                <w:color w:val="000000" w:themeColor="text1"/>
              </w:rPr>
            </w:pPr>
            <w:r w:rsidRPr="00801B0B">
              <w:rPr>
                <w:color w:val="000000" w:themeColor="text1"/>
              </w:rPr>
              <w:t xml:space="preserve"> </w:t>
            </w:r>
          </w:p>
        </w:tc>
      </w:tr>
      <w:tr w:rsidR="00D107EB" w:rsidTr="00D107EB">
        <w:tc>
          <w:tcPr>
            <w:tcW w:w="4065"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pPr>
            <w:r>
              <w:t>BizTalk Server 2013 R2 Édition Developer</w:t>
            </w:r>
            <w:r>
              <w:fldChar w:fldCharType="begin"/>
            </w:r>
            <w:r>
              <w:instrText xml:space="preserve"> XE "BizTalk Server 2013 R2 Édition Developer"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D107EB" w:rsidRDefault="00D107EB" w:rsidP="00D107EB">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D107EB" w:rsidRDefault="00D107EB" w:rsidP="00D107EB">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D107EB" w:rsidRDefault="00D107EB" w:rsidP="00D107EB">
            <w:pPr>
              <w:pStyle w:val="ProductList-TableBody"/>
              <w:jc w:val="center"/>
            </w:pP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D107EB" w:rsidRDefault="00D107EB" w:rsidP="00D107EB">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D107EB" w:rsidRPr="00801B0B" w:rsidRDefault="00D107EB" w:rsidP="00D107EB">
            <w:pPr>
              <w:pStyle w:val="ProductList-TableBody"/>
              <w:jc w:val="center"/>
              <w:rPr>
                <w:color w:val="000000" w:themeColor="text1"/>
              </w:rPr>
            </w:pPr>
            <w:r w:rsidRPr="00801B0B">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107EB" w:rsidRPr="00801B0B" w:rsidRDefault="00D107EB" w:rsidP="00D107EB">
            <w:pPr>
              <w:pStyle w:val="ProductList-TableBody"/>
              <w:jc w:val="center"/>
              <w:rPr>
                <w:color w:val="000000" w:themeColor="text1"/>
              </w:rPr>
            </w:pPr>
            <w:r w:rsidRPr="00801B0B">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107EB" w:rsidRPr="00801B0B" w:rsidRDefault="00D107EB" w:rsidP="00D107EB">
            <w:pPr>
              <w:pStyle w:val="ProductList-TableBody"/>
              <w:jc w:val="center"/>
              <w:rPr>
                <w:color w:val="000000" w:themeColor="text1"/>
              </w:rPr>
            </w:pPr>
            <w:r w:rsidRPr="00801B0B">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107EB" w:rsidRPr="00801B0B" w:rsidRDefault="00D107EB" w:rsidP="00D107EB">
            <w:pPr>
              <w:pStyle w:val="ProductList-TableBody"/>
              <w:jc w:val="center"/>
              <w:rPr>
                <w:color w:val="000000" w:themeColor="text1"/>
              </w:rPr>
            </w:pPr>
            <w:r w:rsidRPr="00801B0B">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107EB" w:rsidRPr="00801B0B" w:rsidRDefault="00D107EB" w:rsidP="00D107EB">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Dispositif Vertical         "</w:instrText>
            </w:r>
            <w:r w:rsidRPr="00801B0B">
              <w:rPr>
                <w:color w:val="000000" w:themeColor="text1"/>
              </w:rPr>
              <w:fldChar w:fldCharType="separate"/>
            </w:r>
            <w:r w:rsidRPr="00801B0B">
              <w:rPr>
                <w:color w:val="000000" w:themeColor="text1"/>
              </w:rPr>
              <w:t>ID</w:t>
            </w:r>
            <w:r w:rsidRPr="00801B0B">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107EB" w:rsidRPr="00801B0B" w:rsidRDefault="00D107EB" w:rsidP="00D107EB">
            <w:pPr>
              <w:pStyle w:val="ProductList-TableBody"/>
              <w:jc w:val="center"/>
              <w:rPr>
                <w:color w:val="000000" w:themeColor="text1"/>
              </w:rPr>
            </w:pPr>
            <w:r w:rsidRPr="00801B0B">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D107EB" w:rsidRPr="00801B0B" w:rsidRDefault="00D107EB" w:rsidP="00D107EB">
            <w:pPr>
              <w:pStyle w:val="ProductList-TableBody"/>
              <w:jc w:val="center"/>
              <w:rPr>
                <w:color w:val="000000" w:themeColor="text1"/>
              </w:rPr>
            </w:pPr>
            <w:r w:rsidRPr="00801B0B">
              <w:rPr>
                <w:color w:val="000000" w:themeColor="text1"/>
              </w:rPr>
              <w:t xml:space="preserve"> </w:t>
            </w:r>
          </w:p>
        </w:tc>
      </w:tr>
      <w:tr w:rsidR="00D107EB" w:rsidTr="00D107EB">
        <w:tc>
          <w:tcPr>
            <w:tcW w:w="4065"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pPr>
            <w:r>
              <w:t>BizTalk Server 2013 R2 Édition Enterprise</w:t>
            </w:r>
            <w:r>
              <w:fldChar w:fldCharType="begin"/>
            </w:r>
            <w:r>
              <w:instrText xml:space="preserve"> XE "BizTalk Server 2013 R2 Édition Enterprise"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D107EB" w:rsidRDefault="00D107EB" w:rsidP="00D107EB">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D107EB" w:rsidRDefault="00D107EB" w:rsidP="00D107EB">
            <w:pPr>
              <w:pStyle w:val="ProductList-TableBody"/>
              <w:jc w:val="center"/>
            </w:pPr>
            <w:r>
              <w:t>200</w:t>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D107EB" w:rsidRDefault="00D107EB" w:rsidP="00D107EB">
            <w:pPr>
              <w:pStyle w:val="ProductList-TableBody"/>
              <w:jc w:val="center"/>
            </w:pPr>
            <w:r>
              <w:t>300</w:t>
            </w: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D107EB" w:rsidRDefault="00D107EB" w:rsidP="00D107EB">
            <w:pPr>
              <w:pStyle w:val="ProductList-TableBody"/>
              <w:jc w:val="center"/>
            </w:pPr>
            <w:r>
              <w:t>100</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107EB" w:rsidRPr="00801B0B" w:rsidRDefault="00D107EB" w:rsidP="00D107EB">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Licence Open et Open Value         "</w:instrText>
            </w:r>
            <w:r w:rsidRPr="00801B0B">
              <w:rPr>
                <w:color w:val="000000" w:themeColor="text1"/>
              </w:rPr>
              <w:fldChar w:fldCharType="separate"/>
            </w:r>
            <w:r w:rsidRPr="00801B0B">
              <w:rPr>
                <w:color w:val="000000" w:themeColor="text1"/>
              </w:rPr>
              <w:t>OF</w:t>
            </w:r>
            <w:r w:rsidRPr="00801B0B">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D107EB" w:rsidRPr="00801B0B" w:rsidRDefault="00D107EB" w:rsidP="00D107EB">
            <w:pPr>
              <w:pStyle w:val="ProductList-TableBody"/>
              <w:jc w:val="center"/>
              <w:rPr>
                <w:color w:val="000000" w:themeColor="text1"/>
              </w:rPr>
            </w:pPr>
            <w:r w:rsidRPr="00801B0B">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107EB" w:rsidRPr="00801B0B" w:rsidRDefault="00D107EB" w:rsidP="00D107EB">
            <w:pPr>
              <w:pStyle w:val="ProductList-TableBody"/>
              <w:jc w:val="center"/>
              <w:rPr>
                <w:color w:val="000000" w:themeColor="text1"/>
              </w:rPr>
            </w:pPr>
            <w:r w:rsidRPr="00801B0B">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07EB" w:rsidRPr="00801B0B" w:rsidRDefault="00D107EB" w:rsidP="00D107EB">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Programme Open Value sans option couvrant l’ensemble de l’organisation         "</w:instrText>
            </w:r>
            <w:r w:rsidRPr="00801B0B">
              <w:rPr>
                <w:color w:val="000000" w:themeColor="text1"/>
              </w:rPr>
              <w:fldChar w:fldCharType="separate"/>
            </w:r>
            <w:r w:rsidRPr="00801B0B">
              <w:rPr>
                <w:color w:val="000000" w:themeColor="text1"/>
              </w:rPr>
              <w:t>P</w:t>
            </w:r>
            <w:r w:rsidRPr="00801B0B">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107EB" w:rsidRPr="00801B0B" w:rsidRDefault="00D107EB" w:rsidP="00D107EB">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Produit Supplémentaire         "</w:instrText>
            </w:r>
            <w:r w:rsidRPr="00801B0B">
              <w:rPr>
                <w:color w:val="000000" w:themeColor="text1"/>
              </w:rPr>
              <w:fldChar w:fldCharType="separate"/>
            </w:r>
            <w:r w:rsidRPr="00801B0B">
              <w:rPr>
                <w:color w:val="000000" w:themeColor="text1"/>
              </w:rPr>
              <w:t>A</w:t>
            </w:r>
            <w:r w:rsidRPr="00801B0B">
              <w:rPr>
                <w:color w:val="000000" w:themeColor="text1"/>
              </w:rPr>
              <w:fldChar w:fldCharType="end"/>
            </w:r>
            <w:r w:rsidRPr="00801B0B">
              <w:rPr>
                <w:color w:val="000000" w:themeColor="text1"/>
              </w:rPr>
              <w:t>,</w:t>
            </w:r>
            <w:r w:rsidRPr="00801B0B">
              <w:rPr>
                <w:color w:val="000000" w:themeColor="text1"/>
              </w:rPr>
              <w:fldChar w:fldCharType="begin"/>
            </w:r>
            <w:r w:rsidRPr="00801B0B">
              <w:rPr>
                <w:color w:val="000000" w:themeColor="text1"/>
              </w:rPr>
              <w:instrText>AutoTextList  \s NoStyle \t "  : Produit de la Plate-forme d’Application         "</w:instrText>
            </w:r>
            <w:r w:rsidRPr="00801B0B">
              <w:rPr>
                <w:color w:val="000000" w:themeColor="text1"/>
              </w:rPr>
              <w:fldChar w:fldCharType="separate"/>
            </w:r>
            <w:r w:rsidRPr="00801B0B">
              <w:rPr>
                <w:color w:val="000000" w:themeColor="text1"/>
              </w:rPr>
              <w:t>AP</w:t>
            </w:r>
            <w:r w:rsidRPr="00801B0B">
              <w:rPr>
                <w:color w:val="000000" w:themeColor="text1"/>
              </w:rPr>
              <w:fldChar w:fldCharType="end"/>
            </w:r>
            <w:r w:rsidRPr="00801B0B">
              <w:rPr>
                <w:color w:val="000000" w:themeColor="text1"/>
              </w:rPr>
              <w:t>,</w:t>
            </w:r>
            <w:r w:rsidRPr="00801B0B">
              <w:rPr>
                <w:color w:val="000000" w:themeColor="text1"/>
              </w:rPr>
              <w:fldChar w:fldCharType="begin"/>
            </w:r>
            <w:r w:rsidRPr="00801B0B">
              <w:rPr>
                <w:color w:val="000000" w:themeColor="text1"/>
              </w:rPr>
              <w:instrText>AutoTextList  \s NoStyle \t "  : Produit Serveur et Outils         "</w:instrText>
            </w:r>
            <w:r w:rsidRPr="00801B0B">
              <w:rPr>
                <w:color w:val="000000" w:themeColor="text1"/>
              </w:rPr>
              <w:fldChar w:fldCharType="separate"/>
            </w:r>
            <w:r w:rsidRPr="00801B0B">
              <w:rPr>
                <w:color w:val="000000" w:themeColor="text1"/>
              </w:rPr>
              <w:t>SP</w:t>
            </w:r>
            <w:r w:rsidRPr="00801B0B">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07EB" w:rsidRPr="00801B0B" w:rsidRDefault="00D107EB" w:rsidP="00D107EB">
            <w:pPr>
              <w:pStyle w:val="ProductList-TableBody"/>
              <w:jc w:val="center"/>
              <w:rPr>
                <w:color w:val="000000" w:themeColor="text1"/>
              </w:rPr>
            </w:pPr>
            <w:r w:rsidRPr="00801B0B">
              <w:rPr>
                <w:color w:val="000000" w:themeColor="text1"/>
              </w:rPr>
              <w:t xml:space="preserve"> A</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107EB" w:rsidRPr="00801B0B" w:rsidRDefault="00D107EB" w:rsidP="00D107EB">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Produit Supplémentaire         "</w:instrText>
            </w:r>
            <w:r w:rsidRPr="00801B0B">
              <w:rPr>
                <w:color w:val="000000" w:themeColor="text1"/>
              </w:rPr>
              <w:fldChar w:fldCharType="separate"/>
            </w:r>
            <w:r w:rsidRPr="00801B0B">
              <w:rPr>
                <w:color w:val="000000" w:themeColor="text1"/>
              </w:rPr>
              <w:t>A</w:t>
            </w:r>
            <w:r w:rsidRPr="00801B0B">
              <w:rPr>
                <w:color w:val="000000" w:themeColor="text1"/>
              </w:rPr>
              <w:fldChar w:fldCharType="end"/>
            </w:r>
          </w:p>
        </w:tc>
      </w:tr>
      <w:tr w:rsidR="00D107EB" w:rsidTr="00D107EB">
        <w:tc>
          <w:tcPr>
            <w:tcW w:w="4065"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pPr>
            <w:r>
              <w:t>BizTalk Server 2013 R2 Édition Standard</w:t>
            </w:r>
            <w:r>
              <w:fldChar w:fldCharType="begin"/>
            </w:r>
            <w:r>
              <w:instrText xml:space="preserve"> XE "BizTalk Server 2013 R2 Édition Standard"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D107EB" w:rsidRDefault="00D107EB" w:rsidP="00D107EB">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D107EB" w:rsidRDefault="00D107EB" w:rsidP="00D107EB">
            <w:pPr>
              <w:pStyle w:val="ProductList-TableBody"/>
              <w:jc w:val="center"/>
            </w:pPr>
            <w:r>
              <w:t>50</w:t>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D107EB" w:rsidRDefault="00D107EB" w:rsidP="00D107EB">
            <w:pPr>
              <w:pStyle w:val="ProductList-TableBody"/>
              <w:jc w:val="center"/>
            </w:pPr>
            <w:r>
              <w:t>75</w:t>
            </w: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D107EB" w:rsidRDefault="00D107EB" w:rsidP="00D107EB">
            <w:pPr>
              <w:pStyle w:val="ProductList-TableBody"/>
              <w:jc w:val="center"/>
            </w:pPr>
            <w:r>
              <w:t>25</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107EB" w:rsidRPr="00801B0B" w:rsidRDefault="00D107EB" w:rsidP="00D107EB">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Licence Open et Open Value         "</w:instrText>
            </w:r>
            <w:r w:rsidRPr="00801B0B">
              <w:rPr>
                <w:color w:val="000000" w:themeColor="text1"/>
              </w:rPr>
              <w:fldChar w:fldCharType="separate"/>
            </w:r>
            <w:r w:rsidRPr="00801B0B">
              <w:rPr>
                <w:color w:val="000000" w:themeColor="text1"/>
              </w:rPr>
              <w:t>OF</w:t>
            </w:r>
            <w:r w:rsidRPr="00801B0B">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D107EB" w:rsidRPr="00801B0B" w:rsidRDefault="00D107EB" w:rsidP="00D107EB">
            <w:pPr>
              <w:pStyle w:val="ProductList-TableBody"/>
              <w:jc w:val="center"/>
              <w:rPr>
                <w:color w:val="000000" w:themeColor="text1"/>
              </w:rPr>
            </w:pPr>
            <w:r w:rsidRPr="00801B0B">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107EB" w:rsidRPr="00801B0B" w:rsidRDefault="00D107EB" w:rsidP="00D107EB">
            <w:pPr>
              <w:pStyle w:val="ProductList-TableBody"/>
              <w:jc w:val="center"/>
              <w:rPr>
                <w:color w:val="000000" w:themeColor="text1"/>
              </w:rPr>
            </w:pPr>
            <w:r w:rsidRPr="00801B0B">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07EB" w:rsidRPr="00801B0B" w:rsidRDefault="00D107EB" w:rsidP="00D107EB">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Programme Open Value sans option couvrant l’ensemble de l’organisation         "</w:instrText>
            </w:r>
            <w:r w:rsidRPr="00801B0B">
              <w:rPr>
                <w:color w:val="000000" w:themeColor="text1"/>
              </w:rPr>
              <w:fldChar w:fldCharType="separate"/>
            </w:r>
            <w:r w:rsidRPr="00801B0B">
              <w:rPr>
                <w:color w:val="000000" w:themeColor="text1"/>
              </w:rPr>
              <w:t>P</w:t>
            </w:r>
            <w:r w:rsidRPr="00801B0B">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107EB" w:rsidRPr="00801B0B" w:rsidRDefault="00D107EB" w:rsidP="00D107EB">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Produit Supplémentaire         "</w:instrText>
            </w:r>
            <w:r w:rsidRPr="00801B0B">
              <w:rPr>
                <w:color w:val="000000" w:themeColor="text1"/>
              </w:rPr>
              <w:fldChar w:fldCharType="separate"/>
            </w:r>
            <w:r w:rsidRPr="00801B0B">
              <w:rPr>
                <w:color w:val="000000" w:themeColor="text1"/>
              </w:rPr>
              <w:t>A</w:t>
            </w:r>
            <w:r w:rsidRPr="00801B0B">
              <w:rPr>
                <w:color w:val="000000" w:themeColor="text1"/>
              </w:rPr>
              <w:fldChar w:fldCharType="end"/>
            </w:r>
            <w:r w:rsidRPr="00801B0B">
              <w:rPr>
                <w:color w:val="000000" w:themeColor="text1"/>
              </w:rPr>
              <w:t>,</w:t>
            </w:r>
            <w:r w:rsidRPr="00801B0B">
              <w:rPr>
                <w:color w:val="000000" w:themeColor="text1"/>
              </w:rPr>
              <w:fldChar w:fldCharType="begin"/>
            </w:r>
            <w:r w:rsidRPr="00801B0B">
              <w:rPr>
                <w:color w:val="000000" w:themeColor="text1"/>
              </w:rPr>
              <w:instrText>AutoTextList  \s NoStyle \t "  : Produit de la Plate-forme d’Application         "</w:instrText>
            </w:r>
            <w:r w:rsidRPr="00801B0B">
              <w:rPr>
                <w:color w:val="000000" w:themeColor="text1"/>
              </w:rPr>
              <w:fldChar w:fldCharType="separate"/>
            </w:r>
            <w:r w:rsidRPr="00801B0B">
              <w:rPr>
                <w:color w:val="000000" w:themeColor="text1"/>
              </w:rPr>
              <w:t>AP</w:t>
            </w:r>
            <w:r w:rsidRPr="00801B0B">
              <w:rPr>
                <w:color w:val="000000" w:themeColor="text1"/>
              </w:rPr>
              <w:fldChar w:fldCharType="end"/>
            </w:r>
            <w:r w:rsidRPr="00801B0B">
              <w:rPr>
                <w:color w:val="000000" w:themeColor="text1"/>
              </w:rPr>
              <w:t>,</w:t>
            </w:r>
            <w:r w:rsidRPr="00801B0B">
              <w:rPr>
                <w:color w:val="000000" w:themeColor="text1"/>
              </w:rPr>
              <w:fldChar w:fldCharType="begin"/>
            </w:r>
            <w:r w:rsidRPr="00801B0B">
              <w:rPr>
                <w:color w:val="000000" w:themeColor="text1"/>
              </w:rPr>
              <w:instrText>AutoTextList  \s NoStyle \t "  : Produit Serveur et Outils         "</w:instrText>
            </w:r>
            <w:r w:rsidRPr="00801B0B">
              <w:rPr>
                <w:color w:val="000000" w:themeColor="text1"/>
              </w:rPr>
              <w:fldChar w:fldCharType="separate"/>
            </w:r>
            <w:r w:rsidRPr="00801B0B">
              <w:rPr>
                <w:color w:val="000000" w:themeColor="text1"/>
              </w:rPr>
              <w:t>SP</w:t>
            </w:r>
            <w:r w:rsidRPr="00801B0B">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07EB" w:rsidRPr="00801B0B" w:rsidRDefault="00D107EB" w:rsidP="00D107EB">
            <w:pPr>
              <w:pStyle w:val="ProductList-TableBody"/>
              <w:jc w:val="center"/>
              <w:rPr>
                <w:color w:val="000000" w:themeColor="text1"/>
              </w:rPr>
            </w:pPr>
            <w:r w:rsidRPr="00801B0B">
              <w:rPr>
                <w:color w:val="000000" w:themeColor="text1"/>
              </w:rPr>
              <w:t xml:space="preserve"> A</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D107EB" w:rsidRPr="00801B0B" w:rsidRDefault="00D107EB" w:rsidP="00D107EB">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Produit Supplémentaire         "</w:instrText>
            </w:r>
            <w:r w:rsidRPr="00801B0B">
              <w:rPr>
                <w:color w:val="000000" w:themeColor="text1"/>
              </w:rPr>
              <w:fldChar w:fldCharType="separate"/>
            </w:r>
            <w:r w:rsidRPr="00801B0B">
              <w:rPr>
                <w:color w:val="000000" w:themeColor="text1"/>
              </w:rPr>
              <w:t>A</w:t>
            </w:r>
            <w:r w:rsidRPr="00801B0B">
              <w:rPr>
                <w:color w:val="000000" w:themeColor="text1"/>
              </w:rPr>
              <w:fldChar w:fldCharType="end"/>
            </w:r>
          </w:p>
        </w:tc>
      </w:tr>
      <w:tr w:rsidR="00D107EB" w:rsidTr="00D107EB">
        <w:tc>
          <w:tcPr>
            <w:tcW w:w="4065" w:type="dxa"/>
            <w:tcBorders>
              <w:top w:val="dashed" w:sz="4" w:space="0" w:color="BFBFBF"/>
              <w:left w:val="none" w:sz="4" w:space="0" w:color="6E6E6E"/>
              <w:bottom w:val="none" w:sz="4" w:space="0" w:color="6E6E6E"/>
              <w:right w:val="none" w:sz="4" w:space="0" w:color="6E6E6E"/>
            </w:tcBorders>
          </w:tcPr>
          <w:p w:rsidR="00D107EB" w:rsidRDefault="00D107EB" w:rsidP="00D107EB">
            <w:pPr>
              <w:pStyle w:val="ProductList-TableBody"/>
            </w:pPr>
            <w:r>
              <w:t>BizTalk Server 2013 R2 Édition Standard IDC</w:t>
            </w:r>
            <w:r>
              <w:fldChar w:fldCharType="begin"/>
            </w:r>
            <w:r>
              <w:instrText xml:space="preserve"> XE "BizTalk Server 2013 R2 Édition Standard IDC" </w:instrText>
            </w:r>
            <w:r>
              <w:fldChar w:fldCharType="end"/>
            </w:r>
          </w:p>
        </w:tc>
        <w:tc>
          <w:tcPr>
            <w:tcW w:w="614" w:type="dxa"/>
            <w:tcBorders>
              <w:top w:val="dashed" w:sz="4" w:space="0" w:color="BFBFBF"/>
              <w:left w:val="none" w:sz="4" w:space="0" w:color="6E6E6E"/>
              <w:bottom w:val="none" w:sz="4" w:space="0" w:color="6E6E6E"/>
              <w:right w:val="none" w:sz="4" w:space="0" w:color="6E6E6E"/>
            </w:tcBorders>
            <w:shd w:val="clear" w:color="auto" w:fill="FFFFFF"/>
          </w:tcPr>
          <w:p w:rsidR="00D107EB" w:rsidRDefault="00D107EB" w:rsidP="00D107EB">
            <w:pPr>
              <w:pStyle w:val="ProductList-TableBody"/>
              <w:jc w:val="center"/>
            </w:pPr>
            <w:r>
              <w:t>6/14</w:t>
            </w:r>
          </w:p>
        </w:tc>
        <w:tc>
          <w:tcPr>
            <w:tcW w:w="613" w:type="dxa"/>
            <w:tcBorders>
              <w:top w:val="dashed" w:sz="4" w:space="0" w:color="BFBFBF"/>
              <w:left w:val="none" w:sz="4" w:space="0" w:color="6E6E6E"/>
              <w:bottom w:val="none" w:sz="4" w:space="0" w:color="6E6E6E"/>
              <w:right w:val="none" w:sz="4" w:space="0" w:color="6E6E6E"/>
            </w:tcBorders>
            <w:shd w:val="clear" w:color="auto" w:fill="FFFFFF"/>
          </w:tcPr>
          <w:p w:rsidR="00D107EB" w:rsidRDefault="00D107EB" w:rsidP="00D107EB">
            <w:pPr>
              <w:pStyle w:val="ProductList-TableBody"/>
              <w:jc w:val="center"/>
            </w:pPr>
          </w:p>
        </w:tc>
        <w:tc>
          <w:tcPr>
            <w:tcW w:w="614" w:type="dxa"/>
            <w:tcBorders>
              <w:top w:val="dashed" w:sz="4" w:space="0" w:color="BFBFBF"/>
              <w:left w:val="none" w:sz="4" w:space="0" w:color="6E6E6E"/>
              <w:bottom w:val="none" w:sz="4" w:space="0" w:color="6E6E6E"/>
              <w:right w:val="none" w:sz="4" w:space="0" w:color="6E6E6E"/>
            </w:tcBorders>
            <w:shd w:val="clear" w:color="auto" w:fill="FFFFFF"/>
          </w:tcPr>
          <w:p w:rsidR="00D107EB" w:rsidRDefault="00D107EB" w:rsidP="00D107EB">
            <w:pPr>
              <w:pStyle w:val="ProductList-TableBody"/>
              <w:jc w:val="center"/>
            </w:pPr>
          </w:p>
        </w:tc>
        <w:tc>
          <w:tcPr>
            <w:tcW w:w="613" w:type="dxa"/>
            <w:tcBorders>
              <w:top w:val="dashed" w:sz="4" w:space="0" w:color="BFBFBF"/>
              <w:left w:val="none" w:sz="4" w:space="0" w:color="6E6E6E"/>
              <w:bottom w:val="none" w:sz="4" w:space="0" w:color="6E6E6E"/>
              <w:right w:val="single" w:sz="6" w:space="0" w:color="FFFFFF"/>
            </w:tcBorders>
            <w:shd w:val="clear" w:color="auto" w:fill="FFFFFF"/>
          </w:tcPr>
          <w:p w:rsidR="00D107EB" w:rsidRDefault="00D107EB" w:rsidP="00D107EB">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D107EB" w:rsidRPr="00801B0B" w:rsidRDefault="00D107EB" w:rsidP="00D107EB">
            <w:pPr>
              <w:pStyle w:val="ProductList-TableBody"/>
              <w:jc w:val="center"/>
              <w:rPr>
                <w:color w:val="000000" w:themeColor="text1"/>
              </w:rPr>
            </w:pPr>
            <w:r w:rsidRPr="00801B0B">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107EB" w:rsidRPr="00801B0B" w:rsidRDefault="00D107EB" w:rsidP="00D107EB">
            <w:pPr>
              <w:pStyle w:val="ProductList-TableBody"/>
              <w:jc w:val="center"/>
              <w:rPr>
                <w:color w:val="000000" w:themeColor="text1"/>
              </w:rPr>
            </w:pPr>
            <w:r w:rsidRPr="00801B0B">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107EB" w:rsidRPr="00801B0B" w:rsidRDefault="00D107EB" w:rsidP="00D107EB">
            <w:pPr>
              <w:pStyle w:val="ProductList-TableBody"/>
              <w:jc w:val="center"/>
              <w:rPr>
                <w:color w:val="000000" w:themeColor="text1"/>
              </w:rPr>
            </w:pPr>
            <w:r w:rsidRPr="00801B0B">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107EB" w:rsidRPr="00801B0B" w:rsidRDefault="00D107EB" w:rsidP="00D107EB">
            <w:pPr>
              <w:pStyle w:val="ProductList-TableBody"/>
              <w:jc w:val="center"/>
              <w:rPr>
                <w:color w:val="000000" w:themeColor="text1"/>
              </w:rPr>
            </w:pPr>
            <w:r w:rsidRPr="00801B0B">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107EB" w:rsidRPr="00801B0B" w:rsidRDefault="00D107EB" w:rsidP="00D107EB">
            <w:pPr>
              <w:pStyle w:val="ProductList-TableBody"/>
              <w:jc w:val="center"/>
              <w:rPr>
                <w:color w:val="000000" w:themeColor="text1"/>
              </w:rPr>
            </w:pPr>
            <w:r w:rsidRPr="00801B0B">
              <w:rPr>
                <w:color w:val="000000" w:themeColor="text1"/>
              </w:rPr>
              <w:fldChar w:fldCharType="begin"/>
            </w:r>
            <w:r w:rsidRPr="00801B0B">
              <w:rPr>
                <w:color w:val="000000" w:themeColor="text1"/>
              </w:rPr>
              <w:instrText>AutoTextList  \s NoStyle \t "  : Dispositif Vertical         "</w:instrText>
            </w:r>
            <w:r w:rsidRPr="00801B0B">
              <w:rPr>
                <w:color w:val="000000" w:themeColor="text1"/>
              </w:rPr>
              <w:fldChar w:fldCharType="separate"/>
            </w:r>
            <w:r w:rsidRPr="00801B0B">
              <w:rPr>
                <w:color w:val="000000" w:themeColor="text1"/>
              </w:rPr>
              <w:t>ID</w:t>
            </w:r>
            <w:r w:rsidRPr="00801B0B">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D107EB" w:rsidRPr="00801B0B" w:rsidRDefault="00D107EB" w:rsidP="00D107EB">
            <w:pPr>
              <w:pStyle w:val="ProductList-TableBody"/>
              <w:jc w:val="center"/>
              <w:rPr>
                <w:color w:val="000000" w:themeColor="text1"/>
              </w:rPr>
            </w:pPr>
            <w:r w:rsidRPr="00801B0B">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D107EB" w:rsidRPr="00801B0B" w:rsidRDefault="00D107EB" w:rsidP="00D107EB">
            <w:pPr>
              <w:pStyle w:val="ProductList-TableBody"/>
              <w:jc w:val="center"/>
              <w:rPr>
                <w:color w:val="000000" w:themeColor="text1"/>
              </w:rPr>
            </w:pPr>
            <w:r w:rsidRPr="00801B0B">
              <w:rPr>
                <w:color w:val="000000" w:themeColor="text1"/>
              </w:rPr>
              <w:t xml:space="preserve"> </w:t>
            </w:r>
          </w:p>
        </w:tc>
      </w:tr>
    </w:tbl>
    <w:p w:rsidR="00BA027F" w:rsidRDefault="00D107EB">
      <w:pPr>
        <w:pStyle w:val="ProductList-Offering1SubSection"/>
      </w:pPr>
      <w:bookmarkStart w:id="46" w:name="_Sec594"/>
      <w:r>
        <w:t>2. Conditions des Produits</w:t>
      </w:r>
      <w:bookmarkEnd w:id="46"/>
    </w:p>
    <w:tbl>
      <w:tblPr>
        <w:tblStyle w:val="PURTable"/>
        <w:tblW w:w="0" w:type="dxa"/>
        <w:tblLook w:val="04A0" w:firstRow="1" w:lastRow="0" w:firstColumn="1" w:lastColumn="0" w:noHBand="0" w:noVBand="1"/>
      </w:tblPr>
      <w:tblGrid>
        <w:gridCol w:w="3633"/>
        <w:gridCol w:w="3627"/>
        <w:gridCol w:w="3656"/>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versions antérieures du Produit et leur Date de Disponibilité." </w:instrText>
            </w:r>
            <w:r>
              <w:fldChar w:fldCharType="separate"/>
            </w:r>
            <w:r>
              <w:rPr>
                <w:color w:val="0563C1"/>
              </w:rPr>
              <w:t>Version Antérieure</w:t>
            </w:r>
            <w:r>
              <w:fldChar w:fldCharType="end"/>
            </w:r>
            <w:r>
              <w:t xml:space="preserve"> :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Éditions Antérieures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D107EB">
      <w:pPr>
        <w:pStyle w:val="ProductList-Offering1SubSection"/>
      </w:pPr>
      <w:bookmarkStart w:id="47" w:name="_Sec595"/>
      <w:r>
        <w:t>3. Droits d’utilisation</w:t>
      </w:r>
      <w:bookmarkEnd w:id="47"/>
    </w:p>
    <w:tbl>
      <w:tblPr>
        <w:tblStyle w:val="PURTable"/>
        <w:tblW w:w="0" w:type="dxa"/>
        <w:tblLook w:val="04A0" w:firstRow="1" w:lastRow="0" w:firstColumn="1" w:lastColumn="0" w:noHBand="0" w:noVBand="1"/>
      </w:tblPr>
      <w:tblGrid>
        <w:gridCol w:w="3642"/>
        <w:gridCol w:w="3613"/>
        <w:gridCol w:w="3661"/>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r>
              <w:t xml:space="preserve"> - Toutes (hormis Developer), </w:t>
            </w:r>
            <w:hyperlink w:anchor="_Sec546">
              <w:r>
                <w:rPr>
                  <w:color w:val="00467F"/>
                  <w:u w:val="single"/>
                </w:rPr>
                <w:t>Outils de développement</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logiciel, identifié dans les Droits d’Utilisation des produits serveur, que le Client est autorisé à utiliser conjointement au logiciel serveur." </w:instrText>
            </w:r>
            <w:r>
              <w:fldChar w:fldCharType="separate"/>
            </w:r>
            <w:r>
              <w:rPr>
                <w:color w:val="0563C1"/>
              </w:rPr>
              <w:t>Logiciels supplémentaires</w:t>
            </w:r>
            <w:r>
              <w:fldChar w:fldCharType="end"/>
            </w:r>
            <w:r>
              <w:t xml:space="preserve"> : toutes les éditions (hormis Developer)</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spécifie les autres composants Microsoft inclus dans un Produit. Reportez-vous à la section « Technologies incluses » des Conditions Universelles de Licence pour plus d’informations." </w:instrText>
            </w:r>
            <w:r>
              <w:fldChar w:fldCharType="separate"/>
            </w:r>
            <w:r>
              <w:rPr>
                <w:color w:val="0563C1"/>
              </w:rPr>
              <w:t>Technologies incluses</w:t>
            </w:r>
            <w:r>
              <w:fldChar w:fldCharType="end"/>
            </w:r>
            <w:r>
              <w:t xml:space="preserve"> : composants Logiciels Windows et Applications Web Office - Toutes les éditions (hormis Developer)</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Identifie les notifications applicables à un Produit ; reportez-vous à la section « Notifications » des Termes universels de Contrat de Licence"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3.1 BizTalk Server 2013 R2 Éditions Branch et Standard</w:t>
      </w:r>
    </w:p>
    <w:p w:rsidR="00BA027F" w:rsidRDefault="00D107EB">
      <w:pPr>
        <w:pStyle w:val="ProductList-Body"/>
      </w:pPr>
      <w:r>
        <w:t xml:space="preserve">Le logiciel serveur ne peut pas être utilisé sur un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w:t>
      </w:r>
    </w:p>
    <w:p w:rsidR="00BA027F" w:rsidRDefault="00BA027F">
      <w:pPr>
        <w:pStyle w:val="ProductList-Body"/>
      </w:pPr>
    </w:p>
    <w:p w:rsidR="00BA027F" w:rsidRDefault="00D107EB">
      <w:pPr>
        <w:pStyle w:val="ProductList-ClauseHeading"/>
      </w:pPr>
      <w:r>
        <w:t>3.2 BizTalk Server 2013 R2 Édition Branch</w:t>
      </w:r>
    </w:p>
    <w:p w:rsidR="00BA027F" w:rsidRDefault="00D107EB">
      <w:pPr>
        <w:pStyle w:val="ProductList-Body"/>
      </w:pPr>
      <w:r>
        <w:t xml:space="preserve">Le Client est autorisé à </w:t>
      </w:r>
      <w:r>
        <w:fldChar w:fldCharType="begin"/>
      </w:r>
      <w:r>
        <w:instrText xml:space="preserve"> AutoTextList   \s NoStyle \t " désigne une Instance de logiciel chargée en mémoire, pour laquelle une ou plusieurs instructions ont été exécutées.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rsidR="00BA027F" w:rsidRDefault="00D107EB" w:rsidP="0058772C">
      <w:pPr>
        <w:pStyle w:val="ProductList-Bullet"/>
        <w:numPr>
          <w:ilvl w:val="0"/>
          <w:numId w:val="19"/>
        </w:numPr>
      </w:pPr>
      <w:r>
        <w:t xml:space="preserve">être utilisé en tant que nœud central dans un modèle de réseau Hub and Spoke, </w:t>
      </w:r>
    </w:p>
    <w:p w:rsidR="00BA027F" w:rsidRDefault="00D107EB" w:rsidP="0058772C">
      <w:pPr>
        <w:pStyle w:val="ProductList-Bullet"/>
        <w:numPr>
          <w:ilvl w:val="0"/>
          <w:numId w:val="19"/>
        </w:numPr>
      </w:pPr>
      <w:r>
        <w:t xml:space="preserve">centraliser les communications d’entreprise avec d’autres Serveurs ou dispositifs ; ou </w:t>
      </w:r>
    </w:p>
    <w:p w:rsidR="00BA027F" w:rsidRDefault="00D107EB" w:rsidP="0058772C">
      <w:pPr>
        <w:pStyle w:val="ProductList-Bullet"/>
        <w:numPr>
          <w:ilvl w:val="0"/>
          <w:numId w:val="19"/>
        </w:numPr>
      </w:pPr>
      <w:r>
        <w:t>automatiser les processus métier entre les divisions, les unités opérationnelles ou les succursales.</w:t>
      </w:r>
    </w:p>
    <w:p w:rsidR="00BA027F" w:rsidRDefault="00BA027F">
      <w:pPr>
        <w:pStyle w:val="ProductList-Body"/>
      </w:pPr>
    </w:p>
    <w:p w:rsidR="00BA027F" w:rsidRDefault="00D107EB">
      <w:pPr>
        <w:pStyle w:val="ProductList-ClauseHeading"/>
      </w:pPr>
      <w:r>
        <w:t>3.3 Logiciel supplémentaire</w:t>
      </w:r>
    </w:p>
    <w:tbl>
      <w:tblPr>
        <w:tblStyle w:val="PURTable"/>
        <w:tblW w:w="0" w:type="dxa"/>
        <w:tblLook w:val="04A0" w:firstRow="1" w:lastRow="0" w:firstColumn="1" w:lastColumn="0" w:noHBand="0" w:noVBand="1"/>
      </w:tblPr>
      <w:tblGrid>
        <w:gridCol w:w="3609"/>
        <w:gridCol w:w="3698"/>
        <w:gridCol w:w="3609"/>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Schémas et modèles BizTalk Server</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API d’événements et intercepteurs et outils d’administration BAM</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Outils de développement</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MQHelper.dll</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Adaptateur de réception SOAP</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UDDI</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pPr>
          </w:p>
        </w:tc>
      </w:tr>
    </w:tbl>
    <w:p w:rsidR="00BA027F" w:rsidRDefault="00D107EB">
      <w:pPr>
        <w:pStyle w:val="ProductList-Offering1SubSection"/>
      </w:pPr>
      <w:bookmarkStart w:id="48" w:name="_Sec596"/>
      <w:r>
        <w:t>4. Software Assurance</w:t>
      </w:r>
      <w:bookmarkEnd w:id="48"/>
    </w:p>
    <w:p w:rsidR="00BA027F" w:rsidRDefault="00BA027F">
      <w:pPr>
        <w:pStyle w:val="ProductList-Body"/>
      </w:pPr>
    </w:p>
    <w:tbl>
      <w:tblPr>
        <w:tblStyle w:val="PURTable"/>
        <w:tblW w:w="0" w:type="dxa"/>
        <w:tblLook w:val="04A0" w:firstRow="1" w:lastRow="0" w:firstColumn="1" w:lastColumn="0" w:noHBand="0" w:noVBand="1"/>
      </w:tblPr>
      <w:tblGrid>
        <w:gridCol w:w="3644"/>
        <w:gridCol w:w="3633"/>
        <w:gridCol w:w="3639"/>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027F" w:rsidRDefault="00D107EB">
            <w:pPr>
              <w:pStyle w:val="ProductList-TableBody"/>
            </w:pPr>
            <w:r>
              <w:fldChar w:fldCharType="begin"/>
            </w:r>
            <w:r>
              <w:instrText xml:space="preserve"> AutoTextList   \s NoStyle \t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(hormis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Basculement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droits des clients SA à réassigner des licences en dehors des délais standard ou à utiliser les Produits sur des serveurs mutualisés hors de leurs centres de données. Reportez-vous à la section « Mobilité de Licence » de l’Annexe B – Software Assurance pour plus d’informations." </w:instrText>
            </w:r>
            <w:r>
              <w:fldChar w:fldCharType="separate"/>
            </w:r>
            <w:r>
              <w:rPr>
                <w:color w:val="0563C1"/>
              </w:rPr>
              <w:t>Mobilité de Licence</w:t>
            </w:r>
            <w:r>
              <w:fldChar w:fldCharType="end"/>
            </w:r>
            <w:r>
              <w:t xml:space="preserve"> : toutes les éditions (hormis Developer)</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2">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d’Itinérance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Branch et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4.1 Biz Talk Server 2013 R2 Enterprise - Virtualisation illimitée</w:t>
      </w:r>
    </w:p>
    <w:p w:rsidR="00BA027F" w:rsidRDefault="00D107EB">
      <w:pPr>
        <w:pStyle w:val="ProductList-Body"/>
      </w:pPr>
      <w:r>
        <w:t>Le Client est autorisé à exécuter un nombre illimité d’</w:t>
      </w:r>
      <w:r>
        <w:fldChar w:fldCharType="begin"/>
      </w:r>
      <w:r>
        <w:instrText xml:space="preserve"> AutoTextList   \s NoStyle \t "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(par cœur). </w:t>
      </w:r>
    </w:p>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1HeadingNoBorder"/>
      </w:pPr>
      <w:bookmarkStart w:id="49" w:name="_Sec597"/>
      <w:r>
        <w:t>Suites de CAL</w:t>
      </w:r>
      <w:bookmarkEnd w:id="49"/>
      <w:r>
        <w:fldChar w:fldCharType="begin"/>
      </w:r>
      <w:r>
        <w:instrText xml:space="preserve"> TC "</w:instrText>
      </w:r>
      <w:bookmarkStart w:id="50" w:name="_Toc426025393"/>
      <w:r>
        <w:instrText>Suites de CAL</w:instrText>
      </w:r>
      <w:bookmarkEnd w:id="50"/>
      <w:r>
        <w:instrText>" \l 2</w:instrText>
      </w:r>
      <w:r>
        <w:fldChar w:fldCharType="end"/>
      </w:r>
    </w:p>
    <w:p w:rsidR="00BA027F" w:rsidRDefault="00D107EB">
      <w:pPr>
        <w:pStyle w:val="ProductList-Offering1SubSection"/>
      </w:pPr>
      <w:bookmarkStart w:id="51" w:name="_Sec598"/>
      <w:r>
        <w:t>1. Disponibilité des programmes</w:t>
      </w:r>
      <w:bookmarkEnd w:id="51"/>
    </w:p>
    <w:tbl>
      <w:tblPr>
        <w:tblStyle w:val="PURTable"/>
        <w:tblW w:w="0" w:type="dxa"/>
        <w:tblLook w:val="04A0" w:firstRow="1" w:lastRow="0" w:firstColumn="1" w:lastColumn="0" w:noHBand="0" w:noVBand="1"/>
      </w:tblPr>
      <w:tblGrid>
        <w:gridCol w:w="4000"/>
        <w:gridCol w:w="605"/>
        <w:gridCol w:w="604"/>
        <w:gridCol w:w="610"/>
        <w:gridCol w:w="718"/>
        <w:gridCol w:w="604"/>
        <w:gridCol w:w="609"/>
        <w:gridCol w:w="614"/>
        <w:gridCol w:w="634"/>
        <w:gridCol w:w="618"/>
        <w:gridCol w:w="611"/>
        <w:gridCol w:w="689"/>
      </w:tblGrid>
      <w:tr w:rsidR="00BA02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A027F">
        <w:tc>
          <w:tcPr>
            <w:tcW w:w="4160" w:type="dxa"/>
            <w:tcBorders>
              <w:top w:val="single" w:sz="6" w:space="0" w:color="FFFFFF"/>
              <w:left w:val="none" w:sz="4" w:space="0" w:color="6E6E6E"/>
              <w:bottom w:val="dashed" w:sz="4" w:space="0" w:color="BFBFBF"/>
              <w:right w:val="none" w:sz="4" w:space="0" w:color="6E6E6E"/>
            </w:tcBorders>
          </w:tcPr>
          <w:p w:rsidR="00BA027F" w:rsidRDefault="00D107EB">
            <w:pPr>
              <w:pStyle w:val="ProductList-TableBody"/>
            </w:pPr>
            <w:r>
              <w:t>CAL Core Suite</w:t>
            </w:r>
            <w:r>
              <w:fldChar w:fldCharType="begin"/>
            </w:r>
            <w:r>
              <w:instrText xml:space="preserve"> XE "CAL Core Suite"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rsidR="00BA027F" w:rsidRDefault="00BA02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027F" w:rsidRDefault="00D107EB">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BA027F" w:rsidRDefault="00D107EB">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BA027F" w:rsidRDefault="00D107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D107EB" w:rsidRDefault="00D107EB">
            <w:pPr>
              <w:pStyle w:val="ProductList-TableBody"/>
              <w:jc w:val="center"/>
              <w:rPr>
                <w:color w:val="000000" w:themeColor="text1"/>
              </w:rPr>
            </w:pPr>
            <w:r w:rsidRPr="00D107EB">
              <w:rPr>
                <w:color w:val="000000" w:themeColor="text1"/>
              </w:rPr>
              <w:fldChar w:fldCharType="begin"/>
            </w:r>
            <w:r w:rsidRPr="00D107EB">
              <w:rPr>
                <w:color w:val="000000" w:themeColor="text1"/>
              </w:rPr>
              <w:instrText xml:space="preserve"> AutoTextList   \s NoStyle \t "Produit de la Plateforme Desktop Personnalisée" </w:instrText>
            </w:r>
            <w:r w:rsidRPr="00D107EB">
              <w:rPr>
                <w:color w:val="000000" w:themeColor="text1"/>
              </w:rPr>
              <w:fldChar w:fldCharType="separate"/>
            </w:r>
            <w:r w:rsidRPr="00D107EB">
              <w:rPr>
                <w:color w:val="000000" w:themeColor="text1"/>
              </w:rPr>
              <w:t>CP</w:t>
            </w:r>
            <w:r w:rsidRPr="00D107EB">
              <w:rPr>
                <w:color w:val="000000" w:themeColor="text1"/>
              </w:rPr>
              <w:fldChar w:fldCharType="end"/>
            </w:r>
            <w:r w:rsidRPr="00D107EB">
              <w:rPr>
                <w:color w:val="000000" w:themeColor="text1"/>
              </w:rPr>
              <w:t>,</w:t>
            </w:r>
            <w:r w:rsidRPr="00D107EB">
              <w:rPr>
                <w:color w:val="000000" w:themeColor="text1"/>
              </w:rPr>
              <w:fldChar w:fldCharType="begin"/>
            </w:r>
            <w:r w:rsidRPr="00D107EB">
              <w:rPr>
                <w:color w:val="000000" w:themeColor="text1"/>
              </w:rPr>
              <w:instrText xml:space="preserve"> AutoTextList   \s NoStyle \t "Programme Open Value sans option couvrant l’ensemble de l’organisation" </w:instrText>
            </w:r>
            <w:r w:rsidRPr="00D107EB">
              <w:rPr>
                <w:color w:val="000000" w:themeColor="text1"/>
              </w:rPr>
              <w:fldChar w:fldCharType="separate"/>
            </w:r>
            <w:r w:rsidRPr="00D107EB">
              <w:rPr>
                <w:color w:val="000000" w:themeColor="text1"/>
              </w:rPr>
              <w:t xml:space="preserve"> P</w:t>
            </w:r>
            <w:r w:rsidRPr="00D107E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D107EB" w:rsidRDefault="00D107EB">
            <w:pPr>
              <w:pStyle w:val="ProductList-TableBody"/>
              <w:jc w:val="center"/>
              <w:rPr>
                <w:color w:val="000000" w:themeColor="text1"/>
              </w:rPr>
            </w:pPr>
            <w:r w:rsidRPr="00D107EB">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D107EB" w:rsidRDefault="00D107EB">
            <w:pPr>
              <w:pStyle w:val="ProductList-TableBody"/>
              <w:jc w:val="center"/>
              <w:rPr>
                <w:color w:val="000000" w:themeColor="text1"/>
              </w:rPr>
            </w:pPr>
            <w:r w:rsidRPr="00D107EB">
              <w:rPr>
                <w:color w:val="000000" w:themeColor="text1"/>
              </w:rPr>
              <w:t>E,</w:t>
            </w:r>
            <w:r w:rsidRPr="00D107EB">
              <w:rPr>
                <w:color w:val="000000" w:themeColor="text1"/>
              </w:rPr>
              <w:fldChar w:fldCharType="begin"/>
            </w:r>
            <w:r w:rsidRPr="00D107EB">
              <w:rPr>
                <w:color w:val="000000" w:themeColor="text1"/>
              </w:rPr>
              <w:instrText xml:space="preserve"> AutoTextList   \s NoStyle \t "Offre Étudiant" </w:instrText>
            </w:r>
            <w:r w:rsidRPr="00D107EB">
              <w:rPr>
                <w:color w:val="000000" w:themeColor="text1"/>
              </w:rPr>
              <w:fldChar w:fldCharType="separate"/>
            </w:r>
            <w:r w:rsidRPr="00D107EB">
              <w:rPr>
                <w:color w:val="000000" w:themeColor="text1"/>
              </w:rPr>
              <w:t>ST</w:t>
            </w:r>
            <w:r w:rsidRPr="00D107E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D107EB" w:rsidRDefault="00D107EB">
            <w:pPr>
              <w:pStyle w:val="ProductList-TableBody"/>
              <w:jc w:val="center"/>
              <w:rPr>
                <w:color w:val="000000" w:themeColor="text1"/>
              </w:rPr>
            </w:pPr>
            <w:r w:rsidRPr="00D107EB">
              <w:rPr>
                <w:color w:val="000000" w:themeColor="text1"/>
              </w:rPr>
              <w:fldChar w:fldCharType="begin"/>
            </w:r>
            <w:r w:rsidRPr="00D107EB">
              <w:rPr>
                <w:color w:val="000000" w:themeColor="text1"/>
              </w:rPr>
              <w:instrText xml:space="preserve"> AutoTextList   \s NoStyle \t "Desktop Éducation" </w:instrText>
            </w:r>
            <w:r w:rsidRPr="00D107EB">
              <w:rPr>
                <w:color w:val="000000" w:themeColor="text1"/>
              </w:rPr>
              <w:fldChar w:fldCharType="separate"/>
            </w:r>
            <w:r w:rsidRPr="00D107EB">
              <w:rPr>
                <w:color w:val="000000" w:themeColor="text1"/>
              </w:rPr>
              <w:t>ED</w:t>
            </w:r>
            <w:r w:rsidRPr="00D107EB">
              <w:rPr>
                <w:color w:val="000000" w:themeColor="text1"/>
              </w:rPr>
              <w:fldChar w:fldCharType="end"/>
            </w:r>
            <w:r w:rsidRPr="00D107EB">
              <w:rPr>
                <w:color w:val="000000" w:themeColor="text1"/>
              </w:rPr>
              <w:t>,</w:t>
            </w:r>
            <w:r w:rsidRPr="00D107EB">
              <w:rPr>
                <w:color w:val="000000" w:themeColor="text1"/>
              </w:rPr>
              <w:fldChar w:fldCharType="begin"/>
            </w:r>
            <w:r w:rsidRPr="00D107EB">
              <w:rPr>
                <w:color w:val="000000" w:themeColor="text1"/>
              </w:rPr>
              <w:instrText xml:space="preserve"> AutoTextList   \s NoStyle \t "Produit de la Plateforme Desktop School" </w:instrText>
            </w:r>
            <w:r w:rsidRPr="00D107EB">
              <w:rPr>
                <w:color w:val="000000" w:themeColor="text1"/>
              </w:rPr>
              <w:fldChar w:fldCharType="separate"/>
            </w:r>
            <w:r w:rsidRPr="00D107EB">
              <w:rPr>
                <w:color w:val="000000" w:themeColor="text1"/>
              </w:rPr>
              <w:t>SD</w:t>
            </w:r>
            <w:r w:rsidRPr="00D107EB">
              <w:rPr>
                <w:color w:val="000000" w:themeColor="text1"/>
              </w:rPr>
              <w:fldChar w:fldCharType="end"/>
            </w:r>
            <w:r w:rsidRPr="00D107EB">
              <w:rPr>
                <w:color w:val="000000" w:themeColor="text1"/>
              </w:rPr>
              <w:t>,</w:t>
            </w:r>
            <w:r w:rsidRPr="00D107EB">
              <w:rPr>
                <w:color w:val="000000" w:themeColor="text1"/>
              </w:rPr>
              <w:fldChar w:fldCharType="begin"/>
            </w:r>
            <w:r w:rsidRPr="00D107EB">
              <w:rPr>
                <w:color w:val="000000" w:themeColor="text1"/>
              </w:rPr>
              <w:instrText xml:space="preserve"> AutoTextList   \s NoStyle \t "Offre Étudiant" </w:instrText>
            </w:r>
            <w:r w:rsidRPr="00D107EB">
              <w:rPr>
                <w:color w:val="000000" w:themeColor="text1"/>
              </w:rPr>
              <w:fldChar w:fldCharType="separate"/>
            </w:r>
            <w:r w:rsidRPr="00D107EB">
              <w:rPr>
                <w:color w:val="000000" w:themeColor="text1"/>
              </w:rPr>
              <w:t>ST</w:t>
            </w:r>
            <w:r w:rsidRPr="00D107EB">
              <w:rPr>
                <w:color w:val="000000" w:themeColor="text1"/>
              </w:rPr>
              <w:fldChar w:fldCharType="end"/>
            </w:r>
          </w:p>
        </w:tc>
      </w:tr>
      <w:tr w:rsidR="00BA027F">
        <w:tc>
          <w:tcPr>
            <w:tcW w:w="416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BA027F" w:rsidRDefault="00BA02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27F" w:rsidRDefault="00BA02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27F" w:rsidRDefault="00BA027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Pr="00D107EB" w:rsidRDefault="00BA027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D107EB" w:rsidRDefault="00D107EB">
            <w:pPr>
              <w:pStyle w:val="ProductList-TableBody"/>
              <w:jc w:val="center"/>
              <w:rPr>
                <w:color w:val="000000" w:themeColor="text1"/>
              </w:rPr>
            </w:pPr>
            <w:r w:rsidRPr="00D107EB">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Pr="00D107EB" w:rsidRDefault="00BA027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Pr="00D107EB" w:rsidRDefault="00BA027F">
            <w:pPr>
              <w:pStyle w:val="ProductList-TableBody"/>
              <w:jc w:val="center"/>
              <w:rPr>
                <w:color w:val="000000" w:themeColor="text1"/>
              </w:rPr>
            </w:pPr>
          </w:p>
        </w:tc>
      </w:tr>
      <w:tr w:rsidR="00BA027F">
        <w:tc>
          <w:tcPr>
            <w:tcW w:w="416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pPr>
            <w:r>
              <w:t>CAL Core Suite Bridge pour Office 365 au titre de la SA</w:t>
            </w:r>
            <w:r>
              <w:fldChar w:fldCharType="begin"/>
            </w:r>
            <w:r>
              <w:instrText xml:space="preserve"> XE "CAL Core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BA027F" w:rsidRDefault="00BA02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27F" w:rsidRDefault="00BA02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27F" w:rsidRDefault="00BA027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Pr="00D107EB" w:rsidRDefault="00BA027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D107EB" w:rsidRDefault="00D107EB">
            <w:pPr>
              <w:pStyle w:val="ProductList-TableBody"/>
              <w:jc w:val="center"/>
              <w:rPr>
                <w:color w:val="000000" w:themeColor="text1"/>
              </w:rPr>
            </w:pPr>
            <w:r w:rsidRPr="00D107EB">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Pr="00D107EB" w:rsidRDefault="00BA027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Pr="00D107EB" w:rsidRDefault="00BA027F">
            <w:pPr>
              <w:pStyle w:val="ProductList-TableBody"/>
              <w:jc w:val="center"/>
              <w:rPr>
                <w:color w:val="000000" w:themeColor="text1"/>
              </w:rPr>
            </w:pPr>
          </w:p>
        </w:tc>
      </w:tr>
      <w:tr w:rsidR="00BA027F">
        <w:tc>
          <w:tcPr>
            <w:tcW w:w="416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BA027F" w:rsidRDefault="00BA02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27F" w:rsidRDefault="00BA02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27F" w:rsidRDefault="00BA027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Pr="00D107EB" w:rsidRDefault="00BA027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D107EB" w:rsidRDefault="00D107EB">
            <w:pPr>
              <w:pStyle w:val="ProductList-TableBody"/>
              <w:jc w:val="center"/>
              <w:rPr>
                <w:color w:val="000000" w:themeColor="text1"/>
              </w:rPr>
            </w:pPr>
            <w:r w:rsidRPr="00D107EB">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Pr="00D107EB" w:rsidRDefault="00BA027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Pr="00D107EB" w:rsidRDefault="00BA027F">
            <w:pPr>
              <w:pStyle w:val="ProductList-TableBody"/>
              <w:jc w:val="center"/>
              <w:rPr>
                <w:color w:val="000000" w:themeColor="text1"/>
              </w:rPr>
            </w:pPr>
          </w:p>
        </w:tc>
      </w:tr>
      <w:tr w:rsidR="00BA027F">
        <w:tc>
          <w:tcPr>
            <w:tcW w:w="416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BA027F" w:rsidRDefault="00BA02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27F" w:rsidRDefault="00BA02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27F" w:rsidRDefault="00BA027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Pr="00D107EB" w:rsidRDefault="00BA027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D107EB" w:rsidRDefault="00D107EB">
            <w:pPr>
              <w:pStyle w:val="ProductList-TableBody"/>
              <w:jc w:val="center"/>
              <w:rPr>
                <w:color w:val="000000" w:themeColor="text1"/>
              </w:rPr>
            </w:pPr>
            <w:r w:rsidRPr="00D107EB">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Pr="00D107EB" w:rsidRDefault="00BA027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Pr="00D107EB" w:rsidRDefault="00BA027F">
            <w:pPr>
              <w:pStyle w:val="ProductList-TableBody"/>
              <w:jc w:val="center"/>
              <w:rPr>
                <w:color w:val="000000" w:themeColor="text1"/>
              </w:rPr>
            </w:pPr>
          </w:p>
        </w:tc>
      </w:tr>
      <w:tr w:rsidR="00BA027F">
        <w:tc>
          <w:tcPr>
            <w:tcW w:w="416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pPr>
            <w:r>
              <w:t>CAL Core Bridge pour Enterprise Mobility Suite au titre de la SA</w:t>
            </w:r>
            <w:r>
              <w:fldChar w:fldCharType="begin"/>
            </w:r>
            <w:r>
              <w:instrText xml:space="preserve"> XE "CAL Core Bridge pour Enterprise Mobility Suite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BA027F" w:rsidRDefault="00BA02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27F" w:rsidRDefault="00BA02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27F" w:rsidRDefault="00BA027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Pr="00D107EB" w:rsidRDefault="00BA027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D107EB" w:rsidRDefault="00D107EB">
            <w:pPr>
              <w:pStyle w:val="ProductList-TableBody"/>
              <w:jc w:val="center"/>
              <w:rPr>
                <w:color w:val="000000" w:themeColor="text1"/>
              </w:rPr>
            </w:pPr>
            <w:r w:rsidRPr="00D107EB">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Pr="00D107EB" w:rsidRDefault="00BA027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Pr="00D107EB" w:rsidRDefault="00BA027F">
            <w:pPr>
              <w:pStyle w:val="ProductList-TableBody"/>
              <w:jc w:val="center"/>
              <w:rPr>
                <w:color w:val="000000" w:themeColor="text1"/>
              </w:rPr>
            </w:pPr>
          </w:p>
        </w:tc>
      </w:tr>
      <w:tr w:rsidR="00BA027F">
        <w:tc>
          <w:tcPr>
            <w:tcW w:w="416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pPr>
            <w:r>
              <w:t>CAL Entreprise Suite</w:t>
            </w:r>
            <w:r>
              <w:fldChar w:fldCharType="begin"/>
            </w:r>
            <w:r>
              <w:instrText xml:space="preserve"> XE "CAL Entreprise Suite"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BA027F" w:rsidRDefault="00BA02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jc w:val="center"/>
            </w:pPr>
            <w:r>
              <w:t>(2)</w:t>
            </w:r>
          </w:p>
        </w:tc>
        <w:tc>
          <w:tcPr>
            <w:tcW w:w="6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BA027F" w:rsidRDefault="00D107E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D107EB" w:rsidRDefault="00D107EB">
            <w:pPr>
              <w:pStyle w:val="ProductList-TableBody"/>
              <w:jc w:val="center"/>
              <w:rPr>
                <w:color w:val="000000" w:themeColor="text1"/>
              </w:rPr>
            </w:pPr>
            <w:r w:rsidRPr="00D107EB">
              <w:rPr>
                <w:color w:val="000000" w:themeColor="text1"/>
              </w:rPr>
              <w:fldChar w:fldCharType="begin"/>
            </w:r>
            <w:r w:rsidRPr="00D107EB">
              <w:rPr>
                <w:color w:val="000000" w:themeColor="text1"/>
              </w:rPr>
              <w:instrText xml:space="preserve"> AutoTextList   \s NoStyle \t "Produit de la Plateforme Desktop Personnalisée" </w:instrText>
            </w:r>
            <w:r w:rsidRPr="00D107EB">
              <w:rPr>
                <w:color w:val="000000" w:themeColor="text1"/>
              </w:rPr>
              <w:fldChar w:fldCharType="separate"/>
            </w:r>
            <w:r w:rsidRPr="00D107EB">
              <w:rPr>
                <w:color w:val="000000" w:themeColor="text1"/>
              </w:rPr>
              <w:t>CP</w:t>
            </w:r>
            <w:r w:rsidRPr="00D107EB">
              <w:rPr>
                <w:color w:val="000000" w:themeColor="text1"/>
              </w:rPr>
              <w:fldChar w:fldCharType="end"/>
            </w:r>
            <w:r w:rsidRPr="00D107EB">
              <w:rPr>
                <w:color w:val="000000" w:themeColor="text1"/>
              </w:rPr>
              <w:t>,</w:t>
            </w:r>
            <w:r w:rsidRPr="00D107EB">
              <w:rPr>
                <w:color w:val="000000" w:themeColor="text1"/>
              </w:rPr>
              <w:fldChar w:fldCharType="begin"/>
            </w:r>
            <w:r w:rsidRPr="00D107EB">
              <w:rPr>
                <w:color w:val="000000" w:themeColor="text1"/>
              </w:rPr>
              <w:instrText xml:space="preserve"> AutoTextList   \s NoStyle \t "Programme Open Value sans option couvrant l’ensemble de l’organisation" </w:instrText>
            </w:r>
            <w:r w:rsidRPr="00D107EB">
              <w:rPr>
                <w:color w:val="000000" w:themeColor="text1"/>
              </w:rPr>
              <w:fldChar w:fldCharType="separate"/>
            </w:r>
            <w:r w:rsidRPr="00D107EB">
              <w:rPr>
                <w:color w:val="000000" w:themeColor="text1"/>
              </w:rPr>
              <w:t xml:space="preserve"> P</w:t>
            </w:r>
            <w:r w:rsidRPr="00D107E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D107EB" w:rsidRDefault="00D107EB">
            <w:pPr>
              <w:pStyle w:val="ProductList-TableBody"/>
              <w:jc w:val="center"/>
              <w:rPr>
                <w:color w:val="000000" w:themeColor="text1"/>
              </w:rPr>
            </w:pPr>
            <w:r w:rsidRPr="00D107EB">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D107EB" w:rsidRDefault="00D107EB">
            <w:pPr>
              <w:pStyle w:val="ProductList-TableBody"/>
              <w:jc w:val="center"/>
              <w:rPr>
                <w:color w:val="000000" w:themeColor="text1"/>
              </w:rPr>
            </w:pPr>
            <w:r w:rsidRPr="00D107EB">
              <w:rPr>
                <w:color w:val="000000" w:themeColor="text1"/>
              </w:rPr>
              <w:t>E,</w:t>
            </w:r>
            <w:r w:rsidRPr="00D107EB">
              <w:rPr>
                <w:color w:val="000000" w:themeColor="text1"/>
              </w:rPr>
              <w:fldChar w:fldCharType="begin"/>
            </w:r>
            <w:r w:rsidRPr="00D107EB">
              <w:rPr>
                <w:color w:val="000000" w:themeColor="text1"/>
              </w:rPr>
              <w:instrText xml:space="preserve"> AutoTextList   \s NoStyle \t "Offre Étudiant" </w:instrText>
            </w:r>
            <w:r w:rsidRPr="00D107EB">
              <w:rPr>
                <w:color w:val="000000" w:themeColor="text1"/>
              </w:rPr>
              <w:fldChar w:fldCharType="separate"/>
            </w:r>
            <w:r w:rsidRPr="00D107EB">
              <w:rPr>
                <w:color w:val="000000" w:themeColor="text1"/>
              </w:rPr>
              <w:t>ST</w:t>
            </w:r>
            <w:r w:rsidRPr="00D107E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D107EB" w:rsidRDefault="00D107EB">
            <w:pPr>
              <w:pStyle w:val="ProductList-TableBody"/>
              <w:jc w:val="center"/>
              <w:rPr>
                <w:color w:val="000000" w:themeColor="text1"/>
              </w:rPr>
            </w:pPr>
            <w:r w:rsidRPr="00D107EB">
              <w:rPr>
                <w:color w:val="000000" w:themeColor="text1"/>
              </w:rPr>
              <w:fldChar w:fldCharType="begin"/>
            </w:r>
            <w:r w:rsidRPr="00D107EB">
              <w:rPr>
                <w:color w:val="000000" w:themeColor="text1"/>
              </w:rPr>
              <w:instrText xml:space="preserve"> AutoTextList   \s NoStyle \t "Desktop Éducation" </w:instrText>
            </w:r>
            <w:r w:rsidRPr="00D107EB">
              <w:rPr>
                <w:color w:val="000000" w:themeColor="text1"/>
              </w:rPr>
              <w:fldChar w:fldCharType="separate"/>
            </w:r>
            <w:r w:rsidRPr="00D107EB">
              <w:rPr>
                <w:color w:val="000000" w:themeColor="text1"/>
              </w:rPr>
              <w:t>ED</w:t>
            </w:r>
            <w:r w:rsidRPr="00D107EB">
              <w:rPr>
                <w:color w:val="000000" w:themeColor="text1"/>
              </w:rPr>
              <w:fldChar w:fldCharType="end"/>
            </w:r>
            <w:r w:rsidRPr="00D107EB">
              <w:rPr>
                <w:color w:val="000000" w:themeColor="text1"/>
              </w:rPr>
              <w:t>,</w:t>
            </w:r>
            <w:r w:rsidRPr="00D107EB">
              <w:rPr>
                <w:color w:val="000000" w:themeColor="text1"/>
              </w:rPr>
              <w:fldChar w:fldCharType="begin"/>
            </w:r>
            <w:r w:rsidRPr="00D107EB">
              <w:rPr>
                <w:color w:val="000000" w:themeColor="text1"/>
              </w:rPr>
              <w:instrText xml:space="preserve"> AutoTextList   \s NoStyle \t "Produit de la Plateforme Desktop School" </w:instrText>
            </w:r>
            <w:r w:rsidRPr="00D107EB">
              <w:rPr>
                <w:color w:val="000000" w:themeColor="text1"/>
              </w:rPr>
              <w:fldChar w:fldCharType="separate"/>
            </w:r>
            <w:r w:rsidRPr="00D107EB">
              <w:rPr>
                <w:color w:val="000000" w:themeColor="text1"/>
              </w:rPr>
              <w:t>SD</w:t>
            </w:r>
            <w:r w:rsidRPr="00D107EB">
              <w:rPr>
                <w:color w:val="000000" w:themeColor="text1"/>
              </w:rPr>
              <w:fldChar w:fldCharType="end"/>
            </w:r>
            <w:r w:rsidRPr="00D107EB">
              <w:rPr>
                <w:color w:val="000000" w:themeColor="text1"/>
              </w:rPr>
              <w:t>,</w:t>
            </w:r>
            <w:r w:rsidRPr="00D107EB">
              <w:rPr>
                <w:color w:val="000000" w:themeColor="text1"/>
              </w:rPr>
              <w:fldChar w:fldCharType="begin"/>
            </w:r>
            <w:r w:rsidRPr="00D107EB">
              <w:rPr>
                <w:color w:val="000000" w:themeColor="text1"/>
              </w:rPr>
              <w:instrText xml:space="preserve"> AutoTextList   \s NoStyle \t "Offre Étudiant" </w:instrText>
            </w:r>
            <w:r w:rsidRPr="00D107EB">
              <w:rPr>
                <w:color w:val="000000" w:themeColor="text1"/>
              </w:rPr>
              <w:fldChar w:fldCharType="separate"/>
            </w:r>
            <w:r w:rsidRPr="00D107EB">
              <w:rPr>
                <w:color w:val="000000" w:themeColor="text1"/>
              </w:rPr>
              <w:t>ST</w:t>
            </w:r>
            <w:r w:rsidRPr="00D107EB">
              <w:rPr>
                <w:color w:val="000000" w:themeColor="text1"/>
              </w:rPr>
              <w:fldChar w:fldCharType="end"/>
            </w:r>
          </w:p>
        </w:tc>
      </w:tr>
      <w:tr w:rsidR="00BA027F">
        <w:tc>
          <w:tcPr>
            <w:tcW w:w="416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BA027F" w:rsidRDefault="00BA02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27F" w:rsidRDefault="00BA02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27F" w:rsidRDefault="00BA027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Pr="00D107EB" w:rsidRDefault="00BA027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D107EB" w:rsidRDefault="00D107EB">
            <w:pPr>
              <w:pStyle w:val="ProductList-TableBody"/>
              <w:jc w:val="center"/>
              <w:rPr>
                <w:color w:val="000000" w:themeColor="text1"/>
              </w:rPr>
            </w:pPr>
            <w:r w:rsidRPr="00D107EB">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Pr="00D107EB" w:rsidRDefault="00BA027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Pr="00D107EB" w:rsidRDefault="00BA027F">
            <w:pPr>
              <w:pStyle w:val="ProductList-TableBody"/>
              <w:jc w:val="center"/>
              <w:rPr>
                <w:color w:val="000000" w:themeColor="text1"/>
              </w:rPr>
            </w:pPr>
          </w:p>
        </w:tc>
      </w:tr>
      <w:tr w:rsidR="00BA027F">
        <w:tc>
          <w:tcPr>
            <w:tcW w:w="416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BA027F" w:rsidRDefault="00BA02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27F" w:rsidRDefault="00BA02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27F" w:rsidRDefault="00BA027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D107EB">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416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BA027F" w:rsidRDefault="00BA02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27F" w:rsidRDefault="00BA02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27F" w:rsidRDefault="00BA027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D107EB">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416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BA027F" w:rsidRDefault="00BA02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27F" w:rsidRDefault="00BA02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27F" w:rsidRDefault="00BA027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D107EB">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4160" w:type="dxa"/>
            <w:tcBorders>
              <w:top w:val="dashed" w:sz="4" w:space="0" w:color="BFBFBF"/>
              <w:left w:val="none" w:sz="4" w:space="0" w:color="6E6E6E"/>
              <w:bottom w:val="none" w:sz="4" w:space="0" w:color="BFBFBF"/>
              <w:right w:val="none" w:sz="4" w:space="0" w:color="6E6E6E"/>
            </w:tcBorders>
          </w:tcPr>
          <w:p w:rsidR="00BA027F" w:rsidRDefault="00D107EB">
            <w:pPr>
              <w:pStyle w:val="ProductList-TableBody"/>
            </w:pPr>
            <w:r>
              <w:t>CAL Entreprise Bridge pour Enterprise Mobility Suite au titre de la SA</w:t>
            </w:r>
            <w:r>
              <w:fldChar w:fldCharType="begin"/>
            </w:r>
            <w:r>
              <w:instrText xml:space="preserve"> XE "CAL Entreprise Bridge pour Enterprise Mobility Suite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rsidR="00BA027F" w:rsidRDefault="00BA02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027F" w:rsidRDefault="00BA02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027F" w:rsidRDefault="00BA027F">
            <w:pPr>
              <w:pStyle w:val="ProductList-TableBody"/>
              <w:jc w:val="center"/>
            </w:pPr>
          </w:p>
        </w:tc>
        <w:tc>
          <w:tcPr>
            <w:tcW w:w="740" w:type="dxa"/>
            <w:tcBorders>
              <w:top w:val="dashed" w:sz="4" w:space="0" w:color="BFBFBF"/>
              <w:left w:val="none" w:sz="4" w:space="0" w:color="6E6E6E"/>
              <w:bottom w:val="none" w:sz="4" w:space="0" w:color="BFBFBF"/>
              <w:right w:val="single" w:sz="6" w:space="0" w:color="FFFFFF"/>
            </w:tcBorders>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D107EB">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bl>
    <w:p w:rsidR="00BA027F" w:rsidRDefault="00D107EB">
      <w:pPr>
        <w:pStyle w:val="ProductList-Offering1SubSection"/>
      </w:pPr>
      <w:bookmarkStart w:id="52" w:name="_Sec599"/>
      <w:r>
        <w:t>2. Product Conditions</w:t>
      </w:r>
      <w:bookmarkEnd w:id="52"/>
    </w:p>
    <w:tbl>
      <w:tblPr>
        <w:tblStyle w:val="PURTable"/>
        <w:tblW w:w="0" w:type="dxa"/>
        <w:tblLook w:val="04A0" w:firstRow="1" w:lastRow="0" w:firstColumn="1" w:lastColumn="0" w:noHBand="0" w:noVBand="1"/>
      </w:tblPr>
      <w:tblGrid>
        <w:gridCol w:w="3633"/>
        <w:gridCol w:w="3628"/>
        <w:gridCol w:w="3655"/>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Éditions Antérieures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"Éligible à Transition :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 (hormis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2.1 Détermination des Droits d’Utilisation applicables aux offres CAL Suite</w:t>
      </w:r>
    </w:p>
    <w:p w:rsidR="00BA027F" w:rsidRDefault="00D107EB">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rsidR="00BA027F" w:rsidRDefault="00BA027F">
      <w:pPr>
        <w:pStyle w:val="ProductList-Body"/>
      </w:pPr>
    </w:p>
    <w:p w:rsidR="00BA027F" w:rsidRDefault="00D107EB">
      <w:pPr>
        <w:pStyle w:val="ProductList-ClauseHeading"/>
      </w:pPr>
      <w:r>
        <w:t>2.2 Composants de CAL Suite</w:t>
      </w:r>
    </w:p>
    <w:p w:rsidR="00BA027F" w:rsidRDefault="00D107EB">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rsidR="00BA027F" w:rsidRDefault="00BA027F">
      <w:pPr>
        <w:pStyle w:val="ProductList-Body"/>
      </w:pPr>
    </w:p>
    <w:p w:rsidR="00BA027F" w:rsidRDefault="00D107EB">
      <w:pPr>
        <w:pStyle w:val="ProductList-ClauseHeading"/>
      </w:pPr>
      <w:r>
        <w:t>2.3 Services en Ligne inclus avec la CAL Entreprise Suite</w:t>
      </w:r>
    </w:p>
    <w:p w:rsidR="00BA027F" w:rsidRDefault="00D107EB">
      <w:pPr>
        <w:pStyle w:val="ProductList-Body"/>
      </w:pPr>
      <w:r>
        <w:t>Une CAL Entreprise Suite avec SA active fournit également des droits pour Exchange Online Archiving pour Exchange Server</w:t>
      </w:r>
      <w:r>
        <w:fldChar w:fldCharType="begin"/>
      </w:r>
      <w:r>
        <w:instrText xml:space="preserve"> XE "Exchange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xml:space="preserve">. Si le Client a conclu un Contrat Cadre Global Microsoft antérieur à octobre 2010 ou un Accord de Mise en Œuvre antérieur à juillet 2011, l’achat et l’utilisation des Services en Ligne inclus avec la CAL Entreprise Suite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43">
        <w:r>
          <w:rPr>
            <w:color w:val="00467F"/>
            <w:u w:val="single"/>
          </w:rPr>
          <w:t>http://go.microsoft.com/?linkid=9839207</w:t>
        </w:r>
      </w:hyperlink>
      <w:r>
        <w:t>.</w:t>
      </w:r>
    </w:p>
    <w:p w:rsidR="00BA027F" w:rsidRDefault="00BA027F">
      <w:pPr>
        <w:pStyle w:val="ProductList-Body"/>
      </w:pPr>
    </w:p>
    <w:p w:rsidR="00BA027F" w:rsidRDefault="00D107EB">
      <w:pPr>
        <w:pStyle w:val="ProductList-ClauseHeading"/>
      </w:pPr>
      <w:r>
        <w:t>2.4 CAL Core Suite Bridge pour O365, pour O365 &amp; Intune et pour Intune</w:t>
      </w:r>
    </w:p>
    <w:p w:rsidR="00BA027F" w:rsidRDefault="00D107EB">
      <w:pPr>
        <w:pStyle w:val="ProductList-SubClauseHeading"/>
      </w:pPr>
      <w:r>
        <w:t>2.4.1 Exigences relatives à la CAL Suite Bridge</w:t>
      </w:r>
    </w:p>
    <w:p w:rsidR="00BA027F" w:rsidRDefault="00D107EB">
      <w:pPr>
        <w:pStyle w:val="ProductList-BodyIndented"/>
      </w:pPr>
      <w:r>
        <w:t>Une CAL Suite Bridge peut s’avérer nécessaire lors de la transition d’une CAL Suite vers une combinaison comparable de logiciels et de Services en Ligne. Le cas échéant, le nombre de SL Utilisateur CAL Suite Bridge doit être identique au nombre de SL Utilisateur couvrant le Service en Ligne éligible.</w:t>
      </w:r>
    </w:p>
    <w:p w:rsidR="00BA027F" w:rsidRDefault="00BA027F">
      <w:pPr>
        <w:pStyle w:val="ProductList-BodyIndented"/>
      </w:pPr>
    </w:p>
    <w:p w:rsidR="00BA027F" w:rsidRDefault="00D107EB">
      <w:pPr>
        <w:pStyle w:val="ProductList-BodyIndented"/>
      </w:pPr>
      <w:r>
        <w:t>La CAL Suite Bridge est un Produit Entreprise qui ne peut être concédé sous licence qu’avec ses Services en Ligne éligibles pour satisfaire les exigences de l’option couvrant l’ensemble de l’organisation pour ladite CAL Suite Bridge ou une CAL Suite parente.</w:t>
      </w:r>
    </w:p>
    <w:tbl>
      <w:tblPr>
        <w:tblStyle w:val="PURTable0"/>
        <w:tblW w:w="0" w:type="dxa"/>
        <w:tblLook w:val="04A0" w:firstRow="1" w:lastRow="0" w:firstColumn="1" w:lastColumn="0" w:noHBand="0" w:noVBand="1"/>
      </w:tblPr>
      <w:tblGrid>
        <w:gridCol w:w="3518"/>
        <w:gridCol w:w="3519"/>
        <w:gridCol w:w="3519"/>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Services en Ligne éligibles</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365 Entreprise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w:t>
            </w:r>
            <w:r>
              <w:fldChar w:fldCharType="begin"/>
            </w:r>
            <w:r>
              <w:instrText xml:space="preserve"> XE "Office 365 Entreprise " </w:instrText>
            </w:r>
            <w:r>
              <w:fldChar w:fldCharType="end"/>
            </w:r>
            <w:r>
              <w:t>E4</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365 Entreprise E1 et Microsoft Intune</w:t>
            </w:r>
            <w:r>
              <w:fldChar w:fldCharType="begin"/>
            </w:r>
            <w:r>
              <w:instrText xml:space="preserve"> XE "Office 365 Entreprise E1 et Microsoft Intune" </w:instrText>
            </w:r>
            <w:r>
              <w:fldChar w:fldCharType="end"/>
            </w:r>
            <w:r>
              <w:t>, ou</w:t>
            </w:r>
          </w:p>
          <w:p w:rsidR="00BA027F" w:rsidRDefault="00D107EB">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BA027F" w:rsidRDefault="00D107EB">
            <w:pPr>
              <w:pStyle w:val="ProductList-TableBody"/>
            </w:pPr>
            <w:r>
              <w:t>Office 365 Entreprise E4 et Microsoft Intune</w:t>
            </w:r>
            <w:r>
              <w:fldChar w:fldCharType="begin"/>
            </w:r>
            <w:r>
              <w:instrText xml:space="preserve"> XE "Office 365 Entreprise E4 et Microsoft Intune" </w:instrText>
            </w:r>
            <w:r>
              <w:fldChar w:fldCharType="end"/>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Microsoft Intune</w:t>
            </w:r>
            <w:r>
              <w:fldChar w:fldCharType="begin"/>
            </w:r>
            <w:r>
              <w:instrText xml:space="preserve"> XE "Microsoft Intune" </w:instrText>
            </w:r>
            <w:r>
              <w:fldChar w:fldCharType="end"/>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Core Suite Bridge pour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Enterprise Mobility Suite</w:t>
            </w:r>
            <w:r>
              <w:fldChar w:fldCharType="begin"/>
            </w:r>
            <w:r>
              <w:instrText xml:space="preserve"> XE "Enterprise Mobility Suite" </w:instrText>
            </w:r>
            <w:r>
              <w:fldChar w:fldCharType="end"/>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365 Entreprise E3</w:t>
            </w:r>
            <w:r>
              <w:fldChar w:fldCharType="begin"/>
            </w:r>
            <w:r>
              <w:instrText xml:space="preserve"> XE "Office 365 Entreprise E3" </w:instrText>
            </w:r>
            <w:r>
              <w:fldChar w:fldCharType="end"/>
            </w:r>
            <w:r>
              <w:t>, ou</w:t>
            </w:r>
          </w:p>
          <w:p w:rsidR="00BA027F" w:rsidRDefault="00D107EB">
            <w:pPr>
              <w:pStyle w:val="ProductList-TableBody"/>
            </w:pPr>
            <w:r>
              <w:t>Office 365 Entreprise E4</w:t>
            </w:r>
            <w:r>
              <w:fldChar w:fldCharType="begin"/>
            </w:r>
            <w:r>
              <w:instrText xml:space="preserve"> XE "Office 365 Entreprise E4" </w:instrText>
            </w:r>
            <w:r>
              <w:fldChar w:fldCharType="end"/>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BA027F" w:rsidRDefault="00D107EB">
            <w:pPr>
              <w:pStyle w:val="ProductList-TableBody"/>
            </w:pPr>
            <w:r>
              <w:t>Office 365 Entreprise E4 et Microsoft Intune</w:t>
            </w:r>
            <w:r>
              <w:fldChar w:fldCharType="begin"/>
            </w:r>
            <w:r>
              <w:instrText xml:space="preserve"> XE "Office 365 Entreprise E4 et Microsoft Intune" </w:instrText>
            </w:r>
            <w:r>
              <w:fldChar w:fldCharType="end"/>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Microsoft Intune</w:t>
            </w:r>
            <w:r>
              <w:fldChar w:fldCharType="begin"/>
            </w:r>
            <w:r>
              <w:instrText xml:space="preserve"> XE "Microsoft Intune" </w:instrText>
            </w:r>
            <w:r>
              <w:fldChar w:fldCharType="end"/>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Entreprise Suite Bridge pour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Enterprise Mobility Suite</w:t>
            </w:r>
            <w:r>
              <w:fldChar w:fldCharType="begin"/>
            </w:r>
            <w:r>
              <w:instrText xml:space="preserve"> XE "Enterprise Mobility Suite" </w:instrText>
            </w:r>
            <w:r>
              <w:fldChar w:fldCharType="end"/>
            </w:r>
          </w:p>
        </w:tc>
      </w:tr>
    </w:tbl>
    <w:p w:rsidR="00BA027F" w:rsidRDefault="00BA027F">
      <w:pPr>
        <w:pStyle w:val="ProductList-BodyIndented"/>
      </w:pPr>
    </w:p>
    <w:p w:rsidR="00BA027F" w:rsidRDefault="00D107EB">
      <w:pPr>
        <w:pStyle w:val="ProductList-SubClauseHeading"/>
      </w:pPr>
      <w:r>
        <w:t>2.4.2 CAL Étudiant Uniquement (Licence Open Éducation et Select Éducation)</w:t>
      </w:r>
    </w:p>
    <w:p w:rsidR="00BA027F" w:rsidRDefault="00D107EB">
      <w:pPr>
        <w:pStyle w:val="ProductList-BodyIndented"/>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BA027F" w:rsidRDefault="00BA027F">
      <w:pPr>
        <w:pStyle w:val="ProductList-BodyIndented"/>
      </w:pPr>
    </w:p>
    <w:p w:rsidR="00BA027F" w:rsidRDefault="00D107EB">
      <w:pPr>
        <w:pStyle w:val="ProductList-SubClauseHeading"/>
      </w:pPr>
      <w:r>
        <w:t>2.4.3 Transitions</w:t>
      </w:r>
    </w:p>
    <w:p w:rsidR="00BA027F" w:rsidRDefault="00D107EB">
      <w:pPr>
        <w:pStyle w:val="ProductList-BodyIndented"/>
      </w:pPr>
      <w:r>
        <w:t xml:space="preserve">Les clients éligibles disposent des options de transition suivantes vers des Services en Ligne, conformément à leur contrat de licence en volume. </w:t>
      </w:r>
    </w:p>
    <w:tbl>
      <w:tblPr>
        <w:tblStyle w:val="PURTable0"/>
        <w:tblW w:w="0" w:type="dxa"/>
        <w:tblLook w:val="04A0" w:firstRow="1" w:lastRow="0" w:firstColumn="1" w:lastColumn="0" w:noHBand="0" w:noVBand="1"/>
      </w:tblPr>
      <w:tblGrid>
        <w:gridCol w:w="5291"/>
        <w:gridCol w:w="5265"/>
      </w:tblGrid>
      <w:tr w:rsidR="00BA02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Produits faisant l’objet de la Transition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Options de Transitions possibles</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Core Suite</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365 (Entreprise et Secteur Public E1, E3, E4)*, Microsoft Intune, Enterprise Mobility Suite</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Entreprise Suite</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365 (Entreprise et Secteur Public E3, E4)*, Microsoft Intune, Enterprise Mobility Suite</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Professionnel Plus et CAL Core Suite</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365 (Entreprise et Secteur Public E3, E4)*</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Professionnel Plus et CAL Entreprise Suite</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365 (Entreprise et Secteur Public E3, E4)*</w:t>
            </w:r>
          </w:p>
        </w:tc>
      </w:tr>
    </w:tbl>
    <w:p w:rsidR="00BA027F" w:rsidRDefault="00D107EB">
      <w:pPr>
        <w:pStyle w:val="ProductList-BodyIndented"/>
      </w:pPr>
      <w:r>
        <w:t>*Cette Transition nécessite la CAL Suite Bridge appropriée.</w:t>
      </w:r>
    </w:p>
    <w:p w:rsidR="00BA027F" w:rsidRDefault="00D107EB">
      <w:pPr>
        <w:pStyle w:val="ProductList-Offering1SubSection"/>
      </w:pPr>
      <w:bookmarkStart w:id="53" w:name="_Sec600"/>
      <w:r>
        <w:t>3. Droits d’utilisation</w:t>
      </w:r>
      <w:bookmarkEnd w:id="53"/>
    </w:p>
    <w:tbl>
      <w:tblPr>
        <w:tblStyle w:val="PURTable"/>
        <w:tblW w:w="0" w:type="dxa"/>
        <w:tblLook w:val="04A0" w:firstRow="1" w:lastRow="0" w:firstColumn="1" w:lastColumn="0" w:noHBand="0" w:noVBand="1"/>
      </w:tblPr>
      <w:tblGrid>
        <w:gridCol w:w="3645"/>
        <w:gridCol w:w="3612"/>
        <w:gridCol w:w="3659"/>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Processeur/CAL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Logiciels supplémentaires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Technologies incluses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D107EB">
      <w:pPr>
        <w:pStyle w:val="ProductList-Offering1SubSection"/>
      </w:pPr>
      <w:bookmarkStart w:id="54" w:name="_Sec601"/>
      <w:r>
        <w:t>4. Software Assurance</w:t>
      </w:r>
      <w:bookmarkEnd w:id="54"/>
    </w:p>
    <w:tbl>
      <w:tblPr>
        <w:tblStyle w:val="PURTable"/>
        <w:tblW w:w="0" w:type="dxa"/>
        <w:tblLook w:val="04A0" w:firstRow="1" w:lastRow="0" w:firstColumn="1" w:lastColumn="0" w:noHBand="0" w:noVBand="1"/>
      </w:tblPr>
      <w:tblGrid>
        <w:gridCol w:w="3644"/>
        <w:gridCol w:w="3633"/>
        <w:gridCol w:w="3639"/>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Basculement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4">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d’Itinérance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1HeadingNoBorder"/>
      </w:pPr>
      <w:bookmarkStart w:id="55" w:name="_Sec602"/>
      <w:r>
        <w:t>Core Infrastructure Server (CIS) Suite</w:t>
      </w:r>
      <w:bookmarkEnd w:id="55"/>
      <w:r>
        <w:fldChar w:fldCharType="begin"/>
      </w:r>
      <w:r>
        <w:instrText xml:space="preserve"> TC "</w:instrText>
      </w:r>
      <w:bookmarkStart w:id="56" w:name="_Toc426025394"/>
      <w:r>
        <w:instrText>Core Infrastructure Server (CIS) Suite</w:instrText>
      </w:r>
      <w:bookmarkEnd w:id="56"/>
      <w:r>
        <w:instrText>" \l 2</w:instrText>
      </w:r>
      <w:r>
        <w:fldChar w:fldCharType="end"/>
      </w:r>
    </w:p>
    <w:p w:rsidR="00BA027F" w:rsidRDefault="00D107EB">
      <w:pPr>
        <w:pStyle w:val="ProductList-Offering1SubSection"/>
      </w:pPr>
      <w:bookmarkStart w:id="57" w:name="_Sec603"/>
      <w:r>
        <w:t>1. Disponibilité des programmes</w:t>
      </w:r>
      <w:bookmarkEnd w:id="57"/>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BA027F" w:rsidTr="00D107EB">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Produits</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Date de disponibilité"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BA027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Licence et Software Assurance (L&amp;SA)"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Licence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Select et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Contrat de Fourniture de Produits et de Services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Open Value et Open Value Souscription"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Contrat Entreprise et Contrat Souscription Entreprise"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Contrat Open Value Souscription – Solutions Éducation"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Accord de Mise en Œuvre de Solutions Éducation" </w:instrText>
            </w:r>
            <w:r>
              <w:fldChar w:fldCharType="separate"/>
            </w:r>
            <w:r>
              <w:rPr>
                <w:color w:val="FFFFFF"/>
              </w:rPr>
              <w:t>EES</w:t>
            </w:r>
            <w:r>
              <w:fldChar w:fldCharType="end"/>
            </w:r>
          </w:p>
        </w:tc>
      </w:tr>
      <w:tr w:rsidR="00D107EB" w:rsidTr="00D107EB">
        <w:tc>
          <w:tcPr>
            <w:tcW w:w="4117" w:type="dxa"/>
            <w:tcBorders>
              <w:top w:val="single" w:sz="6" w:space="0" w:color="FFFFFF"/>
              <w:left w:val="none" w:sz="4" w:space="0" w:color="6E6E6E"/>
              <w:bottom w:val="dashed" w:sz="4" w:space="0" w:color="BFBFBF"/>
              <w:right w:val="none" w:sz="4" w:space="0" w:color="6E6E6E"/>
            </w:tcBorders>
          </w:tcPr>
          <w:p w:rsidR="00D107EB" w:rsidRDefault="00D107EB" w:rsidP="00D107EB">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D107EB" w:rsidRDefault="00D107EB" w:rsidP="00D107EB">
            <w:pPr>
              <w:pStyle w:val="ProductList-TableBody"/>
              <w:jc w:val="center"/>
            </w:pPr>
          </w:p>
        </w:tc>
        <w:tc>
          <w:tcPr>
            <w:tcW w:w="615" w:type="dxa"/>
            <w:tcBorders>
              <w:top w:val="single" w:sz="6" w:space="0" w:color="FFFFFF"/>
              <w:left w:val="none" w:sz="4" w:space="0" w:color="6E6E6E"/>
              <w:bottom w:val="dashed" w:sz="4" w:space="0" w:color="BFBFBF"/>
              <w:right w:val="none" w:sz="4" w:space="0" w:color="6E6E6E"/>
            </w:tcBorders>
          </w:tcPr>
          <w:p w:rsidR="00D107EB" w:rsidRDefault="00D107EB" w:rsidP="00D107EB">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D107EB" w:rsidRDefault="00D107EB" w:rsidP="00D107EB">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D107EB" w:rsidRDefault="00D107EB" w:rsidP="00D107EB">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fldChar w:fldCharType="begin"/>
            </w:r>
            <w:r w:rsidRPr="00D107EB">
              <w:rPr>
                <w:color w:val="000000" w:themeColor="text1"/>
              </w:rPr>
              <w:instrText xml:space="preserve"> AutoTextList   \s NoStyle \t " : Licence Open et Open Value" </w:instrText>
            </w:r>
            <w:r w:rsidRPr="00D107EB">
              <w:rPr>
                <w:color w:val="000000" w:themeColor="text1"/>
              </w:rPr>
              <w:fldChar w:fldCharType="separate"/>
            </w:r>
            <w:r w:rsidRPr="00D107EB">
              <w:rPr>
                <w:color w:val="000000" w:themeColor="text1"/>
              </w:rPr>
              <w:t>OF</w:t>
            </w:r>
            <w:r w:rsidRPr="00D107E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fldChar w:fldCharType="begin"/>
            </w:r>
            <w:r w:rsidRPr="00D107EB">
              <w:rPr>
                <w:color w:val="000000" w:themeColor="text1"/>
              </w:rPr>
              <w:instrText>AutoTextList  \s NoStyle \t " : Infrastructure Principale         "</w:instrText>
            </w:r>
            <w:r w:rsidRPr="00D107EB">
              <w:rPr>
                <w:color w:val="000000" w:themeColor="text1"/>
              </w:rPr>
              <w:fldChar w:fldCharType="separate"/>
            </w:r>
            <w:r w:rsidRPr="00D107EB">
              <w:rPr>
                <w:color w:val="000000" w:themeColor="text1"/>
              </w:rPr>
              <w:t>C</w:t>
            </w:r>
            <w:r w:rsidRPr="00D107EB">
              <w:rPr>
                <w:color w:val="000000" w:themeColor="text1"/>
              </w:rPr>
              <w:fldChar w:fldCharType="end"/>
            </w:r>
            <w:r w:rsidRPr="00D107EB">
              <w:rPr>
                <w:color w:val="000000" w:themeColor="text1"/>
              </w:rPr>
              <w:t>,</w:t>
            </w:r>
            <w:r w:rsidRPr="00D107EB">
              <w:rPr>
                <w:color w:val="000000" w:themeColor="text1"/>
              </w:rPr>
              <w:fldChar w:fldCharType="begin"/>
            </w:r>
            <w:r w:rsidRPr="00D107EB">
              <w:rPr>
                <w:color w:val="000000" w:themeColor="text1"/>
              </w:rPr>
              <w:instrText>AutoTextList  \s NoStyle \t "  : Produit Serveur et Outils         "</w:instrText>
            </w:r>
            <w:r w:rsidRPr="00D107EB">
              <w:rPr>
                <w:color w:val="000000" w:themeColor="text1"/>
              </w:rPr>
              <w:fldChar w:fldCharType="separate"/>
            </w:r>
            <w:r w:rsidRPr="00D107EB">
              <w:rPr>
                <w:color w:val="000000" w:themeColor="text1"/>
              </w:rPr>
              <w:t>SP</w:t>
            </w:r>
            <w:r w:rsidRPr="00D107E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107EB" w:rsidRPr="00801B0B" w:rsidRDefault="00D107EB" w:rsidP="00D107EB">
            <w:pPr>
              <w:pStyle w:val="ProductList-TableBody"/>
              <w:jc w:val="center"/>
              <w:rPr>
                <w:color w:val="000000" w:themeColor="text1"/>
              </w:rPr>
            </w:pPr>
            <w:r w:rsidRPr="00801B0B">
              <w:rPr>
                <w:color w:val="000000" w:themeColor="text1"/>
              </w:rPr>
              <w:t xml:space="preserve">A </w:t>
            </w:r>
          </w:p>
        </w:tc>
      </w:tr>
      <w:tr w:rsidR="00D107EB" w:rsidTr="00D107EB">
        <w:tc>
          <w:tcPr>
            <w:tcW w:w="4117" w:type="dxa"/>
            <w:tcBorders>
              <w:top w:val="dashed" w:sz="4" w:space="0" w:color="BFBFBF"/>
              <w:left w:val="none" w:sz="4" w:space="0" w:color="6E6E6E"/>
              <w:bottom w:val="none" w:sz="4" w:space="0" w:color="BFBFBF"/>
              <w:right w:val="none" w:sz="4" w:space="0" w:color="6E6E6E"/>
            </w:tcBorders>
          </w:tcPr>
          <w:p w:rsidR="00D107EB" w:rsidRDefault="00D107EB" w:rsidP="00D107EB">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D107EB" w:rsidRDefault="00D107EB" w:rsidP="00D107EB">
            <w:pPr>
              <w:pStyle w:val="ProductList-TableBody"/>
              <w:jc w:val="center"/>
            </w:pPr>
          </w:p>
        </w:tc>
        <w:tc>
          <w:tcPr>
            <w:tcW w:w="615" w:type="dxa"/>
            <w:tcBorders>
              <w:top w:val="dashed" w:sz="4" w:space="0" w:color="BFBFBF"/>
              <w:left w:val="none" w:sz="4" w:space="0" w:color="6E6E6E"/>
              <w:bottom w:val="none" w:sz="4" w:space="0" w:color="BFBFBF"/>
              <w:right w:val="none" w:sz="4" w:space="0" w:color="6E6E6E"/>
            </w:tcBorders>
          </w:tcPr>
          <w:p w:rsidR="00D107EB" w:rsidRDefault="00D107EB" w:rsidP="00D107EB">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D107EB" w:rsidRDefault="00D107EB" w:rsidP="00D107EB">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D107EB" w:rsidRDefault="00D107EB" w:rsidP="00D107EB">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fldChar w:fldCharType="begin"/>
            </w:r>
            <w:r w:rsidRPr="00D107EB">
              <w:rPr>
                <w:color w:val="000000" w:themeColor="text1"/>
              </w:rPr>
              <w:instrText xml:space="preserve"> AutoTextList   \s NoStyle \t " : Licence Open et Open Value" </w:instrText>
            </w:r>
            <w:r w:rsidRPr="00D107EB">
              <w:rPr>
                <w:color w:val="000000" w:themeColor="text1"/>
              </w:rPr>
              <w:fldChar w:fldCharType="separate"/>
            </w:r>
            <w:r w:rsidRPr="00D107EB">
              <w:rPr>
                <w:color w:val="000000" w:themeColor="text1"/>
              </w:rPr>
              <w:t>OF</w:t>
            </w:r>
            <w:r w:rsidRPr="00D107E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fldChar w:fldCharType="begin"/>
            </w:r>
            <w:r w:rsidRPr="00D107EB">
              <w:rPr>
                <w:color w:val="000000" w:themeColor="text1"/>
              </w:rPr>
              <w:instrText>AutoTextList  \s NoStyle \t " : Infrastructure Principale         "</w:instrText>
            </w:r>
            <w:r w:rsidRPr="00D107EB">
              <w:rPr>
                <w:color w:val="000000" w:themeColor="text1"/>
              </w:rPr>
              <w:fldChar w:fldCharType="separate"/>
            </w:r>
            <w:r w:rsidRPr="00D107EB">
              <w:rPr>
                <w:color w:val="000000" w:themeColor="text1"/>
              </w:rPr>
              <w:t>C</w:t>
            </w:r>
            <w:r w:rsidRPr="00D107EB">
              <w:rPr>
                <w:color w:val="000000" w:themeColor="text1"/>
              </w:rPr>
              <w:fldChar w:fldCharType="end"/>
            </w:r>
            <w:r w:rsidRPr="00D107EB">
              <w:rPr>
                <w:color w:val="000000" w:themeColor="text1"/>
              </w:rPr>
              <w:t>,</w:t>
            </w:r>
            <w:r w:rsidRPr="00D107EB">
              <w:rPr>
                <w:color w:val="000000" w:themeColor="text1"/>
              </w:rPr>
              <w:fldChar w:fldCharType="begin"/>
            </w:r>
            <w:r w:rsidRPr="00D107EB">
              <w:rPr>
                <w:color w:val="000000" w:themeColor="text1"/>
              </w:rPr>
              <w:instrText>AutoTextList  \s NoStyle \t "  : Produit Serveur et Outils         "</w:instrText>
            </w:r>
            <w:r w:rsidRPr="00D107EB">
              <w:rPr>
                <w:color w:val="000000" w:themeColor="text1"/>
              </w:rPr>
              <w:fldChar w:fldCharType="separate"/>
            </w:r>
            <w:r w:rsidRPr="00D107EB">
              <w:rPr>
                <w:color w:val="000000" w:themeColor="text1"/>
              </w:rPr>
              <w:t>SP</w:t>
            </w:r>
            <w:r w:rsidRPr="00D107E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107EB" w:rsidRPr="00801B0B" w:rsidRDefault="00D107EB" w:rsidP="00D107EB">
            <w:pPr>
              <w:pStyle w:val="ProductList-TableBody"/>
              <w:jc w:val="center"/>
              <w:rPr>
                <w:color w:val="000000" w:themeColor="text1"/>
              </w:rPr>
            </w:pPr>
            <w:r w:rsidRPr="00801B0B">
              <w:rPr>
                <w:color w:val="000000" w:themeColor="text1"/>
              </w:rPr>
              <w:t xml:space="preserve"> A</w:t>
            </w:r>
          </w:p>
        </w:tc>
      </w:tr>
    </w:tbl>
    <w:p w:rsidR="00BA027F" w:rsidRDefault="00D107EB">
      <w:pPr>
        <w:pStyle w:val="ProductList-Offering1SubSection"/>
      </w:pPr>
      <w:bookmarkStart w:id="58" w:name="_Sec604"/>
      <w:r>
        <w:t>2. Conditions des Produits</w:t>
      </w:r>
      <w:bookmarkEnd w:id="58"/>
    </w:p>
    <w:tbl>
      <w:tblPr>
        <w:tblStyle w:val="PURTable"/>
        <w:tblW w:w="0" w:type="dxa"/>
        <w:tblLook w:val="04A0" w:firstRow="1" w:lastRow="0" w:firstColumn="1" w:lastColumn="0" w:noHBand="0" w:noVBand="1"/>
      </w:tblPr>
      <w:tblGrid>
        <w:gridCol w:w="3633"/>
        <w:gridCol w:w="3628"/>
        <w:gridCol w:w="3655"/>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l’ensemble de Produits dont dépend le Produit, afin de déterminer les remises de tarification. Il existe trois Groupes de Produits : Applications, Serveurs et Systèmes. "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Éditions Antérieures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D107EB">
      <w:pPr>
        <w:pStyle w:val="ProductList-Offering1SubSection"/>
      </w:pPr>
      <w:bookmarkStart w:id="59" w:name="_Sec605"/>
      <w:r>
        <w:t>3. Droits d’utilisation</w:t>
      </w:r>
      <w:bookmarkEnd w:id="59"/>
    </w:p>
    <w:tbl>
      <w:tblPr>
        <w:tblStyle w:val="PURTable"/>
        <w:tblW w:w="0" w:type="dxa"/>
        <w:tblLook w:val="04A0" w:firstRow="1" w:lastRow="0" w:firstColumn="1" w:lastColumn="0" w:noHBand="0" w:noVBand="1"/>
      </w:tblPr>
      <w:tblGrid>
        <w:gridCol w:w="3631"/>
        <w:gridCol w:w="3619"/>
        <w:gridCol w:w="3666"/>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Logiciels supplémentaires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Technologies incluses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3.1 Droits d’Utilisation applicables</w:t>
      </w:r>
    </w:p>
    <w:p w:rsidR="00BA027F" w:rsidRDefault="00D107EB">
      <w:pPr>
        <w:pStyle w:val="ProductList-Body"/>
      </w:pPr>
      <w:r>
        <w:t xml:space="preserve">L’accès et l’utilisation du logiciel CIS par le Client sont régis par les Conditions de Licences applicables à chaque Produit composant le logiciel CIS, comme modifiées par les présentes Conditions de Licence. Chaque paire de </w:t>
      </w:r>
      <w:r>
        <w:fldChar w:fldCharType="begin"/>
      </w:r>
      <w:r>
        <w:instrText xml:space="preserve"> AutoTextList   \s NoStyle \t " désigne un processeur de système matériel physique." </w:instrText>
      </w:r>
      <w:r>
        <w:fldChar w:fldCharType="separate"/>
      </w:r>
      <w:r>
        <w:rPr>
          <w:color w:val="0563C1"/>
        </w:rPr>
        <w:t>Processeurs Physiques</w:t>
      </w:r>
      <w:r>
        <w:fldChar w:fldCharType="end"/>
      </w:r>
      <w:r>
        <w:t xml:space="preserve"> nécessite une Licence CIS Suite. Le Client doit attribuer une licence à chaque </w:t>
      </w:r>
      <w:r>
        <w:fldChar w:fldCharType="begin"/>
      </w:r>
      <w:r>
        <w:instrText xml:space="preserve"> AutoTextList   \s NoStyle \t " désigne un processeur de système matériel physique." </w:instrText>
      </w:r>
      <w:r>
        <w:fldChar w:fldCharType="separate"/>
      </w:r>
      <w:r>
        <w:rPr>
          <w:color w:val="0563C1"/>
        </w:rPr>
        <w:t>Processeur Physique</w:t>
      </w:r>
      <w:r>
        <w:fldChar w:fldCharType="end"/>
      </w:r>
      <w:r>
        <w:t xml:space="preserve"> de chaque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sur lequel il Exécute le logiciel CIS.</w:t>
      </w:r>
    </w:p>
    <w:p w:rsidR="00BA027F" w:rsidRDefault="00BA027F">
      <w:pPr>
        <w:pStyle w:val="ProductList-Body"/>
      </w:pPr>
    </w:p>
    <w:p w:rsidR="00BA027F" w:rsidRDefault="00D107EB">
      <w:pPr>
        <w:pStyle w:val="ProductList-ClauseHeading"/>
      </w:pPr>
      <w:r>
        <w:t>3.2 Logiciels inclus dans CIS Suite Standard</w:t>
      </w:r>
    </w:p>
    <w:p w:rsidR="00BA027F" w:rsidRDefault="00D107EB">
      <w:pPr>
        <w:pStyle w:val="ProductList-Body"/>
      </w:pPr>
      <w:r>
        <w:t xml:space="preserve">CIS Suite Standard inclut les dernières versions de Windows Server Standard et de System Center Standard. Pour chaque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de CIS Suite Standard, le Client est autorisé à exécuter sur le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à la fois : </w:t>
      </w:r>
    </w:p>
    <w:p w:rsidR="00BA027F" w:rsidRDefault="00D107EB" w:rsidP="0058772C">
      <w:pPr>
        <w:pStyle w:val="ProductList-Bullet"/>
        <w:numPr>
          <w:ilvl w:val="0"/>
          <w:numId w:val="20"/>
        </w:numPr>
      </w:pPr>
      <w:r>
        <w:t xml:space="preserve">une Instance de Windows Server Standard dans un </w:t>
      </w:r>
      <w:r>
        <w:fldChar w:fldCharType="begin"/>
      </w:r>
      <w:r>
        <w:instrText xml:space="preserve"> AutoTextList   \s NoStyle \t " désigne un OSE configuré pour s’exécuter directement sur un système matériel physique. L’Instance du système d’exploitation utilisée pour exécuter le logiciel de virtualisation matérielle ou pour fournir des services de virtualisation matérielle est considérée comme partie intégrante de l’OSE physique." </w:instrText>
      </w:r>
      <w:r>
        <w:fldChar w:fldCharType="separate"/>
      </w:r>
      <w:r>
        <w:rPr>
          <w:color w:val="0563C1"/>
        </w:rPr>
        <w:t>OSE Physique</w:t>
      </w:r>
      <w:r>
        <w:fldChar w:fldCharType="end"/>
      </w:r>
      <w:r>
        <w:t xml:space="preserve">, et </w:t>
      </w:r>
    </w:p>
    <w:p w:rsidR="00BA027F" w:rsidRDefault="00D107EB" w:rsidP="0058772C">
      <w:pPr>
        <w:pStyle w:val="ProductList-Bullet"/>
        <w:numPr>
          <w:ilvl w:val="0"/>
          <w:numId w:val="20"/>
        </w:numPr>
      </w:pPr>
      <w:r>
        <w:t xml:space="preserve">une Instance de Windows Server Standard dans deux </w:t>
      </w:r>
      <w:r>
        <w:fldChar w:fldCharType="begin"/>
      </w:r>
      <w:r>
        <w:instrText xml:space="preserve"> AutoTextList   \s NoStyle \t " désigne un OSE configuré pour s’exécuter sur un système matériel virtuel." </w:instrText>
      </w:r>
      <w:r>
        <w:fldChar w:fldCharType="separate"/>
      </w:r>
      <w:r>
        <w:rPr>
          <w:color w:val="0563C1"/>
        </w:rPr>
        <w:t>OSE Virtuels</w:t>
      </w:r>
      <w:r>
        <w:fldChar w:fldCharType="end"/>
      </w:r>
      <w:r>
        <w:t xml:space="preserve"> maximum.</w:t>
      </w:r>
    </w:p>
    <w:p w:rsidR="00BA027F" w:rsidRDefault="00D107EB">
      <w:pPr>
        <w:pStyle w:val="ProductList-Body"/>
      </w:pPr>
      <w:r>
        <w:t>Si le Client utilise autant d’</w:t>
      </w:r>
      <w:r>
        <w:fldChar w:fldCharType="begin"/>
      </w:r>
      <w:r>
        <w:instrText xml:space="preserve"> AutoTextList   \s NoStyle \t "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qu’autorisé, l’Instance Exécutée dans l’</w:t>
      </w:r>
      <w:r>
        <w:fldChar w:fldCharType="begin"/>
      </w:r>
      <w:r>
        <w:instrText xml:space="preserve"> AutoTextList   \s NoStyle \t " désigne un OSE configuré pour s’exécuter directement sur un système matériel physique. L’Instance du système d’exploitation utilisée pour exécuter le logiciel de virtualisation matérielle ou pour fournir des services de virtualisation matérielle est considérée comme partie intégrante de l’OSE physique." </w:instrText>
      </w:r>
      <w:r>
        <w:fldChar w:fldCharType="separate"/>
      </w:r>
      <w:r>
        <w:rPr>
          <w:color w:val="0563C1"/>
        </w:rPr>
        <w:t>OSE Physique</w:t>
      </w:r>
      <w:r>
        <w:fldChar w:fldCharType="end"/>
      </w:r>
      <w:r>
        <w:t xml:space="preserve"> pourra uniquement être utilisée pour héberger et gérer les </w:t>
      </w:r>
      <w:r>
        <w:fldChar w:fldCharType="begin"/>
      </w:r>
      <w:r>
        <w:instrText xml:space="preserve"> AutoTextList   \s NoStyle \t " désigne un OSE configuré pour s’exécuter sur un système matériel virtuel." </w:instrText>
      </w:r>
      <w:r>
        <w:fldChar w:fldCharType="separate"/>
      </w:r>
      <w:r>
        <w:rPr>
          <w:color w:val="0563C1"/>
        </w:rPr>
        <w:t>OSE Virtuels</w:t>
      </w:r>
      <w:r>
        <w:fldChar w:fldCharType="end"/>
      </w:r>
      <w:r>
        <w:t>.</w:t>
      </w:r>
    </w:p>
    <w:p w:rsidR="00BA027F" w:rsidRDefault="00BA027F">
      <w:pPr>
        <w:pStyle w:val="ProductList-Body"/>
      </w:pPr>
    </w:p>
    <w:p w:rsidR="00BA027F" w:rsidRDefault="00D107EB">
      <w:pPr>
        <w:pStyle w:val="ProductList-ClauseHeading"/>
      </w:pPr>
      <w:r>
        <w:t>3.3 Logiciels inclus dans CIS Suite Datacenter</w:t>
      </w:r>
    </w:p>
    <w:p w:rsidR="00BA027F" w:rsidRDefault="00D107EB">
      <w:pPr>
        <w:pStyle w:val="ProductList-Body"/>
      </w:pPr>
      <w:r>
        <w:t>CIS Suite Datacenter inclut les dernières versions de Windows Server Datacenter et de System Center Datacenter. Le Client est autorisé à utiliser un nombre quelconque d’</w:t>
      </w:r>
      <w:r>
        <w:fldChar w:fldCharType="begin"/>
      </w:r>
      <w:r>
        <w:instrText xml:space="preserve"> AutoTextList   \s NoStyle \t "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de Windows Server Datacenter dans un nombre quelconque d’</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chaque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avec CIS Suite Datacenter.</w:t>
      </w:r>
    </w:p>
    <w:p w:rsidR="00BA027F" w:rsidRDefault="00BA027F">
      <w:pPr>
        <w:pStyle w:val="ProductList-Body"/>
      </w:pPr>
    </w:p>
    <w:p w:rsidR="00BA027F" w:rsidRDefault="00D107EB">
      <w:pPr>
        <w:pStyle w:val="ProductList-ClauseHeading"/>
      </w:pPr>
      <w:r>
        <w:t>3.4 Licence de gestion</w:t>
      </w:r>
    </w:p>
    <w:p w:rsidR="00BA027F" w:rsidRDefault="00D107EB">
      <w:pPr>
        <w:pStyle w:val="ProductList-Body"/>
      </w:pPr>
      <w:r>
        <w:t xml:space="preserve">Conformément aux Conditions de Licence de System Center applicables à l’utilisation du logiciel CIS par le Client, le Client sera considéré comme ayant attribué au Serveur Concédé Sous Licence un nombre de licences System Center équivalent au nombre de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CIS Suite attribuées au Serveur.</w:t>
      </w:r>
    </w:p>
    <w:p w:rsidR="00BA027F" w:rsidRDefault="00BA027F">
      <w:pPr>
        <w:pStyle w:val="ProductList-Body"/>
      </w:pPr>
    </w:p>
    <w:p w:rsidR="00BA027F" w:rsidRDefault="00D107EB">
      <w:pPr>
        <w:pStyle w:val="ProductList-ClauseHeading"/>
      </w:pPr>
      <w:r>
        <w:t>3.5 Conditions supplémentaires</w:t>
      </w:r>
    </w:p>
    <w:p w:rsidR="00BA027F" w:rsidRDefault="00D107EB">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rsidR="00BA027F" w:rsidRDefault="00BA027F">
      <w:pPr>
        <w:pStyle w:val="ProductList-Body"/>
      </w:pPr>
    </w:p>
    <w:p w:rsidR="00BA027F" w:rsidRDefault="00D107EB">
      <w:pPr>
        <w:pStyle w:val="ProductList-Body"/>
      </w:pPr>
      <w:r>
        <w:t xml:space="preserve">Toutes les autres conditions requises pour acquérir et attribuer des </w:t>
      </w:r>
      <w:r>
        <w:fldChar w:fldCharType="begin"/>
      </w:r>
      <w:r>
        <w:instrText xml:space="preserve"> AutoTextList   \s NoStyle \t "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rsidR="00BA027F" w:rsidRDefault="00BA027F">
      <w:pPr>
        <w:pStyle w:val="ProductList-Body"/>
      </w:pPr>
    </w:p>
    <w:p w:rsidR="00BA027F" w:rsidRDefault="00D107EB">
      <w:pPr>
        <w:pStyle w:val="ProductList-ClauseHeading"/>
      </w:pPr>
      <w:r>
        <w:t>3.6 Droits spéciaux de passage à une version antérieure – Core Infrastructure Server Suite Standard</w:t>
      </w:r>
    </w:p>
    <w:p w:rsidR="00BA027F" w:rsidRDefault="00D107EB">
      <w:pPr>
        <w:pStyle w:val="ProductList-Body"/>
      </w:pPr>
      <w:r>
        <w:t xml:space="preserve">Pour tout Serveur sous licence CIS Suite Standard valide, le Client peut exécuter une </w:t>
      </w:r>
      <w:r>
        <w:fldChar w:fldCharType="begin"/>
      </w:r>
      <w:r>
        <w:instrText xml:space="preserve"> AutoTextList   \s NoStyle \t "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Server 2008 R2 Enterprise</w:t>
      </w:r>
      <w:r>
        <w:fldChar w:fldCharType="begin"/>
      </w:r>
      <w:r>
        <w:instrText xml:space="preserve"> XE "Windows Server 2008 R2 Enterprise" </w:instrText>
      </w:r>
      <w:r>
        <w:fldChar w:fldCharType="end"/>
      </w:r>
      <w:r>
        <w:t xml:space="preserve"> au lieu de Windows Server Standard</w:t>
      </w:r>
      <w:r>
        <w:fldChar w:fldCharType="begin"/>
      </w:r>
      <w:r>
        <w:instrText xml:space="preserve"> XE "Windows Server Standard" </w:instrText>
      </w:r>
      <w:r>
        <w:fldChar w:fldCharType="end"/>
      </w:r>
      <w:r>
        <w:t>.</w:t>
      </w:r>
    </w:p>
    <w:p w:rsidR="00BA027F" w:rsidRDefault="00D107EB">
      <w:pPr>
        <w:pStyle w:val="ProductList-Offering1SubSection"/>
      </w:pPr>
      <w:bookmarkStart w:id="60" w:name="_Sec606"/>
      <w:r>
        <w:t>4. Software Assurance</w:t>
      </w:r>
      <w:bookmarkEnd w:id="60"/>
    </w:p>
    <w:tbl>
      <w:tblPr>
        <w:tblStyle w:val="PURTable"/>
        <w:tblW w:w="0" w:type="dxa"/>
        <w:tblLook w:val="04A0" w:firstRow="1" w:lastRow="0" w:firstColumn="1" w:lastColumn="0" w:noHBand="0" w:noVBand="1"/>
      </w:tblPr>
      <w:tblGrid>
        <w:gridCol w:w="3644"/>
        <w:gridCol w:w="3633"/>
        <w:gridCol w:w="3639"/>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Basculement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5">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d’Itinérance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4.1 Offre de renouvellement de Software Assurance pour Windows Server et System Center</w:t>
      </w:r>
    </w:p>
    <w:p w:rsidR="00BA027F" w:rsidRDefault="00D107EB">
      <w:pPr>
        <w:pStyle w:val="ProductList-Body"/>
      </w:pPr>
      <w:r>
        <w:t xml:space="preserve">Les clients qui ont acquis des licences avec SA pour les Produits de la colonne A du tableau ci-dessous peuvent, à l’expiration de la SA, acheter une SA pour la CIS Suite correspondante dans la colonne B sans acheter la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440"/>
        <w:gridCol w:w="5476"/>
      </w:tblGrid>
      <w:tr w:rsidR="00BA02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Colonne B</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xml:space="preserve">Windows Server Standard </w:t>
            </w:r>
            <w:r>
              <w:fldChar w:fldCharType="begin"/>
            </w:r>
            <w:r>
              <w:instrText xml:space="preserve"> XE "Windows Server Standard " </w:instrText>
            </w:r>
            <w:r>
              <w:fldChar w:fldCharType="end"/>
            </w:r>
          </w:p>
          <w:p w:rsidR="00BA027F" w:rsidRDefault="00D107E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Core Infrastructure Server Suite Standard</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xml:space="preserve">Windows Server Standard  </w:t>
            </w:r>
          </w:p>
          <w:p w:rsidR="00BA027F" w:rsidRDefault="00D107EB">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Core Infrastructure Server Suite Datacenter</w:t>
            </w:r>
          </w:p>
        </w:tc>
      </w:tr>
    </w:tbl>
    <w:p w:rsidR="00BA027F" w:rsidRDefault="00D107EB">
      <w:pPr>
        <w:pStyle w:val="ProductList-Body"/>
      </w:pPr>
      <w:r>
        <w:t xml:space="preserve">Pour chaque ensemble constitué d‘une de chacune des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éligibles de la colonne A du tableau ci-dessus dont ils disposent, les clients peuvent acheter une SA couvrant une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pour l’offre CIS Suite correspondante de la colonne B. Les clients qui acquièrent et utilisent CIS Suite (Standard ou Datacenter) dans le cadre de cette offre ne peuvent plus utiliser le logiciel au titre de leurs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éligibles. Les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et SA acquises dans le cadre d’un contrat Souscription ne permettent pas de prétendre à cette offre.</w:t>
      </w:r>
    </w:p>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1HeadingNoBorder"/>
      </w:pPr>
      <w:bookmarkStart w:id="61" w:name="_Sec862"/>
      <w:r>
        <w:t>Forefront</w:t>
      </w:r>
      <w:bookmarkEnd w:id="61"/>
      <w:r>
        <w:fldChar w:fldCharType="begin"/>
      </w:r>
      <w:r>
        <w:instrText xml:space="preserve"> TC "</w:instrText>
      </w:r>
      <w:bookmarkStart w:id="62" w:name="_Toc426025395"/>
      <w:r>
        <w:instrText>Forefront</w:instrText>
      </w:r>
      <w:bookmarkEnd w:id="62"/>
      <w:r>
        <w:instrText>" \l 2</w:instrText>
      </w:r>
      <w:r>
        <w:fldChar w:fldCharType="end"/>
      </w:r>
    </w:p>
    <w:p w:rsidR="00BA027F" w:rsidRDefault="00D107EB">
      <w:pPr>
        <w:pStyle w:val="ProductList-Offering1SubSection"/>
      </w:pPr>
      <w:bookmarkStart w:id="63" w:name="_Sec863"/>
      <w:r>
        <w:t>1. Disponibilité des programmes</w:t>
      </w:r>
      <w:bookmarkEnd w:id="63"/>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A027F" w:rsidTr="00D107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A027F" w:rsidTr="00D107EB">
        <w:tc>
          <w:tcPr>
            <w:tcW w:w="4160" w:type="dxa"/>
            <w:tcBorders>
              <w:top w:val="single" w:sz="6" w:space="0" w:color="FFFFFF"/>
              <w:left w:val="none" w:sz="4" w:space="0" w:color="BFBFBF"/>
              <w:bottom w:val="none" w:sz="4" w:space="0" w:color="BFBFBF"/>
              <w:right w:val="none" w:sz="4" w:space="0" w:color="6E6E6E"/>
            </w:tcBorders>
          </w:tcPr>
          <w:p w:rsidR="00BA027F" w:rsidRDefault="00D107EB">
            <w:pPr>
              <w:pStyle w:val="ProductList-TableBody"/>
            </w:pPr>
            <w: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A027F" w:rsidRDefault="00D107EB">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rsidR="00BA027F" w:rsidRDefault="00D107EB">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rsidR="00BA027F" w:rsidRDefault="00D107EB">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rsidR="00BA027F" w:rsidRDefault="00D107E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A027F" w:rsidRDefault="00D107E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A027F" w:rsidRDefault="00D107EB">
            <w:pPr>
              <w:pStyle w:val="ProductList-TableBody"/>
              <w:jc w:val="center"/>
            </w:pPr>
            <w:r>
              <w:t>A</w:t>
            </w:r>
          </w:p>
        </w:tc>
      </w:tr>
    </w:tbl>
    <w:p w:rsidR="00BA027F" w:rsidRDefault="00D107EB">
      <w:pPr>
        <w:pStyle w:val="ProductList-Offering1SubSection"/>
      </w:pPr>
      <w:bookmarkStart w:id="64" w:name="_Sec864"/>
      <w:r>
        <w:t>2. Conditions des Produits</w:t>
      </w:r>
      <w:bookmarkEnd w:id="64"/>
    </w:p>
    <w:tbl>
      <w:tblPr>
        <w:tblStyle w:val="PURTable"/>
        <w:tblW w:w="0" w:type="dxa"/>
        <w:tblLook w:val="04A0" w:firstRow="1" w:lastRow="0" w:firstColumn="1" w:lastColumn="0" w:noHBand="0" w:noVBand="1"/>
      </w:tblPr>
      <w:tblGrid>
        <w:gridCol w:w="3633"/>
        <w:gridCol w:w="3628"/>
        <w:gridCol w:w="3655"/>
      </w:tblGrid>
      <w:tr w:rsidR="00BA027F" w:rsidTr="00D107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BA027F" w:rsidRDefault="00D107EB">
            <w:pPr>
              <w:pStyle w:val="ProductList-TableBody"/>
            </w:pPr>
            <w:r>
              <w:rPr>
                <w:color w:val="404040"/>
              </w:rPr>
              <w:t>Éditions Antérieures : N/A</w:t>
            </w:r>
          </w:p>
        </w:tc>
      </w:tr>
      <w:tr w:rsidR="00BA027F" w:rsidTr="00D107EB">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D107E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46">
              <w:r>
                <w:rPr>
                  <w:color w:val="00467F"/>
                  <w:u w:val="single"/>
                </w:rPr>
                <w:t>Annexe B</w:t>
              </w:r>
            </w:hyperlink>
          </w:p>
        </w:tc>
      </w:tr>
      <w:tr w:rsidR="00BA027F" w:rsidTr="00D107EB">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D107E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D107EB">
            <w:pPr>
              <w:pStyle w:val="ProductList-TableBody"/>
            </w:pPr>
            <w:r>
              <w:rPr>
                <w:color w:val="404040"/>
              </w:rPr>
              <w:t>Éligible à réduction : N/A</w:t>
            </w:r>
          </w:p>
        </w:tc>
      </w:tr>
      <w:tr w:rsidR="00BA027F" w:rsidTr="00D107EB">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D107E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D107EB">
            <w:pPr>
              <w:pStyle w:val="ProductList-TableBody"/>
            </w:pPr>
            <w:r>
              <w:rPr>
                <w:color w:val="404040"/>
              </w:rPr>
              <w:t>Éligible à Régularisation : N/A</w:t>
            </w:r>
          </w:p>
        </w:tc>
      </w:tr>
      <w:tr w:rsidR="00BA027F" w:rsidTr="00D107EB">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D107E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2.1 Forefront Identity Manager 2010 – Édition Windows Live</w:t>
      </w:r>
    </w:p>
    <w:p w:rsidR="00BA027F" w:rsidRDefault="00D107EB">
      <w:pPr>
        <w:pStyle w:val="ProductList-Body"/>
      </w:pPr>
      <w:r>
        <w:t>Forefront Identity Manager 2010 – Édition Windows Live est la version qui suit Identity Lifecycle Manager 2007 – Édition Windows Live.</w:t>
      </w:r>
    </w:p>
    <w:p w:rsidR="00BA027F" w:rsidRDefault="00D107EB">
      <w:pPr>
        <w:pStyle w:val="ProductList-Offering1SubSection"/>
      </w:pPr>
      <w:bookmarkStart w:id="65" w:name="_Sec865"/>
      <w:r>
        <w:t>3. Droits d’utilisation</w:t>
      </w:r>
      <w:bookmarkEnd w:id="65"/>
    </w:p>
    <w:tbl>
      <w:tblPr>
        <w:tblStyle w:val="PURTable"/>
        <w:tblW w:w="0" w:type="dxa"/>
        <w:tblLook w:val="04A0" w:firstRow="1" w:lastRow="0" w:firstColumn="1" w:lastColumn="0" w:noHBand="0" w:noVBand="1"/>
      </w:tblPr>
      <w:tblGrid>
        <w:gridCol w:w="3631"/>
        <w:gridCol w:w="3619"/>
        <w:gridCol w:w="3666"/>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7">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"Logiciels supplémentaires : logiciel, identifié dans les Droits d’Utilisation des produits serveur, que le Client est autorisé à utiliser conjointement au logiciel serveur." </w:instrText>
            </w:r>
            <w:r>
              <w:fldChar w:fldCharType="separate"/>
            </w:r>
            <w:r>
              <w:rPr>
                <w:color w:val="0563C1"/>
              </w:rPr>
              <w:t>Logiciels supplémentaires</w:t>
            </w:r>
            <w:r>
              <w:fldChar w:fldCharType="end"/>
            </w:r>
            <w:r>
              <w:t xml:space="preserve"> : Oui</w:t>
            </w:r>
          </w:p>
        </w:tc>
      </w:tr>
      <w:tr w:rsidR="00BA027F" w:rsidTr="00D107EB">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D107EB">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D107EB">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D107EB">
            <w:pPr>
              <w:pStyle w:val="ProductList-TableBody"/>
            </w:pPr>
            <w:r>
              <w:rPr>
                <w:color w:val="404040"/>
              </w:rPr>
              <w:t>Technologies incluses : N/A</w:t>
            </w:r>
          </w:p>
        </w:tc>
      </w:tr>
      <w:tr w:rsidR="00BA027F" w:rsidTr="00D107EB">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D107EB">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3.1 Importation des données d’identité : Forefront Identity Manager 2010 R2 – Édition Windows Live</w:t>
      </w:r>
    </w:p>
    <w:p w:rsidR="00BA027F" w:rsidRDefault="00D107EB">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rsidR="00BA027F" w:rsidRDefault="00BA027F">
      <w:pPr>
        <w:pStyle w:val="ProductList-Body"/>
      </w:pPr>
    </w:p>
    <w:p w:rsidR="00BA027F" w:rsidRDefault="00D107EB">
      <w:pPr>
        <w:pStyle w:val="ProductList-ClauseHeading"/>
      </w:pPr>
      <w:r>
        <w:t>3.2 Logiciel supplémentaire</w:t>
      </w:r>
    </w:p>
    <w:tbl>
      <w:tblPr>
        <w:tblStyle w:val="PURTable"/>
        <w:tblW w:w="0" w:type="dxa"/>
        <w:tblLook w:val="04A0" w:firstRow="1" w:lastRow="0" w:firstColumn="1" w:lastColumn="0" w:noHBand="0" w:noVBand="1"/>
      </w:tblPr>
      <w:tblGrid>
        <w:gridCol w:w="3672"/>
        <w:gridCol w:w="3622"/>
        <w:gridCol w:w="3622"/>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BA027F" w:rsidRDefault="00BA02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A027F" w:rsidRDefault="00BA027F">
            <w:pPr>
              <w:pStyle w:val="ProductList-TableBody"/>
            </w:pPr>
          </w:p>
        </w:tc>
      </w:tr>
    </w:tbl>
    <w:p w:rsidR="00BA027F" w:rsidRDefault="00D107EB" w:rsidP="00D107EB">
      <w:pPr>
        <w:pStyle w:val="ProductList-Offering1SubSection0"/>
        <w:pBdr>
          <w:top w:val="single" w:sz="4" w:space="1" w:color="auto"/>
        </w:pBdr>
      </w:pPr>
      <w:bookmarkStart w:id="66" w:name="_Sec866"/>
      <w:r>
        <w:t>4. Software Assurance</w:t>
      </w:r>
      <w:bookmarkEnd w:id="66"/>
      <w:r>
        <w:fldChar w:fldCharType="begin"/>
      </w:r>
      <w:r>
        <w:instrText xml:space="preserve"> TC "</w:instrText>
      </w:r>
      <w:bookmarkStart w:id="67" w:name="_Toc426025396"/>
      <w:r>
        <w:instrText>4. Software Assurance</w:instrText>
      </w:r>
      <w:bookmarkEnd w:id="67"/>
      <w:r>
        <w:instrText>" \l 3</w:instrText>
      </w:r>
      <w:r>
        <w:fldChar w:fldCharType="end"/>
      </w:r>
    </w:p>
    <w:tbl>
      <w:tblPr>
        <w:tblStyle w:val="PURTable"/>
        <w:tblW w:w="0" w:type="dxa"/>
        <w:tblLook w:val="04A0" w:firstRow="1" w:lastRow="0" w:firstColumn="1" w:lastColumn="0" w:noHBand="0" w:noVBand="1"/>
      </w:tblPr>
      <w:tblGrid>
        <w:gridCol w:w="3644"/>
        <w:gridCol w:w="3633"/>
        <w:gridCol w:w="3639"/>
      </w:tblGrid>
      <w:tr w:rsidR="00BA027F" w:rsidTr="00D107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BA027F" w:rsidRDefault="00D107EB">
            <w:pPr>
              <w:pStyle w:val="ProductList-TableBody"/>
            </w:pPr>
            <w:r>
              <w:rPr>
                <w:color w:val="404040"/>
              </w:rPr>
              <w:t>Droits de Basculement : N/A</w:t>
            </w:r>
          </w:p>
        </w:tc>
      </w:tr>
      <w:tr w:rsidR="00BA027F" w:rsidTr="00D107EB">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D107EB">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D107E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D107EB">
            <w:pPr>
              <w:pStyle w:val="ProductList-TableBody"/>
            </w:pPr>
            <w:r>
              <w:rPr>
                <w:color w:val="404040"/>
              </w:rPr>
              <w:t>Droits d’Itinérance : N/A</w:t>
            </w:r>
          </w:p>
        </w:tc>
      </w:tr>
      <w:tr w:rsidR="00BA027F" w:rsidTr="00D107EB">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D107EB">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BA027F" w:rsidRDefault="00BA027F">
            <w:pPr>
              <w:pStyle w:val="ProductList-TableBody"/>
            </w:pPr>
          </w:p>
        </w:tc>
      </w:tr>
    </w:tbl>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GroupHeading"/>
      </w:pPr>
      <w:bookmarkStart w:id="68" w:name="_Sec608"/>
      <w:r>
        <w:t>Microsoft Dynamics</w:t>
      </w:r>
      <w:bookmarkEnd w:id="68"/>
      <w:r>
        <w:fldChar w:fldCharType="begin"/>
      </w:r>
      <w:r>
        <w:instrText xml:space="preserve"> TC "</w:instrText>
      </w:r>
      <w:bookmarkStart w:id="69" w:name="_Toc426025397"/>
      <w:r>
        <w:instrText>Microsoft Dynamics</w:instrText>
      </w:r>
      <w:bookmarkEnd w:id="69"/>
      <w:r>
        <w:instrText>" \l 2</w:instrText>
      </w:r>
      <w:r>
        <w:fldChar w:fldCharType="end"/>
      </w:r>
    </w:p>
    <w:p w:rsidR="00BA027F" w:rsidRDefault="00D107EB">
      <w:pPr>
        <w:pStyle w:val="ProductList-Offering2HeadingNoBorder"/>
      </w:pPr>
      <w:bookmarkStart w:id="70" w:name="_Sec609"/>
      <w:r>
        <w:t>Microsoft Dynamics AX</w:t>
      </w:r>
      <w:bookmarkEnd w:id="70"/>
      <w:r>
        <w:fldChar w:fldCharType="begin"/>
      </w:r>
      <w:r>
        <w:instrText xml:space="preserve"> TC "</w:instrText>
      </w:r>
      <w:bookmarkStart w:id="71" w:name="_Toc426025398"/>
      <w:r>
        <w:instrText>Microsoft Dynamics AX</w:instrText>
      </w:r>
      <w:bookmarkEnd w:id="71"/>
      <w:r>
        <w:instrText>" \l 3</w:instrText>
      </w:r>
      <w:r>
        <w:fldChar w:fldCharType="end"/>
      </w:r>
    </w:p>
    <w:p w:rsidR="00BA027F" w:rsidRDefault="00D107EB">
      <w:pPr>
        <w:pStyle w:val="ProductList-Offering1SubSection"/>
      </w:pPr>
      <w:bookmarkStart w:id="72" w:name="_Sec678"/>
      <w:r>
        <w:t>1. Disponibilité des programmes</w:t>
      </w:r>
      <w:bookmarkEnd w:id="72"/>
    </w:p>
    <w:tbl>
      <w:tblPr>
        <w:tblStyle w:val="PURTable"/>
        <w:tblW w:w="10916" w:type="dxa"/>
        <w:tblLook w:val="04A0" w:firstRow="1" w:lastRow="0" w:firstColumn="1" w:lastColumn="0" w:noHBand="0" w:noVBand="1"/>
      </w:tblPr>
      <w:tblGrid>
        <w:gridCol w:w="4055"/>
        <w:gridCol w:w="613"/>
        <w:gridCol w:w="614"/>
        <w:gridCol w:w="612"/>
        <w:gridCol w:w="608"/>
        <w:gridCol w:w="608"/>
        <w:gridCol w:w="612"/>
        <w:gridCol w:w="616"/>
        <w:gridCol w:w="736"/>
        <w:gridCol w:w="619"/>
        <w:gridCol w:w="613"/>
        <w:gridCol w:w="610"/>
      </w:tblGrid>
      <w:tr w:rsidR="00BA027F" w:rsidTr="00D107EB">
        <w:trPr>
          <w:cnfStyle w:val="100000000000" w:firstRow="1" w:lastRow="0" w:firstColumn="0" w:lastColumn="0" w:oddVBand="0" w:evenVBand="0" w:oddHBand="0" w:evenHBand="0" w:firstRowFirstColumn="0" w:firstRowLastColumn="0" w:lastRowFirstColumn="0" w:lastRowLastColumn="0"/>
        </w:trPr>
        <w:tc>
          <w:tcPr>
            <w:tcW w:w="4055"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Produits</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Date de disponibilité"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BA027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Licence et Software Assurance (L&amp;SA)"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Licence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Select et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Contrat de Fourniture de Produits et de Services Microsoft" </w:instrText>
            </w:r>
            <w:r>
              <w:fldChar w:fldCharType="separate"/>
            </w:r>
            <w:r>
              <w:rPr>
                <w:color w:val="FFFFFF"/>
              </w:rPr>
              <w:t>MPSA</w:t>
            </w:r>
            <w:r>
              <w:fldChar w:fldCharType="end"/>
            </w:r>
          </w:p>
        </w:tc>
        <w:tc>
          <w:tcPr>
            <w:tcW w:w="736"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Open Value et Open Value Souscription"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Contrat Entreprise et Contrat Souscription Entreprise"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Contrat Open Value Souscription – Solutions Éducation"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Accord de Mise en Œuvre de Solutions Éducation" </w:instrText>
            </w:r>
            <w:r>
              <w:fldChar w:fldCharType="separate"/>
            </w:r>
            <w:r>
              <w:rPr>
                <w:color w:val="FFFFFF"/>
              </w:rPr>
              <w:t>EES</w:t>
            </w:r>
            <w:r>
              <w:fldChar w:fldCharType="end"/>
            </w:r>
          </w:p>
        </w:tc>
      </w:tr>
      <w:tr w:rsidR="00D107EB" w:rsidTr="00D107EB">
        <w:tc>
          <w:tcPr>
            <w:tcW w:w="4055" w:type="dxa"/>
            <w:tcBorders>
              <w:top w:val="single" w:sz="6" w:space="0" w:color="FFFFFF"/>
              <w:left w:val="none" w:sz="4" w:space="0" w:color="6E6E6E"/>
              <w:bottom w:val="dashed" w:sz="4" w:space="0" w:color="BFBFBF"/>
              <w:right w:val="none" w:sz="4" w:space="0" w:color="6E6E6E"/>
            </w:tcBorders>
          </w:tcPr>
          <w:p w:rsidR="00D107EB" w:rsidRDefault="00D107EB" w:rsidP="00D107EB">
            <w:pPr>
              <w:pStyle w:val="ProductList-TableBody"/>
            </w:pPr>
            <w:r>
              <w:t>Microsoft Dynamics AX 2012 R3 Server</w:t>
            </w:r>
            <w:r>
              <w:fldChar w:fldCharType="begin"/>
            </w:r>
            <w:r>
              <w:instrText xml:space="preserve"> XE "Microsoft Dynamics AX 2012 R3 Server"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D107EB" w:rsidRDefault="00D107EB" w:rsidP="00D107EB">
            <w:pPr>
              <w:pStyle w:val="ProductList-TableBody"/>
              <w:jc w:val="center"/>
            </w:pPr>
            <w:r>
              <w:t>5/14</w:t>
            </w:r>
          </w:p>
        </w:tc>
        <w:tc>
          <w:tcPr>
            <w:tcW w:w="614" w:type="dxa"/>
            <w:tcBorders>
              <w:top w:val="single" w:sz="6" w:space="0" w:color="FFFFFF"/>
              <w:left w:val="none" w:sz="4" w:space="0" w:color="6E6E6E"/>
              <w:bottom w:val="dashed" w:sz="4" w:space="0" w:color="BFBFBF"/>
              <w:right w:val="none" w:sz="4" w:space="0" w:color="6E6E6E"/>
            </w:tcBorders>
          </w:tcPr>
          <w:p w:rsidR="00D107EB" w:rsidRDefault="00D107EB" w:rsidP="00D107EB">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D107EB" w:rsidRDefault="00D107EB" w:rsidP="00D107EB">
            <w:pPr>
              <w:pStyle w:val="ProductList-TableBody"/>
              <w:jc w:val="center"/>
            </w:pPr>
          </w:p>
        </w:tc>
        <w:tc>
          <w:tcPr>
            <w:tcW w:w="608" w:type="dxa"/>
            <w:tcBorders>
              <w:top w:val="single" w:sz="6" w:space="0" w:color="FFFFFF"/>
              <w:left w:val="none" w:sz="4" w:space="0" w:color="6E6E6E"/>
              <w:bottom w:val="dashed" w:sz="4" w:space="0" w:color="BFBFBF"/>
              <w:right w:val="single" w:sz="6" w:space="0" w:color="FFFFFF"/>
            </w:tcBorders>
          </w:tcPr>
          <w:p w:rsidR="00D107EB" w:rsidRDefault="00D107EB" w:rsidP="00D107E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07EB" w:rsidRDefault="00D107EB" w:rsidP="00D107EB">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107EB" w:rsidRDefault="00D107EB" w:rsidP="00D107EB">
            <w:pPr>
              <w:pStyle w:val="ProductList-TableBody"/>
              <w:jc w:val="center"/>
            </w:pPr>
            <w:r>
              <w:t>A</w:t>
            </w:r>
          </w:p>
        </w:tc>
      </w:tr>
      <w:tr w:rsidR="00D107EB" w:rsidTr="00D107EB">
        <w:tc>
          <w:tcPr>
            <w:tcW w:w="4055"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pPr>
            <w:r>
              <w:t>Microsoft Dynamics AX 2012 R3 Store Server</w:t>
            </w:r>
            <w:r>
              <w:fldChar w:fldCharType="begin"/>
            </w:r>
            <w:r>
              <w:instrText xml:space="preserve"> XE "Microsoft Dynamics AX 2012 R3 Store Server"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D107EB" w:rsidRDefault="00D107EB" w:rsidP="00D107E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07EB" w:rsidRDefault="00D107EB" w:rsidP="00D107EB">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107EB" w:rsidRDefault="00D107EB" w:rsidP="00D107EB">
            <w:pPr>
              <w:pStyle w:val="ProductList-TableBody"/>
              <w:jc w:val="center"/>
            </w:pPr>
            <w:r>
              <w:t>A</w:t>
            </w:r>
          </w:p>
        </w:tc>
      </w:tr>
      <w:tr w:rsidR="00D107EB" w:rsidTr="00D107EB">
        <w:tc>
          <w:tcPr>
            <w:tcW w:w="4055"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pPr>
            <w:r>
              <w:t>Microsoft Dynamics AX 2012 R3 Standard Commerce Server par cœur</w:t>
            </w:r>
            <w:r>
              <w:fldChar w:fldCharType="begin"/>
            </w:r>
            <w:r>
              <w:instrText xml:space="preserve"> XE "Microsoft Dynamics AX 2012 R3 Standard Commerce Server par cœur" </w:instrText>
            </w:r>
            <w:r>
              <w:fldChar w:fldCharType="end"/>
            </w:r>
            <w:r>
              <w:t xml:space="preserve"> (pack de 2 Licences par Cœur)</w:t>
            </w:r>
          </w:p>
        </w:tc>
        <w:tc>
          <w:tcPr>
            <w:tcW w:w="613"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r>
              <w:t>(125)</w:t>
            </w:r>
          </w:p>
        </w:tc>
        <w:tc>
          <w:tcPr>
            <w:tcW w:w="612"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D107EB" w:rsidRDefault="00D107EB" w:rsidP="00D107E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07EB" w:rsidRDefault="00D107EB" w:rsidP="00D107EB">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107EB" w:rsidRDefault="00D107EB" w:rsidP="00D107EB">
            <w:pPr>
              <w:pStyle w:val="ProductList-TableBody"/>
              <w:jc w:val="center"/>
            </w:pPr>
            <w:r>
              <w:t>A</w:t>
            </w:r>
          </w:p>
        </w:tc>
      </w:tr>
      <w:tr w:rsidR="00D107EB" w:rsidTr="00D107EB">
        <w:tc>
          <w:tcPr>
            <w:tcW w:w="4055"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pPr>
            <w:r>
              <w:t>CAL Libre-Service Microsoft Dynamics AX 2012 R3</w:t>
            </w:r>
            <w:r>
              <w:fldChar w:fldCharType="begin"/>
            </w:r>
            <w:r>
              <w:instrText xml:space="preserve"> XE "CAL Libre-Service Microsoft Dynamics AX 2012 R3" </w:instrText>
            </w:r>
            <w:r>
              <w:fldChar w:fldCharType="end"/>
            </w:r>
            <w:r>
              <w:t xml:space="preserve"> (Dispositif et Utilisateur)</w:t>
            </w:r>
          </w:p>
        </w:tc>
        <w:tc>
          <w:tcPr>
            <w:tcW w:w="613"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D107EB" w:rsidRDefault="00D107EB" w:rsidP="00D107E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07EB" w:rsidRDefault="00D107EB" w:rsidP="00D107EB">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107EB" w:rsidRDefault="00D107EB" w:rsidP="00D107EB">
            <w:pPr>
              <w:pStyle w:val="ProductList-TableBody"/>
              <w:jc w:val="center"/>
            </w:pPr>
            <w:r>
              <w:t>A</w:t>
            </w:r>
          </w:p>
        </w:tc>
      </w:tr>
      <w:tr w:rsidR="00D107EB" w:rsidTr="00D107EB">
        <w:tc>
          <w:tcPr>
            <w:tcW w:w="4055"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pPr>
            <w:r>
              <w:t xml:space="preserve">CAL Tâche Microsoft Dynamics AX 2012 R3 </w:t>
            </w:r>
            <w:r>
              <w:fldChar w:fldCharType="begin"/>
            </w:r>
            <w:r>
              <w:instrText xml:space="preserve"> XE "CAL Tâche Microsoft Dynamics AX 2012 R3 " </w:instrText>
            </w:r>
            <w:r>
              <w:fldChar w:fldCharType="end"/>
            </w:r>
            <w:r>
              <w:t>(Dispositif et Utilisateur)</w:t>
            </w:r>
          </w:p>
        </w:tc>
        <w:tc>
          <w:tcPr>
            <w:tcW w:w="613"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D107EB" w:rsidRDefault="00D107EB" w:rsidP="00D107E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07EB" w:rsidRDefault="00D107EB" w:rsidP="00D107EB">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107EB" w:rsidRDefault="00D107EB" w:rsidP="00D107EB">
            <w:pPr>
              <w:pStyle w:val="ProductList-TableBody"/>
              <w:jc w:val="center"/>
            </w:pPr>
            <w:r>
              <w:t>A</w:t>
            </w:r>
          </w:p>
        </w:tc>
      </w:tr>
      <w:tr w:rsidR="00D107EB" w:rsidTr="00D107EB">
        <w:tc>
          <w:tcPr>
            <w:tcW w:w="4055"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pPr>
            <w:r>
              <w:t>CAL Tâche Supplémentaire Microsoft Dynamics AX 2012 R3</w:t>
            </w:r>
            <w:r>
              <w:fldChar w:fldCharType="begin"/>
            </w:r>
            <w:r>
              <w:instrText xml:space="preserve"> XE "CAL Tâche Supplémentaire Microsoft Dynamics AX 2012 R3" </w:instrText>
            </w:r>
            <w:r>
              <w:fldChar w:fldCharType="end"/>
            </w:r>
            <w:r>
              <w:t xml:space="preserve"> (Dispositif et Utilisateur)</w:t>
            </w:r>
          </w:p>
        </w:tc>
        <w:tc>
          <w:tcPr>
            <w:tcW w:w="613"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D107EB" w:rsidRDefault="00D107EB" w:rsidP="00D107E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07EB" w:rsidRDefault="00D107EB" w:rsidP="00D107EB">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107EB" w:rsidRDefault="00D107EB" w:rsidP="00D107EB">
            <w:pPr>
              <w:pStyle w:val="ProductList-TableBody"/>
              <w:jc w:val="center"/>
            </w:pPr>
            <w:r>
              <w:t>A</w:t>
            </w:r>
          </w:p>
        </w:tc>
      </w:tr>
      <w:tr w:rsidR="00D107EB" w:rsidTr="00D107EB">
        <w:tc>
          <w:tcPr>
            <w:tcW w:w="4055"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pPr>
            <w:r>
              <w:t>CAL Fonctionnelle Microsoft Dynamics AX 2012 R3</w:t>
            </w:r>
            <w:r>
              <w:fldChar w:fldCharType="begin"/>
            </w:r>
            <w:r>
              <w:instrText xml:space="preserve"> XE "CAL Fonctionnelle Microsoft Dynamics AX 2012 R3" </w:instrText>
            </w:r>
            <w:r>
              <w:fldChar w:fldCharType="end"/>
            </w:r>
            <w:r>
              <w:t xml:space="preserve"> (Dispositif et Utilisateur)</w:t>
            </w:r>
          </w:p>
        </w:tc>
        <w:tc>
          <w:tcPr>
            <w:tcW w:w="613"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r>
              <w:t>(15)</w:t>
            </w:r>
          </w:p>
        </w:tc>
        <w:tc>
          <w:tcPr>
            <w:tcW w:w="612"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D107EB" w:rsidRDefault="00D107EB" w:rsidP="00D107E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07EB" w:rsidRDefault="00D107EB" w:rsidP="00D107EB">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107EB" w:rsidRDefault="00D107EB" w:rsidP="00D107EB">
            <w:pPr>
              <w:pStyle w:val="ProductList-TableBody"/>
              <w:jc w:val="center"/>
            </w:pPr>
            <w:r>
              <w:t>A</w:t>
            </w:r>
          </w:p>
        </w:tc>
      </w:tr>
      <w:tr w:rsidR="00D107EB" w:rsidTr="00D107EB">
        <w:tc>
          <w:tcPr>
            <w:tcW w:w="4055"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pPr>
            <w:r>
              <w:t>CAL Fonctionnelle Supplémentaire Microsoft Dynamics AX 2012 R3</w:t>
            </w:r>
            <w:r>
              <w:fldChar w:fldCharType="begin"/>
            </w:r>
            <w:r>
              <w:instrText xml:space="preserve"> XE "CAL Fonctionnelle Supplémentaire Microsoft Dynamics AX 2012 R3" </w:instrText>
            </w:r>
            <w:r>
              <w:fldChar w:fldCharType="end"/>
            </w:r>
            <w:r>
              <w:t xml:space="preserve"> (Dispositif et Utilisateur)</w:t>
            </w:r>
          </w:p>
        </w:tc>
        <w:tc>
          <w:tcPr>
            <w:tcW w:w="613"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D107EB" w:rsidRDefault="00D107EB" w:rsidP="00D107E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07EB" w:rsidRDefault="00D107EB" w:rsidP="00D107EB">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107EB" w:rsidRDefault="00D107EB" w:rsidP="00D107EB">
            <w:pPr>
              <w:pStyle w:val="ProductList-TableBody"/>
              <w:jc w:val="center"/>
            </w:pPr>
            <w:r>
              <w:t>A</w:t>
            </w:r>
          </w:p>
        </w:tc>
      </w:tr>
      <w:tr w:rsidR="00D107EB" w:rsidTr="00D107EB">
        <w:tc>
          <w:tcPr>
            <w:tcW w:w="4055"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pPr>
            <w:r>
              <w:t xml:space="preserve">CAL Entreprise Microsoft Dynamics AX 2012 R3 </w:t>
            </w:r>
            <w:r>
              <w:fldChar w:fldCharType="begin"/>
            </w:r>
            <w:r>
              <w:instrText xml:space="preserve"> XE "CAL Entreprise Microsoft Dynamics AX 2012 R3 " </w:instrText>
            </w:r>
            <w:r>
              <w:fldChar w:fldCharType="end"/>
            </w:r>
            <w:r>
              <w:t>(Dispositif et Utilisateur)</w:t>
            </w:r>
          </w:p>
        </w:tc>
        <w:tc>
          <w:tcPr>
            <w:tcW w:w="613"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r>
              <w:t>(50)</w:t>
            </w:r>
          </w:p>
        </w:tc>
        <w:tc>
          <w:tcPr>
            <w:tcW w:w="612"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D107EB" w:rsidRDefault="00D107EB" w:rsidP="00D107E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07EB" w:rsidRDefault="00D107EB" w:rsidP="00D107EB">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107EB" w:rsidRDefault="00D107EB" w:rsidP="00D107EB">
            <w:pPr>
              <w:pStyle w:val="ProductList-TableBody"/>
              <w:jc w:val="center"/>
            </w:pPr>
            <w:r>
              <w:t>A</w:t>
            </w:r>
          </w:p>
        </w:tc>
      </w:tr>
      <w:tr w:rsidR="00D107EB" w:rsidTr="00D107EB">
        <w:tc>
          <w:tcPr>
            <w:tcW w:w="4055" w:type="dxa"/>
            <w:tcBorders>
              <w:top w:val="dashed" w:sz="4" w:space="0" w:color="BFBFBF"/>
              <w:left w:val="none" w:sz="4" w:space="0" w:color="6E6E6E"/>
              <w:bottom w:val="none" w:sz="4" w:space="0" w:color="BFBFBF"/>
              <w:right w:val="none" w:sz="4" w:space="0" w:color="6E6E6E"/>
            </w:tcBorders>
          </w:tcPr>
          <w:p w:rsidR="00D107EB" w:rsidRDefault="00D107EB" w:rsidP="00D107EB">
            <w:pPr>
              <w:pStyle w:val="ProductList-TableBody"/>
            </w:pPr>
            <w:r>
              <w:t>CAL Entreprise Supplémentaire Microsoft Dynamics AX 2012 R3</w:t>
            </w:r>
            <w:r>
              <w:fldChar w:fldCharType="begin"/>
            </w:r>
            <w:r>
              <w:instrText xml:space="preserve"> XE "CAL Entreprise Supplémentaire Microsoft Dynamics AX 2012 R3" </w:instrText>
            </w:r>
            <w:r>
              <w:fldChar w:fldCharType="end"/>
            </w:r>
            <w:r>
              <w:t xml:space="preserve"> (Dispositif et Utilisateur)</w:t>
            </w:r>
          </w:p>
        </w:tc>
        <w:tc>
          <w:tcPr>
            <w:tcW w:w="613" w:type="dxa"/>
            <w:tcBorders>
              <w:top w:val="dashed" w:sz="4" w:space="0" w:color="BFBFBF"/>
              <w:left w:val="none" w:sz="4" w:space="0" w:color="6E6E6E"/>
              <w:bottom w:val="none" w:sz="4" w:space="0" w:color="BFBFBF"/>
              <w:right w:val="none" w:sz="4" w:space="0" w:color="6E6E6E"/>
            </w:tcBorders>
          </w:tcPr>
          <w:p w:rsidR="00D107EB" w:rsidRDefault="00D107EB" w:rsidP="00D107EB">
            <w:pPr>
              <w:pStyle w:val="ProductList-TableBody"/>
              <w:jc w:val="center"/>
            </w:pPr>
            <w:r>
              <w:t>5/14</w:t>
            </w:r>
          </w:p>
        </w:tc>
        <w:tc>
          <w:tcPr>
            <w:tcW w:w="614" w:type="dxa"/>
            <w:tcBorders>
              <w:top w:val="dashed" w:sz="4" w:space="0" w:color="BFBFBF"/>
              <w:left w:val="none" w:sz="4" w:space="0" w:color="6E6E6E"/>
              <w:bottom w:val="none" w:sz="4" w:space="0" w:color="BFBFBF"/>
              <w:right w:val="none" w:sz="4" w:space="0" w:color="6E6E6E"/>
            </w:tcBorders>
          </w:tcPr>
          <w:p w:rsidR="00D107EB" w:rsidRDefault="00D107EB" w:rsidP="00D107EB">
            <w:pPr>
              <w:pStyle w:val="ProductList-TableBody"/>
              <w:jc w:val="center"/>
            </w:pPr>
            <w:r>
              <w:t>(25)</w:t>
            </w:r>
          </w:p>
        </w:tc>
        <w:tc>
          <w:tcPr>
            <w:tcW w:w="612" w:type="dxa"/>
            <w:tcBorders>
              <w:top w:val="dashed" w:sz="4" w:space="0" w:color="BFBFBF"/>
              <w:left w:val="none" w:sz="4" w:space="0" w:color="6E6E6E"/>
              <w:bottom w:val="none" w:sz="4" w:space="0" w:color="BFBFBF"/>
              <w:right w:val="none" w:sz="4" w:space="0" w:color="6E6E6E"/>
            </w:tcBorders>
          </w:tcPr>
          <w:p w:rsidR="00D107EB" w:rsidRDefault="00D107EB" w:rsidP="00D107EB">
            <w:pPr>
              <w:pStyle w:val="ProductList-TableBody"/>
              <w:jc w:val="center"/>
            </w:pPr>
          </w:p>
        </w:tc>
        <w:tc>
          <w:tcPr>
            <w:tcW w:w="608" w:type="dxa"/>
            <w:tcBorders>
              <w:top w:val="dashed" w:sz="4" w:space="0" w:color="BFBFBF"/>
              <w:left w:val="none" w:sz="4" w:space="0" w:color="6E6E6E"/>
              <w:bottom w:val="none" w:sz="4" w:space="0" w:color="BFBFBF"/>
              <w:right w:val="single" w:sz="6" w:space="0" w:color="FFFFFF"/>
            </w:tcBorders>
          </w:tcPr>
          <w:p w:rsidR="00D107EB" w:rsidRDefault="00D107EB" w:rsidP="00D107E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07EB" w:rsidRDefault="00D107EB" w:rsidP="00D107EB">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107EB" w:rsidRDefault="00D107EB" w:rsidP="00D107E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107EB" w:rsidRDefault="00D107EB" w:rsidP="00D107EB">
            <w:pPr>
              <w:pStyle w:val="ProductList-TableBody"/>
              <w:jc w:val="center"/>
            </w:pPr>
            <w:r>
              <w:t>A</w:t>
            </w:r>
          </w:p>
        </w:tc>
      </w:tr>
    </w:tbl>
    <w:p w:rsidR="00BA027F" w:rsidRDefault="00D107EB">
      <w:pPr>
        <w:pStyle w:val="ProductList-Offering1SubSection"/>
      </w:pPr>
      <w:bookmarkStart w:id="73" w:name="_Sec734"/>
      <w:r>
        <w:t>2. Conditions des Produits</w:t>
      </w:r>
      <w:bookmarkEnd w:id="73"/>
    </w:p>
    <w:tbl>
      <w:tblPr>
        <w:tblStyle w:val="PURTable"/>
        <w:tblW w:w="0" w:type="dxa"/>
        <w:tblLook w:val="04A0" w:firstRow="1" w:lastRow="0" w:firstColumn="1" w:lastColumn="0" w:noHBand="0" w:noVBand="1"/>
      </w:tblPr>
      <w:tblGrid>
        <w:gridCol w:w="3633"/>
        <w:gridCol w:w="3628"/>
        <w:gridCol w:w="3655"/>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versions antérieures du Produit et leur Date de Disponibilité." </w:instrText>
            </w:r>
            <w:r>
              <w:fldChar w:fldCharType="separate"/>
            </w:r>
            <w:r>
              <w:rPr>
                <w:color w:val="0563C1"/>
              </w:rPr>
              <w:t>Version Antérieure</w:t>
            </w:r>
            <w:r>
              <w:fldChar w:fldCharType="end"/>
            </w:r>
            <w:r>
              <w:t xml:space="preserve"> :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Éditions Antérieures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D107EB">
      <w:pPr>
        <w:pStyle w:val="ProductList-Offering1SubSection"/>
      </w:pPr>
      <w:bookmarkStart w:id="74" w:name="_Sec789"/>
      <w:r>
        <w:t>3. Droits d’utilisation</w:t>
      </w:r>
      <w:bookmarkEnd w:id="74"/>
    </w:p>
    <w:tbl>
      <w:tblPr>
        <w:tblStyle w:val="PURTable"/>
        <w:tblW w:w="0" w:type="dxa"/>
        <w:tblLook w:val="04A0" w:firstRow="1" w:lastRow="0" w:firstColumn="1" w:lastColumn="0" w:noHBand="0" w:noVBand="1"/>
      </w:tblPr>
      <w:tblGrid>
        <w:gridCol w:w="3631"/>
        <w:gridCol w:w="3619"/>
        <w:gridCol w:w="3666"/>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 Server et Store Server, </w:t>
            </w:r>
            <w:hyperlink w:anchor="_Sec543">
              <w:r>
                <w:rPr>
                  <w:color w:val="00467F"/>
                  <w:u w:val="single"/>
                </w:rPr>
                <w:t>Par Cœur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logiciel, identifié dans les Droits d’Utilisation des produits serveur, que le Client est autorisé à utiliser conjointement au logiciel serveur." </w:instrText>
            </w:r>
            <w:r>
              <w:fldChar w:fldCharType="separate"/>
            </w:r>
            <w:r>
              <w:rPr>
                <w:color w:val="0563C1"/>
              </w:rPr>
              <w:t>Logiciels supplémentaires</w:t>
            </w:r>
            <w:r>
              <w:fldChar w:fldCharType="end"/>
            </w:r>
            <w:r>
              <w:t xml:space="preserve"> : toutes les éditions</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xml:space="preserve"> </w:t>
            </w:r>
            <w:r w:rsidR="00CA41E7">
              <w:fldChar w:fldCharType="begin"/>
            </w:r>
            <w:r w:rsidR="00CA41E7">
              <w:instrText xml:space="preserve"> AutoTextList   \s NoStyle \t " :  indique les conditions ou options de licence spécifiques pour l’accès par des Utilisateurs Externes." </w:instrText>
            </w:r>
            <w:r w:rsidR="00CA41E7">
              <w:fldChar w:fldCharType="separate"/>
            </w:r>
            <w:r w:rsidR="00CA41E7">
              <w:rPr>
                <w:color w:val="0563C1"/>
              </w:rPr>
              <w:t>Conditions d’Accès des Utilisateurs Externes</w:t>
            </w:r>
            <w:r w:rsidR="00CA41E7">
              <w:fldChar w:fldCharType="end"/>
            </w:r>
            <w:r>
              <w:t>: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Technologies incluses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3.1 Accès Logiciel Serveur</w:t>
      </w:r>
    </w:p>
    <w:p w:rsidR="00BA027F" w:rsidRDefault="00D107EB">
      <w:pPr>
        <w:pStyle w:val="ProductList-Body"/>
      </w:pPr>
      <w:r>
        <w:t>Enregistrement d’heures de travail pour l’établissement de bulletins de salaire ; enregistrement de notes de frais à rembourser ; gestion d’informations personnelles ; édition de demandes d’achat et gestion des budgets dédiés à ces activités.</w:t>
      </w:r>
    </w:p>
    <w:tbl>
      <w:tblPr>
        <w:tblStyle w:val="PURTable"/>
        <w:tblW w:w="0" w:type="dxa"/>
        <w:tblLook w:val="04A0" w:firstRow="1" w:lastRow="0" w:firstColumn="1" w:lastColumn="0" w:noHBand="0" w:noVBand="1"/>
      </w:tblPr>
      <w:tblGrid>
        <w:gridCol w:w="3651"/>
        <w:gridCol w:w="3670"/>
        <w:gridCol w:w="3595"/>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27F" w:rsidRDefault="00D107EB">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BA027F" w:rsidRDefault="00D107EB">
            <w:pPr>
              <w:pStyle w:val="ProductList-TableBody"/>
            </w:pPr>
            <w:r>
              <w:t>CAL Utilisateur Libre-Service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A027F" w:rsidRDefault="00BA027F">
            <w:pPr>
              <w:pStyle w:val="ProductList-TableBody"/>
            </w:pPr>
          </w:p>
        </w:tc>
      </w:tr>
    </w:tbl>
    <w:p w:rsidR="00BA027F" w:rsidRDefault="00BA027F">
      <w:pPr>
        <w:pStyle w:val="ProductList-Body"/>
      </w:pPr>
    </w:p>
    <w:p w:rsidR="00BA027F" w:rsidRDefault="00D107EB">
      <w:pPr>
        <w:pStyle w:val="ProductList-SubClauseHeading"/>
      </w:pPr>
      <w:r>
        <w:t>3.1.1 Fonctionnalités supplémentaires associées à la CAL Tâche Microsoft Dynamics AX 2012 R3</w:t>
      </w:r>
    </w:p>
    <w:p w:rsidR="00BA027F" w:rsidRDefault="00D107EB">
      <w:pPr>
        <w:pStyle w:val="ProductList-BodyIndented"/>
      </w:pPr>
      <w:r>
        <w:t>Enregistrement et validation de tous types de relevés d‘heures et de dépenses ; validation de factures ; validation de transactions en libre-service ; contrôle d’un terminal de point de vente ou d‘entrepôt et exploitation d’un dispositif de gestion de magasin.</w:t>
      </w:r>
    </w:p>
    <w:tbl>
      <w:tblPr>
        <w:tblStyle w:val="PURTable0"/>
        <w:tblW w:w="0" w:type="dxa"/>
        <w:tblLook w:val="04A0" w:firstRow="1" w:lastRow="0" w:firstColumn="1" w:lastColumn="0" w:noHBand="0" w:noVBand="1"/>
      </w:tblPr>
      <w:tblGrid>
        <w:gridCol w:w="3541"/>
        <w:gridCol w:w="3473"/>
        <w:gridCol w:w="3542"/>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27F" w:rsidRDefault="00D107EB">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BA027F" w:rsidRDefault="00D107EB">
            <w:pPr>
              <w:pStyle w:val="ProductList-TableBody"/>
            </w:pPr>
            <w:r>
              <w:t>CAL Tâche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A027F" w:rsidRDefault="00D107EB">
            <w:pPr>
              <w:pStyle w:val="ProductList-TableBody"/>
            </w:pPr>
            <w:r>
              <w:t>CAL Tâche Supplémentaire Microsoft Dynamics AX 2012 R3</w:t>
            </w:r>
          </w:p>
        </w:tc>
      </w:tr>
    </w:tbl>
    <w:p w:rsidR="00BA027F" w:rsidRDefault="00BA027F">
      <w:pPr>
        <w:pStyle w:val="ProductList-BodyIndented"/>
      </w:pPr>
    </w:p>
    <w:p w:rsidR="00BA027F" w:rsidRDefault="00D107EB">
      <w:pPr>
        <w:pStyle w:val="ProductList-SubClauseHeading"/>
      </w:pPr>
      <w:r>
        <w:t>3.1.2 Fonctionnalités supplémentaires associées à la CAL Fonctionnelle Microsoft Dynamics AX 2012 R3</w:t>
      </w:r>
    </w:p>
    <w:p w:rsidR="00BA027F" w:rsidRDefault="00D107EB">
      <w:pPr>
        <w:pStyle w:val="ProductList-BodyIndented"/>
      </w:pPr>
      <w:r>
        <w:t>Exploitation des processus opérationnels et métier du logiciel ; création et mise à jour (i) des offres d’emploi ou (ii) des dossiers de candidats, d’employés, de Clients ou de fournisseurs ou des catalogues ; et validation des transactions sous CAL Tâche ou Libre-Service.</w:t>
      </w:r>
    </w:p>
    <w:tbl>
      <w:tblPr>
        <w:tblStyle w:val="PURTable0"/>
        <w:tblW w:w="0" w:type="dxa"/>
        <w:tblLook w:val="04A0" w:firstRow="1" w:lastRow="0" w:firstColumn="1" w:lastColumn="0" w:noHBand="0" w:noVBand="1"/>
      </w:tblPr>
      <w:tblGrid>
        <w:gridCol w:w="3528"/>
        <w:gridCol w:w="3501"/>
        <w:gridCol w:w="3527"/>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27F" w:rsidRDefault="00D107EB">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BA027F" w:rsidRDefault="00D107EB">
            <w:pPr>
              <w:pStyle w:val="ProductList-TableBody"/>
            </w:pPr>
            <w:r>
              <w:t>CAL Fonctionnelle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A027F" w:rsidRDefault="00D107EB">
            <w:pPr>
              <w:pStyle w:val="ProductList-TableBody"/>
            </w:pPr>
            <w:r>
              <w:t>CAL Fonctionnelle Microsoft Dynamics AX 2012 R3 Supplémentaire</w:t>
            </w:r>
          </w:p>
        </w:tc>
      </w:tr>
    </w:tbl>
    <w:p w:rsidR="00BA027F" w:rsidRDefault="00BA027F">
      <w:pPr>
        <w:pStyle w:val="ProductList-BodyIndented"/>
      </w:pPr>
    </w:p>
    <w:p w:rsidR="00BA027F" w:rsidRDefault="00D107EB">
      <w:pPr>
        <w:pStyle w:val="ProductList-SubClauseHeading"/>
      </w:pPr>
      <w:r>
        <w:t>3.1.3 Fonctionnalités supplémentaires associées à la CAL Entreprise Microsoft Dynamics AX 2012 R3</w:t>
      </w:r>
    </w:p>
    <w:p w:rsidR="00BA027F" w:rsidRDefault="00D107EB">
      <w:pPr>
        <w:pStyle w:val="ProductList-BodyIndented"/>
      </w:pPr>
      <w:r>
        <w:t>Accès illimité à l‘ensemble des fonctionnalités du logiciel serveur via la solution ERP.</w:t>
      </w:r>
    </w:p>
    <w:tbl>
      <w:tblPr>
        <w:tblStyle w:val="PURTable0"/>
        <w:tblW w:w="0" w:type="dxa"/>
        <w:tblLook w:val="04A0" w:firstRow="1" w:lastRow="0" w:firstColumn="1" w:lastColumn="0" w:noHBand="0" w:noVBand="1"/>
      </w:tblPr>
      <w:tblGrid>
        <w:gridCol w:w="3540"/>
        <w:gridCol w:w="3477"/>
        <w:gridCol w:w="3539"/>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27F" w:rsidRDefault="00D107EB">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BA027F" w:rsidRDefault="00D107EB">
            <w:pPr>
              <w:pStyle w:val="ProductList-TableBody"/>
            </w:pPr>
            <w:r>
              <w:t>CAL Entreprise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A027F" w:rsidRDefault="00D107EB">
            <w:pPr>
              <w:pStyle w:val="ProductList-TableBody"/>
            </w:pPr>
            <w:r>
              <w:t>CAL Utilisateur Entreprise Microsoft Dynamics AX 2012 R3 Supplémentaire</w:t>
            </w:r>
          </w:p>
        </w:tc>
      </w:tr>
    </w:tbl>
    <w:p w:rsidR="00BA027F" w:rsidRDefault="00BA027F">
      <w:pPr>
        <w:pStyle w:val="ProductList-BodyIndented"/>
      </w:pPr>
    </w:p>
    <w:p w:rsidR="00BA027F" w:rsidRDefault="00D107EB">
      <w:pPr>
        <w:pStyle w:val="ProductList-ClauseHeading"/>
      </w:pPr>
      <w:r>
        <w:t>3.2 Droit de modification</w:t>
      </w:r>
    </w:p>
    <w:p w:rsidR="00BA027F" w:rsidRDefault="00D107EB">
      <w:pPr>
        <w:pStyle w:val="ProductList-Body"/>
      </w:pPr>
      <w: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p>
    <w:p w:rsidR="00BA027F" w:rsidRDefault="00BA027F">
      <w:pPr>
        <w:pStyle w:val="ProductList-Body"/>
      </w:pPr>
    </w:p>
    <w:p w:rsidR="00BA027F" w:rsidRDefault="00D107EB">
      <w:pPr>
        <w:pStyle w:val="ProductList-ClauseHeading"/>
      </w:pPr>
      <w:r>
        <w:t>3.3 Logiciel supplémentaire</w:t>
      </w:r>
    </w:p>
    <w:tbl>
      <w:tblPr>
        <w:tblStyle w:val="PURTable"/>
        <w:tblW w:w="0" w:type="dxa"/>
        <w:tblLook w:val="04A0" w:firstRow="1" w:lastRow="0" w:firstColumn="1" w:lastColumn="0" w:noHBand="0" w:noVBand="1"/>
      </w:tblPr>
      <w:tblGrid>
        <w:gridCol w:w="3682"/>
        <w:gridCol w:w="3653"/>
        <w:gridCol w:w="3581"/>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Logiciel client Management Reporter Designer pour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Logiciel client riche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BA027F" w:rsidRDefault="00BA027F">
            <w:pPr>
              <w:pStyle w:val="ProductList-TableBody"/>
            </w:pPr>
          </w:p>
        </w:tc>
      </w:tr>
    </w:tbl>
    <w:p w:rsidR="00BA027F" w:rsidRDefault="00D107EB">
      <w:pPr>
        <w:pStyle w:val="ProductList-Offering1SubSection"/>
      </w:pPr>
      <w:bookmarkStart w:id="75" w:name="_Sec817"/>
      <w:r>
        <w:t>4. Software Assurance</w:t>
      </w:r>
      <w:bookmarkEnd w:id="75"/>
    </w:p>
    <w:tbl>
      <w:tblPr>
        <w:tblStyle w:val="PURTable"/>
        <w:tblW w:w="0" w:type="dxa"/>
        <w:tblLook w:val="04A0" w:firstRow="1" w:lastRow="0" w:firstColumn="1" w:lastColumn="0" w:noHBand="0" w:noVBand="1"/>
      </w:tblPr>
      <w:tblGrid>
        <w:gridCol w:w="3644"/>
        <w:gridCol w:w="3633"/>
        <w:gridCol w:w="3639"/>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027F" w:rsidRDefault="00D107EB">
            <w:pPr>
              <w:pStyle w:val="ProductList-TableBody"/>
            </w:pPr>
            <w:r>
              <w:fldChar w:fldCharType="begin"/>
            </w:r>
            <w:r>
              <w:instrText xml:space="preserve"> AutoTextList   \s NoStyle \t "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027F" w:rsidRDefault="00D107EB">
            <w:pPr>
              <w:pStyle w:val="ProductList-TableBody"/>
            </w:pPr>
            <w:r>
              <w:fldChar w:fldCharType="begin"/>
            </w:r>
            <w:r>
              <w:instrText xml:space="preserve"> AutoTextList   \s NoStyle \t "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Microsoft Dynamics AX Server uniquement</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droits des clients SA à réassigner des licences en dehors des délais standard ou à utiliser les Produits sur des serveurs mutualisés hors de leurs centres de données. Reportez-vous à la section « Mobilité de Licence » de l’Annexe B – Software Assurance pour plus d’informations." </w:instrText>
            </w:r>
            <w:r>
              <w:fldChar w:fldCharType="separate"/>
            </w:r>
            <w:r>
              <w:rPr>
                <w:color w:val="0563C1"/>
              </w:rPr>
              <w:t>Mobilité de Licence</w:t>
            </w:r>
            <w:r>
              <w:fldChar w:fldCharType="end"/>
            </w:r>
            <w:r>
              <w:t xml:space="preserve"> : toutes les éditions (licences Serveur et Par Cœur uniquement)</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d’Itinérance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4.1 Localisation et mises à jour</w:t>
      </w:r>
    </w:p>
    <w:p w:rsidR="00BA027F" w:rsidRDefault="00D107EB">
      <w:pPr>
        <w:pStyle w:val="ProductList-Body"/>
      </w:pPr>
      <w:r>
        <w:t xml:space="preserve">Le Client est autorisé à recevoir et utiliser les mises à jour associées aux exigences fiscales et réglementaires applicables sur des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qu’il dispose d’une SA active pour lesdits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w:t>
      </w:r>
      <w:r>
        <w:fldChar w:fldCharType="end"/>
      </w:r>
      <w:r>
        <w:t xml:space="preserve"> et </w:t>
      </w:r>
      <w:r>
        <w:fldChar w:fldCharType="begin"/>
      </w:r>
      <w:r>
        <w:instrText xml:space="preserve"> AutoTextList   \s NoStyle \t "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2HeadingNoBorder"/>
      </w:pPr>
      <w:bookmarkStart w:id="76" w:name="_Sec610"/>
      <w:r>
        <w:t>Microsoft Dynamics CRM</w:t>
      </w:r>
      <w:bookmarkEnd w:id="76"/>
      <w:r>
        <w:fldChar w:fldCharType="begin"/>
      </w:r>
      <w:r>
        <w:instrText xml:space="preserve"> TC "</w:instrText>
      </w:r>
      <w:bookmarkStart w:id="77" w:name="_Toc426025399"/>
      <w:r>
        <w:instrText>Microsoft Dynamics CRM</w:instrText>
      </w:r>
      <w:bookmarkEnd w:id="77"/>
      <w:r>
        <w:instrText>" \l 3</w:instrText>
      </w:r>
      <w:r>
        <w:fldChar w:fldCharType="end"/>
      </w:r>
    </w:p>
    <w:p w:rsidR="00BA027F" w:rsidRDefault="00D107EB">
      <w:pPr>
        <w:pStyle w:val="ProductList-Offering1SubSection"/>
      </w:pPr>
      <w:bookmarkStart w:id="78" w:name="_Sec679"/>
      <w:r>
        <w:t>1. Disponibilité des programmes</w:t>
      </w:r>
      <w:bookmarkEnd w:id="78"/>
    </w:p>
    <w:tbl>
      <w:tblPr>
        <w:tblStyle w:val="PURTable"/>
        <w:tblW w:w="10916"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BA027F" w:rsidTr="00D107EB">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Produits</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Date de disponibilité"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Licence et Software Assurance (L&amp;SA)"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Licence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Select et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Contrat de Fourniture de Produits et de Services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Open Value et Open Value Souscription"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Contrat Entreprise et Contrat Souscription Entreprise"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Contrat Open Value Souscription – Solutions Éducation"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Accord de Mise en Œuvre de Solutions Éducation" </w:instrText>
            </w:r>
            <w:r>
              <w:fldChar w:fldCharType="separate"/>
            </w:r>
            <w:r>
              <w:rPr>
                <w:color w:val="FFFFFF"/>
              </w:rPr>
              <w:t>EES</w:t>
            </w:r>
            <w:r>
              <w:fldChar w:fldCharType="end"/>
            </w:r>
          </w:p>
        </w:tc>
      </w:tr>
      <w:tr w:rsidR="00D107EB" w:rsidRPr="00D107EB" w:rsidTr="00D107EB">
        <w:tc>
          <w:tcPr>
            <w:tcW w:w="4114" w:type="dxa"/>
            <w:tcBorders>
              <w:top w:val="single" w:sz="6" w:space="0" w:color="FFFFFF"/>
              <w:left w:val="none" w:sz="4" w:space="0" w:color="6E6E6E"/>
              <w:bottom w:val="dashed" w:sz="4" w:space="0" w:color="BFBFBF"/>
              <w:right w:val="none" w:sz="4" w:space="0" w:color="6E6E6E"/>
            </w:tcBorders>
          </w:tcPr>
          <w:p w:rsidR="00D107EB" w:rsidRDefault="00D107EB" w:rsidP="00D107EB">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D107EB" w:rsidRDefault="00D107EB" w:rsidP="00D107EB">
            <w:pPr>
              <w:pStyle w:val="ProductList-TableBody"/>
              <w:jc w:val="center"/>
            </w:pPr>
            <w:r>
              <w:t>12/14</w:t>
            </w:r>
          </w:p>
        </w:tc>
        <w:tc>
          <w:tcPr>
            <w:tcW w:w="616" w:type="dxa"/>
            <w:tcBorders>
              <w:top w:val="single" w:sz="6" w:space="0" w:color="FFFFFF"/>
              <w:left w:val="none" w:sz="4" w:space="0" w:color="6E6E6E"/>
              <w:bottom w:val="dashed" w:sz="4" w:space="0" w:color="BFBFBF"/>
              <w:right w:val="none" w:sz="4" w:space="0" w:color="6E6E6E"/>
            </w:tcBorders>
          </w:tcPr>
          <w:p w:rsidR="00D107EB" w:rsidRDefault="00D107EB" w:rsidP="00D107EB">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D107EB" w:rsidRDefault="00D107EB" w:rsidP="00D107EB">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D107EB" w:rsidRDefault="00D107EB" w:rsidP="00D107EB">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fldChar w:fldCharType="begin"/>
            </w:r>
            <w:r w:rsidRPr="00D107EB">
              <w:rPr>
                <w:color w:val="000000" w:themeColor="text1"/>
              </w:rPr>
              <w:instrText xml:space="preserve"> AutoTextList   \s NoStyle \t " : Licence Open et Open Value" </w:instrText>
            </w:r>
            <w:r w:rsidRPr="00D107EB">
              <w:rPr>
                <w:color w:val="000000" w:themeColor="text1"/>
              </w:rPr>
              <w:fldChar w:fldCharType="separate"/>
            </w:r>
            <w:r w:rsidRPr="00D107EB">
              <w:rPr>
                <w:color w:val="000000" w:themeColor="text1"/>
              </w:rPr>
              <w:t>OF</w:t>
            </w:r>
            <w:r w:rsidRPr="00D107E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t>P</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t>A</w:t>
            </w:r>
          </w:p>
        </w:tc>
      </w:tr>
      <w:tr w:rsidR="00D107EB" w:rsidRPr="00D107EB" w:rsidTr="00D107EB">
        <w:tc>
          <w:tcPr>
            <w:tcW w:w="4114"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r>
              <w:t>(25)</w:t>
            </w:r>
          </w:p>
        </w:tc>
        <w:tc>
          <w:tcPr>
            <w:tcW w:w="617"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D107EB" w:rsidRDefault="00D107EB" w:rsidP="00D107EB">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fldChar w:fldCharType="begin"/>
            </w:r>
            <w:r w:rsidRPr="00D107EB">
              <w:rPr>
                <w:color w:val="000000" w:themeColor="text1"/>
              </w:rPr>
              <w:instrText xml:space="preserve"> AutoTextList   \s NoStyle \t " : Licence Open et Open Value" </w:instrText>
            </w:r>
            <w:r w:rsidRPr="00D107EB">
              <w:rPr>
                <w:color w:val="000000" w:themeColor="text1"/>
              </w:rPr>
              <w:fldChar w:fldCharType="separate"/>
            </w:r>
            <w:r w:rsidRPr="00D107EB">
              <w:rPr>
                <w:color w:val="000000" w:themeColor="text1"/>
              </w:rPr>
              <w:t>OF</w:t>
            </w:r>
            <w:r w:rsidRPr="00D107E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t>P</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107EB" w:rsidRPr="00D107EB" w:rsidRDefault="00D107EB" w:rsidP="00D107EB">
            <w:pPr>
              <w:pStyle w:val="ProductList-TableBody"/>
              <w:jc w:val="center"/>
              <w:rPr>
                <w:color w:val="000000" w:themeColor="text1"/>
              </w:rPr>
            </w:pPr>
            <w:r w:rsidRPr="00D107EB">
              <w:rPr>
                <w:color w:val="000000" w:themeColor="text1"/>
              </w:rPr>
              <w:t>A</w:t>
            </w:r>
          </w:p>
        </w:tc>
      </w:tr>
      <w:tr w:rsidR="00D107EB" w:rsidRPr="00D107EB" w:rsidTr="00D107EB">
        <w:tc>
          <w:tcPr>
            <w:tcW w:w="4114"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pPr>
            <w:r>
              <w:t>CAL Essentielle Microsoft Dynamics CRM 2015</w:t>
            </w:r>
            <w:r>
              <w:fldChar w:fldCharType="begin"/>
            </w:r>
            <w:r>
              <w:instrText xml:space="preserve"> XE "CAL Essentielle Microsoft Dynamics CRM 2015" </w:instrText>
            </w:r>
            <w:r>
              <w:fldChar w:fldCharType="end"/>
            </w:r>
            <w:r>
              <w:t xml:space="preserve"> (Dispositif et Utilisateur)</w:t>
            </w:r>
          </w:p>
        </w:tc>
        <w:tc>
          <w:tcPr>
            <w:tcW w:w="618"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D107EB" w:rsidRDefault="00D107EB" w:rsidP="00D107EB">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fldChar w:fldCharType="begin"/>
            </w:r>
            <w:r w:rsidRPr="00D107EB">
              <w:rPr>
                <w:color w:val="000000" w:themeColor="text1"/>
              </w:rPr>
              <w:instrText xml:space="preserve"> AutoTextList   \s NoStyle \t " : Licence Open et Open Value" </w:instrText>
            </w:r>
            <w:r w:rsidRPr="00D107EB">
              <w:rPr>
                <w:color w:val="000000" w:themeColor="text1"/>
              </w:rPr>
              <w:fldChar w:fldCharType="separate"/>
            </w:r>
            <w:r w:rsidRPr="00D107EB">
              <w:rPr>
                <w:color w:val="000000" w:themeColor="text1"/>
              </w:rPr>
              <w:t>OF</w:t>
            </w:r>
            <w:r w:rsidRPr="00D107E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t>P</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t>A,</w:t>
            </w:r>
            <w:r w:rsidRPr="00D107EB">
              <w:rPr>
                <w:color w:val="000000" w:themeColor="text1"/>
              </w:rPr>
              <w:fldChar w:fldCharType="begin"/>
            </w:r>
            <w:r w:rsidRPr="00D107EB">
              <w:rPr>
                <w:color w:val="000000" w:themeColor="text1"/>
              </w:rPr>
              <w:instrText>AutoTextList  \s NoStyle \t "  : Offre Étudiant         "</w:instrText>
            </w:r>
            <w:r w:rsidRPr="00D107EB">
              <w:rPr>
                <w:color w:val="000000" w:themeColor="text1"/>
              </w:rPr>
              <w:fldChar w:fldCharType="separate"/>
            </w:r>
            <w:r w:rsidRPr="00D107EB">
              <w:rPr>
                <w:color w:val="000000" w:themeColor="text1"/>
              </w:rPr>
              <w:t>ST</w:t>
            </w:r>
            <w:r w:rsidRPr="00D107EB">
              <w:rPr>
                <w:color w:val="000000" w:themeColor="text1"/>
              </w:rPr>
              <w:fldChar w:fldCharType="end"/>
            </w:r>
          </w:p>
        </w:tc>
      </w:tr>
      <w:tr w:rsidR="00D107EB" w:rsidRPr="00D107EB" w:rsidTr="00D107EB">
        <w:tc>
          <w:tcPr>
            <w:tcW w:w="4114"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pPr>
            <w:r>
              <w:t xml:space="preserve">CAL Basique Microsoft Dynamics CRM 2015 </w:t>
            </w:r>
            <w:r>
              <w:fldChar w:fldCharType="begin"/>
            </w:r>
            <w:r>
              <w:instrText xml:space="preserve"> XE "CAL Basique Microsoft Dynamics CRM 2015 " </w:instrText>
            </w:r>
            <w:r>
              <w:fldChar w:fldCharType="end"/>
            </w:r>
            <w:r>
              <w:t>(Dispositif et Utilisateur)</w:t>
            </w:r>
          </w:p>
        </w:tc>
        <w:tc>
          <w:tcPr>
            <w:tcW w:w="618"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D107EB" w:rsidRDefault="00D107EB" w:rsidP="00D107EB">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fldChar w:fldCharType="begin"/>
            </w:r>
            <w:r w:rsidRPr="00D107EB">
              <w:rPr>
                <w:color w:val="000000" w:themeColor="text1"/>
              </w:rPr>
              <w:instrText xml:space="preserve"> AutoTextList   \s NoStyle \t " : Licence Open et Open Value" </w:instrText>
            </w:r>
            <w:r w:rsidRPr="00D107EB">
              <w:rPr>
                <w:color w:val="000000" w:themeColor="text1"/>
              </w:rPr>
              <w:fldChar w:fldCharType="separate"/>
            </w:r>
            <w:r w:rsidRPr="00D107EB">
              <w:rPr>
                <w:color w:val="000000" w:themeColor="text1"/>
              </w:rPr>
              <w:t>OF</w:t>
            </w:r>
            <w:r w:rsidRPr="00D107E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t>P</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t>A,</w:t>
            </w:r>
            <w:r w:rsidRPr="00D107EB">
              <w:rPr>
                <w:color w:val="000000" w:themeColor="text1"/>
              </w:rPr>
              <w:fldChar w:fldCharType="begin"/>
            </w:r>
            <w:r w:rsidRPr="00D107EB">
              <w:rPr>
                <w:color w:val="000000" w:themeColor="text1"/>
              </w:rPr>
              <w:instrText>AutoTextList  \s NoStyle \t "  : Offre Étudiant         "</w:instrText>
            </w:r>
            <w:r w:rsidRPr="00D107EB">
              <w:rPr>
                <w:color w:val="000000" w:themeColor="text1"/>
              </w:rPr>
              <w:fldChar w:fldCharType="separate"/>
            </w:r>
            <w:r w:rsidRPr="00D107EB">
              <w:rPr>
                <w:color w:val="000000" w:themeColor="text1"/>
              </w:rPr>
              <w:t>ST</w:t>
            </w:r>
            <w:r w:rsidRPr="00D107EB">
              <w:rPr>
                <w:color w:val="000000" w:themeColor="text1"/>
              </w:rPr>
              <w:fldChar w:fldCharType="end"/>
            </w:r>
          </w:p>
        </w:tc>
      </w:tr>
      <w:tr w:rsidR="00D107EB" w:rsidRPr="00D107EB" w:rsidTr="00D107EB">
        <w:tc>
          <w:tcPr>
            <w:tcW w:w="4114"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pPr>
            <w:r>
              <w:t>CAL Basique Supplémentaire Microsoft Dynamics CRM 2015</w:t>
            </w:r>
            <w:r>
              <w:fldChar w:fldCharType="begin"/>
            </w:r>
            <w:r>
              <w:instrText xml:space="preserve"> XE "CAL Basique Supplémentaire Microsoft Dynamics CRM 2015" </w:instrText>
            </w:r>
            <w:r>
              <w:fldChar w:fldCharType="end"/>
            </w:r>
            <w:r>
              <w:t xml:space="preserve"> (Dispositif et Utilisateur)</w:t>
            </w:r>
          </w:p>
        </w:tc>
        <w:tc>
          <w:tcPr>
            <w:tcW w:w="618"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D107EB" w:rsidRDefault="00D107EB" w:rsidP="00D107EB">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fldChar w:fldCharType="begin"/>
            </w:r>
            <w:r w:rsidRPr="00D107EB">
              <w:rPr>
                <w:color w:val="000000" w:themeColor="text1"/>
              </w:rPr>
              <w:instrText xml:space="preserve"> AutoTextList   \s NoStyle \t " : Licence Open et Open Value" </w:instrText>
            </w:r>
            <w:r w:rsidRPr="00D107EB">
              <w:rPr>
                <w:color w:val="000000" w:themeColor="text1"/>
              </w:rPr>
              <w:fldChar w:fldCharType="separate"/>
            </w:r>
            <w:r w:rsidRPr="00D107EB">
              <w:rPr>
                <w:color w:val="000000" w:themeColor="text1"/>
              </w:rPr>
              <w:t>OF</w:t>
            </w:r>
            <w:r w:rsidRPr="00D107E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t>P</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t>A,</w:t>
            </w:r>
            <w:r w:rsidRPr="00D107EB">
              <w:rPr>
                <w:color w:val="000000" w:themeColor="text1"/>
              </w:rPr>
              <w:fldChar w:fldCharType="begin"/>
            </w:r>
            <w:r w:rsidRPr="00D107EB">
              <w:rPr>
                <w:color w:val="000000" w:themeColor="text1"/>
              </w:rPr>
              <w:instrText>AutoTextList  \s NoStyle \t "  : Offre Étudiant         "</w:instrText>
            </w:r>
            <w:r w:rsidRPr="00D107EB">
              <w:rPr>
                <w:color w:val="000000" w:themeColor="text1"/>
              </w:rPr>
              <w:fldChar w:fldCharType="separate"/>
            </w:r>
            <w:r w:rsidRPr="00D107EB">
              <w:rPr>
                <w:color w:val="000000" w:themeColor="text1"/>
              </w:rPr>
              <w:t>ST</w:t>
            </w:r>
            <w:r w:rsidRPr="00D107EB">
              <w:rPr>
                <w:color w:val="000000" w:themeColor="text1"/>
              </w:rPr>
              <w:fldChar w:fldCharType="end"/>
            </w:r>
          </w:p>
        </w:tc>
      </w:tr>
      <w:tr w:rsidR="00D107EB" w:rsidRPr="00D107EB" w:rsidTr="00D107EB">
        <w:tc>
          <w:tcPr>
            <w:tcW w:w="4114"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pPr>
            <w:r>
              <w:t>CAL Professionnelle Microsoft Dynamics CRM 2015</w:t>
            </w:r>
            <w:r>
              <w:fldChar w:fldCharType="begin"/>
            </w:r>
            <w:r>
              <w:instrText xml:space="preserve"> XE "CAL Professionnelle Microsoft Dynamics CRM 2015" </w:instrText>
            </w:r>
            <w:r>
              <w:fldChar w:fldCharType="end"/>
            </w:r>
            <w:r>
              <w:t xml:space="preserve"> (Dispositif et Utilisateur)</w:t>
            </w:r>
          </w:p>
        </w:tc>
        <w:tc>
          <w:tcPr>
            <w:tcW w:w="618"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D107EB" w:rsidRDefault="00D107EB" w:rsidP="00D107EB">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D107EB" w:rsidRDefault="00D107EB" w:rsidP="00D107EB">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fldChar w:fldCharType="begin"/>
            </w:r>
            <w:r w:rsidRPr="00D107EB">
              <w:rPr>
                <w:color w:val="000000" w:themeColor="text1"/>
              </w:rPr>
              <w:instrText xml:space="preserve"> AutoTextList   \s NoStyle \t " : Licence Open et Open Value" </w:instrText>
            </w:r>
            <w:r w:rsidRPr="00D107EB">
              <w:rPr>
                <w:color w:val="000000" w:themeColor="text1"/>
              </w:rPr>
              <w:fldChar w:fldCharType="separate"/>
            </w:r>
            <w:r w:rsidRPr="00D107EB">
              <w:rPr>
                <w:color w:val="000000" w:themeColor="text1"/>
              </w:rPr>
              <w:t>OF</w:t>
            </w:r>
            <w:r w:rsidRPr="00D107E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t>P</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t>A,</w:t>
            </w:r>
            <w:r w:rsidRPr="00D107EB">
              <w:rPr>
                <w:color w:val="000000" w:themeColor="text1"/>
              </w:rPr>
              <w:fldChar w:fldCharType="begin"/>
            </w:r>
            <w:r w:rsidRPr="00D107EB">
              <w:rPr>
                <w:color w:val="000000" w:themeColor="text1"/>
              </w:rPr>
              <w:instrText>AutoTextList  \s NoStyle \t "  : Offre Étudiant         "</w:instrText>
            </w:r>
            <w:r w:rsidRPr="00D107EB">
              <w:rPr>
                <w:color w:val="000000" w:themeColor="text1"/>
              </w:rPr>
              <w:fldChar w:fldCharType="separate"/>
            </w:r>
            <w:r w:rsidRPr="00D107EB">
              <w:rPr>
                <w:color w:val="000000" w:themeColor="text1"/>
              </w:rPr>
              <w:t>ST</w:t>
            </w:r>
            <w:r w:rsidRPr="00D107EB">
              <w:rPr>
                <w:color w:val="000000" w:themeColor="text1"/>
              </w:rPr>
              <w:fldChar w:fldCharType="end"/>
            </w:r>
          </w:p>
        </w:tc>
      </w:tr>
      <w:tr w:rsidR="00D107EB" w:rsidRPr="00D107EB" w:rsidTr="00D107EB">
        <w:tc>
          <w:tcPr>
            <w:tcW w:w="4114" w:type="dxa"/>
            <w:tcBorders>
              <w:top w:val="dashed" w:sz="4" w:space="0" w:color="BFBFBF"/>
              <w:left w:val="none" w:sz="4" w:space="0" w:color="6E6E6E"/>
              <w:bottom w:val="none" w:sz="4" w:space="0" w:color="BFBFBF"/>
              <w:right w:val="none" w:sz="4" w:space="0" w:color="6E6E6E"/>
            </w:tcBorders>
          </w:tcPr>
          <w:p w:rsidR="00D107EB" w:rsidRDefault="00D107EB" w:rsidP="00D107EB">
            <w:pPr>
              <w:pStyle w:val="ProductList-TableBody"/>
            </w:pPr>
            <w:r>
              <w:t>CAL Professionnelle Supplémentaire Microsoft Dynamics CRM 2015</w:t>
            </w:r>
            <w:r>
              <w:fldChar w:fldCharType="begin"/>
            </w:r>
            <w:r>
              <w:instrText xml:space="preserve"> XE "CAL Professionnelle Supplémentaire Microsoft Dynamics CRM 2015" </w:instrText>
            </w:r>
            <w:r>
              <w:fldChar w:fldCharType="end"/>
            </w:r>
            <w:r>
              <w:t xml:space="preserve"> (Dispositif et Utilisateur)</w:t>
            </w:r>
          </w:p>
        </w:tc>
        <w:tc>
          <w:tcPr>
            <w:tcW w:w="618" w:type="dxa"/>
            <w:tcBorders>
              <w:top w:val="dashed" w:sz="4" w:space="0" w:color="BFBFBF"/>
              <w:left w:val="none" w:sz="4" w:space="0" w:color="6E6E6E"/>
              <w:bottom w:val="none" w:sz="4" w:space="0" w:color="BFBFBF"/>
              <w:right w:val="none" w:sz="4" w:space="0" w:color="6E6E6E"/>
            </w:tcBorders>
          </w:tcPr>
          <w:p w:rsidR="00D107EB" w:rsidRDefault="00D107EB" w:rsidP="00D107EB">
            <w:pPr>
              <w:pStyle w:val="ProductList-TableBody"/>
              <w:jc w:val="center"/>
            </w:pPr>
            <w:r>
              <w:t>12/14</w:t>
            </w:r>
          </w:p>
        </w:tc>
        <w:tc>
          <w:tcPr>
            <w:tcW w:w="616" w:type="dxa"/>
            <w:tcBorders>
              <w:top w:val="dashed" w:sz="4" w:space="0" w:color="BFBFBF"/>
              <w:left w:val="none" w:sz="4" w:space="0" w:color="6E6E6E"/>
              <w:bottom w:val="none" w:sz="4" w:space="0" w:color="BFBFBF"/>
              <w:right w:val="none" w:sz="4" w:space="0" w:color="6E6E6E"/>
            </w:tcBorders>
          </w:tcPr>
          <w:p w:rsidR="00D107EB" w:rsidRDefault="00D107EB" w:rsidP="00D107EB">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D107EB" w:rsidRDefault="00D107EB" w:rsidP="00D107EB">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D107EB" w:rsidRDefault="00D107EB" w:rsidP="00D107EB">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fldChar w:fldCharType="begin"/>
            </w:r>
            <w:r w:rsidRPr="00D107EB">
              <w:rPr>
                <w:color w:val="000000" w:themeColor="text1"/>
              </w:rPr>
              <w:instrText xml:space="preserve"> AutoTextList   \s NoStyle \t " : Licence Open et Open Value" </w:instrText>
            </w:r>
            <w:r w:rsidRPr="00D107EB">
              <w:rPr>
                <w:color w:val="000000" w:themeColor="text1"/>
              </w:rPr>
              <w:fldChar w:fldCharType="separate"/>
            </w:r>
            <w:r w:rsidRPr="00D107EB">
              <w:rPr>
                <w:color w:val="000000" w:themeColor="text1"/>
              </w:rPr>
              <w:t>OF</w:t>
            </w:r>
            <w:r w:rsidRPr="00D107E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t>P</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107EB" w:rsidRPr="00D107EB" w:rsidRDefault="00D107EB" w:rsidP="00D107EB">
            <w:pPr>
              <w:pStyle w:val="ProductList-TableBody"/>
              <w:jc w:val="center"/>
              <w:rPr>
                <w:color w:val="000000" w:themeColor="text1"/>
              </w:rPr>
            </w:pPr>
            <w:r w:rsidRPr="00D107EB">
              <w:rPr>
                <w:color w:val="000000" w:themeColor="text1"/>
              </w:rPr>
              <w:t>A,</w:t>
            </w:r>
            <w:r w:rsidRPr="00D107EB">
              <w:rPr>
                <w:color w:val="000000" w:themeColor="text1"/>
              </w:rPr>
              <w:fldChar w:fldCharType="begin"/>
            </w:r>
            <w:r w:rsidRPr="00D107EB">
              <w:rPr>
                <w:color w:val="000000" w:themeColor="text1"/>
              </w:rPr>
              <w:instrText>AutoTextList  \s NoStyle \t "  : Offre Étudiant         "</w:instrText>
            </w:r>
            <w:r w:rsidRPr="00D107EB">
              <w:rPr>
                <w:color w:val="000000" w:themeColor="text1"/>
              </w:rPr>
              <w:fldChar w:fldCharType="separate"/>
            </w:r>
            <w:r w:rsidRPr="00D107EB">
              <w:rPr>
                <w:color w:val="000000" w:themeColor="text1"/>
              </w:rPr>
              <w:t>ST</w:t>
            </w:r>
            <w:r w:rsidRPr="00D107EB">
              <w:rPr>
                <w:color w:val="000000" w:themeColor="text1"/>
              </w:rPr>
              <w:fldChar w:fldCharType="end"/>
            </w:r>
          </w:p>
        </w:tc>
      </w:tr>
    </w:tbl>
    <w:p w:rsidR="00BA027F" w:rsidRDefault="00D107EB">
      <w:pPr>
        <w:pStyle w:val="ProductList-Offering1SubSection"/>
      </w:pPr>
      <w:bookmarkStart w:id="79" w:name="_Sec735"/>
      <w:r>
        <w:t>2. Conditions des Produits</w:t>
      </w:r>
      <w:bookmarkEnd w:id="79"/>
    </w:p>
    <w:tbl>
      <w:tblPr>
        <w:tblStyle w:val="PURTable"/>
        <w:tblW w:w="0" w:type="dxa"/>
        <w:tblLook w:val="04A0" w:firstRow="1" w:lastRow="0" w:firstColumn="1" w:lastColumn="0" w:noHBand="0" w:noVBand="1"/>
      </w:tblPr>
      <w:tblGrid>
        <w:gridCol w:w="3633"/>
        <w:gridCol w:w="3627"/>
        <w:gridCol w:w="3656"/>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versions antérieures du Produit et leur Date de Disponibilité." </w:instrText>
            </w:r>
            <w:r>
              <w:fldChar w:fldCharType="separate"/>
            </w:r>
            <w:r>
              <w:rPr>
                <w:color w:val="0563C1"/>
              </w:rPr>
              <w:t>Version Antérieure</w:t>
            </w:r>
            <w:r>
              <w:fldChar w:fldCharType="end"/>
            </w:r>
            <w:r>
              <w:t xml:space="preserve"> :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Éditions Antérieures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 xml:space="preserve">Éligible à l’extension de durée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27F" w:rsidRDefault="00D107EB">
            <w:pPr>
              <w:pStyle w:val="ProductList-TableBody"/>
            </w:pPr>
            <w:r>
              <w:fldChar w:fldCharType="begin"/>
            </w:r>
            <w:r>
              <w:instrText xml:space="preserve"> AutoTextList   \s NoStyle \t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instrText>
            </w:r>
            <w:r>
              <w:fldChar w:fldCharType="separate"/>
            </w:r>
            <w:r>
              <w:rPr>
                <w:color w:val="0563C1"/>
              </w:rPr>
              <w:t>Exonération d’éligibilité</w:t>
            </w:r>
            <w:r>
              <w:fldChar w:fldCharType="end"/>
            </w:r>
            <w:r>
              <w:t>: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D107EB">
      <w:pPr>
        <w:pStyle w:val="ProductList-Offering1SubSection"/>
      </w:pPr>
      <w:bookmarkStart w:id="80" w:name="_Sec790"/>
      <w:r>
        <w:t>3. Droits d’utilisation</w:t>
      </w:r>
      <w:bookmarkEnd w:id="80"/>
    </w:p>
    <w:tbl>
      <w:tblPr>
        <w:tblStyle w:val="PURTable"/>
        <w:tblW w:w="0" w:type="dxa"/>
        <w:tblLook w:val="04A0" w:firstRow="1" w:lastRow="0" w:firstColumn="1" w:lastColumn="0" w:noHBand="0" w:noVBand="1"/>
      </w:tblPr>
      <w:tblGrid>
        <w:gridCol w:w="3637"/>
        <w:gridCol w:w="3616"/>
        <w:gridCol w:w="3663"/>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5">
              <w:r>
                <w:rPr>
                  <w:color w:val="00467F"/>
                  <w:u w:val="single"/>
                </w:rPr>
                <w:t>Serveur Spécial</w:t>
              </w:r>
            </w:hyperlink>
            <w:r>
              <w:t xml:space="preserve"> - Workgroup Server uniquement</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logiciel, identifié dans les Droits d’Utilisation des produits serveur, que le Client est autorisé à utiliser conjointement au logiciel serveur." </w:instrText>
            </w:r>
            <w:r>
              <w:fldChar w:fldCharType="separate"/>
            </w:r>
            <w:r>
              <w:rPr>
                <w:color w:val="0563C1"/>
              </w:rPr>
              <w:t>Logiciels supplémentaires</w:t>
            </w:r>
            <w:r>
              <w:fldChar w:fldCharType="end"/>
            </w:r>
            <w:r>
              <w:t xml:space="preserve"> : toutes les éditions</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Workgroup)</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xml:space="preserve"> </w:t>
            </w:r>
            <w:r w:rsidR="00CA41E7">
              <w:fldChar w:fldCharType="begin"/>
            </w:r>
            <w:r w:rsidR="00CA41E7">
              <w:instrText xml:space="preserve"> AutoTextList   \s NoStyle \t " :  indique les conditions ou options de licence spécifiques pour l’accès par des Utilisateurs Externes." </w:instrText>
            </w:r>
            <w:r w:rsidR="00CA41E7">
              <w:fldChar w:fldCharType="separate"/>
            </w:r>
            <w:r w:rsidR="00CA41E7">
              <w:rPr>
                <w:color w:val="0563C1"/>
              </w:rPr>
              <w:t>Conditions d’Accès des Utilisateurs Externes</w:t>
            </w:r>
            <w:r w:rsidR="00CA41E7">
              <w:fldChar w:fldCharType="end"/>
            </w:r>
            <w:r>
              <w:t>: concédé sous Licence avec le Serveur ; CAL nécessaires pour l’accès via les Clients Microsoft Dynamics CRM 2015 (toutes les éditions hormis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Technologies incluses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3.1 Accès Logiciel Serveur</w:t>
      </w:r>
    </w:p>
    <w:p w:rsidR="00BA027F" w:rsidRDefault="00D107EB">
      <w:pPr>
        <w:pStyle w:val="ProductList-Body"/>
      </w:pPr>
      <w:r>
        <w:t>Droits d’accès complets : activités, notes, entités personnalisées</w:t>
      </w:r>
    </w:p>
    <w:tbl>
      <w:tblPr>
        <w:tblStyle w:val="PURTable"/>
        <w:tblW w:w="0" w:type="dxa"/>
        <w:tblLook w:val="04A0" w:firstRow="1" w:lastRow="0" w:firstColumn="1" w:lastColumn="0" w:noHBand="0" w:noVBand="1"/>
      </w:tblPr>
      <w:tblGrid>
        <w:gridCol w:w="3618"/>
        <w:gridCol w:w="3645"/>
        <w:gridCol w:w="3653"/>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27F" w:rsidRDefault="00D107EB">
            <w:pPr>
              <w:pStyle w:val="ProductList-TableBody"/>
            </w:pPr>
            <w:r>
              <w:t>Licence d’Accès de Base</w:t>
            </w:r>
          </w:p>
        </w:tc>
        <w:tc>
          <w:tcPr>
            <w:tcW w:w="40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CAL Essentielle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Microsoft Dynamics CRM Online Essential (SL Utilisateur)</w:t>
            </w:r>
          </w:p>
        </w:tc>
      </w:tr>
      <w:tr w:rsidR="00BA027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Microsoft Dynamics CRM Online Basic (SL Utilisateur)</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Microsoft Dynamics CRM Online Professional (SL Utilisateur)</w:t>
            </w:r>
          </w:p>
        </w:tc>
      </w:tr>
      <w:tr w:rsidR="00BA02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Microsoft Dynamics CRM Online Enterprise (SL Utilisateur)</w:t>
            </w:r>
          </w:p>
        </w:tc>
        <w:tc>
          <w:tcPr>
            <w:tcW w:w="40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pPr>
          </w:p>
        </w:tc>
      </w:tr>
    </w:tbl>
    <w:p w:rsidR="00BA027F" w:rsidRDefault="00BA027F">
      <w:pPr>
        <w:pStyle w:val="ProductList-Body"/>
      </w:pPr>
    </w:p>
    <w:p w:rsidR="00BA027F" w:rsidRDefault="00D107EB">
      <w:pPr>
        <w:pStyle w:val="ProductList-SubClauseHeading"/>
      </w:pPr>
      <w:r>
        <w:t>3.1.1 Fonctionnalités supplémentaires associées à la CAL Basique Supplémentaire Microsoft Dynamics CRM 2015</w:t>
      </w:r>
    </w:p>
    <w:p w:rsidR="00BA027F" w:rsidRDefault="00D107EB">
      <w:pPr>
        <w:pStyle w:val="ProductList-BodyIndented"/>
      </w:pPr>
      <w:r>
        <w:t>Droits d’accès complets aux comptes, contacts, incidents, prospects, rapports, tableaux de bord et graphiques utilisateur. Droits d’accès en lecture seule/limités aux rapports, graphiques et tableaux de bord système, et données applicatives CRM ; services, ressources, heures de travail, locaux, équipement, articles ; campagnes de vente, campagnes rapides, listes marketing, listes de prix, listes des produits ; opportunités, objectifs, contrats, devis, commandes, factures, concurrents ; exécution de workflows.</w:t>
      </w:r>
    </w:p>
    <w:tbl>
      <w:tblPr>
        <w:tblStyle w:val="PURTable0"/>
        <w:tblW w:w="0" w:type="dxa"/>
        <w:tblLook w:val="04A0" w:firstRow="1" w:lastRow="0" w:firstColumn="1" w:lastColumn="0" w:noHBand="0" w:noVBand="1"/>
      </w:tblPr>
      <w:tblGrid>
        <w:gridCol w:w="3532"/>
        <w:gridCol w:w="3533"/>
        <w:gridCol w:w="3491"/>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27F" w:rsidRDefault="00D107EB">
            <w:pPr>
              <w:pStyle w:val="ProductList-TableBody"/>
            </w:pPr>
            <w:r>
              <w:t>Licence d’Accès Supplémentaire</w:t>
            </w:r>
          </w:p>
        </w:tc>
        <w:tc>
          <w:tcPr>
            <w:tcW w:w="40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CAL Basique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Microsoft Dynamics CRM Online Basic (SL Utilisateur)</w:t>
            </w:r>
          </w:p>
        </w:tc>
      </w:tr>
      <w:tr w:rsidR="00BA027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Basique Supplémentaire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Microsoft Dynamics CRM Online Professional (SL Utilisateur)</w:t>
            </w:r>
          </w:p>
        </w:tc>
      </w:tr>
      <w:tr w:rsidR="00BA02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Microsoft Dynamics CRM Online Enterprise (SL Utilisateur)</w:t>
            </w:r>
          </w:p>
        </w:tc>
        <w:tc>
          <w:tcPr>
            <w:tcW w:w="40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pPr>
          </w:p>
        </w:tc>
      </w:tr>
    </w:tbl>
    <w:p w:rsidR="00BA027F" w:rsidRDefault="00BA027F">
      <w:pPr>
        <w:pStyle w:val="ProductList-BodyIndented"/>
      </w:pPr>
    </w:p>
    <w:p w:rsidR="00BA027F" w:rsidRDefault="00D107EB">
      <w:pPr>
        <w:pStyle w:val="ProductList-SubClauseHeading"/>
      </w:pPr>
      <w:r>
        <w:t>3.1.2 Fonctionnalités supplémentaires associées à la CAL Supplémentaire Utilisation Professionnelle Microsoft Dynamics CRM 2015</w:t>
      </w:r>
    </w:p>
    <w:p w:rsidR="00BA027F" w:rsidRDefault="00D107EB">
      <w:pPr>
        <w:pStyle w:val="ProductList-BodyIndented"/>
      </w:pPr>
      <w:r>
        <w:t>Droits d’accès complets aux rapports, graphiques et tableaux de bord système et aux données applicatives CRM ; services, ressources, heures de travail, locaux, équipement, articles ; campagnes de vente, campagnes rapides, listes marketing, listes de prix, listes des produits ; opportunités, objectifs, contrats, devis, commandes, factures, concurrents ; exécution de workflows ; création de workflows, importation de données en bloc et personnalisations pour n’importe quelle entité.</w:t>
      </w:r>
    </w:p>
    <w:tbl>
      <w:tblPr>
        <w:tblStyle w:val="PURTable0"/>
        <w:tblW w:w="0" w:type="dxa"/>
        <w:tblLook w:val="04A0" w:firstRow="1" w:lastRow="0" w:firstColumn="1" w:lastColumn="0" w:noHBand="0" w:noVBand="1"/>
      </w:tblPr>
      <w:tblGrid>
        <w:gridCol w:w="3532"/>
        <w:gridCol w:w="3533"/>
        <w:gridCol w:w="3491"/>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27F" w:rsidRDefault="00D107EB">
            <w:pPr>
              <w:pStyle w:val="ProductList-TableBody"/>
            </w:pPr>
            <w:r>
              <w:t>Licence d’Accès Supplémentaire</w:t>
            </w:r>
          </w:p>
        </w:tc>
        <w:tc>
          <w:tcPr>
            <w:tcW w:w="40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CAL Professionnelle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Microsoft Dynamics CRM Online Professional (SL Utilisateur)</w:t>
            </w:r>
          </w:p>
        </w:tc>
      </w:tr>
      <w:tr w:rsidR="00BA02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Professionnelle Supplémentaire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Microsoft Dynamics CRM Online Enterprise (SL Utilisateur)</w:t>
            </w:r>
          </w:p>
        </w:tc>
      </w:tr>
    </w:tbl>
    <w:p w:rsidR="00BA027F" w:rsidRDefault="00BA027F">
      <w:pPr>
        <w:pStyle w:val="ProductList-BodyIndented"/>
      </w:pPr>
    </w:p>
    <w:p w:rsidR="00BA027F" w:rsidRDefault="00D107EB">
      <w:pPr>
        <w:pStyle w:val="ProductList-ClauseHeading"/>
      </w:pPr>
      <w:r>
        <w:t>3.2 Yammer</w:t>
      </w:r>
    </w:p>
    <w:p w:rsidR="00BA027F" w:rsidRDefault="00D107EB">
      <w:pPr>
        <w:pStyle w:val="ProductList-Body"/>
      </w:pPr>
      <w:r>
        <w:t>Le logiciel qui relie Microsoft Dynamics CRM à Yammer</w:t>
      </w:r>
      <w:r>
        <w:fldChar w:fldCharType="begin"/>
      </w:r>
      <w:r>
        <w:instrText xml:space="preserve"> XE "Yammer" </w:instrText>
      </w:r>
      <w:r>
        <w:fldChar w:fldCharType="end"/>
      </w:r>
      <w:r>
        <w:t xml:space="preserve"> permettra le partage de certaines données de Yammer avec les Services en Ligne. Les Conditions des Services en Ligne régissent l’utilisation de Yammer par le Client.</w:t>
      </w:r>
    </w:p>
    <w:p w:rsidR="00BA027F" w:rsidRDefault="00BA027F">
      <w:pPr>
        <w:pStyle w:val="ProductList-Body"/>
      </w:pPr>
    </w:p>
    <w:p w:rsidR="00BA027F" w:rsidRDefault="00D107EB">
      <w:pPr>
        <w:pStyle w:val="ProductList-ClauseHeading"/>
      </w:pPr>
      <w:r>
        <w:t>3.3 Droits de Basculement</w:t>
      </w:r>
    </w:p>
    <w:p w:rsidR="00BA027F" w:rsidRDefault="00D107EB">
      <w:pPr>
        <w:pStyle w:val="ProductList-Body"/>
      </w:pPr>
      <w:r>
        <w:t xml:space="preserve">Pour chaque </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lequel le Client utilise des </w:t>
      </w:r>
      <w:r>
        <w:fldChar w:fldCharType="begin"/>
      </w:r>
      <w:r>
        <w:instrText xml:space="preserve"> AutoTextList   \s NoStyle \t "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il est autorisé à exécuter au maximum le même nombre d’Instances de basculement passives dans un </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à des fins de prise en charge temporaire du basculement. Le Client est autorisé à exécuter les Instances de basculement passives sur un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autre que le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BA027F" w:rsidRDefault="00BA027F">
      <w:pPr>
        <w:pStyle w:val="ProductList-Body"/>
      </w:pPr>
    </w:p>
    <w:p w:rsidR="00BA027F" w:rsidRDefault="00D107EB">
      <w:pPr>
        <w:pStyle w:val="ProductList-ClauseHeading"/>
      </w:pPr>
      <w:r>
        <w:t>3.4 Logiciel supplémentaire</w:t>
      </w:r>
    </w:p>
    <w:tbl>
      <w:tblPr>
        <w:tblStyle w:val="PURTable"/>
        <w:tblW w:w="0" w:type="dxa"/>
        <w:tblLook w:val="04A0" w:firstRow="1" w:lastRow="0" w:firstColumn="1" w:lastColumn="0" w:noHBand="0" w:noVBand="1"/>
      </w:tblPr>
      <w:tblGrid>
        <w:gridCol w:w="3653"/>
        <w:gridCol w:w="3638"/>
        <w:gridCol w:w="3625"/>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MarketingPilot Connector pour Microsoft Dynamics CRM (Workgroup Server 2015 uniquement)</w:t>
            </w:r>
          </w:p>
        </w:tc>
        <w:tc>
          <w:tcPr>
            <w:tcW w:w="40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Microsoft Dynamics CRM 2015 pour Microsoft Office Outlook</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Microsoft Dynamics CRM Reporting Extensions pour Microsoft Dynamics CRM 2015</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Microsoft 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xml:space="preserve">Microsoft E-Mail Router et Assistant Déploiement de règles pour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Microsoft Dynamics Marketing Connector pour Microsoft Dynamics CRM (hors Workgroup Server)</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Microsoft SharePoint Grid pour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pPr>
          </w:p>
        </w:tc>
      </w:tr>
    </w:tbl>
    <w:p w:rsidR="00BA027F" w:rsidRDefault="00D107EB">
      <w:pPr>
        <w:pStyle w:val="ProductList-Offering1SubSection"/>
      </w:pPr>
      <w:bookmarkStart w:id="81" w:name="_Sec818"/>
      <w:r>
        <w:t>4. Software Assurance</w:t>
      </w:r>
      <w:bookmarkEnd w:id="81"/>
    </w:p>
    <w:tbl>
      <w:tblPr>
        <w:tblStyle w:val="PURTable"/>
        <w:tblW w:w="0" w:type="dxa"/>
        <w:tblLook w:val="04A0" w:firstRow="1" w:lastRow="0" w:firstColumn="1" w:lastColumn="0" w:noHBand="0" w:noVBand="1"/>
      </w:tblPr>
      <w:tblGrid>
        <w:gridCol w:w="3644"/>
        <w:gridCol w:w="3633"/>
        <w:gridCol w:w="3639"/>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t>Droits de Basculement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droits des clients SA à réassigner des licences en dehors des délais standard ou à utiliser les Produits sur des serveurs mutualisés hors de leurs centres de données. Reportez-vous à la section « Mobilité de Licence » de l’Annexe B – Software Assurance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Novembre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t>Droits d’Itinérance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4.1 CAL Supplémentaire Professionnelle Microsoft Dynamics CRM 2015 - Unified Service Desk</w:t>
      </w:r>
    </w:p>
    <w:p w:rsidR="00BA027F" w:rsidRDefault="00D107EB">
      <w:pPr>
        <w:pStyle w:val="ProductList-Body"/>
      </w:pPr>
      <w:r>
        <w:t xml:space="preserve">Pour chaque CAL Professionnelle Supplémentaire Microsoft Dynamics CRM 2015 pour laquelle le Client dispose d’une SA active, ce dernier est autorisé à installer et utiliser Unified Service Desk (USD) sur un </w:t>
      </w:r>
      <w:r>
        <w:fldChar w:fldCharType="begin"/>
      </w:r>
      <w:r>
        <w:instrText xml:space="preserve"> AutoTextList   \s NoStyle \t " désigne un système matériel physique unique, dédié à l’utilisation du Client,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Le droit d’utilisation d’USD est limité à l’utilisateur ou au dispositif auquel la </w:t>
      </w:r>
      <w:r>
        <w:fldChar w:fldCharType="begin"/>
      </w:r>
      <w:r>
        <w:instrText xml:space="preserve"> AutoTextList   \s NoStyle \t "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rsidR="00BA027F" w:rsidRDefault="00BA027F">
      <w:pPr>
        <w:pStyle w:val="ProductList-Body"/>
      </w:pPr>
    </w:p>
    <w:p w:rsidR="00BA027F" w:rsidRDefault="00D107EB">
      <w:pPr>
        <w:pStyle w:val="ProductList-ClauseHeading"/>
      </w:pPr>
      <w:r>
        <w:t>4.2 Microsoft Dynamics CustomerSource</w:t>
      </w:r>
    </w:p>
    <w:p w:rsidR="00BA027F" w:rsidRDefault="00D107EB">
      <w:pPr>
        <w:pStyle w:val="ProductList-Body"/>
      </w:pPr>
      <w:r>
        <w:t xml:space="preserve">Les clients Microsoft Dynamics avec une SA ou un Abonnement en Ligne actif auront accès à CustomerSource. </w:t>
      </w:r>
    </w:p>
    <w:p w:rsidR="00BA027F" w:rsidRDefault="00BA027F">
      <w:pPr>
        <w:pStyle w:val="PURBreadcrumb"/>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1HeadingNoBorder"/>
      </w:pPr>
      <w:bookmarkStart w:id="82" w:name="_Sec607"/>
      <w:r>
        <w:t>Microsoft Identity Manager</w:t>
      </w:r>
      <w:bookmarkEnd w:id="82"/>
      <w:r>
        <w:fldChar w:fldCharType="begin"/>
      </w:r>
      <w:r>
        <w:instrText xml:space="preserve"> TC "</w:instrText>
      </w:r>
      <w:bookmarkStart w:id="83" w:name="_Toc426025400"/>
      <w:r>
        <w:instrText>Microsoft Identity Manager</w:instrText>
      </w:r>
      <w:bookmarkEnd w:id="83"/>
      <w:r>
        <w:instrText>" \l 2</w:instrText>
      </w:r>
      <w:r>
        <w:fldChar w:fldCharType="end"/>
      </w:r>
    </w:p>
    <w:p w:rsidR="00BA027F" w:rsidRDefault="00D107EB">
      <w:pPr>
        <w:pStyle w:val="ProductList-Offering1SubSection"/>
      </w:pPr>
      <w:bookmarkStart w:id="84" w:name="_Sec677"/>
      <w:r>
        <w:t>1. Disponibilité des programmes</w:t>
      </w:r>
      <w:bookmarkEnd w:id="84"/>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BA02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A027F">
        <w:tc>
          <w:tcPr>
            <w:tcW w:w="4160" w:type="dxa"/>
            <w:tcBorders>
              <w:top w:val="single" w:sz="6" w:space="0" w:color="FFFFFF"/>
              <w:left w:val="none" w:sz="4" w:space="0" w:color="BFBFBF"/>
              <w:bottom w:val="dashed" w:sz="4" w:space="0" w:color="BFBFBF"/>
              <w:right w:val="none" w:sz="4" w:space="0" w:color="6E6E6E"/>
            </w:tcBorders>
          </w:tcPr>
          <w:p w:rsidR="00BA027F" w:rsidRDefault="00D107EB">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rsidR="00BA027F" w:rsidRDefault="00D107E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A027F" w:rsidRDefault="00D107EB">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BA027F" w:rsidRDefault="00D107EB">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BA027F" w:rsidRDefault="00D107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BA027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BA027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BA027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D107EB">
            <w:pPr>
              <w:pStyle w:val="ProductList-TableBody"/>
              <w:jc w:val="center"/>
              <w:rPr>
                <w:color w:val="000000" w:themeColor="text1"/>
              </w:rPr>
            </w:pPr>
            <w:r w:rsidRPr="00CA41E7">
              <w:rPr>
                <w:color w:val="000000" w:themeColor="text1"/>
              </w:rPr>
              <w:fldChar w:fldCharType="begin"/>
            </w:r>
            <w:r w:rsidRPr="00CA41E7">
              <w:rPr>
                <w:color w:val="000000" w:themeColor="text1"/>
              </w:rPr>
              <w:instrText xml:space="preserve"> AutoTextList   \s NoStyle \t "Produit Supplémentaire avec option couvrant l’ensemble de l’organisation" </w:instrText>
            </w:r>
            <w:r w:rsidRPr="00CA41E7">
              <w:rPr>
                <w:color w:val="000000" w:themeColor="text1"/>
              </w:rPr>
              <w:fldChar w:fldCharType="separate"/>
            </w:r>
            <w:r w:rsidRPr="00CA41E7">
              <w:rPr>
                <w:color w:val="000000" w:themeColor="text1"/>
              </w:rPr>
              <w:t>AO</w:t>
            </w:r>
            <w:r w:rsidRPr="00CA41E7">
              <w:rPr>
                <w:color w:val="000000" w:themeColor="text1"/>
              </w:rPr>
              <w:fldChar w:fldCharType="end"/>
            </w:r>
            <w:r w:rsidRPr="00CA41E7">
              <w:rPr>
                <w:color w:val="000000" w:themeColor="text1"/>
              </w:rPr>
              <w:t>,</w:t>
            </w:r>
            <w:r w:rsidRPr="00CA41E7">
              <w:rPr>
                <w:color w:val="000000" w:themeColor="text1"/>
              </w:rPr>
              <w:fldChar w:fldCharType="begin"/>
            </w:r>
            <w:r w:rsidRPr="00CA41E7">
              <w:rPr>
                <w:color w:val="000000" w:themeColor="text1"/>
              </w:rPr>
              <w:instrText xml:space="preserve"> AutoTextList   \s NoStyle \t "Offre Étudiant" </w:instrText>
            </w:r>
            <w:r w:rsidRPr="00CA41E7">
              <w:rPr>
                <w:color w:val="000000" w:themeColor="text1"/>
              </w:rPr>
              <w:fldChar w:fldCharType="separate"/>
            </w:r>
            <w:r w:rsidRPr="00CA41E7">
              <w:rPr>
                <w:color w:val="000000" w:themeColor="text1"/>
              </w:rPr>
              <w:t>ST</w:t>
            </w:r>
            <w:r w:rsidRPr="00CA41E7">
              <w:rPr>
                <w:color w:val="000000" w:themeColor="text1"/>
              </w:rPr>
              <w:fldChar w:fldCharType="end"/>
            </w:r>
          </w:p>
        </w:tc>
      </w:tr>
      <w:tr w:rsidR="00BA027F">
        <w:tc>
          <w:tcPr>
            <w:tcW w:w="4160" w:type="dxa"/>
            <w:tcBorders>
              <w:top w:val="dashed" w:sz="4" w:space="0" w:color="BFBFBF"/>
              <w:left w:val="none" w:sz="4" w:space="0" w:color="BFBFBF"/>
              <w:bottom w:val="none" w:sz="4" w:space="0" w:color="BFBFBF"/>
              <w:right w:val="none" w:sz="4" w:space="0" w:color="6E6E6E"/>
            </w:tcBorders>
          </w:tcPr>
          <w:p w:rsidR="00BA027F" w:rsidRDefault="00D107EB">
            <w:pPr>
              <w:pStyle w:val="ProductList-TableBody"/>
            </w:pPr>
            <w: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A027F" w:rsidRDefault="00D107EB">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BA027F" w:rsidRDefault="00D107EB">
            <w:pPr>
              <w:pStyle w:val="ProductList-TableBody"/>
              <w:jc w:val="center"/>
            </w:pPr>
            <w:r>
              <w:t>125</w:t>
            </w:r>
          </w:p>
        </w:tc>
        <w:tc>
          <w:tcPr>
            <w:tcW w:w="620" w:type="dxa"/>
            <w:tcBorders>
              <w:top w:val="dashed" w:sz="4" w:space="0" w:color="BFBFBF"/>
              <w:left w:val="none" w:sz="4" w:space="0" w:color="6E6E6E"/>
              <w:bottom w:val="none" w:sz="4" w:space="0" w:color="BFBFBF"/>
              <w:right w:val="none" w:sz="4" w:space="0" w:color="6E6E6E"/>
            </w:tcBorders>
          </w:tcPr>
          <w:p w:rsidR="00BA027F" w:rsidRDefault="00D107EB">
            <w:pPr>
              <w:pStyle w:val="ProductList-TableBody"/>
              <w:jc w:val="center"/>
            </w:pPr>
            <w:r>
              <w:t>188</w:t>
            </w:r>
          </w:p>
        </w:tc>
        <w:tc>
          <w:tcPr>
            <w:tcW w:w="620" w:type="dxa"/>
            <w:tcBorders>
              <w:top w:val="dashed" w:sz="4" w:space="0" w:color="BFBFBF"/>
              <w:left w:val="none" w:sz="4" w:space="0" w:color="6E6E6E"/>
              <w:bottom w:val="none" w:sz="4" w:space="0" w:color="BFBFBF"/>
              <w:right w:val="single" w:sz="6" w:space="0" w:color="FFFFFF"/>
            </w:tcBorders>
          </w:tcPr>
          <w:p w:rsidR="00BA027F" w:rsidRDefault="00D107EB">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D107EB">
            <w:pPr>
              <w:pStyle w:val="ProductList-TableBody"/>
              <w:jc w:val="center"/>
              <w:rPr>
                <w:color w:val="000000" w:themeColor="text1"/>
              </w:rPr>
            </w:pPr>
            <w:r w:rsidRPr="00CA41E7">
              <w:rPr>
                <w:color w:val="000000" w:themeColor="text1"/>
              </w:rPr>
              <w:fldChar w:fldCharType="begin"/>
            </w:r>
            <w:r w:rsidRPr="00CA41E7">
              <w:rPr>
                <w:color w:val="000000" w:themeColor="text1"/>
              </w:rPr>
              <w:instrText xml:space="preserve"> AutoTextList   \s NoStyle \t "Licence Open et Open Value" </w:instrText>
            </w:r>
            <w:r w:rsidRPr="00CA41E7">
              <w:rPr>
                <w:color w:val="000000" w:themeColor="text1"/>
              </w:rPr>
              <w:fldChar w:fldCharType="separate"/>
            </w:r>
            <w:r w:rsidRPr="00CA41E7">
              <w:rPr>
                <w:color w:val="000000" w:themeColor="text1"/>
              </w:rPr>
              <w:t>OF</w:t>
            </w:r>
            <w:r w:rsidRPr="00CA41E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BA027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BA027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A</w:t>
            </w:r>
          </w:p>
        </w:tc>
      </w:tr>
    </w:tbl>
    <w:p w:rsidR="00BA027F" w:rsidRDefault="00D107EB">
      <w:pPr>
        <w:pStyle w:val="ProductList-Offering1SubSection"/>
      </w:pPr>
      <w:bookmarkStart w:id="85" w:name="_Sec733"/>
      <w:r>
        <w:t>2. Conditions des Produits</w:t>
      </w:r>
      <w:bookmarkEnd w:id="85"/>
    </w:p>
    <w:tbl>
      <w:tblPr>
        <w:tblStyle w:val="PURTable"/>
        <w:tblW w:w="0" w:type="dxa"/>
        <w:tblLook w:val="04A0" w:firstRow="1" w:lastRow="0" w:firstColumn="1" w:lastColumn="0" w:noHBand="0" w:noVBand="1"/>
      </w:tblPr>
      <w:tblGrid>
        <w:gridCol w:w="3633"/>
        <w:gridCol w:w="3628"/>
        <w:gridCol w:w="3655"/>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Éditions Antérieures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D107EB">
      <w:pPr>
        <w:pStyle w:val="ProductList-Offering1SubSection"/>
      </w:pPr>
      <w:bookmarkStart w:id="86" w:name="_Sec788"/>
      <w:r>
        <w:t>3. Droits d’utilisation</w:t>
      </w:r>
      <w:bookmarkEnd w:id="86"/>
    </w:p>
    <w:tbl>
      <w:tblPr>
        <w:tblStyle w:val="PURTable"/>
        <w:tblW w:w="0" w:type="dxa"/>
        <w:tblLook w:val="04A0" w:firstRow="1" w:lastRow="0" w:firstColumn="1" w:lastColumn="0" w:noHBand="0" w:noVBand="1"/>
      </w:tblPr>
      <w:tblGrid>
        <w:gridCol w:w="3631"/>
        <w:gridCol w:w="3619"/>
        <w:gridCol w:w="3666"/>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"Logiciels supplémentaires : logiciel, identifié dans les Droits d’Utilisation des produits serveur, que le Client est autorisé à utiliser conjointement au logiciel serveur." </w:instrText>
            </w:r>
            <w:r>
              <w:fldChar w:fldCharType="separate"/>
            </w:r>
            <w:r>
              <w:rPr>
                <w:color w:val="0563C1"/>
              </w:rPr>
              <w:t>Logiciels supplémentaires</w:t>
            </w:r>
            <w:r>
              <w:fldChar w:fldCharType="end"/>
            </w:r>
            <w:r>
              <w:t xml:space="preserve"> : Oui</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Technologies incluses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3.1 Logiciels supplémentaires</w:t>
      </w:r>
    </w:p>
    <w:tbl>
      <w:tblPr>
        <w:tblStyle w:val="PURTable"/>
        <w:tblW w:w="0" w:type="dxa"/>
        <w:tblLook w:val="04A0" w:firstRow="1" w:lastRow="0" w:firstColumn="1" w:lastColumn="0" w:noHBand="0" w:noVBand="1"/>
      </w:tblPr>
      <w:tblGrid>
        <w:gridCol w:w="3672"/>
        <w:gridCol w:w="3622"/>
        <w:gridCol w:w="3622"/>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BA027F" w:rsidRDefault="00BA02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A027F" w:rsidRDefault="00BA027F">
            <w:pPr>
              <w:pStyle w:val="ProductList-TableBody"/>
            </w:pPr>
          </w:p>
        </w:tc>
      </w:tr>
    </w:tbl>
    <w:p w:rsidR="00BA027F" w:rsidRDefault="00D107EB">
      <w:pPr>
        <w:pStyle w:val="ProductList-Offering1SubSection"/>
      </w:pPr>
      <w:bookmarkStart w:id="87" w:name="_Sec815"/>
      <w:r>
        <w:t>4. Software Assurance</w:t>
      </w:r>
      <w:bookmarkEnd w:id="87"/>
    </w:p>
    <w:tbl>
      <w:tblPr>
        <w:tblStyle w:val="PURTable"/>
        <w:tblW w:w="0" w:type="dxa"/>
        <w:tblLook w:val="04A0" w:firstRow="1" w:lastRow="0" w:firstColumn="1" w:lastColumn="0" w:noHBand="0" w:noVBand="1"/>
      </w:tblPr>
      <w:tblGrid>
        <w:gridCol w:w="3644"/>
        <w:gridCol w:w="3633"/>
        <w:gridCol w:w="3639"/>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Basculement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d’Itinérance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GroupHeading"/>
      </w:pPr>
      <w:bookmarkStart w:id="88" w:name="_Sec611"/>
      <w:r>
        <w:t>Applications Office</w:t>
      </w:r>
      <w:bookmarkEnd w:id="88"/>
      <w:r>
        <w:fldChar w:fldCharType="begin"/>
      </w:r>
      <w:r>
        <w:instrText xml:space="preserve"> TC "</w:instrText>
      </w:r>
      <w:bookmarkStart w:id="89" w:name="_Toc426025401"/>
      <w:r>
        <w:instrText>Applications Office</w:instrText>
      </w:r>
      <w:bookmarkEnd w:id="89"/>
      <w:r>
        <w:instrText>" \l 2</w:instrText>
      </w:r>
      <w:r>
        <w:fldChar w:fldCharType="end"/>
      </w:r>
    </w:p>
    <w:p w:rsidR="00BA027F" w:rsidRDefault="00D107EB">
      <w:pPr>
        <w:pStyle w:val="ProductList-Offering2HeadingNoBorder"/>
      </w:pPr>
      <w:bookmarkStart w:id="90" w:name="_Sec636"/>
      <w:r>
        <w:t>Applications bureautiques Office</w:t>
      </w:r>
      <w:bookmarkEnd w:id="90"/>
      <w:r>
        <w:fldChar w:fldCharType="begin"/>
      </w:r>
      <w:r>
        <w:instrText xml:space="preserve"> TC "</w:instrText>
      </w:r>
      <w:bookmarkStart w:id="91" w:name="_Toc426025402"/>
      <w:r>
        <w:instrText>Applications bureautiques Office</w:instrText>
      </w:r>
      <w:bookmarkEnd w:id="91"/>
      <w:r>
        <w:instrText>" \l 3</w:instrText>
      </w:r>
      <w:r>
        <w:fldChar w:fldCharType="end"/>
      </w:r>
    </w:p>
    <w:p w:rsidR="00BA027F" w:rsidRDefault="00D107EB">
      <w:pPr>
        <w:pStyle w:val="ProductList-Offering1SubSection"/>
      </w:pPr>
      <w:bookmarkStart w:id="92" w:name="_Sec681"/>
      <w:r>
        <w:t>1. Disponibilité des programmes</w:t>
      </w:r>
      <w:bookmarkEnd w:id="92"/>
    </w:p>
    <w:tbl>
      <w:tblPr>
        <w:tblStyle w:val="PURTable"/>
        <w:tblW w:w="0" w:type="dxa"/>
        <w:tblLook w:val="04A0" w:firstRow="1" w:lastRow="0" w:firstColumn="1" w:lastColumn="0" w:noHBand="0" w:noVBand="1"/>
      </w:tblPr>
      <w:tblGrid>
        <w:gridCol w:w="4029"/>
        <w:gridCol w:w="615"/>
        <w:gridCol w:w="610"/>
        <w:gridCol w:w="611"/>
        <w:gridCol w:w="720"/>
        <w:gridCol w:w="606"/>
        <w:gridCol w:w="611"/>
        <w:gridCol w:w="615"/>
        <w:gridCol w:w="634"/>
        <w:gridCol w:w="618"/>
        <w:gridCol w:w="630"/>
        <w:gridCol w:w="617"/>
      </w:tblGrid>
      <w:tr w:rsidR="00BA02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A027F">
        <w:tc>
          <w:tcPr>
            <w:tcW w:w="4160" w:type="dxa"/>
            <w:tcBorders>
              <w:top w:val="single" w:sz="6" w:space="0" w:color="FFFFFF"/>
              <w:left w:val="none" w:sz="4" w:space="0" w:color="000000"/>
              <w:bottom w:val="dashed" w:sz="4" w:space="0" w:color="BFBFBF"/>
              <w:right w:val="single" w:sz="6" w:space="0" w:color="FFFFFF"/>
            </w:tcBorders>
          </w:tcPr>
          <w:p w:rsidR="00BA027F" w:rsidRDefault="00D107EB">
            <w:pPr>
              <w:pStyle w:val="ProductList-TableBody"/>
            </w:pPr>
            <w:r>
              <w:t>Access 2013</w:t>
            </w:r>
            <w:r>
              <w:fldChar w:fldCharType="begin"/>
            </w:r>
            <w:r>
              <w:instrText xml:space="preserve"> XE "Access 2013"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A027F" w:rsidRDefault="00D107EB">
            <w:pPr>
              <w:pStyle w:val="ProductList-TableBody"/>
              <w:jc w:val="center"/>
            </w:pPr>
            <w:r>
              <w:t>10/12</w:t>
            </w:r>
          </w:p>
        </w:tc>
        <w:tc>
          <w:tcPr>
            <w:tcW w:w="620" w:type="dxa"/>
            <w:tcBorders>
              <w:top w:val="single" w:sz="6" w:space="0" w:color="FFFFFF"/>
              <w:left w:val="single" w:sz="6" w:space="0" w:color="FFFFFF"/>
              <w:bottom w:val="dashed" w:sz="4" w:space="0" w:color="BFBFBF"/>
              <w:right w:val="single" w:sz="6" w:space="0" w:color="FFFFFF"/>
            </w:tcBorders>
          </w:tcPr>
          <w:p w:rsidR="00BA027F" w:rsidRDefault="00D107EB">
            <w:pPr>
              <w:pStyle w:val="ProductList-TableBody"/>
              <w:jc w:val="center"/>
            </w:pPr>
            <w:r>
              <w:t>1</w:t>
            </w:r>
          </w:p>
        </w:tc>
        <w:tc>
          <w:tcPr>
            <w:tcW w:w="620" w:type="dxa"/>
            <w:tcBorders>
              <w:top w:val="single" w:sz="6" w:space="0" w:color="FFFFFF"/>
              <w:left w:val="single" w:sz="6" w:space="0" w:color="FFFFFF"/>
              <w:bottom w:val="dashed" w:sz="4" w:space="0" w:color="BFBFBF"/>
              <w:right w:val="single" w:sz="6" w:space="0" w:color="FFFFFF"/>
            </w:tcBorders>
          </w:tcPr>
          <w:p w:rsidR="00BA027F" w:rsidRDefault="00D107EB">
            <w:pPr>
              <w:pStyle w:val="ProductList-TableBody"/>
              <w:jc w:val="center"/>
            </w:pPr>
            <w:r>
              <w:t>2</w:t>
            </w:r>
          </w:p>
        </w:tc>
        <w:tc>
          <w:tcPr>
            <w:tcW w:w="740" w:type="dxa"/>
            <w:tcBorders>
              <w:top w:val="single" w:sz="6" w:space="0" w:color="FFFFFF"/>
              <w:left w:val="single" w:sz="6" w:space="0" w:color="FFFFFF"/>
              <w:bottom w:val="dashed" w:sz="4" w:space="0" w:color="BFBFBF"/>
              <w:right w:val="single" w:sz="6" w:space="0" w:color="FFFFFF"/>
            </w:tcBorders>
          </w:tcPr>
          <w:p w:rsidR="00BA027F" w:rsidRDefault="00D107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4160" w:type="dxa"/>
            <w:tcBorders>
              <w:top w:val="dashed" w:sz="4" w:space="0" w:color="BFBFBF"/>
              <w:left w:val="none" w:sz="4" w:space="0" w:color="000000"/>
              <w:bottom w:val="dashed" w:sz="4" w:space="0" w:color="BFBFBF"/>
              <w:right w:val="single" w:sz="6" w:space="0" w:color="FFFFFF"/>
            </w:tcBorders>
          </w:tcPr>
          <w:p w:rsidR="00BA027F" w:rsidRDefault="00D107EB">
            <w:pPr>
              <w:pStyle w:val="ProductList-TableBody"/>
            </w:pPr>
            <w:r>
              <w:t>Excel 2013</w:t>
            </w:r>
            <w:r>
              <w:fldChar w:fldCharType="begin"/>
            </w:r>
            <w:r>
              <w:instrText xml:space="preserve"> XE "Excel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4160" w:type="dxa"/>
            <w:tcBorders>
              <w:top w:val="dashed" w:sz="4" w:space="0" w:color="BFBFBF"/>
              <w:left w:val="none" w:sz="4" w:space="0" w:color="000000"/>
              <w:bottom w:val="dashed" w:sz="4" w:space="0" w:color="BFBFBF"/>
              <w:right w:val="single" w:sz="6" w:space="0" w:color="FFFFFF"/>
            </w:tcBorders>
          </w:tcPr>
          <w:p w:rsidR="00BA027F" w:rsidRDefault="00D107EB">
            <w:pPr>
              <w:pStyle w:val="ProductList-TableBody"/>
            </w:pPr>
            <w:r>
              <w:t>InfoPath 2013</w:t>
            </w:r>
            <w:r>
              <w:fldChar w:fldCharType="begin"/>
            </w:r>
            <w:r>
              <w:instrText xml:space="preserve"> XE "InfoPath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4160" w:type="dxa"/>
            <w:tcBorders>
              <w:top w:val="dashed" w:sz="4" w:space="0" w:color="BFBFBF"/>
              <w:left w:val="none" w:sz="4" w:space="0" w:color="000000"/>
              <w:bottom w:val="dashed" w:sz="4" w:space="0" w:color="BFBFBF"/>
              <w:right w:val="single" w:sz="6" w:space="0" w:color="FFFFFF"/>
            </w:tcBorders>
          </w:tcPr>
          <w:p w:rsidR="00BA027F" w:rsidRDefault="00D107EB">
            <w:pPr>
              <w:pStyle w:val="ProductList-TableBody"/>
            </w:pPr>
            <w:r>
              <w:t>Office Standard 2013</w:t>
            </w:r>
            <w:r>
              <w:fldChar w:fldCharType="begin"/>
            </w:r>
            <w:r>
              <w:instrText xml:space="preserve"> XE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4160" w:type="dxa"/>
            <w:tcBorders>
              <w:top w:val="dashed" w:sz="4" w:space="0" w:color="BFBFBF"/>
              <w:left w:val="none" w:sz="4" w:space="0" w:color="000000"/>
              <w:bottom w:val="dashed" w:sz="4" w:space="0" w:color="BFBFBF"/>
              <w:right w:val="single" w:sz="6" w:space="0" w:color="FFFFFF"/>
            </w:tcBorders>
          </w:tcPr>
          <w:p w:rsidR="00BA027F" w:rsidRDefault="00D107EB">
            <w:pPr>
              <w:pStyle w:val="ProductList-TableBody"/>
            </w:pPr>
            <w:r>
              <w:t>Office Professional Plus 2013</w:t>
            </w:r>
            <w:r>
              <w:fldChar w:fldCharType="begin"/>
            </w:r>
            <w:r>
              <w:instrText xml:space="preserve"> XE "Office Professional Plus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2(1)</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D107EB">
            <w:pPr>
              <w:pStyle w:val="ProductList-TableBody"/>
              <w:jc w:val="center"/>
            </w:pPr>
            <w:r>
              <w:fldChar w:fldCharType="begin"/>
            </w:r>
            <w:r>
              <w:instrText xml:space="preserve"> AutoTextList   \s NoStyle \t "Produit de la Plateforme Desktop Personnalisée" </w:instrText>
            </w:r>
            <w:r>
              <w:fldChar w:fldCharType="separate"/>
            </w:r>
            <w:r>
              <w:rPr>
                <w:color w:val="0563C1"/>
              </w:rPr>
              <w:t>CP</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D107EB">
            <w:pPr>
              <w:pStyle w:val="ProductList-TableBody"/>
              <w:jc w:val="center"/>
            </w:pPr>
            <w:r>
              <w:fldChar w:fldCharType="begin"/>
            </w:r>
            <w:r>
              <w:instrText xml:space="preserve"> AutoTextList   \s NoStyle \t "Produit de la Plateforme Desktop Entreprise" </w:instrText>
            </w:r>
            <w:r>
              <w:fldChar w:fldCharType="separate"/>
            </w:r>
            <w:r>
              <w:rPr>
                <w:color w:val="0563C1"/>
              </w:rPr>
              <w:t>EP</w:t>
            </w:r>
            <w:r>
              <w:fldChar w:fldCharType="end"/>
            </w:r>
            <w:r>
              <w:t>,</w:t>
            </w:r>
            <w:r>
              <w:fldChar w:fldCharType="begin"/>
            </w:r>
            <w:r>
              <w:instrText xml:space="preserve"> AutoTextList   \s NoStyle \t "Produit de la Plateforme Desktop Professionnel" </w:instrText>
            </w:r>
            <w:r>
              <w:fldChar w:fldCharType="separate"/>
            </w:r>
            <w:r>
              <w:rPr>
                <w:color w:val="0563C1"/>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D107EB">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D107EB">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BA027F">
        <w:tc>
          <w:tcPr>
            <w:tcW w:w="4160" w:type="dxa"/>
            <w:tcBorders>
              <w:top w:val="dashed" w:sz="4" w:space="0" w:color="BFBFBF"/>
              <w:left w:val="none" w:sz="4" w:space="0" w:color="000000"/>
              <w:bottom w:val="dashed" w:sz="4" w:space="0" w:color="BFBFBF"/>
              <w:right w:val="single" w:sz="6" w:space="0" w:color="FFFFFF"/>
            </w:tcBorders>
          </w:tcPr>
          <w:p w:rsidR="00BA027F" w:rsidRDefault="00D107EB">
            <w:pPr>
              <w:pStyle w:val="ProductList-TableBody"/>
            </w:pPr>
            <w:r>
              <w:t>Utilisation commerciale d’Office Home &amp; Student 2013 RT</w:t>
            </w:r>
            <w:r>
              <w:fldChar w:fldCharType="begin"/>
            </w:r>
            <w:r>
              <w:instrText xml:space="preserve"> XE "Utilisation commerciale d’Office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4160" w:type="dxa"/>
            <w:tcBorders>
              <w:top w:val="dashed" w:sz="4" w:space="0" w:color="BFBFBF"/>
              <w:left w:val="none" w:sz="4" w:space="0" w:color="000000"/>
              <w:bottom w:val="dashed" w:sz="4" w:space="0" w:color="BFBFBF"/>
              <w:right w:val="single" w:sz="6" w:space="0" w:color="FFFFFF"/>
            </w:tcBorders>
          </w:tcPr>
          <w:p w:rsidR="00BA027F" w:rsidRDefault="00D107EB">
            <w:pPr>
              <w:pStyle w:val="ProductList-TableBody"/>
            </w:pPr>
            <w:r>
              <w:t>Pack multilingue Office 2013</w:t>
            </w:r>
            <w:r>
              <w:fldChar w:fldCharType="begin"/>
            </w:r>
            <w:r>
              <w:instrText xml:space="preserve"> XE "Pack multilingue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4160" w:type="dxa"/>
            <w:tcBorders>
              <w:top w:val="dashed" w:sz="4" w:space="0" w:color="BFBFBF"/>
              <w:left w:val="none" w:sz="4" w:space="0" w:color="000000"/>
              <w:bottom w:val="dashed" w:sz="4" w:space="0" w:color="BFBFBF"/>
              <w:right w:val="single" w:sz="6" w:space="0" w:color="FFFFFF"/>
            </w:tcBorders>
          </w:tcPr>
          <w:p w:rsidR="00BA027F" w:rsidRDefault="00D107EB">
            <w:pPr>
              <w:pStyle w:val="ProductList-TableBody"/>
            </w:pPr>
            <w:r>
              <w:t>OneNote 2013</w:t>
            </w:r>
            <w:r>
              <w:fldChar w:fldCharType="begin"/>
            </w:r>
            <w:r>
              <w:instrText xml:space="preserve"> XE "OneNote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4160" w:type="dxa"/>
            <w:tcBorders>
              <w:top w:val="dashed" w:sz="4" w:space="0" w:color="BFBFBF"/>
              <w:left w:val="none" w:sz="4" w:space="0" w:color="000000"/>
              <w:bottom w:val="dashed" w:sz="4" w:space="0" w:color="BFBFBF"/>
              <w:right w:val="single" w:sz="6" w:space="0" w:color="FFFFFF"/>
            </w:tcBorders>
          </w:tcPr>
          <w:p w:rsidR="00BA027F" w:rsidRDefault="00D107EB">
            <w:pPr>
              <w:pStyle w:val="ProductList-TableBody"/>
            </w:pPr>
            <w:r>
              <w:t>Outlook 2013</w:t>
            </w:r>
            <w:r>
              <w:fldChar w:fldCharType="begin"/>
            </w:r>
            <w:r>
              <w:instrText xml:space="preserve"> XE "Outlook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4160" w:type="dxa"/>
            <w:tcBorders>
              <w:top w:val="dashed" w:sz="4" w:space="0" w:color="BFBFBF"/>
              <w:left w:val="none" w:sz="4" w:space="0" w:color="000000"/>
              <w:bottom w:val="dashed" w:sz="4" w:space="0" w:color="BFBFBF"/>
              <w:right w:val="single" w:sz="6" w:space="0" w:color="FFFFFF"/>
            </w:tcBorders>
          </w:tcPr>
          <w:p w:rsidR="00BA027F" w:rsidRDefault="00D107EB">
            <w:pPr>
              <w:pStyle w:val="ProductList-TableBody"/>
            </w:pPr>
            <w:r>
              <w:t>PowerPoint 2013</w:t>
            </w:r>
            <w:r>
              <w:fldChar w:fldCharType="begin"/>
            </w:r>
            <w:r>
              <w:instrText xml:space="preserve"> XE "PowerPoint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4160" w:type="dxa"/>
            <w:tcBorders>
              <w:top w:val="dashed" w:sz="4" w:space="0" w:color="BFBFBF"/>
              <w:left w:val="none" w:sz="4" w:space="0" w:color="000000"/>
              <w:bottom w:val="dashed" w:sz="4" w:space="0" w:color="BFBFBF"/>
              <w:right w:val="single" w:sz="6" w:space="0" w:color="FFFFFF"/>
            </w:tcBorders>
          </w:tcPr>
          <w:p w:rsidR="00BA027F" w:rsidRDefault="00D107EB">
            <w:pPr>
              <w:pStyle w:val="ProductList-TableBody"/>
            </w:pPr>
            <w:r>
              <w:t>Project Standard 2013</w:t>
            </w:r>
            <w:r>
              <w:fldChar w:fldCharType="begin"/>
            </w:r>
            <w:r>
              <w:instrText xml:space="preserve"> XE "Project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4160" w:type="dxa"/>
            <w:tcBorders>
              <w:top w:val="dashed" w:sz="4" w:space="0" w:color="BFBFBF"/>
              <w:left w:val="none" w:sz="4" w:space="0" w:color="000000"/>
              <w:bottom w:val="dashed" w:sz="4" w:space="0" w:color="BFBFBF"/>
              <w:right w:val="single" w:sz="6" w:space="0" w:color="FFFFFF"/>
            </w:tcBorders>
          </w:tcPr>
          <w:p w:rsidR="00BA027F" w:rsidRDefault="00D107EB">
            <w:pPr>
              <w:pStyle w:val="ProductList-TableBody"/>
            </w:pPr>
            <w:r>
              <w:t>Project Professional 2013</w:t>
            </w:r>
            <w:r>
              <w:fldChar w:fldCharType="begin"/>
            </w:r>
            <w:r>
              <w:instrText xml:space="preserve"> XE "Project Professional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4(1)</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6</w:t>
            </w:r>
          </w:p>
        </w:tc>
        <w:tc>
          <w:tcPr>
            <w:tcW w:w="74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A</w:t>
            </w:r>
            <w:r w:rsidR="00D107EB">
              <w:t>,</w:t>
            </w:r>
            <w:r w:rsidR="00D107EB">
              <w:fldChar w:fldCharType="begin"/>
            </w:r>
            <w:r w:rsidR="00D107EB">
              <w:instrText xml:space="preserve"> AutoTextList   \s NoStyle \t "Produit Supplémentaire avec option couvrant l’ensemble de l’organisation" </w:instrText>
            </w:r>
            <w:r w:rsidR="00D107EB">
              <w:fldChar w:fldCharType="separate"/>
            </w:r>
            <w:r w:rsidR="00D107EB">
              <w:rPr>
                <w:color w:val="0563C1"/>
              </w:rPr>
              <w:t>AO</w:t>
            </w:r>
            <w:r w:rsidR="00D107EB">
              <w:fldChar w:fldCharType="end"/>
            </w:r>
            <w:r w:rsidR="00D107EB">
              <w:t>,</w:t>
            </w:r>
            <w:r w:rsidR="00D107EB">
              <w:fldChar w:fldCharType="begin"/>
            </w:r>
            <w:r w:rsidR="00D107EB">
              <w:instrText xml:space="preserve"> AutoTextList   \s NoStyle \t "Offre Étudiant" </w:instrText>
            </w:r>
            <w:r w:rsidR="00D107EB">
              <w:fldChar w:fldCharType="separate"/>
            </w:r>
            <w:r w:rsidR="00D107EB">
              <w:rPr>
                <w:color w:val="0563C1"/>
              </w:rPr>
              <w:t>ST</w:t>
            </w:r>
            <w:r w:rsidR="00D107EB">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D107EB">
            <w:pPr>
              <w:pStyle w:val="ProductList-TableBody"/>
              <w:jc w:val="center"/>
            </w:pPr>
            <w:r>
              <w:t>,</w:t>
            </w:r>
            <w:r>
              <w:fldChar w:fldCharType="begin"/>
            </w:r>
            <w:r>
              <w:instrText xml:space="preserve"> AutoTextList   \s NoStyle \t "Produit Supplémentaire avec option couvrant l’ensemble de l’organisation" </w:instrText>
            </w:r>
            <w:r>
              <w:fldChar w:fldCharType="separate"/>
            </w:r>
            <w:r>
              <w:rPr>
                <w:color w:val="0563C1"/>
              </w:rPr>
              <w:t>AO</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BA027F">
        <w:tc>
          <w:tcPr>
            <w:tcW w:w="4160" w:type="dxa"/>
            <w:tcBorders>
              <w:top w:val="dashed" w:sz="4" w:space="0" w:color="BFBFBF"/>
              <w:left w:val="none" w:sz="4" w:space="0" w:color="000000"/>
              <w:bottom w:val="dashed" w:sz="4" w:space="0" w:color="BFBFBF"/>
              <w:right w:val="single" w:sz="6" w:space="0" w:color="FFFFFF"/>
            </w:tcBorders>
          </w:tcPr>
          <w:p w:rsidR="00BA027F" w:rsidRDefault="00D107EB">
            <w:pPr>
              <w:pStyle w:val="ProductList-TableBody"/>
            </w:pPr>
            <w:r>
              <w:t>Publisher 2013</w:t>
            </w:r>
            <w:r>
              <w:fldChar w:fldCharType="begin"/>
            </w:r>
            <w:r>
              <w:instrText xml:space="preserve"> XE "Publisher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4160" w:type="dxa"/>
            <w:tcBorders>
              <w:top w:val="dashed" w:sz="4" w:space="0" w:color="BFBFBF"/>
              <w:left w:val="none" w:sz="4" w:space="0" w:color="000000"/>
              <w:bottom w:val="dashed" w:sz="4" w:space="0" w:color="BFBFBF"/>
              <w:right w:val="single" w:sz="6" w:space="0" w:color="FFFFFF"/>
            </w:tcBorders>
          </w:tcPr>
          <w:p w:rsidR="00BA027F" w:rsidRDefault="00D107EB">
            <w:pPr>
              <w:pStyle w:val="ProductList-TableBody"/>
            </w:pPr>
            <w:r>
              <w:t>Skype Entreprise 2015</w:t>
            </w:r>
            <w:r>
              <w:fldChar w:fldCharType="begin"/>
            </w:r>
            <w:r>
              <w:instrText xml:space="preserve"> XE "Skype Entreprise 2015"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A</w:t>
            </w:r>
            <w:r w:rsidR="00D107EB">
              <w:t>,</w:t>
            </w:r>
            <w:r w:rsidR="00D107EB">
              <w:fldChar w:fldCharType="begin"/>
            </w:r>
            <w:r w:rsidR="00D107EB">
              <w:instrText xml:space="preserve"> AutoTextList   \s NoStyle \t "Produit Supplémentaire avec option couvrant l’ensemble de l’organisation" </w:instrText>
            </w:r>
            <w:r w:rsidR="00D107EB">
              <w:fldChar w:fldCharType="separate"/>
            </w:r>
            <w:r w:rsidR="00D107EB">
              <w:rPr>
                <w:color w:val="0563C1"/>
              </w:rPr>
              <w:t>AO</w:t>
            </w:r>
            <w:r w:rsidR="00D107EB">
              <w:fldChar w:fldCharType="end"/>
            </w:r>
            <w:r w:rsidR="00D107EB">
              <w:t>,</w:t>
            </w:r>
            <w:r w:rsidR="00D107EB">
              <w:fldChar w:fldCharType="begin"/>
            </w:r>
            <w:r w:rsidR="00D107EB">
              <w:instrText xml:space="preserve"> AutoTextList   \s NoStyle \t "Offre Étudiant" </w:instrText>
            </w:r>
            <w:r w:rsidR="00D107EB">
              <w:fldChar w:fldCharType="separate"/>
            </w:r>
            <w:r w:rsidR="00D107EB">
              <w:rPr>
                <w:color w:val="0563C1"/>
              </w:rPr>
              <w:t>ST</w:t>
            </w:r>
            <w:r w:rsidR="00D107EB">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D107EB">
            <w:pPr>
              <w:pStyle w:val="ProductList-TableBody"/>
              <w:jc w:val="center"/>
            </w:pPr>
            <w:r>
              <w:t>,</w:t>
            </w:r>
            <w:r>
              <w:fldChar w:fldCharType="begin"/>
            </w:r>
            <w:r>
              <w:instrText xml:space="preserve"> AutoTextList   \s NoStyle \t "Produit Supplémentaire avec option couvrant l’ensemble de l’organisation" </w:instrText>
            </w:r>
            <w:r>
              <w:fldChar w:fldCharType="separate"/>
            </w:r>
            <w:r>
              <w:rPr>
                <w:color w:val="0563C1"/>
              </w:rPr>
              <w:t>AO</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BA027F">
        <w:tc>
          <w:tcPr>
            <w:tcW w:w="4160" w:type="dxa"/>
            <w:tcBorders>
              <w:top w:val="dashed" w:sz="4" w:space="0" w:color="BFBFBF"/>
              <w:left w:val="none" w:sz="4" w:space="0" w:color="000000"/>
              <w:bottom w:val="dashed" w:sz="4" w:space="0" w:color="BFBFBF"/>
              <w:right w:val="single" w:sz="6" w:space="0" w:color="FFFFFF"/>
            </w:tcBorders>
          </w:tcPr>
          <w:p w:rsidR="00BA027F" w:rsidRDefault="00D107EB">
            <w:pPr>
              <w:pStyle w:val="ProductList-TableBody"/>
            </w:pPr>
            <w:r>
              <w:t>Visio 2013 Édition Standard</w:t>
            </w:r>
            <w:r>
              <w:fldChar w:fldCharType="begin"/>
            </w:r>
            <w:r>
              <w:instrText xml:space="preserve"> XE "Visio 2013 Édition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4160" w:type="dxa"/>
            <w:tcBorders>
              <w:top w:val="dashed" w:sz="4" w:space="0" w:color="BFBFBF"/>
              <w:left w:val="none" w:sz="4" w:space="0" w:color="000000"/>
              <w:bottom w:val="dashed" w:sz="4" w:space="0" w:color="BFBFBF"/>
              <w:right w:val="single" w:sz="6" w:space="0" w:color="FFFFFF"/>
            </w:tcBorders>
          </w:tcPr>
          <w:p w:rsidR="00BA027F" w:rsidRDefault="00D107EB">
            <w:pPr>
              <w:pStyle w:val="ProductList-TableBody"/>
            </w:pPr>
            <w:r>
              <w:t>Visio 2013 Édition Professionnelle</w:t>
            </w:r>
            <w:r>
              <w:fldChar w:fldCharType="begin"/>
            </w:r>
            <w:r>
              <w:instrText xml:space="preserve"> XE "Visio 2013 Édition Professionnelle"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2(1)</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4160" w:type="dxa"/>
            <w:tcBorders>
              <w:top w:val="dashed" w:sz="4" w:space="0" w:color="BFBFBF"/>
              <w:left w:val="none" w:sz="4" w:space="0" w:color="000000"/>
              <w:bottom w:val="dashed" w:sz="4" w:space="0" w:color="BFBFBF"/>
              <w:right w:val="single" w:sz="6" w:space="0" w:color="FFFFFF"/>
            </w:tcBorders>
          </w:tcPr>
          <w:p w:rsidR="00BA027F" w:rsidRDefault="00D107EB">
            <w:pPr>
              <w:pStyle w:val="ProductList-TableBody"/>
            </w:pPr>
            <w:r>
              <w:t>Word 2013</w:t>
            </w:r>
            <w:r>
              <w:fldChar w:fldCharType="begin"/>
            </w:r>
            <w:r>
              <w:instrText xml:space="preserve"> XE "Word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4160" w:type="dxa"/>
            <w:tcBorders>
              <w:top w:val="dashed" w:sz="4" w:space="0" w:color="BFBFBF"/>
              <w:left w:val="none" w:sz="4" w:space="0" w:color="000000"/>
              <w:bottom w:val="dashed" w:sz="4" w:space="0" w:color="BFBFBF"/>
              <w:right w:val="single" w:sz="6" w:space="0" w:color="FFFFFF"/>
            </w:tcBorders>
          </w:tcPr>
          <w:p w:rsidR="00BA027F" w:rsidRDefault="00D107EB">
            <w:pPr>
              <w:pStyle w:val="ProductList-TableBody"/>
            </w:pPr>
            <w:r>
              <w:t>Licence Work at Home pour Office Standard 2013</w:t>
            </w:r>
            <w:r>
              <w:fldChar w:fldCharType="begin"/>
            </w:r>
            <w:r>
              <w:instrText xml:space="preserve"> XE "Licence Work at Home pour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BA027F" w:rsidRDefault="00BA027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4160" w:type="dxa"/>
            <w:tcBorders>
              <w:top w:val="dashed" w:sz="4" w:space="0" w:color="BFBFBF"/>
              <w:left w:val="none" w:sz="4" w:space="0" w:color="000000"/>
              <w:bottom w:val="dashed" w:sz="4" w:space="0" w:color="BFBFBF"/>
              <w:right w:val="single" w:sz="6" w:space="0" w:color="FFFFFF"/>
            </w:tcBorders>
          </w:tcPr>
          <w:p w:rsidR="00BA027F" w:rsidRDefault="00D107EB">
            <w:pPr>
              <w:pStyle w:val="ProductList-TableBody"/>
            </w:pPr>
            <w:r>
              <w:t>Licence Work at Home pour Office Professionnel Plus 2013</w:t>
            </w:r>
            <w:r>
              <w:fldChar w:fldCharType="begin"/>
            </w:r>
            <w:r>
              <w:instrText xml:space="preserve"> XE "Licence Work at Home pour Office Professionnel Plus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BA027F" w:rsidRDefault="00D107EB">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BA027F" w:rsidRDefault="00BA027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bl>
    <w:p w:rsidR="00BA027F" w:rsidRDefault="00CA41E7">
      <w:pPr>
        <w:pStyle w:val="ProductList-Offering1SubSection"/>
      </w:pPr>
      <w:bookmarkStart w:id="93" w:name="_Sec736"/>
      <w:r>
        <w:t>2</w:t>
      </w:r>
      <w:r w:rsidR="00D107EB">
        <w:t>. Conditions des Produits</w:t>
      </w:r>
      <w:bookmarkEnd w:id="93"/>
    </w:p>
    <w:tbl>
      <w:tblPr>
        <w:tblStyle w:val="PURTable"/>
        <w:tblW w:w="0" w:type="dxa"/>
        <w:tblLook w:val="04A0" w:firstRow="1" w:lastRow="0" w:firstColumn="1" w:lastColumn="0" w:noHBand="0" w:noVBand="1"/>
      </w:tblPr>
      <w:tblGrid>
        <w:gridCol w:w="3631"/>
        <w:gridCol w:w="3637"/>
        <w:gridCol w:w="3648"/>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versions antérieures du Produit et leur Date de Disponibilité." </w:instrText>
            </w:r>
            <w:r>
              <w:fldChar w:fldCharType="separate"/>
            </w:r>
            <w:r>
              <w:rPr>
                <w:color w:val="0563C1"/>
              </w:rPr>
              <w:t>Version Antérieure</w:t>
            </w:r>
            <w:r>
              <w:fldChar w:fldCharType="end"/>
            </w:r>
            <w:r>
              <w:t xml:space="preserve"> : Office 2010</w:t>
            </w:r>
            <w:r>
              <w:fldChar w:fldCharType="begin"/>
            </w:r>
            <w:r>
              <w:instrText xml:space="preserve"> XE "Office 2010" </w:instrText>
            </w:r>
            <w:r>
              <w:fldChar w:fldCharType="end"/>
            </w:r>
            <w:r>
              <w:t xml:space="preserve"> et Applications Office 2010 (4/10), Office 2007</w:t>
            </w:r>
            <w:r>
              <w:fldChar w:fldCharType="begin"/>
            </w:r>
            <w:r>
              <w:instrText xml:space="preserve"> XE "Office 2007" </w:instrText>
            </w:r>
            <w:r>
              <w:fldChar w:fldCharType="end"/>
            </w:r>
            <w:r>
              <w:t xml:space="preserve"> et Applications Office 2007 (11/06),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Éditions Antérieures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Office Professionnel Plus, Project Professionnel, Visio Professionnel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Office Professionnel Plus, Project Professionnel, Visio Professionnel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2.1 Project Professionnel 2013</w:t>
      </w:r>
    </w:p>
    <w:p w:rsidR="00BA027F" w:rsidRDefault="00D107EB">
      <w:pPr>
        <w:pStyle w:val="ProductList-Body"/>
      </w:pPr>
      <w:r>
        <w:t>Les Clients qui possèdent des licences Project Professionnel 2013 se verront attribuer une CAL Dispositif Project Server 2013</w:t>
      </w:r>
      <w:r>
        <w:fldChar w:fldCharType="begin"/>
      </w:r>
      <w:r>
        <w:instrText xml:space="preserve"> XE "CAL Dispositif Project Server 2013" </w:instrText>
      </w:r>
      <w:r>
        <w:fldChar w:fldCharType="end"/>
      </w:r>
      <w:r>
        <w:t xml:space="preserve"> par Licence Project Professionnel 2013. Le droit d’accès à Project Server 2013</w:t>
      </w:r>
      <w:r>
        <w:fldChar w:fldCharType="begin"/>
      </w:r>
      <w:r>
        <w:instrText xml:space="preserve"> XE "Project Server 2013" </w:instrText>
      </w:r>
      <w:r>
        <w:fldChar w:fldCharType="end"/>
      </w:r>
      <w:r>
        <w:t xml:space="preserve"> au titre de cette </w:t>
      </w:r>
      <w:r>
        <w:fldChar w:fldCharType="begin"/>
      </w:r>
      <w:r>
        <w:instrText xml:space="preserve"> AutoTextList   \s NoStyle \t "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prend fin à l’expiration de la Licence Project Professionnel 2013 correspondante.</w:t>
      </w:r>
    </w:p>
    <w:p w:rsidR="00BA027F" w:rsidRDefault="00BA027F">
      <w:pPr>
        <w:pStyle w:val="ProductList-Body"/>
      </w:pPr>
    </w:p>
    <w:p w:rsidR="00BA027F" w:rsidRDefault="00D107EB">
      <w:pPr>
        <w:pStyle w:val="ProductList-ClauseHeading"/>
      </w:pPr>
      <w:r>
        <w:t>2.2 Licences Work-at-Home</w:t>
      </w:r>
    </w:p>
    <w:p w:rsidR="00BA027F" w:rsidRDefault="00D107EB">
      <w:pPr>
        <w:pStyle w:val="ProductList-Body"/>
      </w:pPr>
      <w:r>
        <w:t xml:space="preserve">Les Licences Work at Home sont des Licences facultatives, qui peuvent être achetées uniquement en complément d’une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complète pour Office Standard ou Office Professionnel Plus. Elles permettent aux </w:t>
      </w:r>
      <w:r>
        <w:fldChar w:fldCharType="begin"/>
      </w:r>
      <w:r>
        <w:instrText xml:space="preserve"> AutoTextList   \s NoStyle \t "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BA027F" w:rsidRDefault="00BA027F">
      <w:pPr>
        <w:pStyle w:val="ProductList-Body"/>
      </w:pPr>
    </w:p>
    <w:p w:rsidR="00BA027F" w:rsidRDefault="00D107EB">
      <w:pPr>
        <w:pStyle w:val="ProductList-ClauseHeading"/>
      </w:pPr>
      <w:r>
        <w:t>2.3 Transitions</w:t>
      </w:r>
    </w:p>
    <w:p w:rsidR="00BA027F" w:rsidRDefault="00D107EB">
      <w:pPr>
        <w:pStyle w:val="ProductList-Body"/>
      </w:pPr>
      <w:r>
        <w:t>Les clients éligibles disposent des options de transition suivantes vers des Services en Ligne, conformément à leur contrat de licence en volume.</w:t>
      </w:r>
    </w:p>
    <w:tbl>
      <w:tblPr>
        <w:tblStyle w:val="PURTable"/>
        <w:tblW w:w="0" w:type="dxa"/>
        <w:tblLook w:val="04A0" w:firstRow="1" w:lastRow="0" w:firstColumn="1" w:lastColumn="0" w:noHBand="0" w:noVBand="1"/>
      </w:tblPr>
      <w:tblGrid>
        <w:gridCol w:w="5468"/>
        <w:gridCol w:w="5448"/>
      </w:tblGrid>
      <w:tr w:rsidR="00BA02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Produits faisant l’objet de la Transition (Logiciels)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Transitions possibles (Services en Ligne)</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Professionnel Plus</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365</w:t>
            </w:r>
            <w:r>
              <w:fldChar w:fldCharType="begin"/>
            </w:r>
            <w:r>
              <w:instrText xml:space="preserve"> XE "Office 365" </w:instrText>
            </w:r>
            <w:r>
              <w:fldChar w:fldCharType="end"/>
            </w:r>
            <w:r>
              <w:t xml:space="preserve"> (Entreprise et Secteur Public E3, E4)*, Office 365 ProPlus</w:t>
            </w:r>
            <w:r>
              <w:fldChar w:fldCharType="begin"/>
            </w:r>
            <w:r>
              <w:instrText xml:space="preserve"> XE "Office 365 ProPlus" </w:instrText>
            </w:r>
            <w:r>
              <w:fldChar w:fldCharType="end"/>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Professionnel Plus et Core Suite</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365 (Entreprise et Secteur Public E3, E4)*</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Professionnel Plus et CAL Entreprise Suite</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365 (Entreprise et Secteur Public E3, E4)*</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Project Professionnel</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Project Pro pour Office 365</w:t>
            </w:r>
            <w:r>
              <w:fldChar w:fldCharType="begin"/>
            </w:r>
            <w:r>
              <w:instrText xml:space="preserve"> XE "Project Pro pour Office 365" </w:instrText>
            </w:r>
            <w:r>
              <w:fldChar w:fldCharType="end"/>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Visio Professionnel</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Visio Pro pour Office 365</w:t>
            </w:r>
            <w:r>
              <w:fldChar w:fldCharType="begin"/>
            </w:r>
            <w:r>
              <w:instrText xml:space="preserve"> XE "Visio Pro pour Office 365" </w:instrText>
            </w:r>
            <w:r>
              <w:fldChar w:fldCharType="end"/>
            </w:r>
          </w:p>
        </w:tc>
      </w:tr>
    </w:tbl>
    <w:p w:rsidR="00BA027F" w:rsidRDefault="00D107EB">
      <w:pPr>
        <w:pStyle w:val="ProductList-Body"/>
      </w:pPr>
      <w:r>
        <w:t>*Cette option de Transition nécessite également une CAL Suite Bridge adéquate.</w:t>
      </w:r>
    </w:p>
    <w:p w:rsidR="00BA027F" w:rsidRDefault="00BA027F">
      <w:pPr>
        <w:pStyle w:val="ProductList-Body"/>
      </w:pPr>
    </w:p>
    <w:p w:rsidR="00BA027F" w:rsidRDefault="00D107EB">
      <w:pPr>
        <w:pStyle w:val="ProductList-ClauseHeading"/>
      </w:pPr>
      <w:r>
        <w:t>2.4 Licences indépendantes de la plateforme</w:t>
      </w:r>
    </w:p>
    <w:p w:rsidR="00BA027F" w:rsidRDefault="00D107EB">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rsidR="00BA027F" w:rsidRDefault="00D107EB">
      <w:pPr>
        <w:pStyle w:val="ProductList-Offering1SubSection"/>
      </w:pPr>
      <w:bookmarkStart w:id="94" w:name="_Sec791"/>
      <w:r>
        <w:t>3. Droits d’utilisation</w:t>
      </w:r>
      <w:bookmarkEnd w:id="94"/>
    </w:p>
    <w:tbl>
      <w:tblPr>
        <w:tblStyle w:val="PURTable"/>
        <w:tblW w:w="0" w:type="dxa"/>
        <w:tblLook w:val="04A0" w:firstRow="1" w:lastRow="0" w:firstColumn="1" w:lastColumn="0" w:noHBand="0" w:noVBand="1"/>
      </w:tblPr>
      <w:tblGrid>
        <w:gridCol w:w="3636"/>
        <w:gridCol w:w="3618"/>
        <w:gridCol w:w="3662"/>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Logiciels supplémentaires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spécifie les autres composants Microsoft inclus dans un Produit. Reportez-vous à la section « Technologies incluses »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3.1 Droits d’utilisation commerciale d’Office Famille et Étudiant 2013 RT</w:t>
      </w:r>
    </w:p>
    <w:p w:rsidR="00BA027F" w:rsidRDefault="00D107EB">
      <w:pPr>
        <w:pStyle w:val="ProductList-Body"/>
      </w:pPr>
      <w:r>
        <w:t xml:space="preserve">S’il attribue la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à un dispositif sous licence Office Famille et Étudiant 2013 RT distincte, le Client peut utiliser le logiciel Office Famille et Étudiant à des fins commerciales, nonobstant toute disposition contraire des conditions de licence d’Office Famille et Étudiant 2013 RT.</w:t>
      </w:r>
    </w:p>
    <w:p w:rsidR="00BA027F" w:rsidRDefault="00BA027F">
      <w:pPr>
        <w:pStyle w:val="ProductList-Body"/>
      </w:pPr>
    </w:p>
    <w:p w:rsidR="00BA027F" w:rsidRDefault="00D107EB">
      <w:pPr>
        <w:pStyle w:val="ProductList-ClauseHeading"/>
      </w:pPr>
      <w:r>
        <w:t>3.2 Office Professionnel Plus 2013 et Office Standard 2013 – Office Famille et Étudiant 2013 RT, utilisation commerciale</w:t>
      </w:r>
    </w:p>
    <w:p w:rsidR="00BA027F" w:rsidRDefault="00D107EB">
      <w:pPr>
        <w:pStyle w:val="ProductList-Body"/>
      </w:pPr>
      <w:r>
        <w:t xml:space="preserve">Chaque </w:t>
      </w:r>
      <w:r>
        <w:fldChar w:fldCharType="begin"/>
      </w:r>
      <w:r>
        <w:instrText xml:space="preserve"> AutoTextList   \s NoStyle \t "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 désigne un système matériel physique unique, dédié à l’utilisation du Client,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2013 ou Office Standard 2013 peut utiliser le logiciel sous licence distincte au titre d’une licence Office Famille et Étudiant 2013 RT à des fins commerciales, nonobstant toute disposition contraire des conditions de licence d’Office Famille et Étudiant 2013 RT.</w:t>
      </w:r>
    </w:p>
    <w:p w:rsidR="00BA027F" w:rsidRDefault="00D107EB">
      <w:pPr>
        <w:pStyle w:val="ProductList-Offering1SubSection"/>
      </w:pPr>
      <w:bookmarkStart w:id="95" w:name="_Sec819"/>
      <w:r>
        <w:t>4. Software Assurance</w:t>
      </w:r>
      <w:bookmarkEnd w:id="95"/>
    </w:p>
    <w:tbl>
      <w:tblPr>
        <w:tblStyle w:val="PURTable"/>
        <w:tblW w:w="0" w:type="dxa"/>
        <w:tblLook w:val="04A0" w:firstRow="1" w:lastRow="0" w:firstColumn="1" w:lastColumn="0" w:noHBand="0" w:noVBand="1"/>
      </w:tblPr>
      <w:tblGrid>
        <w:gridCol w:w="3644"/>
        <w:gridCol w:w="3633"/>
        <w:gridCol w:w="3639"/>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Basculement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 avantage de la SA qui autorise l’Utilisateur Principal d’un Dispositif Concédé Sous Licence à utiliser un Dispositif Tiers Éligible... (Reportez-vous au Glossaire pour une définition complète)" </w:instrText>
            </w:r>
            <w:r>
              <w:fldChar w:fldCharType="separate"/>
            </w:r>
            <w:r>
              <w:rPr>
                <w:color w:val="0563C1"/>
              </w:rPr>
              <w:t>Droits d’Itinérance</w:t>
            </w:r>
            <w:r>
              <w:fldChar w:fldCharType="end"/>
            </w:r>
            <w:r>
              <w:t xml:space="preserve"> : Office, Project et Visio</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4.1 Project Professionnel 2013</w:t>
      </w:r>
    </w:p>
    <w:p w:rsidR="00BA027F" w:rsidRDefault="00D107EB">
      <w:pPr>
        <w:pStyle w:val="ProductList-Body"/>
      </w:pPr>
      <w:r>
        <w:t>Les détenteurs d’une SA active pour la Licence Project Professionnel seront considérés comme détenteurs d’une SA pour les CAL Project Server complémentaires correspondantes. Ladite SA prendra fin à l’expiration de la SA pour Project Professionnel.</w:t>
      </w:r>
    </w:p>
    <w:p w:rsidR="00BA027F" w:rsidRDefault="00BA027F">
      <w:pPr>
        <w:pStyle w:val="PURBreadcrumb"/>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2HeadingNoBorder"/>
      </w:pPr>
      <w:bookmarkStart w:id="96" w:name="_Sec680"/>
      <w:r>
        <w:t>Office pour Mac</w:t>
      </w:r>
      <w:bookmarkEnd w:id="96"/>
      <w:r>
        <w:fldChar w:fldCharType="begin"/>
      </w:r>
      <w:r>
        <w:instrText xml:space="preserve"> TC "</w:instrText>
      </w:r>
      <w:bookmarkStart w:id="97" w:name="_Toc426025403"/>
      <w:r>
        <w:instrText>Office pour Mac</w:instrText>
      </w:r>
      <w:bookmarkEnd w:id="97"/>
      <w:r>
        <w:instrText>" \l 3</w:instrText>
      </w:r>
      <w:r>
        <w:fldChar w:fldCharType="end"/>
      </w:r>
    </w:p>
    <w:p w:rsidR="00BA027F" w:rsidRDefault="00D107EB">
      <w:pPr>
        <w:pStyle w:val="ProductList-Offering1SubSection"/>
      </w:pPr>
      <w:bookmarkStart w:id="98" w:name="_Sec682"/>
      <w:r>
        <w:t>1. Disponibilité des programmes</w:t>
      </w:r>
      <w:bookmarkEnd w:id="9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A02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A027F">
        <w:tc>
          <w:tcPr>
            <w:tcW w:w="4160" w:type="dxa"/>
            <w:tcBorders>
              <w:top w:val="single" w:sz="6" w:space="0" w:color="FFFFFF"/>
              <w:left w:val="none" w:sz="4" w:space="0" w:color="6E6E6E"/>
              <w:bottom w:val="dashed" w:sz="4" w:space="0" w:color="BFBFBF"/>
              <w:right w:val="none" w:sz="4" w:space="0" w:color="6E6E6E"/>
            </w:tcBorders>
          </w:tcPr>
          <w:p w:rsidR="00BA027F" w:rsidRDefault="00D107EB">
            <w:pPr>
              <w:pStyle w:val="ProductList-TableBody"/>
            </w:pPr>
            <w:r>
              <w:t>Excel 2016 pour Mac</w:t>
            </w:r>
            <w:r>
              <w:fldChar w:fldCharType="begin"/>
            </w:r>
            <w:r>
              <w:instrText xml:space="preserve"> XE "Excel 2016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027F" w:rsidRDefault="00D107E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A027F" w:rsidRDefault="00D107EB">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BA027F" w:rsidRDefault="00D107EB">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BA027F" w:rsidRDefault="00D107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416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pPr>
            <w:r>
              <w:t>Lync 2011 pour Mac</w:t>
            </w:r>
            <w:r>
              <w:fldChar w:fldCharType="begin"/>
            </w:r>
            <w:r>
              <w:instrText xml:space="preserve"> XE "Lync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A027F" w:rsidRDefault="00D107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416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pPr>
            <w:r>
              <w:t>Office 2016 Standard pour Mac</w:t>
            </w:r>
            <w:r>
              <w:fldChar w:fldCharType="begin"/>
            </w:r>
            <w:r>
              <w:instrText xml:space="preserve"> XE "Office 2016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A027F" w:rsidRDefault="00D107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416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pPr>
            <w:r>
              <w:t>Outlook 2016 pour Mac</w:t>
            </w:r>
            <w:r>
              <w:fldChar w:fldCharType="begin"/>
            </w:r>
            <w:r>
              <w:instrText xml:space="preserve"> XE "Outlook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A027F" w:rsidRDefault="00D107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416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pPr>
            <w:r>
              <w:t>PowerPoint 2016 pour Mac</w:t>
            </w:r>
            <w:r>
              <w:fldChar w:fldCharType="begin"/>
            </w:r>
            <w:r>
              <w:instrText xml:space="preserve"> XE "PowerPoint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A027F" w:rsidRDefault="00D107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416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pPr>
            <w:r>
              <w:t>Word 2016 pour Mac</w:t>
            </w:r>
            <w:r>
              <w:fldChar w:fldCharType="begin"/>
            </w:r>
            <w:r>
              <w:instrText xml:space="preserve"> XE "Word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A027F" w:rsidRDefault="00D107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4160" w:type="dxa"/>
            <w:tcBorders>
              <w:top w:val="dashed" w:sz="4" w:space="0" w:color="BFBFBF"/>
              <w:left w:val="none" w:sz="4" w:space="0" w:color="6E6E6E"/>
              <w:bottom w:val="none" w:sz="4" w:space="0" w:color="BFBFBF"/>
              <w:right w:val="none" w:sz="4" w:space="0" w:color="6E6E6E"/>
            </w:tcBorders>
          </w:tcPr>
          <w:p w:rsidR="00BA027F" w:rsidRDefault="00D107EB">
            <w:pPr>
              <w:pStyle w:val="ProductList-TableBody"/>
            </w:pPr>
            <w:r>
              <w:t>Licences Work-at-Home pour Mac 2016</w:t>
            </w:r>
            <w:r>
              <w:fldChar w:fldCharType="begin"/>
            </w:r>
            <w:r>
              <w:instrText xml:space="preserve"> XE "Licences Work-at-Home pour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A027F" w:rsidRDefault="00D107EB">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BA027F" w:rsidRDefault="00D107EB">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BA027F" w:rsidRDefault="00BA027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bl>
    <w:p w:rsidR="00BA027F" w:rsidRDefault="00D107EB">
      <w:pPr>
        <w:pStyle w:val="ProductList-Offering1SubSection"/>
      </w:pPr>
      <w:bookmarkStart w:id="99" w:name="_Sec737"/>
      <w:r>
        <w:t>2. Conditions des Produits</w:t>
      </w:r>
      <w:bookmarkEnd w:id="99"/>
    </w:p>
    <w:tbl>
      <w:tblPr>
        <w:tblStyle w:val="PURTable"/>
        <w:tblW w:w="0" w:type="dxa"/>
        <w:tblLook w:val="04A0" w:firstRow="1" w:lastRow="0" w:firstColumn="1" w:lastColumn="0" w:noHBand="0" w:noVBand="1"/>
      </w:tblPr>
      <w:tblGrid>
        <w:gridCol w:w="3633"/>
        <w:gridCol w:w="3628"/>
        <w:gridCol w:w="3655"/>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Éditions Antérieures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2.1 Successeurs</w:t>
      </w:r>
    </w:p>
    <w:p w:rsidR="00BA027F" w:rsidRDefault="00D107EB">
      <w:pPr>
        <w:pStyle w:val="ProductList-Body"/>
      </w:pPr>
      <w:r>
        <w:t>Outlook 2011 pour Mac succède à Entourage 2008 pour Mac. Lync 2011 pour Mac succède à Communicator 2011 pour Mac</w:t>
      </w:r>
      <w:r>
        <w:fldChar w:fldCharType="begin"/>
      </w:r>
      <w:r>
        <w:instrText xml:space="preserve"> XE "Communicator 2011 pour Mac" </w:instrText>
      </w:r>
      <w:r>
        <w:fldChar w:fldCharType="end"/>
      </w:r>
      <w:r>
        <w:t>.</w:t>
      </w:r>
    </w:p>
    <w:p w:rsidR="00BA027F" w:rsidRDefault="00BA027F">
      <w:pPr>
        <w:pStyle w:val="ProductList-Body"/>
      </w:pPr>
    </w:p>
    <w:p w:rsidR="00BA027F" w:rsidRDefault="00D107EB">
      <w:pPr>
        <w:pStyle w:val="ProductList-ClauseHeading"/>
      </w:pPr>
      <w:r>
        <w:t>2.2 Licences Work-at-Home</w:t>
      </w:r>
    </w:p>
    <w:p w:rsidR="00BA027F" w:rsidRDefault="00D107EB">
      <w:pPr>
        <w:pStyle w:val="ProductList-Body"/>
      </w:pPr>
      <w:r>
        <w:t xml:space="preserve">Les Licences Work at Home sont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BA027F" w:rsidRDefault="00BA027F">
      <w:pPr>
        <w:pStyle w:val="ProductList-Body"/>
      </w:pPr>
    </w:p>
    <w:p w:rsidR="00BA027F" w:rsidRDefault="00D107EB">
      <w:pPr>
        <w:pStyle w:val="ProductList-ClauseHeading"/>
      </w:pPr>
      <w:r>
        <w:t>2.3 Licences indépendantes de la plateforme</w:t>
      </w:r>
    </w:p>
    <w:p w:rsidR="00BA027F" w:rsidRDefault="00D107EB">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rsidR="00BA027F" w:rsidRDefault="00D107EB">
      <w:pPr>
        <w:pStyle w:val="ProductList-Offering1SubSection"/>
      </w:pPr>
      <w:bookmarkStart w:id="100" w:name="_Sec792"/>
      <w:r>
        <w:t>3. Droits d’utilisation</w:t>
      </w:r>
      <w:bookmarkEnd w:id="100"/>
    </w:p>
    <w:tbl>
      <w:tblPr>
        <w:tblStyle w:val="PURTable"/>
        <w:tblW w:w="0" w:type="dxa"/>
        <w:tblLook w:val="04A0" w:firstRow="1" w:lastRow="0" w:firstColumn="1" w:lastColumn="0" w:noHBand="0" w:noVBand="1"/>
      </w:tblPr>
      <w:tblGrid>
        <w:gridCol w:w="3637"/>
        <w:gridCol w:w="3616"/>
        <w:gridCol w:w="3663"/>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Logiciels supplémentaires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"Technologies incluses : spécifie les autres composants Microsoft inclus dans un Produit. Reportez-vous à la section « Technologies incluses »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3.1 Utilisation commerciale d’Office Famille et Étudiant 2013 RT</w:t>
      </w:r>
    </w:p>
    <w:p w:rsidR="00BA027F" w:rsidRDefault="00D107EB">
      <w:pPr>
        <w:pStyle w:val="ProductList-Body"/>
      </w:pPr>
      <w:r>
        <w:t>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unique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Standard pour Mac peut utiliser le logiciel sous licence distincte au titre d’une licence Office Famille et Étudiant 2013 RT à des fins commerciales, nonobstant toute disposition contraire des conditions de licence d’Office Famille et Étudiant 2013 RT.</w:t>
      </w:r>
    </w:p>
    <w:p w:rsidR="00BA027F" w:rsidRDefault="00D107EB">
      <w:pPr>
        <w:pStyle w:val="ProductList-Offering1SubSection"/>
      </w:pPr>
      <w:bookmarkStart w:id="101" w:name="_Sec821"/>
      <w:r>
        <w:t>4. Software Assurance</w:t>
      </w:r>
      <w:bookmarkEnd w:id="101"/>
    </w:p>
    <w:tbl>
      <w:tblPr>
        <w:tblStyle w:val="PURTable"/>
        <w:tblW w:w="0" w:type="dxa"/>
        <w:tblLook w:val="04A0" w:firstRow="1" w:lastRow="0" w:firstColumn="1" w:lastColumn="0" w:noHBand="0" w:noVBand="1"/>
      </w:tblPr>
      <w:tblGrid>
        <w:gridCol w:w="3638"/>
        <w:gridCol w:w="3646"/>
        <w:gridCol w:w="3632"/>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Basculement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1">
              <w:r>
                <w:rPr>
                  <w:color w:val="00467F"/>
                  <w:u w:val="single"/>
                </w:rPr>
                <w:t>Liste des Produits - Juin 2015</w:t>
              </w:r>
            </w:hyperlink>
            <w:r>
              <w:t xml:space="preserve"> (Communicator 2010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d’Itinérance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GroupHeading"/>
      </w:pPr>
      <w:bookmarkStart w:id="102" w:name="_Sec612"/>
      <w:r>
        <w:t>Serveurs Office</w:t>
      </w:r>
      <w:bookmarkEnd w:id="102"/>
      <w:r>
        <w:fldChar w:fldCharType="begin"/>
      </w:r>
      <w:r>
        <w:instrText xml:space="preserve"> TC "</w:instrText>
      </w:r>
      <w:bookmarkStart w:id="103" w:name="_Toc426025404"/>
      <w:r>
        <w:instrText>Serveurs Office</w:instrText>
      </w:r>
      <w:bookmarkEnd w:id="103"/>
      <w:r>
        <w:instrText>" \l 2</w:instrText>
      </w:r>
      <w:r>
        <w:fldChar w:fldCharType="end"/>
      </w:r>
    </w:p>
    <w:p w:rsidR="00BA027F" w:rsidRDefault="00D107EB">
      <w:pPr>
        <w:pStyle w:val="ProductList-Offering2HeadingNoBorder"/>
      </w:pPr>
      <w:bookmarkStart w:id="104" w:name="_Sec638"/>
      <w:r>
        <w:t>Exchange Server</w:t>
      </w:r>
      <w:bookmarkEnd w:id="104"/>
      <w:r>
        <w:fldChar w:fldCharType="begin"/>
      </w:r>
      <w:r>
        <w:instrText xml:space="preserve"> TC "</w:instrText>
      </w:r>
      <w:bookmarkStart w:id="105" w:name="_Toc426025405"/>
      <w:r>
        <w:instrText>Exchange Server</w:instrText>
      </w:r>
      <w:bookmarkEnd w:id="105"/>
      <w:r>
        <w:instrText>" \l 3</w:instrText>
      </w:r>
      <w:r>
        <w:fldChar w:fldCharType="end"/>
      </w:r>
    </w:p>
    <w:p w:rsidR="00BA027F" w:rsidRDefault="00D107EB">
      <w:pPr>
        <w:pStyle w:val="ProductList-Offering1SubSection"/>
      </w:pPr>
      <w:bookmarkStart w:id="106" w:name="_Sec683"/>
      <w:r>
        <w:t>1. Disponibilité des programmes</w:t>
      </w:r>
      <w:bookmarkEnd w:id="10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A02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Contrat Entreprise et Contrat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Accord de Mise en Œuvre de Solutions Éducation" </w:instrText>
            </w:r>
            <w:r>
              <w:fldChar w:fldCharType="separate"/>
            </w:r>
            <w:r>
              <w:rPr>
                <w:color w:val="FFFFFF"/>
              </w:rPr>
              <w:t>EES</w:t>
            </w:r>
            <w:r>
              <w:fldChar w:fldCharType="end"/>
            </w:r>
          </w:p>
        </w:tc>
      </w:tr>
      <w:tr w:rsidR="00BA027F">
        <w:tc>
          <w:tcPr>
            <w:tcW w:w="4160" w:type="dxa"/>
            <w:tcBorders>
              <w:top w:val="single" w:sz="6" w:space="0" w:color="FFFFFF"/>
              <w:left w:val="none" w:sz="4" w:space="0" w:color="6E6E6E"/>
              <w:bottom w:val="dashed" w:sz="4" w:space="0" w:color="BFBFBF"/>
              <w:right w:val="none" w:sz="4" w:space="0" w:color="6E6E6E"/>
            </w:tcBorders>
          </w:tcPr>
          <w:p w:rsidR="00BA027F" w:rsidRDefault="00D107EB">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027F" w:rsidRDefault="00D107EB">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BA027F" w:rsidRDefault="00D107E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BA027F" w:rsidRDefault="00D107EB">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BA027F" w:rsidRDefault="00D107E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D107EB">
            <w:pPr>
              <w:pStyle w:val="ProductList-TableBody"/>
              <w:jc w:val="center"/>
            </w:pPr>
            <w: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D107E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D107EB">
            <w:pPr>
              <w:pStyle w:val="ProductList-TableBody"/>
              <w:jc w:val="center"/>
              <w:rPr>
                <w:color w:val="000000" w:themeColor="text1"/>
              </w:rPr>
            </w:pPr>
            <w:r w:rsidRPr="00CA41E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D107EB">
            <w:pPr>
              <w:pStyle w:val="ProductList-TableBody"/>
              <w:jc w:val="center"/>
              <w:rPr>
                <w:color w:val="000000" w:themeColor="text1"/>
              </w:rPr>
            </w:pPr>
            <w:r w:rsidRPr="00CA41E7">
              <w:rPr>
                <w:color w:val="000000" w:themeColor="text1"/>
              </w:rPr>
              <w:t>A</w:t>
            </w:r>
          </w:p>
        </w:tc>
      </w:tr>
      <w:tr w:rsidR="00BA027F">
        <w:tc>
          <w:tcPr>
            <w:tcW w:w="416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pPr>
            <w:r>
              <w:t>CAL Exchange Server Enterprise 2013</w:t>
            </w:r>
            <w:r>
              <w:fldChar w:fldCharType="begin"/>
            </w:r>
            <w:r>
              <w:instrText xml:space="preserve"> XE "CAL Exchange Server Enterprise 2013"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A027F" w:rsidRDefault="00D107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D107E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D107E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D107EB">
            <w:pPr>
              <w:pStyle w:val="ProductList-TableBody"/>
              <w:jc w:val="center"/>
              <w:rPr>
                <w:color w:val="000000" w:themeColor="text1"/>
              </w:rPr>
            </w:pPr>
            <w:r w:rsidRPr="00CA41E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D107EB">
            <w:pPr>
              <w:pStyle w:val="ProductList-TableBody"/>
              <w:jc w:val="center"/>
              <w:rPr>
                <w:color w:val="000000" w:themeColor="text1"/>
              </w:rPr>
            </w:pPr>
            <w:r w:rsidRPr="00CA41E7">
              <w:rPr>
                <w:color w:val="000000" w:themeColor="text1"/>
              </w:rPr>
              <w:fldChar w:fldCharType="begin"/>
            </w:r>
            <w:r w:rsidRPr="00CA41E7">
              <w:rPr>
                <w:color w:val="000000" w:themeColor="text1"/>
              </w:rPr>
              <w:instrText xml:space="preserve"> AutoTextList   \s NoStyle \t "Produit Supplémentaire avec option couvrant l’ensemble de l’organisation" </w:instrText>
            </w:r>
            <w:r w:rsidRPr="00CA41E7">
              <w:rPr>
                <w:color w:val="000000" w:themeColor="text1"/>
              </w:rPr>
              <w:fldChar w:fldCharType="separate"/>
            </w:r>
            <w:r w:rsidRPr="00CA41E7">
              <w:rPr>
                <w:color w:val="000000" w:themeColor="text1"/>
              </w:rPr>
              <w:t>AO</w:t>
            </w:r>
            <w:r w:rsidRPr="00CA41E7">
              <w:rPr>
                <w:color w:val="000000" w:themeColor="text1"/>
              </w:rPr>
              <w:fldChar w:fldCharType="end"/>
            </w:r>
          </w:p>
        </w:tc>
      </w:tr>
      <w:tr w:rsidR="00BA027F">
        <w:tc>
          <w:tcPr>
            <w:tcW w:w="416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BA027F" w:rsidRDefault="00D107EB">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D107E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D107E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D107EB">
            <w:pPr>
              <w:pStyle w:val="ProductList-TableBody"/>
              <w:jc w:val="center"/>
              <w:rPr>
                <w:color w:val="000000" w:themeColor="text1"/>
              </w:rPr>
            </w:pPr>
            <w:r w:rsidRPr="00CA41E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D107EB">
            <w:pPr>
              <w:pStyle w:val="ProductList-TableBody"/>
              <w:jc w:val="center"/>
              <w:rPr>
                <w:color w:val="000000" w:themeColor="text1"/>
              </w:rPr>
            </w:pPr>
            <w:r w:rsidRPr="00CA41E7">
              <w:rPr>
                <w:color w:val="000000" w:themeColor="text1"/>
              </w:rPr>
              <w:t>A</w:t>
            </w:r>
          </w:p>
        </w:tc>
      </w:tr>
      <w:tr w:rsidR="00BA027F">
        <w:tc>
          <w:tcPr>
            <w:tcW w:w="4160" w:type="dxa"/>
            <w:tcBorders>
              <w:top w:val="dashed" w:sz="4" w:space="0" w:color="BFBFBF"/>
              <w:left w:val="none" w:sz="4" w:space="0" w:color="6E6E6E"/>
              <w:bottom w:val="none" w:sz="4" w:space="0" w:color="BFBFBF"/>
              <w:right w:val="none" w:sz="4" w:space="0" w:color="6E6E6E"/>
            </w:tcBorders>
          </w:tcPr>
          <w:p w:rsidR="00BA027F" w:rsidRDefault="00D107EB">
            <w:pPr>
              <w:pStyle w:val="ProductList-TableBody"/>
            </w:pPr>
            <w:r>
              <w:t>CAL Exchange Server Standard 2013</w:t>
            </w:r>
            <w:r>
              <w:fldChar w:fldCharType="begin"/>
            </w:r>
            <w:r>
              <w:instrText xml:space="preserve"> XE "CAL Exchange Server Standard 2013"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BA027F" w:rsidRDefault="00D107EB">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BA027F" w:rsidRDefault="00D107E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BA027F" w:rsidRDefault="00D107E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BA027F" w:rsidRDefault="00D107E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D107E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D107E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D107EB">
            <w:pPr>
              <w:pStyle w:val="ProductList-TableBody"/>
              <w:jc w:val="center"/>
              <w:rPr>
                <w:color w:val="000000" w:themeColor="text1"/>
              </w:rPr>
            </w:pPr>
            <w:r w:rsidRPr="00CA41E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D107EB">
            <w:pPr>
              <w:pStyle w:val="ProductList-TableBody"/>
              <w:jc w:val="center"/>
              <w:rPr>
                <w:color w:val="000000" w:themeColor="text1"/>
              </w:rPr>
            </w:pPr>
            <w:r w:rsidRPr="00CA41E7">
              <w:rPr>
                <w:color w:val="000000" w:themeColor="text1"/>
              </w:rPr>
              <w:fldChar w:fldCharType="begin"/>
            </w:r>
            <w:r w:rsidRPr="00CA41E7">
              <w:rPr>
                <w:color w:val="000000" w:themeColor="text1"/>
              </w:rPr>
              <w:instrText xml:space="preserve"> AutoTextList   \s NoStyle \t "Produit Supplémentaire avec option couvrant l’ensemble de l’organisation" </w:instrText>
            </w:r>
            <w:r w:rsidRPr="00CA41E7">
              <w:rPr>
                <w:color w:val="000000" w:themeColor="text1"/>
              </w:rPr>
              <w:fldChar w:fldCharType="separate"/>
            </w:r>
            <w:r w:rsidRPr="00CA41E7">
              <w:rPr>
                <w:color w:val="000000" w:themeColor="text1"/>
              </w:rPr>
              <w:t>AO</w:t>
            </w:r>
            <w:r w:rsidRPr="00CA41E7">
              <w:rPr>
                <w:color w:val="000000" w:themeColor="text1"/>
              </w:rPr>
              <w:fldChar w:fldCharType="end"/>
            </w:r>
          </w:p>
        </w:tc>
      </w:tr>
    </w:tbl>
    <w:p w:rsidR="00BA027F" w:rsidRDefault="00D107EB">
      <w:pPr>
        <w:pStyle w:val="ProductList-Offering1SubSection"/>
      </w:pPr>
      <w:bookmarkStart w:id="107" w:name="_Sec738"/>
      <w:r>
        <w:t>2. Conditions des Produits</w:t>
      </w:r>
      <w:bookmarkEnd w:id="107"/>
    </w:p>
    <w:tbl>
      <w:tblPr>
        <w:tblStyle w:val="PURTable"/>
        <w:tblW w:w="0" w:type="dxa"/>
        <w:tblLook w:val="04A0" w:firstRow="1" w:lastRow="0" w:firstColumn="1" w:lastColumn="0" w:noHBand="0" w:noVBand="1"/>
      </w:tblPr>
      <w:tblGrid>
        <w:gridCol w:w="3633"/>
        <w:gridCol w:w="3628"/>
        <w:gridCol w:w="3655"/>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versions antérieures du Produit et leur Date de Disponibilité." </w:instrText>
            </w:r>
            <w:r>
              <w:fldChar w:fldCharType="separate"/>
            </w:r>
            <w:r>
              <w:rPr>
                <w:color w:val="0563C1"/>
              </w:rPr>
              <w:t>Version Antérieure</w:t>
            </w:r>
            <w:r>
              <w:fldChar w:fldCharType="end"/>
            </w:r>
            <w:r>
              <w:t xml:space="preserve"> :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D107EB">
      <w:pPr>
        <w:pStyle w:val="ProductList-Offering1SubSection"/>
      </w:pPr>
      <w:bookmarkStart w:id="108" w:name="_Sec793"/>
      <w:r>
        <w:t>3. Droits d’utilisation</w:t>
      </w:r>
      <w:bookmarkEnd w:id="108"/>
    </w:p>
    <w:tbl>
      <w:tblPr>
        <w:tblStyle w:val="PURTable"/>
        <w:tblW w:w="0" w:type="dxa"/>
        <w:tblLook w:val="04A0" w:firstRow="1" w:lastRow="0" w:firstColumn="1" w:lastColumn="0" w:noHBand="0" w:noVBand="1"/>
      </w:tblPr>
      <w:tblGrid>
        <w:gridCol w:w="3615"/>
        <w:gridCol w:w="3649"/>
        <w:gridCol w:w="3652"/>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logiciel, identifié dans les Droits d’Utilisation des produits serveur, que le Client est autorisé à utiliser conjointement au logiciel serveur." </w:instrText>
            </w:r>
            <w:r>
              <w:fldChar w:fldCharType="separate"/>
            </w:r>
            <w:r>
              <w:rPr>
                <w:color w:val="0563C1"/>
              </w:rPr>
              <w:t>Logiciels supplémentaires</w:t>
            </w:r>
            <w:r>
              <w:fldChar w:fldCharType="end"/>
            </w:r>
            <w:r>
              <w:t xml:space="preserve"> : toutes les éditions</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BA027F" w:rsidRDefault="00CA41E7">
            <w:pPr>
              <w:pStyle w:val="ProductList-TableBody"/>
            </w:pPr>
            <w:r>
              <w:fldChar w:fldCharType="begin"/>
            </w:r>
            <w:r>
              <w:instrText xml:space="preserve"> AutoTextList   \s NoStyle \t " :  indique les conditions ou options de licence spécifiques pour l’accès par des Utilisateurs Externes." </w:instrText>
            </w:r>
            <w:r>
              <w:fldChar w:fldCharType="separate"/>
            </w:r>
            <w:r>
              <w:rPr>
                <w:color w:val="0563C1"/>
              </w:rPr>
              <w:t>Conditions d’Accès des Utilisateurs Externes</w:t>
            </w:r>
            <w:r>
              <w:fldChar w:fldCharType="end"/>
            </w:r>
            <w:r w:rsidR="00D107EB">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Technologies incluses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3.1 Accès Logiciel Serveur</w:t>
      </w:r>
    </w:p>
    <w:tbl>
      <w:tblPr>
        <w:tblStyle w:val="PURTable"/>
        <w:tblW w:w="0" w:type="dxa"/>
        <w:tblLook w:val="04A0" w:firstRow="1" w:lastRow="0" w:firstColumn="1" w:lastColumn="0" w:noHBand="0" w:noVBand="1"/>
      </w:tblPr>
      <w:tblGrid>
        <w:gridCol w:w="3621"/>
        <w:gridCol w:w="3653"/>
        <w:gridCol w:w="3642"/>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A027F" w:rsidRDefault="00D107EB">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BA027F" w:rsidRDefault="00D107EB">
            <w:pPr>
              <w:pStyle w:val="ProductList-TableBody"/>
            </w:pPr>
            <w:r>
              <w:t>CAL Exchange Server 2013 Standard</w:t>
            </w:r>
          </w:p>
        </w:tc>
        <w:tc>
          <w:tcPr>
            <w:tcW w:w="4040" w:type="dxa"/>
            <w:tcBorders>
              <w:top w:val="single" w:sz="18" w:space="0" w:color="0072C6"/>
              <w:left w:val="none" w:sz="4" w:space="0" w:color="000000"/>
              <w:bottom w:val="none" w:sz="4" w:space="0" w:color="000000"/>
              <w:right w:val="single" w:sz="4" w:space="0" w:color="000000"/>
            </w:tcBorders>
          </w:tcPr>
          <w:p w:rsidR="00BA027F" w:rsidRDefault="00D107EB">
            <w:pPr>
              <w:pStyle w:val="ProductList-TableBody"/>
            </w:pPr>
            <w:r>
              <w:t>SL Utilisateur Exchange Online Plan 1</w:t>
            </w:r>
          </w:p>
        </w:tc>
      </w:tr>
      <w:tr w:rsidR="00BA027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A027F" w:rsidRDefault="00BA02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027F" w:rsidRDefault="00D107EB">
            <w:pPr>
              <w:pStyle w:val="ProductList-TableBody"/>
            </w:pPr>
            <w:r>
              <w:t xml:space="preserve">             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A027F" w:rsidRDefault="00D107EB">
            <w:pPr>
              <w:pStyle w:val="ProductList-TableBody"/>
            </w:pPr>
            <w:r>
              <w:t>SL Utilisateur Exchange Online Plan 2</w:t>
            </w:r>
          </w:p>
        </w:tc>
      </w:tr>
      <w:tr w:rsidR="00BA027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A027F" w:rsidRDefault="00BA02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027F" w:rsidRDefault="00D107EB">
            <w:pPr>
              <w:pStyle w:val="ProductList-TableBody"/>
            </w:pPr>
            <w:r>
              <w:t xml:space="preserve">             SL Utilisateur Exchange Online Plan 2</w:t>
            </w:r>
            <w:r>
              <w:fldChar w:fldCharType="begin"/>
            </w:r>
            <w:r>
              <w:instrText xml:space="preserve"> XE "Exchange Online Plan 2" </w:instrText>
            </w:r>
            <w:r>
              <w:fldChar w:fldCharType="end"/>
            </w:r>
            <w:r>
              <w:t xml:space="preserve"> A</w:t>
            </w:r>
          </w:p>
        </w:tc>
        <w:tc>
          <w:tcPr>
            <w:tcW w:w="4040" w:type="dxa"/>
            <w:tcBorders>
              <w:top w:val="none" w:sz="4" w:space="0" w:color="000000"/>
              <w:left w:val="none" w:sz="4" w:space="0" w:color="000000"/>
              <w:bottom w:val="none" w:sz="4" w:space="0" w:color="000000"/>
              <w:right w:val="single" w:sz="4" w:space="0" w:color="000000"/>
            </w:tcBorders>
          </w:tcPr>
          <w:p w:rsidR="00BA027F" w:rsidRDefault="00D107EB">
            <w:pPr>
              <w:pStyle w:val="ProductList-TableBody"/>
            </w:pPr>
            <w:r>
              <w:t>SL Utilisateur Exchange Online Plan 2G</w:t>
            </w:r>
          </w:p>
        </w:tc>
      </w:tr>
      <w:tr w:rsidR="00BA027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A027F" w:rsidRDefault="00BA02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27F" w:rsidRDefault="00D107EB">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BA027F" w:rsidRDefault="00BA027F">
            <w:pPr>
              <w:pStyle w:val="ProductList-TableBody"/>
            </w:pPr>
          </w:p>
        </w:tc>
      </w:tr>
    </w:tbl>
    <w:p w:rsidR="00BA027F" w:rsidRDefault="00BA027F">
      <w:pPr>
        <w:pStyle w:val="ProductList-Body"/>
      </w:pPr>
    </w:p>
    <w:p w:rsidR="00BA027F" w:rsidRDefault="00D107EB">
      <w:pPr>
        <w:pStyle w:val="ProductList-SubClauseHeading"/>
      </w:pPr>
      <w:r>
        <w:t>3.1.1 Fonctionnalités supplémentaires associées à la CAL Entreprise Exchange</w:t>
      </w:r>
    </w:p>
    <w:p w:rsidR="00BA027F" w:rsidRDefault="00D107EB">
      <w:pPr>
        <w:pStyle w:val="ProductList-BodyIndented"/>
      </w:pPr>
      <w:r>
        <w:t>Messagerie unifiée ; archivage local ; archivage permanent (indéfini, basé sur une requête et basé sur l’heure) ; stratégies mobiles avancées ; protection des informations et conformité ; stratégies de rétention personnalisées ; journalisation par utilisateur/liste de distribution ; boîtes aux lettres de site – conformité, prévention des pertes de données.</w:t>
      </w:r>
    </w:p>
    <w:tbl>
      <w:tblPr>
        <w:tblStyle w:val="PURTable0"/>
        <w:tblW w:w="0" w:type="dxa"/>
        <w:tblLook w:val="04A0" w:firstRow="1" w:lastRow="0" w:firstColumn="1" w:lastColumn="0" w:noHBand="0" w:noVBand="1"/>
      </w:tblPr>
      <w:tblGrid>
        <w:gridCol w:w="3553"/>
        <w:gridCol w:w="3509"/>
        <w:gridCol w:w="3494"/>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A027F" w:rsidRDefault="00D107EB">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BA027F" w:rsidRDefault="00D107EB">
            <w:pPr>
              <w:pStyle w:val="ProductList-TableBody"/>
            </w:pPr>
            <w:r>
              <w:t>CAL Entreprise Exchange Server 2013</w:t>
            </w:r>
          </w:p>
        </w:tc>
        <w:tc>
          <w:tcPr>
            <w:tcW w:w="4040" w:type="dxa"/>
            <w:tcBorders>
              <w:top w:val="single" w:sz="18" w:space="0" w:color="0072C6"/>
              <w:left w:val="none" w:sz="4" w:space="0" w:color="000000"/>
              <w:bottom w:val="none" w:sz="4" w:space="0" w:color="000000"/>
              <w:right w:val="single" w:sz="4" w:space="0" w:color="000000"/>
            </w:tcBorders>
          </w:tcPr>
          <w:p w:rsidR="00BA027F" w:rsidRDefault="00D107EB">
            <w:pPr>
              <w:pStyle w:val="ProductList-TableBody"/>
            </w:pPr>
            <w:r>
              <w:t>SL Utilisateur Exchange Online Plan 2</w:t>
            </w:r>
          </w:p>
        </w:tc>
      </w:tr>
      <w:tr w:rsidR="00BA027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A027F" w:rsidRDefault="00BA02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027F" w:rsidRDefault="00D107EB">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rsidR="00BA027F" w:rsidRDefault="00D107EB">
            <w:pPr>
              <w:pStyle w:val="ProductList-TableBody"/>
            </w:pPr>
            <w:r>
              <w:t>SL Utilisateur Exchange Online Plan 2G</w:t>
            </w:r>
          </w:p>
        </w:tc>
      </w:tr>
      <w:tr w:rsidR="00BA027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A027F" w:rsidRDefault="00BA02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27F" w:rsidRDefault="00D107EB">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BA027F" w:rsidRDefault="00BA027F">
            <w:pPr>
              <w:pStyle w:val="ProductList-TableBody"/>
            </w:pPr>
          </w:p>
        </w:tc>
      </w:tr>
    </w:tbl>
    <w:p w:rsidR="00BA027F" w:rsidRDefault="00BA027F">
      <w:pPr>
        <w:pStyle w:val="ProductList-BodyIndented"/>
      </w:pPr>
    </w:p>
    <w:p w:rsidR="00BA027F" w:rsidRDefault="00D107EB">
      <w:pPr>
        <w:pStyle w:val="ProductList-ClauseHeading"/>
      </w:pPr>
      <w:r>
        <w:t>3.2 Logiciel supplémentaire</w:t>
      </w:r>
    </w:p>
    <w:tbl>
      <w:tblPr>
        <w:tblStyle w:val="PURTable"/>
        <w:tblW w:w="0" w:type="dxa"/>
        <w:tblLook w:val="04A0" w:firstRow="1" w:lastRow="0" w:firstColumn="1" w:lastColumn="0" w:noHBand="0" w:noVBand="1"/>
      </w:tblPr>
      <w:tblGrid>
        <w:gridCol w:w="3692"/>
        <w:gridCol w:w="3612"/>
        <w:gridCol w:w="3612"/>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rsidR="00BA027F" w:rsidRDefault="00BA02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A027F" w:rsidRDefault="00BA027F">
            <w:pPr>
              <w:pStyle w:val="ProductList-TableBody"/>
            </w:pPr>
          </w:p>
        </w:tc>
      </w:tr>
    </w:tbl>
    <w:p w:rsidR="00BA027F" w:rsidRDefault="00D107EB">
      <w:pPr>
        <w:pStyle w:val="ProductList-Offering1SubSection"/>
      </w:pPr>
      <w:bookmarkStart w:id="109" w:name="_Sec824"/>
      <w:r>
        <w:t>4. Software Assurance</w:t>
      </w:r>
      <w:bookmarkEnd w:id="109"/>
    </w:p>
    <w:tbl>
      <w:tblPr>
        <w:tblStyle w:val="PURTable"/>
        <w:tblW w:w="0" w:type="dxa"/>
        <w:tblLook w:val="04A0" w:firstRow="1" w:lastRow="0" w:firstColumn="1" w:lastColumn="0" w:noHBand="0" w:noVBand="1"/>
      </w:tblPr>
      <w:tblGrid>
        <w:gridCol w:w="3644"/>
        <w:gridCol w:w="3633"/>
        <w:gridCol w:w="3639"/>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Basculement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droits des clients SA à réassigner des licences en dehors des délais standard ou à utiliser les Produits sur des serveurs mutualisés hors de leurs centres de données. Reportez-vous à la section Mobilité de Licence de l’Annexe B – Software Assurance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d’Itinérance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4.1 Conditions générales supplémentaires applicables à la CAL Entreprise Exchange avec Services 2013</w:t>
      </w:r>
    </w:p>
    <w:p w:rsidR="00BA027F" w:rsidRDefault="00D107EB">
      <w:pPr>
        <w:pStyle w:val="ProductList-Body"/>
      </w:pPr>
      <w:r>
        <w:t xml:space="preserve">Les CAL Entreprise Exchange Server couvertes par une SA active permettent d’utiliser Data Loss Prevention et Exchange Online Protection. Si le Client a conclu un Contrat Cadre Global Microsoft antérieur à octobre 2010 ou un Accord de Mise en Œuvre postérieur à juillet 2011, l’achat et l’utilisation des Services en Ligne inclus avec la CAL Entreprise Exchange avec Services 2013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53">
        <w:r>
          <w:rPr>
            <w:color w:val="00467F"/>
            <w:u w:val="single"/>
          </w:rPr>
          <w:t>http://go.microsoft.com/?linkid=9839207</w:t>
        </w:r>
      </w:hyperlink>
      <w:r>
        <w:t>.</w:t>
      </w:r>
    </w:p>
    <w:p w:rsidR="00BA027F" w:rsidRDefault="00BA027F">
      <w:pPr>
        <w:pStyle w:val="PURBreadcrumb"/>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2HeadingNoBorder"/>
      </w:pPr>
      <w:bookmarkStart w:id="110" w:name="_Sec639"/>
      <w:r>
        <w:t>Project Server</w:t>
      </w:r>
      <w:bookmarkEnd w:id="110"/>
      <w:r>
        <w:fldChar w:fldCharType="begin"/>
      </w:r>
      <w:r>
        <w:instrText xml:space="preserve"> TC "</w:instrText>
      </w:r>
      <w:bookmarkStart w:id="111" w:name="_Toc426025406"/>
      <w:r>
        <w:instrText>Project Server</w:instrText>
      </w:r>
      <w:bookmarkEnd w:id="111"/>
      <w:r>
        <w:instrText>" \l 3</w:instrText>
      </w:r>
      <w:r>
        <w:fldChar w:fldCharType="end"/>
      </w:r>
    </w:p>
    <w:p w:rsidR="00BA027F" w:rsidRDefault="00D107EB">
      <w:pPr>
        <w:pStyle w:val="ProductList-Offering1SubSection"/>
      </w:pPr>
      <w:bookmarkStart w:id="112" w:name="_Sec684"/>
      <w:r>
        <w:t>1. Disponibilité des programmes</w:t>
      </w:r>
      <w:bookmarkEnd w:id="112"/>
    </w:p>
    <w:tbl>
      <w:tblPr>
        <w:tblStyle w:val="PURTable"/>
        <w:tblW w:w="10916"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A027F" w:rsidTr="00CA41E7">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Produits</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et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A41E7" w:rsidTr="00CA41E7">
        <w:tc>
          <w:tcPr>
            <w:tcW w:w="4114"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pPr>
            <w:r>
              <w:t>Project Server 2013</w:t>
            </w:r>
            <w:r>
              <w:fldChar w:fldCharType="begin"/>
            </w:r>
            <w:r>
              <w:instrText xml:space="preserve"> XE "Project Server 2013"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CA41E7" w:rsidRDefault="00CA41E7" w:rsidP="00CA41E7">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r>
              <w:t>A</w:t>
            </w:r>
          </w:p>
        </w:tc>
      </w:tr>
      <w:tr w:rsidR="00CA41E7" w:rsidTr="00CA41E7">
        <w:tc>
          <w:tcPr>
            <w:tcW w:w="4114" w:type="dxa"/>
            <w:tcBorders>
              <w:top w:val="dashed" w:sz="4" w:space="0" w:color="BFBFBF"/>
              <w:left w:val="none" w:sz="4" w:space="0" w:color="6E6E6E"/>
              <w:bottom w:val="none" w:sz="4" w:space="0" w:color="BFBFBF"/>
              <w:right w:val="none" w:sz="4" w:space="0" w:color="6E6E6E"/>
            </w:tcBorders>
          </w:tcPr>
          <w:p w:rsidR="00CA41E7" w:rsidRDefault="00CA41E7" w:rsidP="00CA41E7">
            <w:pPr>
              <w:pStyle w:val="ProductList-TableBody"/>
            </w:pPr>
            <w:r>
              <w:t>CAL Project Server 2013</w:t>
            </w:r>
            <w:r>
              <w:fldChar w:fldCharType="begin"/>
            </w:r>
            <w:r>
              <w:instrText xml:space="preserve"> XE "CAL Project Server 2013" </w:instrText>
            </w:r>
            <w:r>
              <w:fldChar w:fldCharType="end"/>
            </w:r>
            <w:r>
              <w:t xml:space="preserve"> (Dispositif et Utilisateur)</w:t>
            </w:r>
          </w:p>
        </w:tc>
        <w:tc>
          <w:tcPr>
            <w:tcW w:w="619" w:type="dxa"/>
            <w:tcBorders>
              <w:top w:val="dashed" w:sz="4" w:space="0" w:color="BFBFBF"/>
              <w:left w:val="none" w:sz="4" w:space="0" w:color="6E6E6E"/>
              <w:bottom w:val="none" w:sz="4" w:space="0" w:color="BFBFBF"/>
              <w:right w:val="none" w:sz="4" w:space="0" w:color="6E6E6E"/>
            </w:tcBorders>
          </w:tcPr>
          <w:p w:rsidR="00CA41E7" w:rsidRDefault="00CA41E7" w:rsidP="00CA41E7">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CA41E7" w:rsidRDefault="00CA41E7" w:rsidP="00CA41E7">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CA41E7" w:rsidRDefault="00CA41E7" w:rsidP="00CA41E7">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CA41E7" w:rsidRDefault="00CA41E7" w:rsidP="00CA41E7">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r>
              <w:t>A</w:t>
            </w:r>
          </w:p>
        </w:tc>
      </w:tr>
    </w:tbl>
    <w:p w:rsidR="00BA027F" w:rsidRDefault="00D107EB">
      <w:pPr>
        <w:pStyle w:val="ProductList-Offering1SubSection"/>
      </w:pPr>
      <w:bookmarkStart w:id="113" w:name="_Sec739"/>
      <w:r>
        <w:t>2. Conditions des Produits</w:t>
      </w:r>
      <w:bookmarkEnd w:id="113"/>
    </w:p>
    <w:tbl>
      <w:tblPr>
        <w:tblStyle w:val="PURTable"/>
        <w:tblW w:w="0" w:type="dxa"/>
        <w:tblLook w:val="04A0" w:firstRow="1" w:lastRow="0" w:firstColumn="1" w:lastColumn="0" w:noHBand="0" w:noVBand="1"/>
      </w:tblPr>
      <w:tblGrid>
        <w:gridCol w:w="3633"/>
        <w:gridCol w:w="3628"/>
        <w:gridCol w:w="3655"/>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versions antérieures du Produit et leur Date de Disponibilité." </w:instrText>
            </w:r>
            <w:r>
              <w:fldChar w:fldCharType="separate"/>
            </w:r>
            <w:r>
              <w:rPr>
                <w:color w:val="0563C1"/>
              </w:rPr>
              <w:t>Version Antérieure</w:t>
            </w:r>
            <w:r>
              <w:fldChar w:fldCharType="end"/>
            </w:r>
            <w:r>
              <w:t xml:space="preserve"> :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l’ensemble de Produits dont dépend le Produit, afin de déterminer les remises de tarification. Il existe trois Groupes de Produits : Applications, Serveurs et Systèmes. "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Éditions Antérieures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CAL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D107EB">
      <w:pPr>
        <w:pStyle w:val="ProductList-Offering1SubSection"/>
      </w:pPr>
      <w:bookmarkStart w:id="114" w:name="_Sec795"/>
      <w:r>
        <w:t>3. Droits d’utilisation</w:t>
      </w:r>
      <w:bookmarkEnd w:id="114"/>
    </w:p>
    <w:tbl>
      <w:tblPr>
        <w:tblStyle w:val="PURTable"/>
        <w:tblW w:w="0" w:type="dxa"/>
        <w:tblLook w:val="04A0" w:firstRow="1" w:lastRow="0" w:firstColumn="1" w:lastColumn="0" w:noHBand="0" w:noVBand="1"/>
      </w:tblPr>
      <w:tblGrid>
        <w:gridCol w:w="3631"/>
        <w:gridCol w:w="3619"/>
        <w:gridCol w:w="3666"/>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logiciel, identifié dans les Droits d’Utilisation des produits serveur, que le Client est autorisé à utiliser conjointement au logiciel serveur." </w:instrText>
            </w:r>
            <w:r>
              <w:fldChar w:fldCharType="separate"/>
            </w:r>
            <w:r>
              <w:rPr>
                <w:color w:val="0563C1"/>
              </w:rPr>
              <w:t>Logiciels supplémentaires</w:t>
            </w:r>
            <w:r>
              <w:fldChar w:fldCharType="end"/>
            </w:r>
            <w:r>
              <w:t xml:space="preserve"> : Oui</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Technologies incluses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3.1 Accès Logiciel Serveur</w:t>
      </w:r>
    </w:p>
    <w:tbl>
      <w:tblPr>
        <w:tblStyle w:val="PURTable"/>
        <w:tblW w:w="0" w:type="dxa"/>
        <w:tblLook w:val="04A0" w:firstRow="1" w:lastRow="0" w:firstColumn="1" w:lastColumn="0" w:noHBand="0" w:noVBand="1"/>
      </w:tblPr>
      <w:tblGrid>
        <w:gridCol w:w="3582"/>
        <w:gridCol w:w="3667"/>
        <w:gridCol w:w="3667"/>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27F" w:rsidRDefault="00D107EB">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BA027F" w:rsidRDefault="00D107EB">
            <w:pPr>
              <w:pStyle w:val="ProductList-TableBody"/>
            </w:pPr>
            <w:r>
              <w:t>CAL Project Server 2013</w:t>
            </w:r>
          </w:p>
        </w:tc>
        <w:tc>
          <w:tcPr>
            <w:tcW w:w="4040" w:type="dxa"/>
            <w:tcBorders>
              <w:top w:val="single" w:sz="18" w:space="0" w:color="0072C6"/>
              <w:left w:val="none" w:sz="4" w:space="0" w:color="000000"/>
              <w:bottom w:val="none" w:sz="4" w:space="0" w:color="000000"/>
              <w:right w:val="single" w:sz="4" w:space="0" w:color="000000"/>
            </w:tcBorders>
          </w:tcPr>
          <w:p w:rsidR="00BA027F" w:rsidRDefault="00D107EB">
            <w:pPr>
              <w:pStyle w:val="ProductList-TableBody"/>
            </w:pPr>
            <w:r>
              <w:t>SL Utilisateur</w:t>
            </w:r>
            <w:r>
              <w:fldChar w:fldCharType="begin"/>
            </w:r>
            <w:r>
              <w:instrText xml:space="preserve"> XE "SL Utilisateur" </w:instrText>
            </w:r>
            <w:r>
              <w:fldChar w:fldCharType="end"/>
            </w:r>
            <w:r>
              <w:t>Project Lite</w:t>
            </w:r>
          </w:p>
        </w:tc>
      </w:tr>
      <w:tr w:rsidR="00BA02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27F" w:rsidRDefault="00BA02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27F" w:rsidRDefault="00D107EB">
            <w:pPr>
              <w:pStyle w:val="ProductList-TableBody"/>
            </w:pPr>
            <w:r>
              <w:t>SL Utilisateur</w:t>
            </w:r>
            <w:r>
              <w:fldChar w:fldCharType="begin"/>
            </w:r>
            <w:r>
              <w:instrText xml:space="preserve"> XE "SL Utilisateur" </w:instrText>
            </w:r>
            <w:r>
              <w:fldChar w:fldCharType="end"/>
            </w:r>
            <w:r>
              <w:t>Project Online</w:t>
            </w:r>
          </w:p>
        </w:tc>
        <w:tc>
          <w:tcPr>
            <w:tcW w:w="4040" w:type="dxa"/>
            <w:tcBorders>
              <w:top w:val="none" w:sz="4" w:space="0" w:color="000000"/>
              <w:left w:val="none" w:sz="4" w:space="0" w:color="000000"/>
              <w:bottom w:val="single" w:sz="4" w:space="0" w:color="000000"/>
              <w:right w:val="single" w:sz="4" w:space="0" w:color="000000"/>
            </w:tcBorders>
          </w:tcPr>
          <w:p w:rsidR="00BA027F" w:rsidRDefault="00D107EB">
            <w:pPr>
              <w:pStyle w:val="ProductList-TableBody"/>
            </w:pPr>
            <w:r>
              <w:t xml:space="preserve">             SL Utilisateur Project Pro pour Office 365</w:t>
            </w:r>
            <w:r>
              <w:fldChar w:fldCharType="begin"/>
            </w:r>
            <w:r>
              <w:instrText xml:space="preserve"> XE "Project Pro pour Office 365" </w:instrText>
            </w:r>
            <w:r>
              <w:fldChar w:fldCharType="end"/>
            </w:r>
          </w:p>
        </w:tc>
      </w:tr>
    </w:tbl>
    <w:p w:rsidR="00BA027F" w:rsidRDefault="00BA027F">
      <w:pPr>
        <w:pStyle w:val="ProductList-Body"/>
      </w:pPr>
    </w:p>
    <w:p w:rsidR="00BA027F" w:rsidRDefault="00D107EB">
      <w:pPr>
        <w:pStyle w:val="ProductList-ClauseHeading"/>
      </w:pPr>
      <w:r>
        <w:t>3.2 Logiciel supplémentaire</w:t>
      </w:r>
    </w:p>
    <w:tbl>
      <w:tblPr>
        <w:tblStyle w:val="PURTable"/>
        <w:tblW w:w="0" w:type="dxa"/>
        <w:tblLook w:val="04A0" w:firstRow="1" w:lastRow="0" w:firstColumn="1" w:lastColumn="0" w:noHBand="0" w:noVBand="1"/>
      </w:tblPr>
      <w:tblGrid>
        <w:gridCol w:w="3716"/>
        <w:gridCol w:w="3600"/>
        <w:gridCol w:w="3600"/>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BA027F" w:rsidRDefault="00BA02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A027F" w:rsidRDefault="00BA027F">
            <w:pPr>
              <w:pStyle w:val="ProductList-TableBody"/>
            </w:pPr>
          </w:p>
        </w:tc>
      </w:tr>
    </w:tbl>
    <w:p w:rsidR="00BA027F" w:rsidRDefault="00D107EB">
      <w:pPr>
        <w:pStyle w:val="ProductList-Offering1SubSection"/>
      </w:pPr>
      <w:bookmarkStart w:id="115" w:name="_Sec822"/>
      <w:r>
        <w:t>4. Software Assurance</w:t>
      </w:r>
      <w:bookmarkEnd w:id="115"/>
    </w:p>
    <w:tbl>
      <w:tblPr>
        <w:tblStyle w:val="PURTable"/>
        <w:tblW w:w="0" w:type="dxa"/>
        <w:tblLook w:val="04A0" w:firstRow="1" w:lastRow="0" w:firstColumn="1" w:lastColumn="0" w:noHBand="0" w:noVBand="1"/>
      </w:tblPr>
      <w:tblGrid>
        <w:gridCol w:w="3644"/>
        <w:gridCol w:w="3633"/>
        <w:gridCol w:w="3639"/>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Basculement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droits des clients SA à réassigner des licences en dehors des délais standard ou à utiliser les Produits sur des serveurs mutualisés hors de leurs centres de données. Reportez-vous à la section Mobilité de Licence de l’Annexe B – Software Assurance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d’Itinérance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2HeadingNoBorder"/>
      </w:pPr>
      <w:bookmarkStart w:id="116" w:name="_Sec640"/>
      <w:r>
        <w:t>SharePoint Server</w:t>
      </w:r>
      <w:bookmarkEnd w:id="116"/>
      <w:r>
        <w:fldChar w:fldCharType="begin"/>
      </w:r>
      <w:r>
        <w:instrText xml:space="preserve"> TC "</w:instrText>
      </w:r>
      <w:bookmarkStart w:id="117" w:name="_Toc426025407"/>
      <w:r>
        <w:instrText>SharePoint Server</w:instrText>
      </w:r>
      <w:bookmarkEnd w:id="117"/>
      <w:r>
        <w:instrText>" \l 3</w:instrText>
      </w:r>
      <w:r>
        <w:fldChar w:fldCharType="end"/>
      </w:r>
    </w:p>
    <w:p w:rsidR="00BA027F" w:rsidRDefault="00D107EB">
      <w:pPr>
        <w:pStyle w:val="ProductList-Offering1SubSection"/>
      </w:pPr>
      <w:bookmarkStart w:id="118" w:name="_Sec685"/>
      <w:r>
        <w:t>1. Disponibilité des programmes</w:t>
      </w:r>
      <w:bookmarkEnd w:id="118"/>
    </w:p>
    <w:tbl>
      <w:tblPr>
        <w:tblStyle w:val="PURTable"/>
        <w:tblW w:w="10916"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A027F" w:rsidTr="00CA41E7">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Produits</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BA027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et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A41E7" w:rsidTr="00CA41E7">
        <w:tc>
          <w:tcPr>
            <w:tcW w:w="4113"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pPr>
            <w:r>
              <w:t>Microsoft Office Audit et Control Management Server 2013</w:t>
            </w:r>
            <w:r>
              <w:fldChar w:fldCharType="begin"/>
            </w:r>
            <w:r>
              <w:instrText xml:space="preserve"> XE "Microsoft Office Audit et Control Management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jc w:val="center"/>
            </w:pPr>
            <w:r>
              <w:t>4/13</w:t>
            </w:r>
          </w:p>
        </w:tc>
        <w:tc>
          <w:tcPr>
            <w:tcW w:w="615"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CA41E7" w:rsidRDefault="00CA41E7" w:rsidP="00CA41E7">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A41E7" w:rsidRPr="00296098" w:rsidRDefault="00CA41E7" w:rsidP="00CA41E7">
            <w:pPr>
              <w:pStyle w:val="ProductList-TableBody"/>
              <w:jc w:val="center"/>
              <w:rPr>
                <w:color w:val="000000" w:themeColor="text1"/>
              </w:rPr>
            </w:pPr>
            <w:r w:rsidRPr="0029609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A41E7" w:rsidRPr="00296098" w:rsidRDefault="00CA41E7" w:rsidP="00CA41E7">
            <w:pPr>
              <w:pStyle w:val="ProductList-TableBody"/>
              <w:jc w:val="center"/>
              <w:rPr>
                <w:color w:val="000000" w:themeColor="text1"/>
              </w:rPr>
            </w:pPr>
            <w:r w:rsidRPr="00296098">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A41E7" w:rsidRPr="00296098" w:rsidRDefault="00CA41E7" w:rsidP="00CA41E7">
            <w:pPr>
              <w:pStyle w:val="ProductList-TableBody"/>
              <w:jc w:val="center"/>
              <w:rPr>
                <w:color w:val="000000" w:themeColor="text1"/>
              </w:rPr>
            </w:pPr>
            <w:r w:rsidRPr="00296098">
              <w:rPr>
                <w:color w:val="000000" w:themeColor="text1"/>
              </w:rP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A41E7" w:rsidRPr="00296098" w:rsidRDefault="00CA41E7" w:rsidP="00CA41E7">
            <w:pPr>
              <w:pStyle w:val="ProductList-TableBody"/>
              <w:jc w:val="center"/>
              <w:rPr>
                <w:color w:val="000000" w:themeColor="text1"/>
              </w:rPr>
            </w:pPr>
            <w:r w:rsidRPr="00296098">
              <w:rPr>
                <w:color w:val="000000" w:themeColor="text1"/>
              </w:rPr>
              <w:t>A</w:t>
            </w:r>
          </w:p>
        </w:tc>
      </w:tr>
      <w:tr w:rsidR="00CA41E7" w:rsidTr="00CA41E7">
        <w:tc>
          <w:tcPr>
            <w:tcW w:w="4113"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SharePoint Server 2013</w:t>
            </w:r>
            <w:r>
              <w:fldChar w:fldCharType="begin"/>
            </w:r>
            <w:r>
              <w:instrText xml:space="preserve"> XE "SharePoint Server 2013"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50</w:t>
            </w:r>
          </w:p>
        </w:tc>
        <w:tc>
          <w:tcPr>
            <w:tcW w:w="617"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75</w:t>
            </w:r>
          </w:p>
        </w:tc>
        <w:tc>
          <w:tcPr>
            <w:tcW w:w="615"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A41E7" w:rsidRPr="00296098" w:rsidRDefault="00CA41E7" w:rsidP="00CA41E7">
            <w:pPr>
              <w:pStyle w:val="ProductList-TableBody"/>
              <w:jc w:val="center"/>
              <w:rPr>
                <w:color w:val="000000" w:themeColor="text1"/>
              </w:rPr>
            </w:pPr>
            <w:r w:rsidRPr="0029609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A41E7" w:rsidRPr="00296098" w:rsidRDefault="00CA41E7" w:rsidP="00CA41E7">
            <w:pPr>
              <w:pStyle w:val="ProductList-TableBody"/>
              <w:jc w:val="center"/>
              <w:rPr>
                <w:color w:val="000000" w:themeColor="text1"/>
              </w:rPr>
            </w:pPr>
            <w:r w:rsidRPr="00296098">
              <w:rPr>
                <w:color w:val="000000" w:themeColor="text1"/>
              </w:rPr>
              <w:t>A,</w:t>
            </w:r>
            <w:r w:rsidRPr="00296098">
              <w:rPr>
                <w:color w:val="000000" w:themeColor="text1"/>
              </w:rPr>
              <w:fldChar w:fldCharType="begin"/>
            </w:r>
            <w:r w:rsidRPr="00296098">
              <w:rPr>
                <w:color w:val="000000" w:themeColor="text1"/>
              </w:rPr>
              <w:instrText>AutoTextList  \s NoStyle \t "  : Produit de la Plate-forme d’Application         "</w:instrText>
            </w:r>
            <w:r w:rsidRPr="00296098">
              <w:rPr>
                <w:color w:val="000000" w:themeColor="text1"/>
              </w:rPr>
              <w:fldChar w:fldCharType="separate"/>
            </w:r>
            <w:r w:rsidRPr="00296098">
              <w:rPr>
                <w:color w:val="000000" w:themeColor="text1"/>
              </w:rPr>
              <w:t>AP</w:t>
            </w:r>
            <w:r w:rsidRPr="00296098">
              <w:rPr>
                <w:color w:val="000000" w:themeColor="text1"/>
              </w:rPr>
              <w:fldChar w:fldCharType="end"/>
            </w:r>
            <w:r w:rsidRPr="00296098">
              <w:rPr>
                <w:color w:val="000000" w:themeColor="text1"/>
              </w:rPr>
              <w:t>,</w:t>
            </w:r>
            <w:r w:rsidRPr="00296098">
              <w:rPr>
                <w:color w:val="000000" w:themeColor="text1"/>
              </w:rPr>
              <w:fldChar w:fldCharType="begin"/>
            </w:r>
            <w:r w:rsidRPr="00296098">
              <w:rPr>
                <w:color w:val="000000" w:themeColor="text1"/>
              </w:rPr>
              <w:instrText>AutoTextList  \s NoStyle \t "  : Produit Serveur et Outils         "</w:instrText>
            </w:r>
            <w:r w:rsidRPr="00296098">
              <w:rPr>
                <w:color w:val="000000" w:themeColor="text1"/>
              </w:rPr>
              <w:fldChar w:fldCharType="separate"/>
            </w:r>
            <w:r w:rsidRPr="00296098">
              <w:rPr>
                <w:color w:val="000000" w:themeColor="text1"/>
              </w:rPr>
              <w:t>SP</w:t>
            </w:r>
            <w:r w:rsidRPr="0029609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A41E7" w:rsidRPr="00296098" w:rsidRDefault="00CA41E7" w:rsidP="00CA41E7">
            <w:pPr>
              <w:pStyle w:val="ProductList-TableBody"/>
              <w:jc w:val="center"/>
              <w:rPr>
                <w:color w:val="000000" w:themeColor="text1"/>
              </w:rPr>
            </w:pPr>
            <w:r w:rsidRPr="00296098">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A41E7" w:rsidRPr="00296098" w:rsidRDefault="00CA41E7" w:rsidP="00CA41E7">
            <w:pPr>
              <w:pStyle w:val="ProductList-TableBody"/>
              <w:jc w:val="center"/>
              <w:rPr>
                <w:color w:val="000000" w:themeColor="text1"/>
              </w:rPr>
            </w:pPr>
            <w:r w:rsidRPr="00296098">
              <w:rPr>
                <w:color w:val="000000" w:themeColor="text1"/>
              </w:rPr>
              <w:t>A</w:t>
            </w:r>
          </w:p>
        </w:tc>
      </w:tr>
      <w:tr w:rsidR="00CA41E7" w:rsidTr="00CA41E7">
        <w:tc>
          <w:tcPr>
            <w:tcW w:w="4113"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CAL Standard SharePoint Server 2013</w:t>
            </w:r>
            <w:r>
              <w:fldChar w:fldCharType="begin"/>
            </w:r>
            <w:r>
              <w:instrText xml:space="preserve"> XE "CAL Standard SharePoint Server 2013" </w:instrText>
            </w:r>
            <w:r>
              <w:fldChar w:fldCharType="end"/>
            </w:r>
            <w:r>
              <w:t xml:space="preserve"> (Dispositif et Utilisateur)</w:t>
            </w:r>
          </w:p>
        </w:tc>
        <w:tc>
          <w:tcPr>
            <w:tcW w:w="618"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A41E7" w:rsidRPr="00296098" w:rsidRDefault="00CA41E7" w:rsidP="00CA41E7">
            <w:pPr>
              <w:pStyle w:val="ProductList-TableBody"/>
              <w:jc w:val="center"/>
              <w:rPr>
                <w:color w:val="000000" w:themeColor="text1"/>
              </w:rPr>
            </w:pPr>
            <w:r w:rsidRPr="0029609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A41E7" w:rsidRPr="00296098" w:rsidRDefault="00CA41E7" w:rsidP="00CA41E7">
            <w:pPr>
              <w:pStyle w:val="ProductList-TableBody"/>
              <w:jc w:val="center"/>
              <w:rPr>
                <w:color w:val="000000" w:themeColor="text1"/>
              </w:rPr>
            </w:pPr>
            <w:r w:rsidRPr="00296098">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A41E7" w:rsidRPr="00296098" w:rsidRDefault="00CA41E7" w:rsidP="00CA41E7">
            <w:pPr>
              <w:pStyle w:val="ProductList-TableBody"/>
              <w:jc w:val="center"/>
              <w:rPr>
                <w:color w:val="000000" w:themeColor="text1"/>
              </w:rPr>
            </w:pPr>
            <w:r w:rsidRPr="00296098">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A41E7" w:rsidRPr="00296098" w:rsidRDefault="00CA41E7" w:rsidP="00CA41E7">
            <w:pPr>
              <w:pStyle w:val="ProductList-TableBody"/>
              <w:jc w:val="center"/>
              <w:rPr>
                <w:color w:val="000000" w:themeColor="text1"/>
              </w:rPr>
            </w:pPr>
            <w:r w:rsidRPr="00296098">
              <w:rPr>
                <w:color w:val="000000" w:themeColor="text1"/>
              </w:rPr>
              <w:fldChar w:fldCharType="begin"/>
            </w:r>
            <w:r w:rsidRPr="00296098">
              <w:rPr>
                <w:color w:val="000000" w:themeColor="text1"/>
              </w:rPr>
              <w:instrText>AutoTextList  \s NoStyle \t " : Produit Supplémentaire avec option couvrant l’ensemble de l’organisation         "</w:instrText>
            </w:r>
            <w:r w:rsidRPr="00296098">
              <w:rPr>
                <w:color w:val="000000" w:themeColor="text1"/>
              </w:rPr>
              <w:fldChar w:fldCharType="separate"/>
            </w:r>
            <w:r w:rsidRPr="00296098">
              <w:rPr>
                <w:color w:val="000000" w:themeColor="text1"/>
              </w:rPr>
              <w:t>AO</w:t>
            </w:r>
            <w:r w:rsidRPr="00296098">
              <w:rPr>
                <w:color w:val="000000" w:themeColor="text1"/>
              </w:rPr>
              <w:fldChar w:fldCharType="end"/>
            </w:r>
            <w:r w:rsidRPr="00296098">
              <w:rPr>
                <w:color w:val="000000" w:themeColor="text1"/>
              </w:rPr>
              <w:t>,</w:t>
            </w:r>
            <w:r w:rsidRPr="00296098">
              <w:rPr>
                <w:color w:val="000000" w:themeColor="text1"/>
              </w:rPr>
              <w:fldChar w:fldCharType="begin"/>
            </w:r>
            <w:r w:rsidRPr="00296098">
              <w:rPr>
                <w:color w:val="000000" w:themeColor="text1"/>
              </w:rPr>
              <w:instrText>AutoTextList  \s NoStyle \t "  : Offre Étudiant         "</w:instrText>
            </w:r>
            <w:r w:rsidRPr="00296098">
              <w:rPr>
                <w:color w:val="000000" w:themeColor="text1"/>
              </w:rPr>
              <w:fldChar w:fldCharType="separate"/>
            </w:r>
            <w:r w:rsidRPr="00296098">
              <w:rPr>
                <w:color w:val="000000" w:themeColor="text1"/>
              </w:rPr>
              <w:t>ST</w:t>
            </w:r>
            <w:r w:rsidRPr="00296098">
              <w:rPr>
                <w:color w:val="000000" w:themeColor="text1"/>
              </w:rPr>
              <w:fldChar w:fldCharType="end"/>
            </w:r>
          </w:p>
        </w:tc>
      </w:tr>
      <w:tr w:rsidR="00CA41E7" w:rsidTr="00CA41E7">
        <w:tc>
          <w:tcPr>
            <w:tcW w:w="4113" w:type="dxa"/>
            <w:tcBorders>
              <w:top w:val="dashed" w:sz="4" w:space="0" w:color="BFBFBF"/>
              <w:left w:val="none" w:sz="4" w:space="0" w:color="6E6E6E"/>
              <w:bottom w:val="none" w:sz="4" w:space="0" w:color="BFBFBF"/>
              <w:right w:val="none" w:sz="4" w:space="0" w:color="6E6E6E"/>
            </w:tcBorders>
          </w:tcPr>
          <w:p w:rsidR="00CA41E7" w:rsidRDefault="00CA41E7" w:rsidP="00CA41E7">
            <w:pPr>
              <w:pStyle w:val="ProductList-TableBody"/>
            </w:pPr>
            <w:r>
              <w:t>CAL Entreprise SharePoint Server 2013</w:t>
            </w:r>
            <w:r>
              <w:fldChar w:fldCharType="begin"/>
            </w:r>
            <w:r>
              <w:instrText xml:space="preserve"> XE "CAL Entreprise SharePoint Server 2013" </w:instrText>
            </w:r>
            <w:r>
              <w:fldChar w:fldCharType="end"/>
            </w:r>
            <w:r>
              <w:t xml:space="preserve"> (Utilisateur et Dispositif)</w:t>
            </w:r>
          </w:p>
        </w:tc>
        <w:tc>
          <w:tcPr>
            <w:tcW w:w="618" w:type="dxa"/>
            <w:tcBorders>
              <w:top w:val="dashed" w:sz="4" w:space="0" w:color="BFBFBF"/>
              <w:left w:val="none" w:sz="4" w:space="0" w:color="6E6E6E"/>
              <w:bottom w:val="none" w:sz="4" w:space="0" w:color="BFBFBF"/>
              <w:right w:val="none" w:sz="4" w:space="0" w:color="6E6E6E"/>
            </w:tcBorders>
          </w:tcPr>
          <w:p w:rsidR="00CA41E7" w:rsidRDefault="00CA41E7" w:rsidP="00CA41E7">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CA41E7" w:rsidRDefault="00CA41E7" w:rsidP="00CA41E7">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CA41E7" w:rsidRDefault="00CA41E7" w:rsidP="00CA41E7">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CA41E7" w:rsidRDefault="00CA41E7" w:rsidP="00CA41E7">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A41E7" w:rsidRPr="00296098" w:rsidRDefault="00CA41E7" w:rsidP="00CA41E7">
            <w:pPr>
              <w:pStyle w:val="ProductList-TableBody"/>
              <w:jc w:val="center"/>
              <w:rPr>
                <w:color w:val="000000" w:themeColor="text1"/>
              </w:rPr>
            </w:pPr>
            <w:r w:rsidRPr="0029609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A41E7" w:rsidRPr="00296098" w:rsidRDefault="00CA41E7" w:rsidP="00CA41E7">
            <w:pPr>
              <w:pStyle w:val="ProductList-TableBody"/>
              <w:jc w:val="center"/>
              <w:rPr>
                <w:color w:val="000000" w:themeColor="text1"/>
              </w:rPr>
            </w:pPr>
            <w:r w:rsidRPr="00296098">
              <w:rPr>
                <w:color w:val="000000" w:themeColor="text1"/>
              </w:rPr>
              <w:t>A,</w:t>
            </w:r>
            <w:r w:rsidRPr="00296098">
              <w:rPr>
                <w:color w:val="000000" w:themeColor="text1"/>
              </w:rPr>
              <w:fldChar w:fldCharType="begin"/>
            </w:r>
            <w:r w:rsidRPr="00296098">
              <w:rPr>
                <w:color w:val="000000" w:themeColor="text1"/>
              </w:rPr>
              <w:instrText>AutoTextList  \s NoStyle \t "  : Dispositif Vertical         "</w:instrText>
            </w:r>
            <w:r w:rsidRPr="00296098">
              <w:rPr>
                <w:color w:val="000000" w:themeColor="text1"/>
              </w:rPr>
              <w:fldChar w:fldCharType="separate"/>
            </w:r>
            <w:r w:rsidRPr="00296098">
              <w:rPr>
                <w:color w:val="000000" w:themeColor="text1"/>
              </w:rPr>
              <w:t>ID</w:t>
            </w:r>
            <w:r w:rsidRPr="0029609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A41E7" w:rsidRPr="00296098" w:rsidRDefault="00CA41E7" w:rsidP="00CA41E7">
            <w:pPr>
              <w:pStyle w:val="ProductList-TableBody"/>
              <w:jc w:val="center"/>
              <w:rPr>
                <w:color w:val="000000" w:themeColor="text1"/>
              </w:rPr>
            </w:pPr>
            <w:r w:rsidRPr="00296098">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A41E7" w:rsidRPr="00296098" w:rsidRDefault="00CA41E7" w:rsidP="00CA41E7">
            <w:pPr>
              <w:pStyle w:val="ProductList-TableBody"/>
              <w:jc w:val="center"/>
              <w:rPr>
                <w:color w:val="000000" w:themeColor="text1"/>
              </w:rPr>
            </w:pPr>
            <w:r w:rsidRPr="00296098">
              <w:rPr>
                <w:color w:val="000000" w:themeColor="text1"/>
              </w:rPr>
              <w:fldChar w:fldCharType="begin"/>
            </w:r>
            <w:r w:rsidRPr="00296098">
              <w:rPr>
                <w:color w:val="000000" w:themeColor="text1"/>
              </w:rPr>
              <w:instrText>AutoTextList  \s NoStyle \t " : Produit Supplémentaire avec option couvrant l’ensemble de l’organisation         "</w:instrText>
            </w:r>
            <w:r w:rsidRPr="00296098">
              <w:rPr>
                <w:color w:val="000000" w:themeColor="text1"/>
              </w:rPr>
              <w:fldChar w:fldCharType="separate"/>
            </w:r>
            <w:r w:rsidRPr="00296098">
              <w:rPr>
                <w:color w:val="000000" w:themeColor="text1"/>
              </w:rPr>
              <w:t>AO</w:t>
            </w:r>
            <w:r w:rsidRPr="00296098">
              <w:rPr>
                <w:color w:val="000000" w:themeColor="text1"/>
              </w:rPr>
              <w:fldChar w:fldCharType="end"/>
            </w:r>
            <w:r w:rsidRPr="00296098">
              <w:rPr>
                <w:color w:val="000000" w:themeColor="text1"/>
              </w:rPr>
              <w:t>,</w:t>
            </w:r>
            <w:r w:rsidRPr="00296098">
              <w:rPr>
                <w:color w:val="000000" w:themeColor="text1"/>
              </w:rPr>
              <w:fldChar w:fldCharType="begin"/>
            </w:r>
            <w:r w:rsidRPr="00296098">
              <w:rPr>
                <w:color w:val="000000" w:themeColor="text1"/>
              </w:rPr>
              <w:instrText>AutoTextList  \s NoStyle \t "  : Offre Étudiant         "</w:instrText>
            </w:r>
            <w:r w:rsidRPr="00296098">
              <w:rPr>
                <w:color w:val="000000" w:themeColor="text1"/>
              </w:rPr>
              <w:fldChar w:fldCharType="separate"/>
            </w:r>
            <w:r w:rsidRPr="00296098">
              <w:rPr>
                <w:color w:val="000000" w:themeColor="text1"/>
              </w:rPr>
              <w:t>ST</w:t>
            </w:r>
            <w:r w:rsidRPr="00296098">
              <w:rPr>
                <w:color w:val="000000" w:themeColor="text1"/>
              </w:rPr>
              <w:fldChar w:fldCharType="end"/>
            </w:r>
          </w:p>
        </w:tc>
      </w:tr>
    </w:tbl>
    <w:p w:rsidR="00BA027F" w:rsidRDefault="00D107EB">
      <w:pPr>
        <w:pStyle w:val="ProductList-Offering1SubSection"/>
      </w:pPr>
      <w:bookmarkStart w:id="119" w:name="_Sec740"/>
      <w:r>
        <w:t>2. Conditions des Produits</w:t>
      </w:r>
      <w:bookmarkEnd w:id="119"/>
    </w:p>
    <w:tbl>
      <w:tblPr>
        <w:tblStyle w:val="PURTable"/>
        <w:tblW w:w="0" w:type="dxa"/>
        <w:tblLook w:val="04A0" w:firstRow="1" w:lastRow="0" w:firstColumn="1" w:lastColumn="0" w:noHBand="0" w:noVBand="1"/>
      </w:tblPr>
      <w:tblGrid>
        <w:gridCol w:w="3636"/>
        <w:gridCol w:w="3626"/>
        <w:gridCol w:w="3654"/>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versions antérieures du Produit et leur Date de Disponibilité." </w:instrText>
            </w:r>
            <w:r>
              <w:fldChar w:fldCharType="separate"/>
            </w:r>
            <w:r>
              <w:rPr>
                <w:color w:val="0563C1"/>
              </w:rPr>
              <w:t>Version Antérieure</w:t>
            </w:r>
            <w:r>
              <w:fldChar w:fldCharType="end"/>
            </w:r>
            <w:r>
              <w:t xml:space="preserve"> : SharePoint Server 2010</w:t>
            </w:r>
            <w:r>
              <w:fldChar w:fldCharType="begin"/>
            </w:r>
            <w:r>
              <w:instrText xml:space="preserve"> XE "SharePoint Server 2010" </w:instrText>
            </w:r>
            <w:r>
              <w:fldChar w:fldCharType="end"/>
            </w:r>
            <w:r>
              <w:t xml:space="preserve"> (4/10), pas de version précédente pour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l’ensemble de Produits dont dépend le Produit, afin de déterminer les remises de tarification. Il existe trois Groupes de Produits : Applications, Serveurs et Systèmes. "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Éditions Antérieures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D107EB">
      <w:pPr>
        <w:pStyle w:val="ProductList-Offering1SubSection"/>
      </w:pPr>
      <w:bookmarkStart w:id="120" w:name="_Sec798"/>
      <w:r>
        <w:t>3. Droits d’utilisation</w:t>
      </w:r>
      <w:bookmarkEnd w:id="120"/>
    </w:p>
    <w:tbl>
      <w:tblPr>
        <w:tblStyle w:val="PURTable"/>
        <w:tblW w:w="0" w:type="dxa"/>
        <w:tblLook w:val="04A0" w:firstRow="1" w:lastRow="0" w:firstColumn="1" w:lastColumn="0" w:noHBand="0" w:noVBand="1"/>
      </w:tblPr>
      <w:tblGrid>
        <w:gridCol w:w="3631"/>
        <w:gridCol w:w="3619"/>
        <w:gridCol w:w="3666"/>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"Logiciels supplémentaires : logiciel, identifié dans les Droits d’Utilisation des produits serveur, que le Client est autorisé à utiliser conjointement au logiciel serveur." </w:instrText>
            </w:r>
            <w:r>
              <w:fldChar w:fldCharType="separate"/>
            </w:r>
            <w:r>
              <w:rPr>
                <w:color w:val="0563C1"/>
              </w:rPr>
              <w:t>Logiciels supplémentaires</w:t>
            </w:r>
            <w:r>
              <w:fldChar w:fldCharType="end"/>
            </w:r>
            <w:r>
              <w:t xml:space="preserve"> : Oui</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Technologies incluses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3.1 Accès au Logiciel Serveur Microsoft Audit and Control Management Server 2013</w:t>
      </w:r>
    </w:p>
    <w:tbl>
      <w:tblPr>
        <w:tblStyle w:val="PURTable"/>
        <w:tblW w:w="0" w:type="dxa"/>
        <w:tblLook w:val="04A0" w:firstRow="1" w:lastRow="0" w:firstColumn="1" w:lastColumn="0" w:noHBand="0" w:noVBand="1"/>
      </w:tblPr>
      <w:tblGrid>
        <w:gridCol w:w="3619"/>
        <w:gridCol w:w="3651"/>
        <w:gridCol w:w="3646"/>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27F" w:rsidRDefault="00D107EB">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BA027F" w:rsidRDefault="00D107EB">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BA027F" w:rsidRDefault="00D107EB">
            <w:pPr>
              <w:pStyle w:val="ProductList-TableBody"/>
            </w:pPr>
            <w:r>
              <w:t>SharePoint Online Plan 2</w:t>
            </w:r>
            <w:r>
              <w:fldChar w:fldCharType="begin"/>
            </w:r>
            <w:r>
              <w:instrText xml:space="preserve"> XE "SharePoint Online Plan 2" </w:instrText>
            </w:r>
            <w:r>
              <w:fldChar w:fldCharType="end"/>
            </w:r>
            <w:r>
              <w:t xml:space="preserve"> (SL Utilisateur)</w:t>
            </w:r>
          </w:p>
        </w:tc>
      </w:tr>
      <w:tr w:rsidR="00BA02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27F" w:rsidRDefault="00BA02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27F" w:rsidRDefault="00D107EB">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BA027F" w:rsidRDefault="00BA027F">
            <w:pPr>
              <w:pStyle w:val="ProductList-TableBody"/>
            </w:pPr>
          </w:p>
        </w:tc>
      </w:tr>
    </w:tbl>
    <w:p w:rsidR="00BA027F" w:rsidRDefault="00BA027F">
      <w:pPr>
        <w:pStyle w:val="ProductList-Body"/>
      </w:pPr>
    </w:p>
    <w:p w:rsidR="00BA027F" w:rsidRDefault="00D107EB">
      <w:pPr>
        <w:pStyle w:val="ProductList-ClauseHeading"/>
      </w:pPr>
      <w:r>
        <w:t>3.2 Accès Logiciel Serveur SharePoint Server 2013</w:t>
      </w:r>
    </w:p>
    <w:tbl>
      <w:tblPr>
        <w:tblStyle w:val="PURTable"/>
        <w:tblW w:w="0" w:type="dxa"/>
        <w:tblLook w:val="04A0" w:firstRow="1" w:lastRow="0" w:firstColumn="1" w:lastColumn="0" w:noHBand="0" w:noVBand="1"/>
      </w:tblPr>
      <w:tblGrid>
        <w:gridCol w:w="3619"/>
        <w:gridCol w:w="3651"/>
        <w:gridCol w:w="3646"/>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27F" w:rsidRDefault="00D107EB">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BA027F" w:rsidRDefault="00D107EB">
            <w:pPr>
              <w:pStyle w:val="ProductList-TableBody"/>
            </w:pPr>
            <w:r>
              <w:t>CAL Standard SharePoint Server 2013</w:t>
            </w:r>
          </w:p>
        </w:tc>
        <w:tc>
          <w:tcPr>
            <w:tcW w:w="4040" w:type="dxa"/>
            <w:tcBorders>
              <w:top w:val="single" w:sz="18" w:space="0" w:color="0072C6"/>
              <w:left w:val="none" w:sz="4" w:space="0" w:color="000000"/>
              <w:bottom w:val="none" w:sz="4" w:space="0" w:color="000000"/>
              <w:right w:val="single" w:sz="4" w:space="0" w:color="000000"/>
            </w:tcBorders>
          </w:tcPr>
          <w:p w:rsidR="00BA027F" w:rsidRDefault="00D107EB">
            <w:pPr>
              <w:pStyle w:val="ProductList-TableBody"/>
            </w:pPr>
            <w:r>
              <w:t>SharePoint Online Plan 1</w:t>
            </w:r>
            <w:r>
              <w:fldChar w:fldCharType="begin"/>
            </w:r>
            <w:r>
              <w:instrText xml:space="preserve"> XE "SharePoint Online Plan 1" </w:instrText>
            </w:r>
            <w:r>
              <w:fldChar w:fldCharType="end"/>
            </w:r>
            <w:r>
              <w:t xml:space="preserve"> (SL Utilisateur)</w:t>
            </w:r>
          </w:p>
        </w:tc>
      </w:tr>
      <w:tr w:rsidR="00BA02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27F" w:rsidRDefault="00BA02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27F" w:rsidRDefault="00D107EB">
            <w:pPr>
              <w:pStyle w:val="ProductList-TableBody"/>
            </w:pPr>
            <w:r>
              <w:t xml:space="preserve">Licence Équivalente CAL (cf. </w:t>
            </w:r>
            <w:hyperlink r:id="rId54">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BA027F" w:rsidRDefault="00D107EB">
            <w:pPr>
              <w:pStyle w:val="ProductList-TableBody"/>
            </w:pPr>
            <w:r>
              <w:t>Suites incluant SharePoint Online Plan 2 (SL Utilisateur)</w:t>
            </w:r>
          </w:p>
        </w:tc>
      </w:tr>
    </w:tbl>
    <w:p w:rsidR="00BA027F" w:rsidRDefault="00BA027F">
      <w:pPr>
        <w:pStyle w:val="ProductList-Body"/>
      </w:pPr>
    </w:p>
    <w:p w:rsidR="00BA027F" w:rsidRDefault="00D107EB">
      <w:pPr>
        <w:pStyle w:val="ProductList-SubClauseHeading"/>
      </w:pPr>
      <w:r>
        <w:t>3.2.1 Fonctionnalités supplémentaires SharePoint Server associées à la CAL Entreprise SharePoint</w:t>
      </w:r>
    </w:p>
    <w:p w:rsidR="00BA027F" w:rsidRDefault="00D107EB">
      <w:pPr>
        <w:pStyle w:val="ProductList-BodyIndented"/>
      </w:pPr>
      <w:r>
        <w:t>Composants WebPart de données métier de Services Business Connectivity ; intégration de Client Office 2013 de Business Connectivity Services ; services d’accès ; recherche de contenu d’entreprise ; découverte électronique et conformité ; InfoPath Forms Services ; Excel Services, PowerPivot et PowerView ; Visio Services ; PerformancePoint Services ; rapports d’analyse personnalisés ; graphiques avancés.</w:t>
      </w:r>
    </w:p>
    <w:tbl>
      <w:tblPr>
        <w:tblStyle w:val="PURTable0"/>
        <w:tblW w:w="10556" w:type="dxa"/>
        <w:tblLook w:val="04A0" w:firstRow="1" w:lastRow="0" w:firstColumn="1" w:lastColumn="0" w:noHBand="0" w:noVBand="1"/>
      </w:tblPr>
      <w:tblGrid>
        <w:gridCol w:w="3551"/>
        <w:gridCol w:w="3507"/>
        <w:gridCol w:w="3498"/>
      </w:tblGrid>
      <w:tr w:rsidR="00BA027F" w:rsidTr="003E750F">
        <w:trPr>
          <w:cnfStyle w:val="100000000000" w:firstRow="1" w:lastRow="0" w:firstColumn="0" w:lastColumn="0" w:oddVBand="0" w:evenVBand="0" w:oddHBand="0" w:evenHBand="0" w:firstRowFirstColumn="0" w:firstRowLastColumn="0" w:lastRowFirstColumn="0" w:lastRowLastColumn="0"/>
        </w:trPr>
        <w:tc>
          <w:tcPr>
            <w:tcW w:w="3551" w:type="dxa"/>
            <w:tcBorders>
              <w:top w:val="single" w:sz="18" w:space="0" w:color="0072C6"/>
              <w:left w:val="single" w:sz="4" w:space="0" w:color="000000"/>
              <w:bottom w:val="none" w:sz="4" w:space="0" w:color="000000"/>
              <w:right w:val="single" w:sz="4" w:space="0" w:color="000000"/>
            </w:tcBorders>
            <w:shd w:val="clear" w:color="auto" w:fill="DEEAF6"/>
          </w:tcPr>
          <w:p w:rsidR="00BA027F" w:rsidRDefault="00D107EB">
            <w:pPr>
              <w:pStyle w:val="ProductList-TableBody"/>
            </w:pPr>
            <w:r>
              <w:t>Licence d’Accès Supplémentaire</w:t>
            </w:r>
          </w:p>
        </w:tc>
        <w:tc>
          <w:tcPr>
            <w:tcW w:w="3507" w:type="dxa"/>
            <w:tcBorders>
              <w:top w:val="single" w:sz="18" w:space="0" w:color="0072C6"/>
              <w:left w:val="single" w:sz="4" w:space="0" w:color="000000"/>
              <w:bottom w:val="none" w:sz="4" w:space="0" w:color="000000"/>
              <w:right w:val="none" w:sz="4" w:space="0" w:color="000000"/>
            </w:tcBorders>
          </w:tcPr>
          <w:p w:rsidR="00BA027F" w:rsidRDefault="00D107EB">
            <w:pPr>
              <w:pStyle w:val="ProductList-TableBody"/>
            </w:pPr>
            <w:r>
              <w:t>CAL Entreprise SharePoint Server 2013</w:t>
            </w:r>
          </w:p>
        </w:tc>
        <w:tc>
          <w:tcPr>
            <w:tcW w:w="3498" w:type="dxa"/>
            <w:tcBorders>
              <w:top w:val="single" w:sz="18" w:space="0" w:color="0072C6"/>
              <w:left w:val="none" w:sz="4" w:space="0" w:color="000000"/>
              <w:bottom w:val="none" w:sz="4" w:space="0" w:color="000000"/>
              <w:right w:val="single" w:sz="4" w:space="0" w:color="000000"/>
            </w:tcBorders>
          </w:tcPr>
          <w:p w:rsidR="00BA027F" w:rsidRDefault="00D107EB">
            <w:pPr>
              <w:pStyle w:val="ProductList-TableBody"/>
            </w:pPr>
            <w:r>
              <w:t>SL Utilisateur SharePoint Online Plan 2</w:t>
            </w:r>
          </w:p>
        </w:tc>
      </w:tr>
      <w:tr w:rsidR="00BA027F" w:rsidTr="003E750F">
        <w:tc>
          <w:tcPr>
            <w:tcW w:w="3551" w:type="dxa"/>
            <w:tcBorders>
              <w:top w:val="none" w:sz="4" w:space="0" w:color="000000"/>
              <w:left w:val="single" w:sz="4" w:space="0" w:color="000000"/>
              <w:bottom w:val="single" w:sz="4" w:space="0" w:color="000000"/>
              <w:right w:val="single" w:sz="4" w:space="0" w:color="000000"/>
            </w:tcBorders>
            <w:shd w:val="clear" w:color="auto" w:fill="DEEAF6"/>
          </w:tcPr>
          <w:p w:rsidR="00BA027F" w:rsidRDefault="00BA027F">
            <w:pPr>
              <w:pStyle w:val="ProductList-TableBody"/>
            </w:pPr>
          </w:p>
        </w:tc>
        <w:tc>
          <w:tcPr>
            <w:tcW w:w="3507" w:type="dxa"/>
            <w:tcBorders>
              <w:top w:val="none" w:sz="4" w:space="0" w:color="000000"/>
              <w:left w:val="single" w:sz="4" w:space="0" w:color="000000"/>
              <w:bottom w:val="single" w:sz="4" w:space="0" w:color="000000"/>
              <w:right w:val="none" w:sz="4" w:space="0" w:color="000000"/>
            </w:tcBorders>
          </w:tcPr>
          <w:p w:rsidR="00BA027F" w:rsidRDefault="00D107EB">
            <w:pPr>
              <w:pStyle w:val="ProductList-TableBody"/>
            </w:pPr>
            <w:r>
              <w:t xml:space="preserve">Licence Équivalente CAL (cf. </w:t>
            </w:r>
            <w:hyperlink w:anchor="_Sec591">
              <w:r>
                <w:rPr>
                  <w:color w:val="00467F"/>
                  <w:u w:val="single"/>
                </w:rPr>
                <w:t>Annexe A</w:t>
              </w:r>
            </w:hyperlink>
            <w:r>
              <w:t>)</w:t>
            </w:r>
          </w:p>
        </w:tc>
        <w:tc>
          <w:tcPr>
            <w:tcW w:w="3498" w:type="dxa"/>
            <w:tcBorders>
              <w:top w:val="none" w:sz="4" w:space="0" w:color="000000"/>
              <w:left w:val="none" w:sz="4" w:space="0" w:color="000000"/>
              <w:bottom w:val="single" w:sz="4" w:space="0" w:color="000000"/>
              <w:right w:val="single" w:sz="4" w:space="0" w:color="000000"/>
            </w:tcBorders>
          </w:tcPr>
          <w:p w:rsidR="00BA027F" w:rsidRDefault="00BA027F">
            <w:pPr>
              <w:pStyle w:val="ProductList-TableBody"/>
            </w:pPr>
          </w:p>
        </w:tc>
      </w:tr>
    </w:tbl>
    <w:p w:rsidR="00BA027F" w:rsidRDefault="00BA027F">
      <w:pPr>
        <w:pStyle w:val="ProductList-BodyIndented"/>
      </w:pPr>
    </w:p>
    <w:p w:rsidR="00BA027F" w:rsidRDefault="00D107EB">
      <w:pPr>
        <w:pStyle w:val="ProductList-ClauseHeading"/>
      </w:pPr>
      <w:r>
        <w:t>3.3 Exemption de CAL pour les utilisateurs accédant à du contenu à la disposition du public</w:t>
      </w:r>
    </w:p>
    <w:p w:rsidR="00BA027F" w:rsidRDefault="00D107EB">
      <w:pPr>
        <w:pStyle w:val="ProductList-Body"/>
      </w:pPr>
      <w:r>
        <w:t xml:space="preserve">     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rsidR="00BA027F" w:rsidRDefault="00BA027F">
      <w:pPr>
        <w:pStyle w:val="ProductList-Body"/>
      </w:pPr>
    </w:p>
    <w:p w:rsidR="00BA027F" w:rsidRDefault="00D107EB">
      <w:pPr>
        <w:pStyle w:val="ProductList-ClauseHeading"/>
      </w:pPr>
      <w:r>
        <w:t>3.4 Logiciel supplémentaire</w:t>
      </w:r>
    </w:p>
    <w:tbl>
      <w:tblPr>
        <w:tblStyle w:val="PURTable"/>
        <w:tblW w:w="0" w:type="dxa"/>
        <w:tblLook w:val="04A0" w:firstRow="1" w:lastRow="0" w:firstColumn="1" w:lastColumn="0" w:noHBand="0" w:noVBand="1"/>
      </w:tblPr>
      <w:tblGrid>
        <w:gridCol w:w="3716"/>
        <w:gridCol w:w="3600"/>
        <w:gridCol w:w="3600"/>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BA027F" w:rsidRDefault="00BA027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A027F" w:rsidRDefault="00BA027F">
            <w:pPr>
              <w:pStyle w:val="ProductList-TableBody"/>
            </w:pPr>
          </w:p>
        </w:tc>
      </w:tr>
    </w:tbl>
    <w:p w:rsidR="00BA027F" w:rsidRDefault="00D107EB">
      <w:pPr>
        <w:pStyle w:val="ProductList-Offering1SubSection"/>
      </w:pPr>
      <w:bookmarkStart w:id="121" w:name="_Sec825"/>
      <w:r>
        <w:t>4. Software Assurance</w:t>
      </w:r>
      <w:bookmarkEnd w:id="121"/>
    </w:p>
    <w:tbl>
      <w:tblPr>
        <w:tblStyle w:val="PURTable"/>
        <w:tblW w:w="0" w:type="dxa"/>
        <w:tblLook w:val="04A0" w:firstRow="1" w:lastRow="0" w:firstColumn="1" w:lastColumn="0" w:noHBand="0" w:noVBand="1"/>
      </w:tblPr>
      <w:tblGrid>
        <w:gridCol w:w="3644"/>
        <w:gridCol w:w="3633"/>
        <w:gridCol w:w="3639"/>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Basculement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droits des clients SA à réassigner des licences en dehors des délais standard ou à utiliser les Produits sur des serveurs mutualisés hors de leurs centres de données. Reportez-vous à la section Mobilité de Licence de l’Annexe B – Software Assurance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5">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d’Itinérance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URBreadcrumb"/>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2HeadingNoBorder"/>
      </w:pPr>
      <w:bookmarkStart w:id="122" w:name="_Sec641"/>
      <w:r>
        <w:t>Skype Entreprise Server</w:t>
      </w:r>
      <w:bookmarkEnd w:id="122"/>
      <w:r>
        <w:fldChar w:fldCharType="begin"/>
      </w:r>
      <w:r>
        <w:instrText xml:space="preserve"> TC "</w:instrText>
      </w:r>
      <w:bookmarkStart w:id="123" w:name="_Toc426025408"/>
      <w:r>
        <w:instrText>Skype Entreprise Server</w:instrText>
      </w:r>
      <w:bookmarkEnd w:id="123"/>
      <w:r>
        <w:instrText>" \l 3</w:instrText>
      </w:r>
      <w:r>
        <w:fldChar w:fldCharType="end"/>
      </w:r>
    </w:p>
    <w:p w:rsidR="00BA027F" w:rsidRDefault="00D107EB">
      <w:pPr>
        <w:pStyle w:val="ProductList-Offering1SubSection"/>
      </w:pPr>
      <w:bookmarkStart w:id="124" w:name="_Sec686"/>
      <w:r>
        <w:t>1. Disponibilité des programmes</w:t>
      </w:r>
      <w:bookmarkEnd w:id="124"/>
    </w:p>
    <w:p w:rsidR="00BA027F" w:rsidRDefault="00BA027F">
      <w:pPr>
        <w:pStyle w:val="ProductList-Body"/>
      </w:pPr>
    </w:p>
    <w:tbl>
      <w:tblPr>
        <w:tblStyle w:val="PURTable"/>
        <w:tblW w:w="10916" w:type="dxa"/>
        <w:tblLook w:val="04A0" w:firstRow="1" w:lastRow="0" w:firstColumn="1" w:lastColumn="0" w:noHBand="0" w:noVBand="1"/>
      </w:tblPr>
      <w:tblGrid>
        <w:gridCol w:w="4039"/>
        <w:gridCol w:w="612"/>
        <w:gridCol w:w="608"/>
        <w:gridCol w:w="612"/>
        <w:gridCol w:w="608"/>
        <w:gridCol w:w="724"/>
        <w:gridCol w:w="612"/>
        <w:gridCol w:w="616"/>
        <w:gridCol w:w="634"/>
        <w:gridCol w:w="619"/>
        <w:gridCol w:w="616"/>
        <w:gridCol w:w="616"/>
      </w:tblGrid>
      <w:tr w:rsidR="00BA027F" w:rsidTr="00CA41E7">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Produits</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BA027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et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A41E7" w:rsidTr="00CA41E7">
        <w:tc>
          <w:tcPr>
            <w:tcW w:w="4039"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pPr>
            <w:r>
              <w:t>Skype Entreprise Server 2015</w:t>
            </w:r>
            <w:r>
              <w:fldChar w:fldCharType="begin"/>
            </w:r>
            <w:r>
              <w:instrText xml:space="preserve"> XE "Skype Entreprise Server 2015"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jc w:val="center"/>
            </w:pPr>
            <w:r>
              <w:t>5/15</w:t>
            </w:r>
          </w:p>
        </w:tc>
        <w:tc>
          <w:tcPr>
            <w:tcW w:w="608"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jc w:val="center"/>
            </w:pPr>
            <w:r>
              <w:t>75</w:t>
            </w:r>
          </w:p>
        </w:tc>
        <w:tc>
          <w:tcPr>
            <w:tcW w:w="608" w:type="dxa"/>
            <w:tcBorders>
              <w:top w:val="single" w:sz="6" w:space="0" w:color="FFFFFF"/>
              <w:left w:val="none" w:sz="4" w:space="0" w:color="6E6E6E"/>
              <w:bottom w:val="dashed" w:sz="4" w:space="0" w:color="BFBFBF"/>
              <w:right w:val="single" w:sz="6" w:space="0" w:color="FFFFFF"/>
            </w:tcBorders>
          </w:tcPr>
          <w:p w:rsidR="00CA41E7" w:rsidRDefault="00CA41E7" w:rsidP="00CA41E7">
            <w:pPr>
              <w:pStyle w:val="ProductList-TableBody"/>
              <w:jc w:val="center"/>
            </w:pPr>
            <w:r>
              <w:t>25</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A41E7" w:rsidRPr="00296098" w:rsidRDefault="00CA41E7" w:rsidP="00CA41E7">
            <w:pPr>
              <w:pStyle w:val="ProductList-TableBody"/>
              <w:jc w:val="center"/>
              <w:rPr>
                <w:color w:val="000000" w:themeColor="text1"/>
              </w:rPr>
            </w:pPr>
            <w:r w:rsidRPr="0029609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A41E7" w:rsidRPr="00296098" w:rsidRDefault="00CA41E7" w:rsidP="00CA41E7">
            <w:pPr>
              <w:pStyle w:val="ProductList-TableBody"/>
              <w:jc w:val="center"/>
              <w:rPr>
                <w:color w:val="000000" w:themeColor="text1"/>
              </w:rPr>
            </w:pPr>
            <w:r w:rsidRPr="00296098">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Pr="00296098" w:rsidRDefault="00CA41E7" w:rsidP="00CA41E7">
            <w:pPr>
              <w:pStyle w:val="ProductList-TableBody"/>
              <w:jc w:val="center"/>
              <w:rPr>
                <w:color w:val="000000" w:themeColor="text1"/>
              </w:rPr>
            </w:pPr>
            <w:r w:rsidRPr="00296098">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Pr="00296098" w:rsidRDefault="00CA41E7" w:rsidP="00CA41E7">
            <w:pPr>
              <w:pStyle w:val="ProductList-TableBody"/>
              <w:jc w:val="center"/>
              <w:rPr>
                <w:color w:val="000000" w:themeColor="text1"/>
              </w:rPr>
            </w:pPr>
            <w:r w:rsidRPr="00296098">
              <w:rPr>
                <w:color w:val="000000" w:themeColor="text1"/>
              </w:rPr>
              <w:t>A</w:t>
            </w:r>
          </w:p>
        </w:tc>
      </w:tr>
      <w:tr w:rsidR="00CA41E7" w:rsidTr="00CA41E7">
        <w:tc>
          <w:tcPr>
            <w:tcW w:w="4039"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CAL Standard Skype Entreprise Server 2015</w:t>
            </w:r>
            <w:r>
              <w:fldChar w:fldCharType="begin"/>
            </w:r>
            <w:r>
              <w:instrText xml:space="preserve"> XE "CAL Standard Skype Entreprise Server 2015" </w:instrText>
            </w:r>
            <w:r>
              <w:fldChar w:fldCharType="end"/>
            </w:r>
            <w:r>
              <w:t xml:space="preserve"> (Dispositif et Utilisateur)</w:t>
            </w:r>
          </w:p>
        </w:tc>
        <w:tc>
          <w:tcPr>
            <w:tcW w:w="612"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A41E7" w:rsidRPr="00296098" w:rsidRDefault="00CA41E7" w:rsidP="00CA41E7">
            <w:pPr>
              <w:pStyle w:val="ProductList-TableBody"/>
              <w:jc w:val="center"/>
              <w:rPr>
                <w:color w:val="000000" w:themeColor="text1"/>
              </w:rPr>
            </w:pPr>
            <w:r w:rsidRPr="0029609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A41E7" w:rsidRPr="00296098" w:rsidRDefault="00CA41E7" w:rsidP="00CA41E7">
            <w:pPr>
              <w:pStyle w:val="ProductList-TableBody"/>
              <w:jc w:val="center"/>
              <w:rPr>
                <w:color w:val="000000" w:themeColor="text1"/>
              </w:rPr>
            </w:pPr>
            <w:r w:rsidRPr="00296098">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Pr="00296098" w:rsidRDefault="00CA41E7" w:rsidP="00CA41E7">
            <w:pPr>
              <w:pStyle w:val="ProductList-TableBody"/>
              <w:jc w:val="center"/>
              <w:rPr>
                <w:color w:val="000000" w:themeColor="text1"/>
              </w:rPr>
            </w:pPr>
            <w:r w:rsidRPr="00296098">
              <w:rPr>
                <w:color w:val="000000" w:themeColor="text1"/>
              </w:rPr>
              <w:t>A,</w:t>
            </w:r>
            <w:r w:rsidRPr="00296098">
              <w:rPr>
                <w:color w:val="000000" w:themeColor="text1"/>
              </w:rPr>
              <w:fldChar w:fldCharType="begin"/>
            </w:r>
            <w:r w:rsidRPr="00296098">
              <w:rPr>
                <w:color w:val="000000" w:themeColor="text1"/>
              </w:rPr>
              <w:instrText>AutoTextList  \s NoStyle \t "  : Offre Étudiant         "</w:instrText>
            </w:r>
            <w:r w:rsidRPr="00296098">
              <w:rPr>
                <w:color w:val="000000" w:themeColor="text1"/>
              </w:rPr>
              <w:fldChar w:fldCharType="separate"/>
            </w:r>
            <w:r w:rsidRPr="00296098">
              <w:rPr>
                <w:color w:val="000000" w:themeColor="text1"/>
              </w:rPr>
              <w:t>ST</w:t>
            </w:r>
            <w:r w:rsidRPr="00296098">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Pr="00296098" w:rsidRDefault="00CA41E7" w:rsidP="00CA41E7">
            <w:pPr>
              <w:pStyle w:val="ProductList-TableBody"/>
              <w:jc w:val="center"/>
              <w:rPr>
                <w:color w:val="000000" w:themeColor="text1"/>
              </w:rPr>
            </w:pPr>
            <w:r w:rsidRPr="00296098">
              <w:rPr>
                <w:color w:val="000000" w:themeColor="text1"/>
              </w:rPr>
              <w:t>A,</w:t>
            </w:r>
            <w:r w:rsidRPr="00296098">
              <w:rPr>
                <w:color w:val="000000" w:themeColor="text1"/>
              </w:rPr>
              <w:fldChar w:fldCharType="begin"/>
            </w:r>
            <w:r w:rsidRPr="00296098">
              <w:rPr>
                <w:color w:val="000000" w:themeColor="text1"/>
              </w:rPr>
              <w:instrText>AutoTextList  \s NoStyle \t "  : Offre Étudiant         "</w:instrText>
            </w:r>
            <w:r w:rsidRPr="00296098">
              <w:rPr>
                <w:color w:val="000000" w:themeColor="text1"/>
              </w:rPr>
              <w:fldChar w:fldCharType="separate"/>
            </w:r>
            <w:r w:rsidRPr="00296098">
              <w:rPr>
                <w:color w:val="000000" w:themeColor="text1"/>
              </w:rPr>
              <w:t>ST</w:t>
            </w:r>
            <w:r w:rsidRPr="00296098">
              <w:rPr>
                <w:color w:val="000000" w:themeColor="text1"/>
              </w:rPr>
              <w:fldChar w:fldCharType="end"/>
            </w:r>
          </w:p>
        </w:tc>
      </w:tr>
      <w:tr w:rsidR="00CA41E7" w:rsidTr="00CA41E7">
        <w:tc>
          <w:tcPr>
            <w:tcW w:w="4039"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12"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A41E7" w:rsidRPr="00296098" w:rsidRDefault="00CA41E7" w:rsidP="00CA41E7">
            <w:pPr>
              <w:pStyle w:val="ProductList-TableBody"/>
              <w:jc w:val="center"/>
              <w:rPr>
                <w:color w:val="000000" w:themeColor="text1"/>
              </w:rPr>
            </w:pPr>
            <w:r w:rsidRPr="0029609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A41E7" w:rsidRPr="00296098" w:rsidRDefault="00CA41E7" w:rsidP="00CA41E7">
            <w:pPr>
              <w:pStyle w:val="ProductList-TableBody"/>
              <w:jc w:val="center"/>
              <w:rPr>
                <w:color w:val="000000" w:themeColor="text1"/>
              </w:rPr>
            </w:pPr>
            <w:r w:rsidRPr="00296098">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Pr="00296098" w:rsidRDefault="00CA41E7" w:rsidP="00CA41E7">
            <w:pPr>
              <w:pStyle w:val="ProductList-TableBody"/>
              <w:jc w:val="center"/>
              <w:rPr>
                <w:color w:val="000000" w:themeColor="text1"/>
              </w:rPr>
            </w:pPr>
            <w:r w:rsidRPr="00296098">
              <w:rPr>
                <w:color w:val="000000" w:themeColor="text1"/>
              </w:rPr>
              <w:t>A,</w:t>
            </w:r>
            <w:r w:rsidRPr="00296098">
              <w:rPr>
                <w:color w:val="000000" w:themeColor="text1"/>
              </w:rPr>
              <w:fldChar w:fldCharType="begin"/>
            </w:r>
            <w:r w:rsidRPr="00296098">
              <w:rPr>
                <w:color w:val="000000" w:themeColor="text1"/>
              </w:rPr>
              <w:instrText>AutoTextList  \s NoStyle \t "  : Offre Étudiant         "</w:instrText>
            </w:r>
            <w:r w:rsidRPr="00296098">
              <w:rPr>
                <w:color w:val="000000" w:themeColor="text1"/>
              </w:rPr>
              <w:fldChar w:fldCharType="separate"/>
            </w:r>
            <w:r w:rsidRPr="00296098">
              <w:rPr>
                <w:color w:val="000000" w:themeColor="text1"/>
              </w:rPr>
              <w:t>ST</w:t>
            </w:r>
            <w:r w:rsidRPr="00296098">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Pr="00296098" w:rsidRDefault="00CA41E7" w:rsidP="00CA41E7">
            <w:pPr>
              <w:pStyle w:val="ProductList-TableBody"/>
              <w:jc w:val="center"/>
              <w:rPr>
                <w:color w:val="000000" w:themeColor="text1"/>
              </w:rPr>
            </w:pPr>
            <w:r w:rsidRPr="00296098">
              <w:rPr>
                <w:color w:val="000000" w:themeColor="text1"/>
              </w:rPr>
              <w:t>A,</w:t>
            </w:r>
            <w:r w:rsidRPr="00296098">
              <w:rPr>
                <w:color w:val="000000" w:themeColor="text1"/>
              </w:rPr>
              <w:fldChar w:fldCharType="begin"/>
            </w:r>
            <w:r w:rsidRPr="00296098">
              <w:rPr>
                <w:color w:val="000000" w:themeColor="text1"/>
              </w:rPr>
              <w:instrText>AutoTextList  \s NoStyle \t "  : Offre Étudiant         "</w:instrText>
            </w:r>
            <w:r w:rsidRPr="00296098">
              <w:rPr>
                <w:color w:val="000000" w:themeColor="text1"/>
              </w:rPr>
              <w:fldChar w:fldCharType="separate"/>
            </w:r>
            <w:r w:rsidRPr="00296098">
              <w:rPr>
                <w:color w:val="000000" w:themeColor="text1"/>
              </w:rPr>
              <w:t>ST</w:t>
            </w:r>
            <w:r w:rsidRPr="00296098">
              <w:rPr>
                <w:color w:val="000000" w:themeColor="text1"/>
              </w:rPr>
              <w:fldChar w:fldCharType="end"/>
            </w:r>
          </w:p>
        </w:tc>
      </w:tr>
      <w:tr w:rsidR="00CA41E7" w:rsidTr="00CA41E7">
        <w:tc>
          <w:tcPr>
            <w:tcW w:w="4039" w:type="dxa"/>
            <w:tcBorders>
              <w:top w:val="dashed" w:sz="4" w:space="0" w:color="BFBFBF"/>
              <w:left w:val="none" w:sz="4" w:space="0" w:color="6E6E6E"/>
              <w:bottom w:val="none" w:sz="4" w:space="0" w:color="BFBFBF"/>
              <w:right w:val="none" w:sz="4" w:space="0" w:color="6E6E6E"/>
            </w:tcBorders>
          </w:tcPr>
          <w:p w:rsidR="00CA41E7" w:rsidRDefault="00CA41E7" w:rsidP="00CA41E7">
            <w:pPr>
              <w:pStyle w:val="ProductList-TableBody"/>
            </w:pPr>
            <w:r>
              <w:t>CAL Entreprise Skype Entreprise Server 2015</w:t>
            </w:r>
            <w:r>
              <w:fldChar w:fldCharType="begin"/>
            </w:r>
            <w:r>
              <w:instrText xml:space="preserve"> XE "CAL Entreprise Skype Entreprise Server 2015" </w:instrText>
            </w:r>
            <w:r>
              <w:fldChar w:fldCharType="end"/>
            </w:r>
            <w:r>
              <w:t xml:space="preserve"> (Dispositif et Utilisateur)</w:t>
            </w:r>
          </w:p>
        </w:tc>
        <w:tc>
          <w:tcPr>
            <w:tcW w:w="612" w:type="dxa"/>
            <w:tcBorders>
              <w:top w:val="dashed" w:sz="4" w:space="0" w:color="BFBFBF"/>
              <w:left w:val="none" w:sz="4" w:space="0" w:color="6E6E6E"/>
              <w:bottom w:val="none" w:sz="4" w:space="0" w:color="BFBFBF"/>
              <w:right w:val="none" w:sz="4" w:space="0" w:color="6E6E6E"/>
            </w:tcBorders>
          </w:tcPr>
          <w:p w:rsidR="00CA41E7" w:rsidRDefault="00CA41E7" w:rsidP="00CA41E7">
            <w:pPr>
              <w:pStyle w:val="ProductList-TableBody"/>
              <w:jc w:val="center"/>
            </w:pPr>
            <w:r>
              <w:t>5/15</w:t>
            </w:r>
          </w:p>
        </w:tc>
        <w:tc>
          <w:tcPr>
            <w:tcW w:w="608" w:type="dxa"/>
            <w:tcBorders>
              <w:top w:val="dashed" w:sz="4" w:space="0" w:color="BFBFBF"/>
              <w:left w:val="none" w:sz="4" w:space="0" w:color="6E6E6E"/>
              <w:bottom w:val="none" w:sz="4" w:space="0" w:color="BFBFBF"/>
              <w:right w:val="none" w:sz="4" w:space="0" w:color="6E6E6E"/>
            </w:tcBorders>
          </w:tcPr>
          <w:p w:rsidR="00CA41E7" w:rsidRDefault="00CA41E7" w:rsidP="00CA41E7">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CA41E7" w:rsidRDefault="00CA41E7" w:rsidP="00CA41E7">
            <w:pPr>
              <w:pStyle w:val="ProductList-TableBody"/>
              <w:jc w:val="center"/>
            </w:pPr>
            <w:r>
              <w:t>2</w:t>
            </w:r>
          </w:p>
        </w:tc>
        <w:tc>
          <w:tcPr>
            <w:tcW w:w="608" w:type="dxa"/>
            <w:tcBorders>
              <w:top w:val="dashed" w:sz="4" w:space="0" w:color="BFBFBF"/>
              <w:left w:val="none" w:sz="4" w:space="0" w:color="6E6E6E"/>
              <w:bottom w:val="none" w:sz="4" w:space="0" w:color="BFBFBF"/>
              <w:right w:val="single" w:sz="6" w:space="0" w:color="FFFFFF"/>
            </w:tcBorders>
          </w:tcPr>
          <w:p w:rsidR="00CA41E7" w:rsidRDefault="00CA41E7" w:rsidP="00CA41E7">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A41E7" w:rsidRPr="00296098" w:rsidRDefault="00CA41E7" w:rsidP="00CA41E7">
            <w:pPr>
              <w:pStyle w:val="ProductList-TableBody"/>
              <w:jc w:val="center"/>
              <w:rPr>
                <w:color w:val="000000" w:themeColor="text1"/>
              </w:rPr>
            </w:pPr>
            <w:r w:rsidRPr="00296098">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A41E7" w:rsidRPr="00296098" w:rsidRDefault="00CA41E7" w:rsidP="00CA41E7">
            <w:pPr>
              <w:pStyle w:val="ProductList-TableBody"/>
              <w:jc w:val="center"/>
              <w:rPr>
                <w:color w:val="000000" w:themeColor="text1"/>
              </w:rPr>
            </w:pPr>
            <w:r w:rsidRPr="00296098">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Pr="00296098" w:rsidRDefault="00CA41E7" w:rsidP="00CA41E7">
            <w:pPr>
              <w:pStyle w:val="ProductList-TableBody"/>
              <w:jc w:val="center"/>
              <w:rPr>
                <w:color w:val="000000" w:themeColor="text1"/>
              </w:rPr>
            </w:pPr>
            <w:r w:rsidRPr="00296098">
              <w:rPr>
                <w:color w:val="000000" w:themeColor="text1"/>
              </w:rPr>
              <w:fldChar w:fldCharType="begin"/>
            </w:r>
            <w:r w:rsidRPr="00296098">
              <w:rPr>
                <w:color w:val="000000" w:themeColor="text1"/>
              </w:rPr>
              <w:instrText>AutoTextList  \s NoStyle \t " : Produit Supplémentaire avec option couvrant l’ensemble de l’organisation         "</w:instrText>
            </w:r>
            <w:r w:rsidRPr="00296098">
              <w:rPr>
                <w:color w:val="000000" w:themeColor="text1"/>
              </w:rPr>
              <w:fldChar w:fldCharType="separate"/>
            </w:r>
            <w:r w:rsidRPr="00296098">
              <w:rPr>
                <w:color w:val="000000" w:themeColor="text1"/>
              </w:rPr>
              <w:t>AO</w:t>
            </w:r>
            <w:r w:rsidRPr="00296098">
              <w:rPr>
                <w:color w:val="000000" w:themeColor="text1"/>
              </w:rPr>
              <w:fldChar w:fldCharType="end"/>
            </w:r>
            <w:r w:rsidRPr="00296098">
              <w:rPr>
                <w:color w:val="000000" w:themeColor="text1"/>
              </w:rPr>
              <w:t>,</w:t>
            </w:r>
            <w:r w:rsidRPr="00296098">
              <w:rPr>
                <w:color w:val="000000" w:themeColor="text1"/>
              </w:rPr>
              <w:fldChar w:fldCharType="begin"/>
            </w:r>
            <w:r w:rsidRPr="00296098">
              <w:rPr>
                <w:color w:val="000000" w:themeColor="text1"/>
              </w:rPr>
              <w:instrText>AutoTextList  \s NoStyle \t "  : Offre Étudiant         "</w:instrText>
            </w:r>
            <w:r w:rsidRPr="00296098">
              <w:rPr>
                <w:color w:val="000000" w:themeColor="text1"/>
              </w:rPr>
              <w:fldChar w:fldCharType="separate"/>
            </w:r>
            <w:r w:rsidRPr="00296098">
              <w:rPr>
                <w:color w:val="000000" w:themeColor="text1"/>
              </w:rPr>
              <w:t>ST</w:t>
            </w:r>
            <w:r w:rsidRPr="00296098">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Pr="00296098" w:rsidRDefault="00CA41E7" w:rsidP="00CA41E7">
            <w:pPr>
              <w:pStyle w:val="ProductList-TableBody"/>
              <w:jc w:val="center"/>
              <w:rPr>
                <w:color w:val="000000" w:themeColor="text1"/>
              </w:rPr>
            </w:pPr>
            <w:r w:rsidRPr="00296098">
              <w:rPr>
                <w:color w:val="000000" w:themeColor="text1"/>
              </w:rPr>
              <w:fldChar w:fldCharType="begin"/>
            </w:r>
            <w:r w:rsidRPr="00296098">
              <w:rPr>
                <w:color w:val="000000" w:themeColor="text1"/>
              </w:rPr>
              <w:instrText>AutoTextList  \s NoStyle \t " : Produit Supplémentaire avec option couvrant l’ensemble de l’organisation         "</w:instrText>
            </w:r>
            <w:r w:rsidRPr="00296098">
              <w:rPr>
                <w:color w:val="000000" w:themeColor="text1"/>
              </w:rPr>
              <w:fldChar w:fldCharType="separate"/>
            </w:r>
            <w:r w:rsidRPr="00296098">
              <w:rPr>
                <w:color w:val="000000" w:themeColor="text1"/>
              </w:rPr>
              <w:t>AO</w:t>
            </w:r>
            <w:r w:rsidRPr="00296098">
              <w:rPr>
                <w:color w:val="000000" w:themeColor="text1"/>
              </w:rPr>
              <w:fldChar w:fldCharType="end"/>
            </w:r>
            <w:r w:rsidRPr="00296098">
              <w:rPr>
                <w:color w:val="000000" w:themeColor="text1"/>
              </w:rPr>
              <w:t>,</w:t>
            </w:r>
            <w:r w:rsidRPr="00296098">
              <w:rPr>
                <w:color w:val="000000" w:themeColor="text1"/>
              </w:rPr>
              <w:fldChar w:fldCharType="begin"/>
            </w:r>
            <w:r w:rsidRPr="00296098">
              <w:rPr>
                <w:color w:val="000000" w:themeColor="text1"/>
              </w:rPr>
              <w:instrText>AutoTextList  \s NoStyle \t "  : Offre Étudiant         "</w:instrText>
            </w:r>
            <w:r w:rsidRPr="00296098">
              <w:rPr>
                <w:color w:val="000000" w:themeColor="text1"/>
              </w:rPr>
              <w:fldChar w:fldCharType="separate"/>
            </w:r>
            <w:r w:rsidRPr="00296098">
              <w:rPr>
                <w:color w:val="000000" w:themeColor="text1"/>
              </w:rPr>
              <w:t>ST</w:t>
            </w:r>
            <w:r w:rsidRPr="00296098">
              <w:rPr>
                <w:color w:val="000000" w:themeColor="text1"/>
              </w:rPr>
              <w:fldChar w:fldCharType="end"/>
            </w:r>
          </w:p>
        </w:tc>
      </w:tr>
    </w:tbl>
    <w:p w:rsidR="00BA027F" w:rsidRDefault="00BA027F">
      <w:pPr>
        <w:pStyle w:val="ProductList-Body"/>
      </w:pPr>
    </w:p>
    <w:p w:rsidR="00BA027F" w:rsidRDefault="00D107EB">
      <w:pPr>
        <w:pStyle w:val="ProductList-Offering1SubSection"/>
      </w:pPr>
      <w:bookmarkStart w:id="125" w:name="_Sec741"/>
      <w:r>
        <w:t>2. Conditions des Produits</w:t>
      </w:r>
      <w:bookmarkEnd w:id="125"/>
    </w:p>
    <w:tbl>
      <w:tblPr>
        <w:tblStyle w:val="PURTable"/>
        <w:tblW w:w="0" w:type="dxa"/>
        <w:tblLook w:val="04A0" w:firstRow="1" w:lastRow="0" w:firstColumn="1" w:lastColumn="0" w:noHBand="0" w:noVBand="1"/>
      </w:tblPr>
      <w:tblGrid>
        <w:gridCol w:w="3633"/>
        <w:gridCol w:w="3628"/>
        <w:gridCol w:w="3655"/>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versions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et Enterprise (12/10)</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Éditions Antérieures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D107EB">
      <w:pPr>
        <w:pStyle w:val="ProductList-Offering1SubSection"/>
      </w:pPr>
      <w:bookmarkStart w:id="126" w:name="_Sec799"/>
      <w:r>
        <w:t>3. Droits d’utilisation</w:t>
      </w:r>
      <w:bookmarkEnd w:id="126"/>
    </w:p>
    <w:tbl>
      <w:tblPr>
        <w:tblStyle w:val="PURTable"/>
        <w:tblW w:w="0" w:type="dxa"/>
        <w:tblLook w:val="04A0" w:firstRow="1" w:lastRow="0" w:firstColumn="1" w:lastColumn="0" w:noHBand="0" w:noVBand="1"/>
      </w:tblPr>
      <w:tblGrid>
        <w:gridCol w:w="3650"/>
        <w:gridCol w:w="3609"/>
        <w:gridCol w:w="3657"/>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logiciel, identifié dans les Droits d’Utilisation des produits serveur, que le Client est autorisé à utiliser conjointement au logiciel serveur." </w:instrText>
            </w:r>
            <w:r>
              <w:fldChar w:fldCharType="separate"/>
            </w:r>
            <w:r>
              <w:rPr>
                <w:color w:val="0563C1"/>
              </w:rPr>
              <w:t>Logiciels supplémentaires</w:t>
            </w:r>
            <w:r>
              <w:fldChar w:fldCharType="end"/>
            </w:r>
            <w:r>
              <w:t xml:space="preserve"> : Oui</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spécifie les autres composants Microsoft inclus dans un Produit. Reportez-vous à la section « Technologies incluses »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27F" w:rsidRDefault="00D107EB">
            <w:pPr>
              <w:pStyle w:val="ProductList-TableBody"/>
            </w:pPr>
            <w:r>
              <w:fldChar w:fldCharType="begin"/>
            </w:r>
            <w:r>
              <w:instrText xml:space="preserve"> AutoTextList   \s NoStyle \t " :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Notification relative aux enregistrements,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3.1 Accès Logiciel Serveur</w:t>
      </w:r>
    </w:p>
    <w:tbl>
      <w:tblPr>
        <w:tblStyle w:val="PURTable"/>
        <w:tblW w:w="0" w:type="dxa"/>
        <w:tblLook w:val="04A0" w:firstRow="1" w:lastRow="0" w:firstColumn="1" w:lastColumn="0" w:noHBand="0" w:noVBand="1"/>
      </w:tblPr>
      <w:tblGrid>
        <w:gridCol w:w="3621"/>
        <w:gridCol w:w="3653"/>
        <w:gridCol w:w="3642"/>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27F" w:rsidRDefault="00D107EB">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BA027F" w:rsidRDefault="00D107EB">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BA027F" w:rsidRDefault="00D107EB">
            <w:pPr>
              <w:pStyle w:val="ProductList-TableBody"/>
            </w:pPr>
            <w:r>
              <w:t>SL Utilisateur Skype Entreprise Online Plan 1</w:t>
            </w:r>
          </w:p>
        </w:tc>
      </w:tr>
      <w:tr w:rsidR="00BA027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027F" w:rsidRDefault="00BA02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027F" w:rsidRDefault="00D107EB">
            <w:pPr>
              <w:pStyle w:val="ProductList-TableBody"/>
            </w:pPr>
            <w:r>
              <w:t>SL Utilisateur Skype Entreprise Online Plan 1</w:t>
            </w:r>
            <w:r>
              <w:fldChar w:fldCharType="begin"/>
            </w:r>
            <w:r>
              <w:instrText xml:space="preserve"> XE "SL Utilisateur Skype Entreprise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A027F" w:rsidRDefault="00D107EB">
            <w:pPr>
              <w:pStyle w:val="ProductList-TableBody"/>
            </w:pPr>
            <w:r>
              <w:t>SL Utilisateur Skype Entreprise Online Plan 2</w:t>
            </w:r>
          </w:p>
        </w:tc>
      </w:tr>
      <w:tr w:rsidR="00BA027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027F" w:rsidRDefault="00BA02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027F" w:rsidRDefault="00D107EB">
            <w:pPr>
              <w:pStyle w:val="ProductList-TableBody"/>
            </w:pPr>
            <w:r>
              <w:t>SL Utilisateur Skype Entreprise Online Plan 2</w:t>
            </w:r>
            <w:r>
              <w:fldChar w:fldCharType="begin"/>
            </w:r>
            <w:r>
              <w:instrText xml:space="preserve"> XE "SL Utilisateur Skype Entreprise Online Plan 2" </w:instrText>
            </w:r>
            <w:r>
              <w:fldChar w:fldCharType="end"/>
            </w:r>
            <w:r>
              <w:t xml:space="preserve"> A</w:t>
            </w:r>
          </w:p>
        </w:tc>
        <w:tc>
          <w:tcPr>
            <w:tcW w:w="4040" w:type="dxa"/>
            <w:tcBorders>
              <w:top w:val="none" w:sz="4" w:space="0" w:color="000000"/>
              <w:left w:val="none" w:sz="4" w:space="0" w:color="000000"/>
              <w:bottom w:val="none" w:sz="4" w:space="0" w:color="000000"/>
              <w:right w:val="single" w:sz="4" w:space="0" w:color="000000"/>
            </w:tcBorders>
          </w:tcPr>
          <w:p w:rsidR="00BA027F" w:rsidRDefault="00D107EB">
            <w:pPr>
              <w:pStyle w:val="ProductList-TableBody"/>
            </w:pPr>
            <w:r>
              <w:t>SL Utilisateur Skype Entreprise Online Plan 2G</w:t>
            </w:r>
          </w:p>
        </w:tc>
      </w:tr>
      <w:tr w:rsidR="00BA02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27F" w:rsidRDefault="00BA02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27F" w:rsidRDefault="00D107EB">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BA027F" w:rsidRDefault="00BA027F">
            <w:pPr>
              <w:pStyle w:val="ProductList-TableBody"/>
            </w:pPr>
          </w:p>
        </w:tc>
      </w:tr>
    </w:tbl>
    <w:p w:rsidR="00BA027F" w:rsidRDefault="00BA027F">
      <w:pPr>
        <w:pStyle w:val="ProductList-Body"/>
      </w:pPr>
    </w:p>
    <w:p w:rsidR="00BA027F" w:rsidRDefault="00D107EB">
      <w:pPr>
        <w:pStyle w:val="ProductList-SubClauseHeading"/>
      </w:pPr>
      <w:r>
        <w:t>3.1.1 Fonctionnalités supplémentaires associées à la CAL Entreprise Skype Entreprise Server</w:t>
      </w:r>
    </w:p>
    <w:p w:rsidR="00BA027F" w:rsidRDefault="00D107EB">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47"/>
        <w:gridCol w:w="3502"/>
        <w:gridCol w:w="3507"/>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27F" w:rsidRDefault="00D107EB">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BA027F" w:rsidRDefault="00D107EB">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BA027F" w:rsidRDefault="00D107EB">
            <w:pPr>
              <w:pStyle w:val="ProductList-TableBody"/>
            </w:pPr>
            <w:r>
              <w:t>SL Utilisateur Skype Entreprise Online Plan 2</w:t>
            </w:r>
          </w:p>
        </w:tc>
      </w:tr>
      <w:tr w:rsidR="00BA027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027F" w:rsidRDefault="00BA02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027F" w:rsidRDefault="00D107EB">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rsidR="00BA027F" w:rsidRDefault="00D107EB">
            <w:pPr>
              <w:pStyle w:val="ProductList-TableBody"/>
            </w:pPr>
            <w:r>
              <w:t>SL Utilisateur Skype Entreprise Online Plan 2G</w:t>
            </w:r>
          </w:p>
        </w:tc>
      </w:tr>
      <w:tr w:rsidR="00BA027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027F" w:rsidRDefault="00BA027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027F" w:rsidRDefault="00D107EB">
            <w:pPr>
              <w:pStyle w:val="ProductList-TableBody"/>
            </w:pPr>
            <w:r>
              <w:t xml:space="preserve">             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A027F" w:rsidRDefault="00D107EB">
            <w:pPr>
              <w:pStyle w:val="ProductList-TableBody"/>
            </w:pPr>
            <w:r>
              <w:t xml:space="preserve">             SL Utilisateur Live Meeting Professional</w:t>
            </w:r>
            <w:r>
              <w:fldChar w:fldCharType="begin"/>
            </w:r>
            <w:r>
              <w:instrText xml:space="preserve"> XE "Live Meeting Professional" </w:instrText>
            </w:r>
            <w:r>
              <w:fldChar w:fldCharType="end"/>
            </w:r>
          </w:p>
        </w:tc>
      </w:tr>
      <w:tr w:rsidR="00BA02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27F" w:rsidRDefault="00BA02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27F" w:rsidRDefault="00D107EB">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BA027F" w:rsidRDefault="00BA027F">
            <w:pPr>
              <w:pStyle w:val="ProductList-TableBody"/>
            </w:pPr>
          </w:p>
        </w:tc>
      </w:tr>
    </w:tbl>
    <w:p w:rsidR="00BA027F" w:rsidRDefault="00BA027F">
      <w:pPr>
        <w:pStyle w:val="ProductList-BodyIndented"/>
      </w:pPr>
    </w:p>
    <w:p w:rsidR="00BA027F" w:rsidRDefault="00D107EB">
      <w:pPr>
        <w:pStyle w:val="ProductList-SubClauseHeading"/>
      </w:pPr>
      <w:r>
        <w:t>3.1.2 Fonctionnalités supplémentaires associées à la CAL Plus Skype Entreprise Server</w:t>
      </w:r>
    </w:p>
    <w:p w:rsidR="00BA027F" w:rsidRDefault="00D107EB">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54"/>
        <w:gridCol w:w="3493"/>
        <w:gridCol w:w="3509"/>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BA027F" w:rsidRDefault="00D107EB">
            <w:pPr>
              <w:pStyle w:val="ProductList-TableBody"/>
            </w:pPr>
            <w:r>
              <w:t>CAL Plus Skype Entreprise Server 2015</w:t>
            </w:r>
          </w:p>
        </w:tc>
        <w:tc>
          <w:tcPr>
            <w:tcW w:w="4040" w:type="dxa"/>
            <w:tcBorders>
              <w:top w:val="single" w:sz="18" w:space="0" w:color="0072C6"/>
              <w:left w:val="none" w:sz="4" w:space="0" w:color="000000"/>
              <w:bottom w:val="single" w:sz="4" w:space="0" w:color="000000"/>
              <w:right w:val="single" w:sz="4" w:space="0" w:color="000000"/>
            </w:tcBorders>
          </w:tcPr>
          <w:p w:rsidR="00BA027F" w:rsidRDefault="00D107EB">
            <w:pPr>
              <w:pStyle w:val="ProductList-TableBody"/>
            </w:pPr>
            <w:r>
              <w:t xml:space="preserve">Licence Équivalente CAL (cf. </w:t>
            </w:r>
            <w:hyperlink w:anchor="_Sec591">
              <w:r>
                <w:rPr>
                  <w:color w:val="00467F"/>
                  <w:u w:val="single"/>
                </w:rPr>
                <w:t>Annexe A</w:t>
              </w:r>
            </w:hyperlink>
            <w:r>
              <w:t>)</w:t>
            </w:r>
          </w:p>
        </w:tc>
      </w:tr>
    </w:tbl>
    <w:p w:rsidR="00BA027F" w:rsidRDefault="00BA027F">
      <w:pPr>
        <w:pStyle w:val="ProductList-BodyIndented"/>
      </w:pPr>
    </w:p>
    <w:p w:rsidR="00BA027F" w:rsidRDefault="00D107EB">
      <w:pPr>
        <w:pStyle w:val="ProductList-ClauseHeading"/>
      </w:pPr>
      <w:r>
        <w:t>3.2 Logiciel supplémentaire</w:t>
      </w:r>
    </w:p>
    <w:tbl>
      <w:tblPr>
        <w:tblStyle w:val="PURTable"/>
        <w:tblW w:w="0" w:type="dxa"/>
        <w:tblLook w:val="04A0" w:firstRow="1" w:lastRow="0" w:firstColumn="1" w:lastColumn="0" w:noHBand="0" w:noVBand="1"/>
      </w:tblPr>
      <w:tblGrid>
        <w:gridCol w:w="3639"/>
        <w:gridCol w:w="3639"/>
        <w:gridCol w:w="3638"/>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Serveur de conférence Audio/Video</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Serveur de direction</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Serveur de médiation</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Outil d’administration Microsoft Lync Server 2013 Group Chat</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Composant logiciel enfichable PowerShell</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Serveur Survivable Branch Appliance</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Serveur de conférences Web</w:t>
            </w:r>
          </w:p>
        </w:tc>
      </w:tr>
    </w:tbl>
    <w:p w:rsidR="00BA027F" w:rsidRDefault="00D107EB">
      <w:pPr>
        <w:pStyle w:val="ProductList-Offering1SubSection"/>
      </w:pPr>
      <w:bookmarkStart w:id="127" w:name="_Sec820"/>
      <w:r>
        <w:t>4. Software Assurance</w:t>
      </w:r>
      <w:bookmarkEnd w:id="127"/>
    </w:p>
    <w:tbl>
      <w:tblPr>
        <w:tblStyle w:val="PURTable"/>
        <w:tblW w:w="0" w:type="dxa"/>
        <w:tblLook w:val="04A0" w:firstRow="1" w:lastRow="0" w:firstColumn="1" w:lastColumn="0" w:noHBand="0" w:noVBand="1"/>
      </w:tblPr>
      <w:tblGrid>
        <w:gridCol w:w="3644"/>
        <w:gridCol w:w="3633"/>
        <w:gridCol w:w="3639"/>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Basculement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droits des clients SA à réassigner des licences en dehors des délais standard ou à utiliser les Produits sur des serveurs mutualisés hors de leurs centres de données. Reportez-vous à la section Mobilité de Licence de l’Annexe B – Software Assurance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6">
              <w:r>
                <w:rPr>
                  <w:color w:val="00467F"/>
                  <w:u w:val="single"/>
                </w:rPr>
                <w:t>Liste des Produits -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d’Itinérance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URBreadcrumb"/>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1HeadingNoBorder"/>
      </w:pPr>
      <w:bookmarkStart w:id="128" w:name="_Sec613"/>
      <w:r>
        <w:t>Rental Rights</w:t>
      </w:r>
      <w:bookmarkEnd w:id="128"/>
      <w:r>
        <w:fldChar w:fldCharType="begin"/>
      </w:r>
      <w:r>
        <w:instrText xml:space="preserve"> TC "</w:instrText>
      </w:r>
      <w:bookmarkStart w:id="129" w:name="_Toc426025409"/>
      <w:r>
        <w:instrText>Rental Rights</w:instrText>
      </w:r>
      <w:bookmarkEnd w:id="129"/>
      <w:r>
        <w:instrText>" \l 2</w:instrText>
      </w:r>
      <w:r>
        <w:fldChar w:fldCharType="end"/>
      </w:r>
    </w:p>
    <w:p w:rsidR="00BA027F" w:rsidRDefault="00D107EB">
      <w:pPr>
        <w:pStyle w:val="ProductList-Offering1SubSection"/>
      </w:pPr>
      <w:bookmarkStart w:id="130" w:name="_Sec687"/>
      <w:r>
        <w:t>1. Disponibilité des programmes</w:t>
      </w:r>
      <w:bookmarkEnd w:id="130"/>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BA02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Contrat Entreprise et Contrat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 : Accord de Mise en Œuvre de Solutions Éducation" </w:instrText>
            </w:r>
            <w:r>
              <w:fldChar w:fldCharType="separate"/>
            </w:r>
            <w:r>
              <w:rPr>
                <w:color w:val="FFFFFF"/>
              </w:rPr>
              <w:t>EES</w:t>
            </w:r>
            <w:r>
              <w:fldChar w:fldCharType="end"/>
            </w:r>
          </w:p>
        </w:tc>
      </w:tr>
      <w:tr w:rsidR="00BA027F">
        <w:tc>
          <w:tcPr>
            <w:tcW w:w="4160" w:type="dxa"/>
            <w:tcBorders>
              <w:top w:val="single" w:sz="6" w:space="0" w:color="FFFFFF"/>
              <w:left w:val="none" w:sz="4" w:space="0" w:color="6E6E6E"/>
              <w:bottom w:val="dashed" w:sz="4" w:space="0" w:color="BFBFBF"/>
              <w:right w:val="none" w:sz="4" w:space="0" w:color="6E6E6E"/>
            </w:tcBorders>
          </w:tcPr>
          <w:p w:rsidR="00BA027F" w:rsidRDefault="00D107EB">
            <w:pPr>
              <w:pStyle w:val="ProductList-TableBody"/>
            </w:pPr>
            <w:r>
              <w:t>Rental Rights pour Office Standard</w:t>
            </w:r>
            <w:r>
              <w:fldChar w:fldCharType="begin"/>
            </w:r>
            <w:r>
              <w:instrText xml:space="preserve"> XE "Rental Rights pour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027F" w:rsidRDefault="00BA027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027F" w:rsidRDefault="00D107EB">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BA027F" w:rsidRDefault="00BA027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416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pPr>
            <w:r>
              <w:t>Rental Rights pour Office Professionnel Plus</w:t>
            </w:r>
            <w:r>
              <w:fldChar w:fldCharType="begin"/>
            </w:r>
            <w:r>
              <w:instrText xml:space="preserve"> XE "Rental Rights pour Office Professionnel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27F" w:rsidRDefault="00BA02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A027F" w:rsidRDefault="00BA02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416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pPr>
            <w:r>
              <w:t>Rental Rights pour Windows</w:t>
            </w:r>
            <w:r>
              <w:fldChar w:fldCharType="begin"/>
            </w:r>
            <w:r>
              <w:instrText xml:space="preserve"> XE "Rental Rights pour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27F" w:rsidRDefault="00BA027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A027F" w:rsidRDefault="00BA027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4160" w:type="dxa"/>
            <w:tcBorders>
              <w:top w:val="dashed" w:sz="4" w:space="0" w:color="BFBFBF"/>
              <w:left w:val="none" w:sz="4" w:space="0" w:color="6E6E6E"/>
              <w:bottom w:val="none" w:sz="4" w:space="0" w:color="BFBFBF"/>
              <w:right w:val="none" w:sz="4" w:space="0" w:color="6E6E6E"/>
            </w:tcBorders>
          </w:tcPr>
          <w:p w:rsidR="00BA027F" w:rsidRDefault="00D107EB">
            <w:pPr>
              <w:pStyle w:val="ProductList-TableBody"/>
            </w:pPr>
            <w:r>
              <w:t>Rental Rights pour Windows Pro</w:t>
            </w:r>
            <w:r>
              <w:fldChar w:fldCharType="begin"/>
            </w:r>
            <w:r>
              <w:instrText xml:space="preserve"> XE "Rental Rights pour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A027F" w:rsidRDefault="00BA027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027F" w:rsidRDefault="00D107EB">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BA027F" w:rsidRDefault="00BA027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bl>
    <w:p w:rsidR="00BA027F" w:rsidRDefault="00D107EB">
      <w:pPr>
        <w:pStyle w:val="ProductList-Offering1SubSection"/>
      </w:pPr>
      <w:bookmarkStart w:id="131" w:name="_Sec742"/>
      <w:r>
        <w:t>2. Conditions des Produits</w:t>
      </w:r>
      <w:bookmarkEnd w:id="131"/>
    </w:p>
    <w:tbl>
      <w:tblPr>
        <w:tblStyle w:val="PURTable"/>
        <w:tblW w:w="0" w:type="dxa"/>
        <w:tblLook w:val="04A0" w:firstRow="1" w:lastRow="0" w:firstColumn="1" w:lastColumn="0" w:noHBand="0" w:noVBand="1"/>
      </w:tblPr>
      <w:tblGrid>
        <w:gridCol w:w="3633"/>
        <w:gridCol w:w="3628"/>
        <w:gridCol w:w="3655"/>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Version antérieure : N/A</w:t>
            </w:r>
          </w:p>
        </w:tc>
        <w:tc>
          <w:tcPr>
            <w:tcW w:w="4040" w:type="dxa"/>
            <w:tcBorders>
              <w:top w:val="single" w:sz="12"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 - Office, Système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Éditions Antérieures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Rental Rights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(SA)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2.1 Rental Rights</w:t>
      </w:r>
    </w:p>
    <w:p w:rsidR="00BA027F" w:rsidRDefault="00D107EB">
      <w:pPr>
        <w:pStyle w:val="ProductList-Body"/>
      </w:pPr>
      <w:r>
        <w:t xml:space="preserve">Les Licences Rental Rights concédées au titre de ces programmes sont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complémentaires fournies dans le seul de but de permettre à des tiers d’utiliser une application ou un système d’exploitation éligible sous licence.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ne sont pas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complètes, ni de passage à une édition supérieure. Par conséquent, chaque ordinateur auquel un Client attribue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Rental Rights doit posséder une licence lui permettant d’exécuter l’une des applications ou l’un des systèmes d’exploitation éligibles ci-dessous.</w:t>
      </w:r>
    </w:p>
    <w:p w:rsidR="00BA027F" w:rsidRDefault="00BA027F">
      <w:pPr>
        <w:pStyle w:val="ProductList-Body"/>
      </w:pPr>
    </w:p>
    <w:p w:rsidR="00BA027F" w:rsidRDefault="00D107EB">
      <w:pPr>
        <w:pStyle w:val="ProductList-ClauseHeading"/>
      </w:pPr>
      <w:r>
        <w:t>2.2 Applications éligibles pour l’achat de Rental Rights pour Office</w:t>
      </w:r>
    </w:p>
    <w:p w:rsidR="00BA027F" w:rsidRDefault="00D107EB">
      <w:pPr>
        <w:pStyle w:val="ProductList-Body"/>
      </w:pPr>
      <w:r>
        <w:t>La Licence de l’application éligible doit être attribuée au même dispositif auquel la licence Rental Rights VL doit être attribuée. Les applications Office achetées auprès d’OEM ne permettent pas d’acquérir des Rental Rights. Les applications éligibles par type de Programme sont les suivantes :</w:t>
      </w:r>
    </w:p>
    <w:tbl>
      <w:tblPr>
        <w:tblStyle w:val="PURTable"/>
        <w:tblW w:w="0" w:type="dxa"/>
        <w:tblLook w:val="04A0" w:firstRow="1" w:lastRow="0" w:firstColumn="1" w:lastColumn="0" w:noHBand="0" w:noVBand="1"/>
      </w:tblPr>
      <w:tblGrid>
        <w:gridCol w:w="3705"/>
        <w:gridCol w:w="1849"/>
        <w:gridCol w:w="1798"/>
        <w:gridCol w:w="1776"/>
        <w:gridCol w:w="1788"/>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Systèmes d’exploitation éligibles à l’achat de Rental Rights pour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jc w:val="center"/>
            </w:pPr>
            <w:r>
              <w:rPr>
                <w:color w:val="FFFFFF"/>
              </w:rPr>
              <w:t>PIPC</w:t>
            </w:r>
          </w:p>
          <w:p w:rsidR="00BA027F" w:rsidRDefault="00D107EB">
            <w:pPr>
              <w:pStyle w:val="ProductList-TableBody"/>
              <w:jc w:val="center"/>
            </w:pPr>
            <w:r>
              <w:rPr>
                <w:color w:val="FFFFFF"/>
              </w:rPr>
              <w:t>(Japon uniquement)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jc w:val="center"/>
            </w:pPr>
            <w:r>
              <w:rPr>
                <w:color w:val="FFFFFF"/>
              </w:rPr>
              <w:t>S/S+</w:t>
            </w:r>
          </w:p>
        </w:tc>
      </w:tr>
      <w:tr w:rsidR="00BA027F">
        <w:tc>
          <w:tcPr>
            <w:tcW w:w="4040" w:type="dxa"/>
            <w:gridSpan w:val="5"/>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rPr>
                <w:b/>
              </w:rPr>
              <w:t>Office Standard</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040" w:type="dxa"/>
            <w:gridSpan w:val="5"/>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rPr>
                <w:b/>
              </w:rPr>
              <w:t>Office Professionnel Plus</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Professionnel Plus 2010</w:t>
            </w:r>
            <w:r>
              <w:fldChar w:fldCharType="begin"/>
            </w:r>
            <w:r>
              <w:instrText xml:space="preserve"> XE "Office Professionnel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Famille et Petite entreprise 2013</w:t>
            </w:r>
            <w:r>
              <w:fldChar w:fldCharType="begin"/>
            </w:r>
            <w:r>
              <w:instrText xml:space="preserve"> XE "Office Famille et Petite entreprise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Professionnel 2013</w:t>
            </w:r>
            <w:r>
              <w:fldChar w:fldCharType="begin"/>
            </w:r>
            <w:r>
              <w:instrText xml:space="preserve"> XE "Office Professionnel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r>
    </w:tbl>
    <w:p w:rsidR="00BA027F" w:rsidRDefault="00BA027F">
      <w:pPr>
        <w:pStyle w:val="ProductList-Body"/>
      </w:pPr>
    </w:p>
    <w:p w:rsidR="00BA027F" w:rsidRDefault="00D107EB">
      <w:pPr>
        <w:pStyle w:val="ProductList-ClauseHeading"/>
      </w:pPr>
      <w:r>
        <w:t>2.3 Systèmes d’exploitation éligibles pour l’achat de Rental Rights pour Windows</w:t>
      </w:r>
    </w:p>
    <w:p w:rsidR="00BA027F" w:rsidRDefault="00D107EB">
      <w:pPr>
        <w:pStyle w:val="ProductList-Body"/>
      </w:pPr>
      <w:r>
        <w:t xml:space="preserve">Les clients qui souhaitent faire l’acquisition de licences Rental Rights par l’intermédiaire des programmes de Licences Select ou Open doivent au préalable disposer d’une licence pour le système d’exploitation éligible et avoir installé ledit système d’exploitation sur leur ordinateur. Les licences de systèmes d’exploitation éligibles incluent les licences acquises dans le cadre du Contrat Get Genuine Windows des programmes Select et Open.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systèmes d’exploitation éligibles doivent être attribuées au même dispositif auquel la Licence Rental Rights VL est attribuée. Les systèmes d’exploitation éligibles par type de programme sont les suivants :</w:t>
      </w:r>
    </w:p>
    <w:tbl>
      <w:tblPr>
        <w:tblStyle w:val="PURTable"/>
        <w:tblW w:w="0" w:type="dxa"/>
        <w:tblLook w:val="04A0" w:firstRow="1" w:lastRow="0" w:firstColumn="1" w:lastColumn="0" w:noHBand="0" w:noVBand="1"/>
      </w:tblPr>
      <w:tblGrid>
        <w:gridCol w:w="3664"/>
        <w:gridCol w:w="1456"/>
        <w:gridCol w:w="1445"/>
        <w:gridCol w:w="1463"/>
        <w:gridCol w:w="1437"/>
        <w:gridCol w:w="1451"/>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Systèmes d’exploitation éligibles à l’achat de Rental Rights pour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jc w:val="center"/>
            </w:pPr>
            <w:r>
              <w:rPr>
                <w:color w:val="FFFFFF"/>
              </w:rPr>
              <w:t>S/S+</w:t>
            </w:r>
          </w:p>
        </w:tc>
      </w:tr>
      <w:tr w:rsidR="00BA027F">
        <w:tc>
          <w:tcPr>
            <w:tcW w:w="4040" w:type="dxa"/>
            <w:gridSpan w:val="6"/>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rPr>
                <w:b/>
              </w:rPr>
              <w:t>Windows</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Windows 8</w:t>
            </w:r>
            <w:r>
              <w:fldChar w:fldCharType="begin"/>
            </w:r>
            <w:r>
              <w:instrText xml:space="preserve"> XE "Windows 8" </w:instrText>
            </w:r>
            <w:r>
              <w:fldChar w:fldCharType="end"/>
            </w:r>
            <w:r>
              <w:t xml:space="preserve"> et Windows 8.1</w:t>
            </w:r>
            <w:r>
              <w:fldChar w:fldCharType="begin"/>
            </w:r>
            <w:r>
              <w:instrText xml:space="preserve"> XE "Windows 8.1" </w:instrText>
            </w:r>
            <w:r>
              <w:fldChar w:fldCharType="end"/>
            </w:r>
            <w:r>
              <w:t xml:space="preserve"> (32 bits ou 64 bits)</w:t>
            </w:r>
          </w:p>
        </w:tc>
        <w:tc>
          <w:tcPr>
            <w:tcW w:w="16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Windows 7</w:t>
            </w:r>
            <w:r>
              <w:fldChar w:fldCharType="begin"/>
            </w:r>
            <w:r>
              <w:instrText xml:space="preserve"> XE "Windows 7" </w:instrText>
            </w:r>
            <w:r>
              <w:fldChar w:fldCharType="end"/>
            </w:r>
            <w:r>
              <w:t xml:space="preserve"> Édition Familiale Premium (32 ou 64 bits)</w:t>
            </w:r>
          </w:p>
        </w:tc>
        <w:tc>
          <w:tcPr>
            <w:tcW w:w="16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r>
      <w:tr w:rsidR="00BA027F">
        <w:tc>
          <w:tcPr>
            <w:tcW w:w="4040" w:type="dxa"/>
            <w:gridSpan w:val="6"/>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rPr>
                <w:b/>
              </w:rPr>
              <w:t>Windows Pro</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xml:space="preserve"> Windows 8 et Windows 8.1 (32 bits ou 64 bits) – Pro (K, KN)*</w:t>
            </w:r>
          </w:p>
        </w:tc>
        <w:tc>
          <w:tcPr>
            <w:tcW w:w="16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xml:space="preserve"> Windows 7 (32 bits ou 64 bits) – Professionnel (K, KN)</w:t>
            </w:r>
          </w:p>
        </w:tc>
        <w:tc>
          <w:tcPr>
            <w:tcW w:w="16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Windows Vista</w:t>
            </w:r>
            <w:r>
              <w:fldChar w:fldCharType="begin"/>
            </w:r>
            <w:r>
              <w:instrText xml:space="preserve"> XE "Windows Vista" </w:instrText>
            </w:r>
            <w:r>
              <w:fldChar w:fldCharType="end"/>
            </w:r>
            <w:r>
              <w:t xml:space="preserve"> (32 bits ou 64 bits) – Professionnel (K, KN)</w:t>
            </w:r>
          </w:p>
        </w:tc>
        <w:tc>
          <w:tcPr>
            <w:tcW w:w="16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bl>
    <w:p w:rsidR="00BA027F" w:rsidRDefault="00D107EB">
      <w:pPr>
        <w:pStyle w:val="ProductList-Offering1SubSection"/>
      </w:pPr>
      <w:bookmarkStart w:id="132" w:name="_Sec796"/>
      <w:r>
        <w:t>3. Droits d’utilisation</w:t>
      </w:r>
      <w:bookmarkEnd w:id="132"/>
    </w:p>
    <w:tbl>
      <w:tblPr>
        <w:tblStyle w:val="PURTable"/>
        <w:tblW w:w="0" w:type="dxa"/>
        <w:tblLook w:val="04A0" w:firstRow="1" w:lastRow="0" w:firstColumn="1" w:lastColumn="0" w:noHBand="0" w:noVBand="1"/>
      </w:tblPr>
      <w:tblGrid>
        <w:gridCol w:w="3631"/>
        <w:gridCol w:w="3619"/>
        <w:gridCol w:w="3666"/>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conditions générales régissant le déploiement et l’utilisation d’un Produit." </w:instrText>
            </w:r>
            <w:r>
              <w:fldChar w:fldCharType="separate"/>
            </w:r>
            <w:r>
              <w:rPr>
                <w:color w:val="0563C1"/>
              </w:rPr>
              <w:t>Conditions de Licence</w:t>
            </w:r>
            <w:r>
              <w:fldChar w:fldCharType="end"/>
            </w:r>
            <w:r>
              <w:t xml:space="preserve"> : </w:t>
            </w:r>
            <w:hyperlink r:id="rId5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Rental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Logiciels supplémentaires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Technologies incluses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3.1 Rental Rights</w:t>
      </w:r>
    </w:p>
    <w:p w:rsidR="00BA027F" w:rsidRDefault="00D107EB" w:rsidP="0058772C">
      <w:pPr>
        <w:pStyle w:val="ProductList-Bullet"/>
        <w:numPr>
          <w:ilvl w:val="0"/>
          <w:numId w:val="21"/>
        </w:numPr>
      </w:pPr>
      <w:r>
        <w:t>Les licences Rental Rights doivent être attribuées de manière définitive à des dispositifs éligibles.</w:t>
      </w:r>
    </w:p>
    <w:p w:rsidR="00BA027F" w:rsidRDefault="00D107EB" w:rsidP="0058772C">
      <w:pPr>
        <w:pStyle w:val="ProductList-Bullet"/>
        <w:numPr>
          <w:ilvl w:val="0"/>
          <w:numId w:val="21"/>
        </w:numPr>
      </w:pPr>
      <w:r>
        <w:t>La licence Rental Rights modifie les droits d’utilisation de la licence existante du logiciel éligible du Client.</w:t>
      </w:r>
    </w:p>
    <w:p w:rsidR="00BA027F" w:rsidRDefault="00D107EB" w:rsidP="0058772C">
      <w:pPr>
        <w:pStyle w:val="ProductList-Bullet"/>
        <w:numPr>
          <w:ilvl w:val="0"/>
          <w:numId w:val="21"/>
        </w:numPr>
      </w:pPr>
      <w:r>
        <w:t>L’interdiction de Microsoft relative à la location, au bail ou au prêt du logiciel ne s’applique pas à la licence Rental Rights.</w:t>
      </w:r>
    </w:p>
    <w:p w:rsidR="00BA027F" w:rsidRDefault="00D107EB" w:rsidP="0058772C">
      <w:pPr>
        <w:pStyle w:val="ProductList-Bullet"/>
        <w:numPr>
          <w:ilvl w:val="0"/>
          <w:numId w:val="21"/>
        </w:numPr>
      </w:pPr>
      <w:r>
        <w:t>Le Client doit exiger des utilisateurs qu’ils acceptent les conditions de licence du logiciel par écrit ou de manière électronique.</w:t>
      </w:r>
    </w:p>
    <w:p w:rsidR="00BA027F" w:rsidRDefault="00D107EB" w:rsidP="0058772C">
      <w:pPr>
        <w:pStyle w:val="ProductList-Bullet"/>
        <w:numPr>
          <w:ilvl w:val="0"/>
          <w:numId w:val="21"/>
        </w:numPr>
      </w:pPr>
      <w:r>
        <w:t xml:space="preserve">Il est tenu d’informer les utilisateurs que Microsoft n’offre aucune garantie en ce qui concerne le logiciel, ne défendra les utilisateurs contre aucune réclamation faite par un tiers et ne pourra être tenue responsable d’aucun dommage découlant de l’utilisation du logiciel. </w:t>
      </w:r>
    </w:p>
    <w:p w:rsidR="00BA027F" w:rsidRDefault="00D107EB" w:rsidP="0058772C">
      <w:pPr>
        <w:pStyle w:val="ProductList-Bullet"/>
        <w:numPr>
          <w:ilvl w:val="0"/>
          <w:numId w:val="21"/>
        </w:numPr>
      </w:pPr>
      <w:r>
        <w:t>Lors de l’utilisation du logiciel dans le cadre de Rental Rights, le Client accepte d’indemniser, de garantir et de défendre Microsoft contre toute réclamation liée à l’utilisation du logiciel éligible, y compris les honoraires d’avocats.</w:t>
      </w:r>
    </w:p>
    <w:p w:rsidR="00BA027F" w:rsidRDefault="00D107EB" w:rsidP="0058772C">
      <w:pPr>
        <w:pStyle w:val="ProductList-Bullet"/>
        <w:numPr>
          <w:ilvl w:val="0"/>
          <w:numId w:val="21"/>
        </w:numPr>
      </w:pPr>
      <w:r>
        <w:t>Le logiciel ne peut pas être utilisé dans un environnement virtuel.</w:t>
      </w:r>
    </w:p>
    <w:p w:rsidR="00BA027F" w:rsidRDefault="00D107EB" w:rsidP="0058772C">
      <w:pPr>
        <w:pStyle w:val="ProductList-Bullet"/>
        <w:numPr>
          <w:ilvl w:val="0"/>
          <w:numId w:val="21"/>
        </w:numPr>
      </w:pPr>
      <w:r>
        <w:t>L’accès au logiciel à distance n’est pas autorisé, excepté à des fins d’assistance technique à l’aide de l’assistance à distance ou d’une technologie similaire.</w:t>
      </w:r>
    </w:p>
    <w:p w:rsidR="00BA027F" w:rsidRDefault="00D107EB" w:rsidP="0058772C">
      <w:pPr>
        <w:pStyle w:val="ProductList-Bullet"/>
        <w:numPr>
          <w:ilvl w:val="0"/>
          <w:numId w:val="21"/>
        </w:numPr>
      </w:pPr>
      <w:r>
        <w:t xml:space="preserve">La Licence Rental Rights prendra fin à l’expiration de la licence sous-jacente, à la réattribution de la Licence sous-jacente ou si le </w:t>
      </w:r>
      <w:r>
        <w:fldChar w:fldCharType="begin"/>
      </w:r>
      <w:r>
        <w:instrText xml:space="preserve"> AutoTextList   \s NoStyle \t " désigne un système matériel physique unique, dédié à l’utilisation du Client,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subit une panne permanente.</w:t>
      </w:r>
    </w:p>
    <w:p w:rsidR="00BA027F" w:rsidRDefault="00BA027F">
      <w:pPr>
        <w:pStyle w:val="ProductList-Body"/>
      </w:pPr>
    </w:p>
    <w:p w:rsidR="00BA027F" w:rsidRDefault="00D107EB">
      <w:pPr>
        <w:pStyle w:val="ProductList-ClauseHeading"/>
      </w:pPr>
      <w:r>
        <w:t>3.2 Restriction relative aux versions non professionnelles de Windows</w:t>
      </w:r>
    </w:p>
    <w:p w:rsidR="00BA027F" w:rsidRDefault="00D107EB">
      <w:pPr>
        <w:pStyle w:val="ProductList-Body"/>
      </w:pPr>
      <w:r>
        <w:t>Les dispositifs auxquels sont attribués Rental Rights pour Windows ne peuvent être loués à des personnes que pour une utilisation non commerciale.</w:t>
      </w:r>
    </w:p>
    <w:p w:rsidR="00BA027F" w:rsidRDefault="00D107EB">
      <w:pPr>
        <w:pStyle w:val="ProductList-Offering1SubSection"/>
      </w:pPr>
      <w:bookmarkStart w:id="133" w:name="_Sec823"/>
      <w:r>
        <w:t>4. Software Assurance</w:t>
      </w:r>
      <w:bookmarkEnd w:id="133"/>
    </w:p>
    <w:tbl>
      <w:tblPr>
        <w:tblStyle w:val="PURTable"/>
        <w:tblW w:w="0" w:type="dxa"/>
        <w:tblLook w:val="04A0" w:firstRow="1" w:lastRow="0" w:firstColumn="1" w:lastColumn="0" w:noHBand="0" w:noVBand="1"/>
      </w:tblPr>
      <w:tblGrid>
        <w:gridCol w:w="3644"/>
        <w:gridCol w:w="3633"/>
        <w:gridCol w:w="3639"/>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Basculement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d’Itinérance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URBreadcrumb"/>
      </w:pPr>
    </w:p>
    <w:p w:rsidR="00BA027F" w:rsidRDefault="00D107EB">
      <w:pPr>
        <w:pStyle w:val="PURBreadcrumb"/>
      </w:pPr>
      <w:r>
        <w:t>4.1 Software Assurance</w:t>
      </w:r>
    </w:p>
    <w:p w:rsidR="00BA027F" w:rsidRDefault="00D107EB">
      <w:pPr>
        <w:pStyle w:val="ProductList-Body"/>
      </w:pPr>
      <w:r>
        <w:t xml:space="preserve">Les clients qui font l’acquisition de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Rental Rights ne sont pas éligibles à la SA pour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Rental Rights ni aux licences logicielles éligibles sous-jacentes. Toutefois, les clients qui louent et utilisent des dispositifs auxquels des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Rental Rights pour Windows sont attribuées peuvent acheter des mises à jour ou des Mises à Jour et Software Assurance pour les licences logicielles sous-jacentes au titre de leurs contrats de licence en volume. Nonobstant toute stipulation contraire dans le contrat de licence en volume du client concernant l’accumulation de droits pour la durée des droits de propriété intellectuelle, tous les droits concédés par la SA, y compris le droit d’utiliser les logiciels obtenus au titre de la SA prendront fin à l’expiration des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Rental Rights correspondantes.</w:t>
      </w:r>
    </w:p>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1HeadingNoBorder"/>
      </w:pPr>
      <w:bookmarkStart w:id="134" w:name="_Sec614"/>
      <w:r>
        <w:t>SQL Server</w:t>
      </w:r>
      <w:bookmarkEnd w:id="134"/>
      <w:r>
        <w:fldChar w:fldCharType="begin"/>
      </w:r>
      <w:r>
        <w:instrText xml:space="preserve"> TC "</w:instrText>
      </w:r>
      <w:bookmarkStart w:id="135" w:name="_Toc426025410"/>
      <w:r>
        <w:instrText>SQL Server</w:instrText>
      </w:r>
      <w:bookmarkEnd w:id="135"/>
      <w:r>
        <w:instrText>" \l 2</w:instrText>
      </w:r>
      <w:r>
        <w:fldChar w:fldCharType="end"/>
      </w:r>
    </w:p>
    <w:p w:rsidR="00BA027F" w:rsidRDefault="00D107EB">
      <w:pPr>
        <w:pStyle w:val="ProductList-Offering1SubSection"/>
      </w:pPr>
      <w:bookmarkStart w:id="136" w:name="_Sec688"/>
      <w:r>
        <w:t>1. Disponibilité des programmes</w:t>
      </w:r>
      <w:bookmarkEnd w:id="136"/>
    </w:p>
    <w:tbl>
      <w:tblPr>
        <w:tblStyle w:val="PURTable"/>
        <w:tblW w:w="10916" w:type="dxa"/>
        <w:tblLook w:val="04A0" w:firstRow="1" w:lastRow="0" w:firstColumn="1" w:lastColumn="0" w:noHBand="0" w:noVBand="1"/>
      </w:tblPr>
      <w:tblGrid>
        <w:gridCol w:w="4064"/>
        <w:gridCol w:w="615"/>
        <w:gridCol w:w="612"/>
        <w:gridCol w:w="614"/>
        <w:gridCol w:w="612"/>
        <w:gridCol w:w="610"/>
        <w:gridCol w:w="614"/>
        <w:gridCol w:w="616"/>
        <w:gridCol w:w="634"/>
        <w:gridCol w:w="695"/>
        <w:gridCol w:w="614"/>
        <w:gridCol w:w="616"/>
      </w:tblGrid>
      <w:tr w:rsidR="00BA027F" w:rsidTr="00CA41E7">
        <w:trPr>
          <w:cnfStyle w:val="100000000000" w:firstRow="1" w:lastRow="0" w:firstColumn="0" w:lastColumn="0" w:oddVBand="0" w:evenVBand="0" w:oddHBand="0" w:evenHBand="0" w:firstRowFirstColumn="0" w:firstRowLastColumn="0" w:lastRowFirstColumn="0" w:lastRowLastColumn="0"/>
        </w:trPr>
        <w:tc>
          <w:tcPr>
            <w:tcW w:w="4064"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Produits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BA027F">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et Software Assurance" </w:instrText>
            </w:r>
            <w:r>
              <w:fldChar w:fldCharType="separate"/>
            </w:r>
            <w:r>
              <w:rPr>
                <w:color w:val="FFFFFF"/>
              </w:rPr>
              <w:t>L/SA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A41E7" w:rsidTr="00CA41E7">
        <w:tc>
          <w:tcPr>
            <w:tcW w:w="4064"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pPr>
            <w:r>
              <w:t>SQL Server 2014 Standard</w:t>
            </w:r>
            <w:r>
              <w:fldChar w:fldCharType="begin"/>
            </w:r>
            <w:r>
              <w:instrText xml:space="preserve"> XE "SQL Server 2014 Standard"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jc w:val="center"/>
            </w:pPr>
            <w:r>
              <w:t>4/14</w:t>
            </w:r>
          </w:p>
        </w:tc>
        <w:tc>
          <w:tcPr>
            <w:tcW w:w="612"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jc w:val="center"/>
            </w:pPr>
            <w:r>
              <w:t>15</w:t>
            </w:r>
          </w:p>
        </w:tc>
        <w:tc>
          <w:tcPr>
            <w:tcW w:w="614"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jc w:val="center"/>
            </w:pPr>
            <w:r>
              <w:t>23</w:t>
            </w:r>
          </w:p>
        </w:tc>
        <w:tc>
          <w:tcPr>
            <w:tcW w:w="612" w:type="dxa"/>
            <w:tcBorders>
              <w:top w:val="single" w:sz="6" w:space="0" w:color="FFFFFF"/>
              <w:left w:val="none" w:sz="4" w:space="0" w:color="6E6E6E"/>
              <w:bottom w:val="dashed" w:sz="4" w:space="0" w:color="BFBFBF"/>
              <w:right w:val="single" w:sz="6" w:space="0" w:color="FFFFFF"/>
            </w:tcBorders>
          </w:tcPr>
          <w:p w:rsidR="00CA41E7" w:rsidRDefault="00CA41E7" w:rsidP="00CA41E7">
            <w:pPr>
              <w:pStyle w:val="ProductList-TableBody"/>
              <w:jc w:val="center"/>
            </w:pPr>
            <w:r>
              <w:t>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A,</w:t>
            </w:r>
            <w:r w:rsidRPr="00D27577">
              <w:rPr>
                <w:color w:val="000000" w:themeColor="text1"/>
              </w:rPr>
              <w:fldChar w:fldCharType="begin"/>
            </w:r>
            <w:r w:rsidRPr="00D27577">
              <w:rPr>
                <w:color w:val="000000" w:themeColor="text1"/>
              </w:rPr>
              <w:instrText>AutoTextList  \s NoStyle \t "  : Produit Serveur et Outils         "</w:instrText>
            </w:r>
            <w:r w:rsidRPr="00D27577">
              <w:rPr>
                <w:color w:val="000000" w:themeColor="text1"/>
              </w:rPr>
              <w:fldChar w:fldCharType="separate"/>
            </w:r>
            <w:r w:rsidRPr="00D27577">
              <w:rPr>
                <w:color w:val="000000" w:themeColor="text1"/>
              </w:rPr>
              <w:t>SP</w:t>
            </w:r>
            <w:r w:rsidRPr="00D27577">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A</w:t>
            </w:r>
          </w:p>
        </w:tc>
      </w:tr>
      <w:tr w:rsidR="00CA41E7" w:rsidTr="00CA41E7">
        <w:tc>
          <w:tcPr>
            <w:tcW w:w="4064"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SQL Server 2014 Standard Core</w:t>
            </w:r>
            <w:r>
              <w:fldChar w:fldCharType="begin"/>
            </w:r>
            <w:r>
              <w:instrText xml:space="preserve"> XE "SQL Server 2014 Standard Core" </w:instrText>
            </w:r>
            <w:r>
              <w:fldChar w:fldCharType="end"/>
            </w:r>
            <w:r>
              <w:t xml:space="preserve"> (pack de 2 Licences par Cœur)</w:t>
            </w:r>
          </w:p>
        </w:tc>
        <w:tc>
          <w:tcPr>
            <w:tcW w:w="615"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50</w:t>
            </w:r>
          </w:p>
        </w:tc>
        <w:tc>
          <w:tcPr>
            <w:tcW w:w="614"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75</w:t>
            </w:r>
          </w:p>
        </w:tc>
        <w:tc>
          <w:tcPr>
            <w:tcW w:w="612"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r>
              <w:t>25</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fldChar w:fldCharType="begin"/>
            </w:r>
            <w:r w:rsidRPr="00D27577">
              <w:rPr>
                <w:color w:val="000000" w:themeColor="text1"/>
              </w:rPr>
              <w:instrText>AutoTextList  \s NoStyle \t "  : Licence Open et Open Value         "</w:instrText>
            </w:r>
            <w:r w:rsidRPr="00D27577">
              <w:rPr>
                <w:color w:val="000000" w:themeColor="text1"/>
              </w:rPr>
              <w:fldChar w:fldCharType="separate"/>
            </w:r>
            <w:r w:rsidRPr="00D27577">
              <w:rPr>
                <w:color w:val="000000" w:themeColor="text1"/>
              </w:rPr>
              <w:t>OF</w:t>
            </w:r>
            <w:r w:rsidRPr="00D27577">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A,</w:t>
            </w:r>
            <w:r w:rsidRPr="00D27577">
              <w:rPr>
                <w:color w:val="000000" w:themeColor="text1"/>
              </w:rPr>
              <w:fldChar w:fldCharType="begin"/>
            </w:r>
            <w:r w:rsidRPr="00D27577">
              <w:rPr>
                <w:color w:val="000000" w:themeColor="text1"/>
              </w:rPr>
              <w:instrText>AutoTextList  \s NoStyle \t "  : Produit Serveur et Outils         "</w:instrText>
            </w:r>
            <w:r w:rsidRPr="00D27577">
              <w:rPr>
                <w:color w:val="000000" w:themeColor="text1"/>
              </w:rPr>
              <w:fldChar w:fldCharType="separate"/>
            </w:r>
            <w:r w:rsidRPr="00D27577">
              <w:rPr>
                <w:color w:val="000000" w:themeColor="text1"/>
              </w:rPr>
              <w:t>SP</w:t>
            </w:r>
            <w:r w:rsidRPr="00D27577">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A</w:t>
            </w:r>
          </w:p>
        </w:tc>
      </w:tr>
      <w:tr w:rsidR="00CA41E7" w:rsidTr="00CA41E7">
        <w:tc>
          <w:tcPr>
            <w:tcW w:w="4064"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SQL Server 2014 Enterprise</w:t>
            </w:r>
            <w:r>
              <w:fldChar w:fldCharType="begin"/>
            </w:r>
            <w:r>
              <w:instrText xml:space="preserve"> XE "SQL Server 2014 Enterprise"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A</w:t>
            </w:r>
          </w:p>
        </w:tc>
      </w:tr>
      <w:tr w:rsidR="00CA41E7" w:rsidTr="00CA41E7">
        <w:tc>
          <w:tcPr>
            <w:tcW w:w="4064"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SQL Server 2014 Enterprise Core</w:t>
            </w:r>
            <w:r>
              <w:fldChar w:fldCharType="begin"/>
            </w:r>
            <w:r>
              <w:instrText xml:space="preserve"> XE "SQL Server 2014 Enterprise Core" </w:instrText>
            </w:r>
            <w:r>
              <w:fldChar w:fldCharType="end"/>
            </w:r>
            <w:r>
              <w:t xml:space="preserve"> (pack de 2 Licences par Cœur)</w:t>
            </w:r>
          </w:p>
        </w:tc>
        <w:tc>
          <w:tcPr>
            <w:tcW w:w="615"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125</w:t>
            </w:r>
          </w:p>
        </w:tc>
        <w:tc>
          <w:tcPr>
            <w:tcW w:w="614"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188</w:t>
            </w:r>
          </w:p>
        </w:tc>
        <w:tc>
          <w:tcPr>
            <w:tcW w:w="612"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r>
              <w:t>63</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fldChar w:fldCharType="begin"/>
            </w:r>
            <w:r w:rsidRPr="00D27577">
              <w:rPr>
                <w:color w:val="000000" w:themeColor="text1"/>
              </w:rPr>
              <w:instrText>AutoTextList  \s NoStyle \t "  : Licence Open et Open Value         "</w:instrText>
            </w:r>
            <w:r w:rsidRPr="00D27577">
              <w:rPr>
                <w:color w:val="000000" w:themeColor="text1"/>
              </w:rPr>
              <w:fldChar w:fldCharType="separate"/>
            </w:r>
            <w:r w:rsidRPr="00D27577">
              <w:rPr>
                <w:color w:val="000000" w:themeColor="text1"/>
              </w:rPr>
              <w:t>OF</w:t>
            </w:r>
            <w:r w:rsidRPr="00D27577">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A</w:t>
            </w:r>
          </w:p>
        </w:tc>
      </w:tr>
      <w:tr w:rsidR="00CA41E7" w:rsidTr="00CA41E7">
        <w:tc>
          <w:tcPr>
            <w:tcW w:w="4064"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SQL Server 2014 Developer</w:t>
            </w:r>
            <w:r>
              <w:fldChar w:fldCharType="begin"/>
            </w:r>
            <w:r>
              <w:instrText xml:space="preserve"> XE "SQL Server 2014 Developer"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A41E7" w:rsidRPr="00D27577" w:rsidRDefault="00CA41E7" w:rsidP="00CA41E7">
            <w:pPr>
              <w:pStyle w:val="ProductList-TableBody"/>
              <w:jc w:val="center"/>
              <w:rPr>
                <w:color w:val="000000" w:themeColor="text1"/>
              </w:rPr>
            </w:pPr>
            <w:r w:rsidRPr="00D27577">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CA41E7" w:rsidRPr="00D27577" w:rsidRDefault="00CA41E7" w:rsidP="00CA41E7">
            <w:pPr>
              <w:pStyle w:val="ProductList-TableBody"/>
              <w:jc w:val="center"/>
              <w:rPr>
                <w:color w:val="000000" w:themeColor="text1"/>
              </w:rPr>
            </w:pPr>
            <w:r w:rsidRPr="00D2757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CA41E7" w:rsidRPr="00D27577" w:rsidRDefault="00CA41E7" w:rsidP="00CA41E7">
            <w:pPr>
              <w:pStyle w:val="ProductList-TableBody"/>
              <w:jc w:val="center"/>
              <w:rPr>
                <w:color w:val="000000" w:themeColor="text1"/>
              </w:rPr>
            </w:pPr>
            <w:r w:rsidRPr="00D2757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A41E7" w:rsidRPr="00D27577" w:rsidRDefault="00CA41E7" w:rsidP="00CA41E7">
            <w:pPr>
              <w:pStyle w:val="ProductList-TableBody"/>
              <w:jc w:val="center"/>
              <w:rPr>
                <w:color w:val="000000" w:themeColor="text1"/>
              </w:rPr>
            </w:pPr>
            <w:r w:rsidRPr="00D27577">
              <w:rPr>
                <w:color w:val="000000" w:themeColor="text1"/>
              </w:rPr>
              <w:t xml:space="preserve"> </w:t>
            </w:r>
          </w:p>
        </w:tc>
      </w:tr>
      <w:tr w:rsidR="00CA41E7" w:rsidTr="00CA41E7">
        <w:tc>
          <w:tcPr>
            <w:tcW w:w="4064"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SQL Server 2014 Business Intelligence</w:t>
            </w:r>
            <w:r>
              <w:fldChar w:fldCharType="begin"/>
            </w:r>
            <w:r>
              <w:instrText xml:space="preserve"> XE "SQL Server 2014 Business Intelligence"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75</w:t>
            </w:r>
          </w:p>
        </w:tc>
        <w:tc>
          <w:tcPr>
            <w:tcW w:w="614"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113</w:t>
            </w:r>
          </w:p>
        </w:tc>
        <w:tc>
          <w:tcPr>
            <w:tcW w:w="612"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A,</w:t>
            </w:r>
            <w:r w:rsidRPr="00D27577">
              <w:rPr>
                <w:color w:val="000000" w:themeColor="text1"/>
              </w:rPr>
              <w:fldChar w:fldCharType="begin"/>
            </w:r>
            <w:r w:rsidRPr="00D27577">
              <w:rPr>
                <w:color w:val="000000" w:themeColor="text1"/>
              </w:rPr>
              <w:instrText>AutoTextList  \s NoStyle \t "  : Produit Serveur et Outils         "</w:instrText>
            </w:r>
            <w:r w:rsidRPr="00D27577">
              <w:rPr>
                <w:color w:val="000000" w:themeColor="text1"/>
              </w:rPr>
              <w:fldChar w:fldCharType="separate"/>
            </w:r>
            <w:r w:rsidRPr="00D27577">
              <w:rPr>
                <w:color w:val="000000" w:themeColor="text1"/>
              </w:rPr>
              <w:t>SP</w:t>
            </w:r>
            <w:r w:rsidRPr="00D27577">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A</w:t>
            </w:r>
          </w:p>
        </w:tc>
      </w:tr>
      <w:tr w:rsidR="00CA41E7" w:rsidTr="00CA41E7">
        <w:tc>
          <w:tcPr>
            <w:tcW w:w="4064"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CAL SQL Server 2014</w:t>
            </w:r>
            <w:r>
              <w:fldChar w:fldCharType="begin"/>
            </w:r>
            <w:r>
              <w:instrText xml:space="preserve"> XE "CAL SQL Server 2014"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2</w:t>
            </w:r>
          </w:p>
        </w:tc>
        <w:tc>
          <w:tcPr>
            <w:tcW w:w="612"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r>
              <w:t>1</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A,</w:t>
            </w:r>
            <w:r w:rsidRPr="00D27577">
              <w:rPr>
                <w:color w:val="000000" w:themeColor="text1"/>
              </w:rPr>
              <w:fldChar w:fldCharType="begin"/>
            </w:r>
            <w:r w:rsidRPr="00D27577">
              <w:rPr>
                <w:color w:val="000000" w:themeColor="text1"/>
              </w:rPr>
              <w:instrText>AutoTextList  \s NoStyle \t "  : Produit de la Plate-forme d’Application         "</w:instrText>
            </w:r>
            <w:r w:rsidRPr="00D27577">
              <w:rPr>
                <w:color w:val="000000" w:themeColor="text1"/>
              </w:rPr>
              <w:fldChar w:fldCharType="separate"/>
            </w:r>
            <w:r w:rsidRPr="00D27577">
              <w:rPr>
                <w:color w:val="000000" w:themeColor="text1"/>
              </w:rPr>
              <w:t>AP</w:t>
            </w:r>
            <w:r w:rsidRPr="00D27577">
              <w:rPr>
                <w:color w:val="000000" w:themeColor="text1"/>
              </w:rPr>
              <w:fldChar w:fldCharType="end"/>
            </w:r>
            <w:r w:rsidRPr="00D27577">
              <w:rPr>
                <w:color w:val="000000" w:themeColor="text1"/>
              </w:rPr>
              <w:t>,</w:t>
            </w:r>
            <w:r w:rsidRPr="00D27577">
              <w:rPr>
                <w:color w:val="000000" w:themeColor="text1"/>
              </w:rPr>
              <w:fldChar w:fldCharType="begin"/>
            </w:r>
            <w:r w:rsidRPr="00D27577">
              <w:rPr>
                <w:color w:val="000000" w:themeColor="text1"/>
              </w:rPr>
              <w:instrText>AutoTextList  \s NoStyle \t "  : Dispositif Vertical         "</w:instrText>
            </w:r>
            <w:r w:rsidRPr="00D27577">
              <w:rPr>
                <w:color w:val="000000" w:themeColor="text1"/>
              </w:rPr>
              <w:fldChar w:fldCharType="separate"/>
            </w:r>
            <w:r w:rsidRPr="00D27577">
              <w:rPr>
                <w:color w:val="000000" w:themeColor="text1"/>
              </w:rPr>
              <w:t>ID</w:t>
            </w:r>
            <w:r w:rsidRPr="00D27577">
              <w:rPr>
                <w:color w:val="000000" w:themeColor="text1"/>
              </w:rPr>
              <w:fldChar w:fldCharType="end"/>
            </w:r>
            <w:r w:rsidRPr="00D27577">
              <w:rPr>
                <w:color w:val="000000" w:themeColor="text1"/>
              </w:rPr>
              <w:t xml:space="preserve">, </w:t>
            </w:r>
            <w:r w:rsidRPr="00D27577">
              <w:rPr>
                <w:color w:val="000000" w:themeColor="text1"/>
              </w:rPr>
              <w:fldChar w:fldCharType="begin"/>
            </w:r>
            <w:r w:rsidRPr="00D27577">
              <w:rPr>
                <w:color w:val="000000" w:themeColor="text1"/>
              </w:rPr>
              <w:instrText>AutoTextList  \s NoStyle \t "  : Produit Serveur et Outils         "</w:instrText>
            </w:r>
            <w:r w:rsidRPr="00D27577">
              <w:rPr>
                <w:color w:val="000000" w:themeColor="text1"/>
              </w:rPr>
              <w:fldChar w:fldCharType="separate"/>
            </w:r>
            <w:r w:rsidRPr="00D27577">
              <w:rPr>
                <w:color w:val="000000" w:themeColor="text1"/>
              </w:rPr>
              <w:t>SP</w:t>
            </w:r>
            <w:r w:rsidRPr="00D27577">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fldChar w:fldCharType="begin"/>
            </w:r>
            <w:r w:rsidRPr="00D27577">
              <w:rPr>
                <w:color w:val="000000" w:themeColor="text1"/>
              </w:rPr>
              <w:instrText>AutoTextList  \s NoStyle \t " : Produit Supplémentaire avec option couvrant l’ensemble de l’organisation         "</w:instrText>
            </w:r>
            <w:r w:rsidRPr="00D27577">
              <w:rPr>
                <w:color w:val="000000" w:themeColor="text1"/>
              </w:rPr>
              <w:fldChar w:fldCharType="separate"/>
            </w:r>
            <w:r w:rsidRPr="00D27577">
              <w:rPr>
                <w:color w:val="000000" w:themeColor="text1"/>
              </w:rPr>
              <w:t>AO</w:t>
            </w:r>
            <w:r w:rsidRPr="00D27577">
              <w:rPr>
                <w:color w:val="000000" w:themeColor="text1"/>
              </w:rPr>
              <w:fldChar w:fldCharType="end"/>
            </w:r>
            <w:r w:rsidRPr="00D27577">
              <w:rPr>
                <w:color w:val="000000" w:themeColor="text1"/>
              </w:rPr>
              <w:t>,</w:t>
            </w:r>
            <w:r w:rsidRPr="00D27577">
              <w:rPr>
                <w:color w:val="000000" w:themeColor="text1"/>
              </w:rPr>
              <w:fldChar w:fldCharType="begin"/>
            </w:r>
            <w:r w:rsidRPr="00D27577">
              <w:rPr>
                <w:color w:val="000000" w:themeColor="text1"/>
              </w:rPr>
              <w:instrText>AutoTextList  \s NoStyle \t "  : Offre Étudiant         "</w:instrText>
            </w:r>
            <w:r w:rsidRPr="00D27577">
              <w:rPr>
                <w:color w:val="000000" w:themeColor="text1"/>
              </w:rPr>
              <w:fldChar w:fldCharType="separate"/>
            </w:r>
            <w:r w:rsidRPr="00D27577">
              <w:rPr>
                <w:color w:val="000000" w:themeColor="text1"/>
              </w:rPr>
              <w:t>ST</w:t>
            </w:r>
            <w:r w:rsidRPr="00D27577">
              <w:rPr>
                <w:color w:val="000000" w:themeColor="text1"/>
              </w:rPr>
              <w:fldChar w:fldCharType="end"/>
            </w:r>
          </w:p>
        </w:tc>
      </w:tr>
      <w:tr w:rsidR="00CA41E7" w:rsidTr="00CA41E7">
        <w:tc>
          <w:tcPr>
            <w:tcW w:w="4064"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SQL Server Parallel Data Warehouse</w:t>
            </w:r>
            <w:r>
              <w:fldChar w:fldCharType="begin"/>
            </w:r>
            <w:r>
              <w:instrText xml:space="preserve"> XE "SQL Server Parallel Data Warehouse"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3/12</w:t>
            </w:r>
          </w:p>
        </w:tc>
        <w:tc>
          <w:tcPr>
            <w:tcW w:w="612"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200</w:t>
            </w:r>
          </w:p>
        </w:tc>
        <w:tc>
          <w:tcPr>
            <w:tcW w:w="614"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300</w:t>
            </w:r>
          </w:p>
        </w:tc>
        <w:tc>
          <w:tcPr>
            <w:tcW w:w="612"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r>
              <w:t>100</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CA41E7" w:rsidRPr="00D27577" w:rsidRDefault="00CA41E7" w:rsidP="00CA41E7">
            <w:pPr>
              <w:pStyle w:val="ProductList-TableBody"/>
              <w:jc w:val="center"/>
              <w:rPr>
                <w:color w:val="000000" w:themeColor="text1"/>
              </w:rPr>
            </w:pPr>
            <w:r w:rsidRPr="00D2757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A41E7" w:rsidRPr="00D27577" w:rsidRDefault="00CA41E7" w:rsidP="00CA41E7">
            <w:pPr>
              <w:pStyle w:val="ProductList-TableBody"/>
              <w:jc w:val="center"/>
              <w:rPr>
                <w:color w:val="000000" w:themeColor="text1"/>
              </w:rPr>
            </w:pPr>
            <w:r w:rsidRPr="00D2757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A41E7" w:rsidRPr="00D27577" w:rsidRDefault="00CA41E7" w:rsidP="00CA41E7">
            <w:pPr>
              <w:pStyle w:val="ProductList-TableBody"/>
              <w:jc w:val="center"/>
              <w:rPr>
                <w:color w:val="000000" w:themeColor="text1"/>
              </w:rPr>
            </w:pPr>
            <w:r w:rsidRPr="00D27577">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A,</w:t>
            </w:r>
            <w:r w:rsidRPr="00D27577">
              <w:rPr>
                <w:color w:val="000000" w:themeColor="text1"/>
              </w:rPr>
              <w:fldChar w:fldCharType="begin"/>
            </w:r>
            <w:r w:rsidRPr="00D27577">
              <w:rPr>
                <w:color w:val="000000" w:themeColor="text1"/>
              </w:rPr>
              <w:instrText>AutoTextList  \s NoStyle \t "  : Produit de la Plate-forme d’Application         "</w:instrText>
            </w:r>
            <w:r w:rsidRPr="00D27577">
              <w:rPr>
                <w:color w:val="000000" w:themeColor="text1"/>
              </w:rPr>
              <w:fldChar w:fldCharType="separate"/>
            </w:r>
            <w:r w:rsidRPr="00D27577">
              <w:rPr>
                <w:color w:val="000000" w:themeColor="text1"/>
              </w:rPr>
              <w:t>AP</w:t>
            </w:r>
            <w:r w:rsidRPr="00D27577">
              <w:rPr>
                <w:color w:val="000000" w:themeColor="text1"/>
              </w:rPr>
              <w:fldChar w:fldCharType="end"/>
            </w:r>
            <w:r w:rsidRPr="00D27577">
              <w:rPr>
                <w:color w:val="000000" w:themeColor="text1"/>
              </w:rPr>
              <w:t>,</w:t>
            </w:r>
            <w:r w:rsidRPr="00D27577">
              <w:rPr>
                <w:color w:val="000000" w:themeColor="text1"/>
              </w:rPr>
              <w:fldChar w:fldCharType="begin"/>
            </w:r>
            <w:r w:rsidRPr="00D27577">
              <w:rPr>
                <w:color w:val="000000" w:themeColor="text1"/>
              </w:rPr>
              <w:instrText>AutoTextList  \s NoStyle \t "  : Produit Serveur et Outils         "</w:instrText>
            </w:r>
            <w:r w:rsidRPr="00D27577">
              <w:rPr>
                <w:color w:val="000000" w:themeColor="text1"/>
              </w:rPr>
              <w:fldChar w:fldCharType="separate"/>
            </w:r>
            <w:r w:rsidRPr="00D27577">
              <w:rPr>
                <w:color w:val="000000" w:themeColor="text1"/>
              </w:rPr>
              <w:t>SP</w:t>
            </w:r>
            <w:r w:rsidRPr="00D27577">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CA41E7" w:rsidRPr="00D27577" w:rsidRDefault="00CA41E7" w:rsidP="00CA41E7">
            <w:pPr>
              <w:pStyle w:val="ProductList-TableBody"/>
              <w:jc w:val="center"/>
              <w:rPr>
                <w:color w:val="000000" w:themeColor="text1"/>
              </w:rPr>
            </w:pPr>
            <w:r w:rsidRPr="00D2757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A</w:t>
            </w:r>
          </w:p>
        </w:tc>
      </w:tr>
      <w:tr w:rsidR="00BA027F" w:rsidTr="00CA41E7">
        <w:tc>
          <w:tcPr>
            <w:tcW w:w="4064" w:type="dxa"/>
            <w:tcBorders>
              <w:top w:val="dashed" w:sz="4" w:space="0" w:color="BFBFBF"/>
              <w:left w:val="none" w:sz="4" w:space="0" w:color="6E6E6E"/>
              <w:bottom w:val="none" w:sz="4" w:space="0" w:color="BFBFBF"/>
              <w:right w:val="none" w:sz="4" w:space="0" w:color="6E6E6E"/>
            </w:tcBorders>
          </w:tcPr>
          <w:p w:rsidR="00BA027F" w:rsidRDefault="00D107EB">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15" w:type="dxa"/>
            <w:tcBorders>
              <w:top w:val="dashed" w:sz="4" w:space="0" w:color="BFBFBF"/>
              <w:left w:val="none" w:sz="4" w:space="0" w:color="6E6E6E"/>
              <w:bottom w:val="none" w:sz="4" w:space="0" w:color="BFBFBF"/>
              <w:right w:val="none" w:sz="4" w:space="0" w:color="6E6E6E"/>
            </w:tcBorders>
          </w:tcPr>
          <w:p w:rsidR="00BA027F" w:rsidRDefault="00D107EB">
            <w:pPr>
              <w:pStyle w:val="ProductList-TableBody"/>
              <w:jc w:val="center"/>
            </w:pPr>
            <w:r>
              <w:t>3/12</w:t>
            </w:r>
          </w:p>
        </w:tc>
        <w:tc>
          <w:tcPr>
            <w:tcW w:w="612" w:type="dxa"/>
            <w:tcBorders>
              <w:top w:val="dashed" w:sz="4" w:space="0" w:color="BFBFBF"/>
              <w:left w:val="none" w:sz="4" w:space="0" w:color="6E6E6E"/>
              <w:bottom w:val="none" w:sz="4" w:space="0" w:color="BFBFBF"/>
              <w:right w:val="none" w:sz="4" w:space="0" w:color="6E6E6E"/>
            </w:tcBorders>
          </w:tcPr>
          <w:p w:rsidR="00BA027F" w:rsidRDefault="00D107EB">
            <w:pPr>
              <w:pStyle w:val="ProductList-TableBody"/>
              <w:jc w:val="center"/>
            </w:pPr>
            <w:r>
              <w:t>1</w:t>
            </w:r>
          </w:p>
        </w:tc>
        <w:tc>
          <w:tcPr>
            <w:tcW w:w="614" w:type="dxa"/>
            <w:tcBorders>
              <w:top w:val="dashed" w:sz="4" w:space="0" w:color="BFBFBF"/>
              <w:left w:val="none" w:sz="4" w:space="0" w:color="6E6E6E"/>
              <w:bottom w:val="none" w:sz="4" w:space="0" w:color="BFBFBF"/>
              <w:right w:val="none" w:sz="4" w:space="0" w:color="6E6E6E"/>
            </w:tcBorders>
          </w:tcPr>
          <w:p w:rsidR="00BA027F" w:rsidRDefault="00BA027F">
            <w:pPr>
              <w:pStyle w:val="ProductList-TableBody"/>
              <w:jc w:val="center"/>
            </w:pPr>
          </w:p>
        </w:tc>
        <w:tc>
          <w:tcPr>
            <w:tcW w:w="612" w:type="dxa"/>
            <w:tcBorders>
              <w:top w:val="dashed" w:sz="4" w:space="0" w:color="BFBFBF"/>
              <w:left w:val="none" w:sz="4" w:space="0" w:color="6E6E6E"/>
              <w:bottom w:val="none" w:sz="4" w:space="0" w:color="BFBFBF"/>
              <w:right w:val="single" w:sz="6" w:space="0" w:color="FFFFFF"/>
            </w:tcBorders>
          </w:tcPr>
          <w:p w:rsidR="00BA027F" w:rsidRDefault="00BA027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bl>
    <w:p w:rsidR="00BA027F" w:rsidRDefault="00D107EB">
      <w:pPr>
        <w:pStyle w:val="ProductList-Offering1SubSection"/>
      </w:pPr>
      <w:bookmarkStart w:id="137" w:name="_Sec743"/>
      <w:r>
        <w:t>2. Conditions des Produits</w:t>
      </w:r>
      <w:bookmarkEnd w:id="137"/>
    </w:p>
    <w:tbl>
      <w:tblPr>
        <w:tblStyle w:val="PURTable"/>
        <w:tblW w:w="0" w:type="dxa"/>
        <w:tblLook w:val="04A0" w:firstRow="1" w:lastRow="0" w:firstColumn="1" w:lastColumn="0" w:noHBand="0" w:noVBand="1"/>
      </w:tblPr>
      <w:tblGrid>
        <w:gridCol w:w="3633"/>
        <w:gridCol w:w="3628"/>
        <w:gridCol w:w="3655"/>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versions antérieures du Produit et leur Date de Disponibilité." </w:instrText>
            </w:r>
            <w:r>
              <w:fldChar w:fldCharType="separate"/>
            </w:r>
            <w:r>
              <w:rPr>
                <w:color w:val="0563C1"/>
              </w:rPr>
              <w:t>Version Antérieure</w:t>
            </w:r>
            <w:r>
              <w:fldChar w:fldCharType="end"/>
            </w:r>
            <w:r>
              <w:t xml:space="preserve"> : SQL Server 2012</w:t>
            </w:r>
            <w:r>
              <w:fldChar w:fldCharType="begin"/>
            </w:r>
            <w:r>
              <w:instrText xml:space="preserve"> XE "SQL Server 2012" </w:instrText>
            </w:r>
            <w:r>
              <w:fldChar w:fldCharType="end"/>
            </w:r>
            <w:r>
              <w:t xml:space="preserve"> (4/12) – toutes les éditions (hormis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 (hormis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Parallel Data Warehouse, Standard, Business Intelligence, Workgroup, Small Business ou 2008 R2 Datacenter ; Standard jusqu’à Workgroup ou Small Business ; Business Intelligence jusqu’à Standard, Workgroup ou Small Business</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Produit donnant droit à un client sous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Developer et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2.1 SQL Server 2014 Entreprise</w:t>
      </w:r>
    </w:p>
    <w:p w:rsidR="00BA027F" w:rsidRDefault="00D107EB">
      <w:pPr>
        <w:pStyle w:val="ProductList-Body"/>
      </w:pPr>
      <w:r>
        <w:t xml:space="preserve">Aucune nouvelle Licence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pour SQL Server 2014 Enterprise</w:t>
      </w:r>
      <w:r>
        <w:fldChar w:fldCharType="begin"/>
      </w:r>
      <w:r>
        <w:instrText xml:space="preserve"> XE "SQL Server 2014 Enterprise" </w:instrText>
      </w:r>
      <w:r>
        <w:fldChar w:fldCharType="end"/>
      </w:r>
      <w:r>
        <w:t xml:space="preserve"> (Serveur/CAL) n’est disponible. Les Clients existants ayant souscrit une SA et migrant vers la version 2014 doivent se reporter aux Droits d’Utilisation de Logiciels d’avril 2014 publiés à l’adresse </w:t>
      </w:r>
      <w:hyperlink r:id="rId58">
        <w:r>
          <w:rPr>
            <w:color w:val="00467F"/>
            <w:u w:val="single"/>
          </w:rPr>
          <w:t>http://go.microsoft.com/?linkid=9839206</w:t>
        </w:r>
      </w:hyperlink>
      <w:r>
        <w:t xml:space="preserve"> pour connaître les Conditions de Licence applicables.</w:t>
      </w:r>
    </w:p>
    <w:p w:rsidR="00BA027F" w:rsidRDefault="00BA027F">
      <w:pPr>
        <w:pStyle w:val="ProductList-Body"/>
      </w:pPr>
    </w:p>
    <w:p w:rsidR="00BA027F" w:rsidRDefault="00D107EB">
      <w:pPr>
        <w:pStyle w:val="ProductList-ClauseHeading"/>
      </w:pPr>
      <w:r>
        <w:t>2.2 Build SQL Server Parallel Data Warehouse sans Oracle Java en option</w:t>
      </w:r>
    </w:p>
    <w:p w:rsidR="00BA027F" w:rsidRDefault="00D107EB">
      <w:pPr>
        <w:pStyle w:val="ProductList-Body"/>
      </w:pPr>
      <w:r>
        <w:t xml:space="preserve">Les clients qui acquièrent de nouvelles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de SQL Server Parallel Data Warehouse</w:t>
      </w:r>
      <w:r>
        <w:fldChar w:fldCharType="begin"/>
      </w:r>
      <w:r>
        <w:instrText xml:space="preserve"> XE "SQL Server Parallel Data Warehouse" </w:instrText>
      </w:r>
      <w:r>
        <w:fldChar w:fldCharType="end"/>
      </w:r>
      <w:r>
        <w:t xml:space="preserve"> (PDW) après la publication de la Mise à Jour 1 de l’Appliance (AU 1) peuvent acheter une build du Produit avec ou sans Oracle Java, sur demande. Pour en savoir plus, consultez la page </w:t>
      </w:r>
      <w:hyperlink r:id="rId59">
        <w:r>
          <w:rPr>
            <w:color w:val="00467F"/>
            <w:u w:val="single"/>
          </w:rPr>
          <w:t>http://www.microsoft.com/en-us/sqlserver/solutions-technologies/data-warehousing/pdw.aspx</w:t>
        </w:r>
      </w:hyperlink>
      <w:r>
        <w:t>.</w:t>
      </w:r>
    </w:p>
    <w:p w:rsidR="00BA027F" w:rsidRDefault="00BA027F">
      <w:pPr>
        <w:pStyle w:val="ProductList-Body"/>
      </w:pPr>
    </w:p>
    <w:p w:rsidR="00BA027F" w:rsidRDefault="00D107EB">
      <w:pPr>
        <w:pStyle w:val="ProductList-ClauseHeading"/>
      </w:pPr>
      <w:r>
        <w:t>2.3 SQL Server Parallel Data Warehouse</w:t>
      </w:r>
    </w:p>
    <w:p w:rsidR="00BA027F" w:rsidRDefault="00D107EB">
      <w:pPr>
        <w:pStyle w:val="ProductList-Body"/>
      </w:pPr>
      <w:r>
        <w:t xml:space="preserve">Le logiciel SQL Server Parallel Data Warehouse n’a pas de numéro de version ; toutefois les clients ne peuvent utiliser que les builds de logiciel mises à disposition pendant la durée de leur Software Assurance. </w:t>
      </w:r>
    </w:p>
    <w:p w:rsidR="00BA027F" w:rsidRDefault="00D107EB">
      <w:pPr>
        <w:pStyle w:val="ProductList-Offering1SubSection"/>
      </w:pPr>
      <w:bookmarkStart w:id="138" w:name="_Sec794"/>
      <w:r>
        <w:t>3. Droits d’utilisation</w:t>
      </w:r>
      <w:bookmarkEnd w:id="138"/>
    </w:p>
    <w:tbl>
      <w:tblPr>
        <w:tblStyle w:val="PURTable"/>
        <w:tblW w:w="0" w:type="dxa"/>
        <w:tblLook w:val="04A0" w:firstRow="1" w:lastRow="0" w:firstColumn="1" w:lastColumn="0" w:noHBand="0" w:noVBand="1"/>
      </w:tblPr>
      <w:tblGrid>
        <w:gridCol w:w="3641"/>
        <w:gridCol w:w="3616"/>
        <w:gridCol w:w="3659"/>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conditions générales régissant le déploiement et l’utilisation d’un Produit." </w:instrText>
            </w:r>
            <w:r>
              <w:fldChar w:fldCharType="separate"/>
            </w:r>
            <w:r>
              <w:rPr>
                <w:color w:val="0563C1"/>
              </w:rPr>
              <w:t>Conditions de Licence</w:t>
            </w:r>
            <w:r>
              <w:fldChar w:fldCharType="end"/>
            </w:r>
            <w:r>
              <w:t xml:space="preserve"> : </w:t>
            </w:r>
            <w:hyperlink r:id="rId60">
              <w:r>
                <w:rPr>
                  <w:color w:val="00467F"/>
                  <w:u w:val="single"/>
                </w:rPr>
                <w:t>Universelles</w:t>
              </w:r>
            </w:hyperlink>
            <w:r>
              <w:t xml:space="preserve"> ; </w:t>
            </w:r>
            <w:hyperlink r:id="rId61">
              <w:r>
                <w:rPr>
                  <w:color w:val="00467F"/>
                  <w:u w:val="single"/>
                </w:rPr>
                <w:t>Serveur/CAL</w:t>
              </w:r>
            </w:hyperlink>
            <w:r>
              <w:t xml:space="preserve"> – Standard et Business Intelligence, </w:t>
            </w:r>
            <w:hyperlink w:anchor="_Sec543">
              <w:r>
                <w:rPr>
                  <w:color w:val="00467F"/>
                  <w:u w:val="single"/>
                </w:rPr>
                <w:t xml:space="preserve">Par Cœur </w:t>
              </w:r>
            </w:hyperlink>
            <w:r>
              <w:t xml:space="preserve">– Standard Core, Enterprise Core et Parallel Data Warehouse, </w:t>
            </w:r>
            <w:hyperlink w:anchor="_Sec546">
              <w:r>
                <w:rPr>
                  <w:color w:val="00467F"/>
                  <w:u w:val="single"/>
                </w:rPr>
                <w:t>Outils de développement</w:t>
              </w:r>
            </w:hyperlink>
            <w:r>
              <w:t xml:space="preserve"> – Developer et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logiciel, identifié dans les Droits d’Utilisation des produits serveur, que le Client est autorisé à utiliser conjointement au logiciel serveur." </w:instrText>
            </w:r>
            <w:r>
              <w:fldChar w:fldCharType="separate"/>
            </w:r>
            <w:r>
              <w:rPr>
                <w:color w:val="0563C1"/>
              </w:rPr>
              <w:t>Logiciels supplémentaires</w:t>
            </w:r>
            <w:r>
              <w:fldChar w:fldCharType="end"/>
            </w:r>
            <w:r>
              <w:t xml:space="preserve"> : toutes les éditions (hormis Developer)</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spécifie les autres composants Microsoft inclus dans un Produit. Reportez-vous à la section « Technologies incluses »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3.1 Accès Logiciel Serveur</w:t>
      </w:r>
    </w:p>
    <w:tbl>
      <w:tblPr>
        <w:tblStyle w:val="PURTable"/>
        <w:tblW w:w="0" w:type="dxa"/>
        <w:tblLook w:val="04A0" w:firstRow="1" w:lastRow="0" w:firstColumn="1" w:lastColumn="0" w:noHBand="0" w:noVBand="1"/>
      </w:tblPr>
      <w:tblGrid>
        <w:gridCol w:w="3654"/>
        <w:gridCol w:w="3663"/>
        <w:gridCol w:w="3599"/>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A027F" w:rsidRDefault="00D107EB">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BA027F" w:rsidRDefault="00D107EB">
            <w:pPr>
              <w:pStyle w:val="ProductList-TableBody"/>
            </w:pPr>
            <w:r>
              <w:t>SQL Server 2014CAL</w:t>
            </w:r>
          </w:p>
        </w:tc>
        <w:tc>
          <w:tcPr>
            <w:tcW w:w="4040" w:type="dxa"/>
            <w:tcBorders>
              <w:top w:val="single" w:sz="18" w:space="0" w:color="0072C6"/>
              <w:left w:val="none" w:sz="4" w:space="0" w:color="000000"/>
              <w:bottom w:val="single" w:sz="4" w:space="0" w:color="000000"/>
              <w:right w:val="single" w:sz="4" w:space="0" w:color="000000"/>
            </w:tcBorders>
          </w:tcPr>
          <w:p w:rsidR="00BA027F" w:rsidRDefault="00BA027F">
            <w:pPr>
              <w:pStyle w:val="ProductList-TableBody"/>
            </w:pPr>
          </w:p>
        </w:tc>
      </w:tr>
    </w:tbl>
    <w:p w:rsidR="00BA027F" w:rsidRDefault="00BA027F">
      <w:pPr>
        <w:pStyle w:val="ProductList-Body"/>
      </w:pPr>
    </w:p>
    <w:p w:rsidR="00BA027F" w:rsidRDefault="00D107EB">
      <w:pPr>
        <w:pStyle w:val="ProductList-ClauseHeading"/>
      </w:pPr>
      <w:r>
        <w:t>3.2 Mises à jour automatiques de versions précédentes de SQL Server</w:t>
      </w:r>
    </w:p>
    <w:p w:rsidR="00BA027F" w:rsidRDefault="00D107EB">
      <w:pPr>
        <w:pStyle w:val="ProductList-Body"/>
      </w:pPr>
      <w:r>
        <w:t xml:space="preserve">Si le logiciel est installé sur des </w:t>
      </w:r>
      <w:r>
        <w:fldChar w:fldCharType="begin"/>
      </w:r>
      <w:r>
        <w:instrText xml:space="preserve"> AutoTextList   \s NoStyle \t "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ou dispositif.</w:t>
      </w:r>
    </w:p>
    <w:p w:rsidR="00BA027F" w:rsidRDefault="00BA027F">
      <w:pPr>
        <w:pStyle w:val="ProductList-Body"/>
      </w:pPr>
    </w:p>
    <w:p w:rsidR="00BA027F" w:rsidRDefault="00D107EB">
      <w:pPr>
        <w:pStyle w:val="ProductList-ClauseHeading"/>
      </w:pPr>
      <w:r>
        <w:t>3.3 Exécution d’Instances des éditions Business Intelligence et Standard</w:t>
      </w:r>
    </w:p>
    <w:p w:rsidR="00BA027F" w:rsidRDefault="00D107EB">
      <w:pPr>
        <w:pStyle w:val="ProductList-Body"/>
      </w:pPr>
      <w:r>
        <w:t xml:space="preserve">Pour chaque Licence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 désigne un OSE configuré pour s’exécuter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BA027F" w:rsidRDefault="00BA027F">
      <w:pPr>
        <w:pStyle w:val="ProductList-Body"/>
      </w:pPr>
    </w:p>
    <w:p w:rsidR="00BA027F" w:rsidRDefault="00D107EB">
      <w:pPr>
        <w:pStyle w:val="ProductList-ClauseHeading"/>
      </w:pPr>
      <w:r>
        <w:t>3.4 SQL Server Business Intelligence (2012 et 2014) : Stipulation concernant la CAL pour le traitement par lot.</w:t>
      </w:r>
    </w:p>
    <w:p w:rsidR="00BA027F" w:rsidRDefault="00D107EB">
      <w:pPr>
        <w:pStyle w:val="ProductList-Body"/>
      </w:pPr>
      <w:r>
        <w:t xml:space="preserve">Aucune </w:t>
      </w:r>
      <w:r>
        <w:fldChar w:fldCharType="begin"/>
      </w:r>
      <w:r>
        <w:instrText xml:space="preserve"> AutoTextList   \s NoStyle \t "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les utilisateurs ou dispositifs qui accèdent aux </w:t>
      </w:r>
      <w:r>
        <w:fldChar w:fldCharType="begin"/>
      </w:r>
      <w:r>
        <w:instrText xml:space="preserve"> AutoTextList   \s NoStyle \t "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du Client uniquement par l’intermédiaire d’une procédure de traitement par lot. Le « Traitement par lot » est une activité qui permet à un groupe de tâches survenant à différents moments d’être traitées toutes en même temps.</w:t>
      </w:r>
    </w:p>
    <w:p w:rsidR="00BA027F" w:rsidRDefault="00BA027F">
      <w:pPr>
        <w:pStyle w:val="ProductList-Body"/>
      </w:pPr>
    </w:p>
    <w:p w:rsidR="00BA027F" w:rsidRDefault="00D107EB">
      <w:pPr>
        <w:pStyle w:val="ProductList-ClauseHeading"/>
      </w:pPr>
      <w:r>
        <w:t>3.5 Serveurs de basculement pour Parallel Data Warehouse (PDW)</w:t>
      </w:r>
    </w:p>
    <w:p w:rsidR="00BA027F" w:rsidRDefault="00D107EB">
      <w:pPr>
        <w:pStyle w:val="ProductList-Body"/>
      </w:pPr>
      <w:r>
        <w:t>L’appliance PDW est une unité composée de deux nœuds de calcul (Serveurs Sous Licence) minimum, contrôlés par une même machine virtuelle (</w:t>
      </w:r>
      <w:r>
        <w:fldChar w:fldCharType="begin"/>
      </w:r>
      <w:r>
        <w:instrText xml:space="preserve"> AutoTextList   \s NoStyle \t " désigne un OSE configuré pour s’exécuter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supplémentaires.</w:t>
      </w:r>
    </w:p>
    <w:p w:rsidR="00BA027F" w:rsidRDefault="00BA027F">
      <w:pPr>
        <w:pStyle w:val="ProductList-Body"/>
      </w:pPr>
    </w:p>
    <w:p w:rsidR="00BA027F" w:rsidRDefault="00D107EB">
      <w:pPr>
        <w:pStyle w:val="ProductList-ClauseHeading"/>
      </w:pPr>
      <w:r>
        <w:t>3.6 SQL Server 2014 Developer : utilisation à des fins de démonstration</w:t>
      </w:r>
    </w:p>
    <w:p w:rsidR="00BA027F" w:rsidRDefault="00D107EB">
      <w:pPr>
        <w:pStyle w:val="ProductList-Body"/>
      </w:pPr>
      <w:r>
        <w:t>Outre l’</w:t>
      </w:r>
      <w:r>
        <w:fldChar w:fldCharType="begin"/>
      </w:r>
      <w:r>
        <w:instrText xml:space="preserve"> AutoTextList   \s NoStyle \t " désigne la personne à laquelle une Licence a été attribuée." </w:instrText>
      </w:r>
      <w:r>
        <w:fldChar w:fldCharType="separate"/>
      </w:r>
      <w:r>
        <w:rPr>
          <w:color w:val="0563C1"/>
        </w:rPr>
        <w:t>Utilisateur Titulaire d’une Licence</w:t>
      </w:r>
      <w:r>
        <w:fldChar w:fldCharType="end"/>
      </w:r>
      <w:r>
        <w:t>, tout utilisateur disposant d’un accès au réseau interne du Client peut installer et utiliser des copies du logiciel pour présenter l’utilisation des programmes du Client avec le logiciel.</w:t>
      </w:r>
    </w:p>
    <w:p w:rsidR="00BA027F" w:rsidRDefault="00BA027F">
      <w:pPr>
        <w:pStyle w:val="ProductList-Body"/>
      </w:pPr>
    </w:p>
    <w:p w:rsidR="00BA027F" w:rsidRDefault="00D107EB">
      <w:pPr>
        <w:pStyle w:val="ProductList-ClauseHeading"/>
      </w:pPr>
      <w:r>
        <w:t>3.7 Logiciels Supplémentaires – Toutes les éditions (hormis Developer)</w:t>
      </w:r>
    </w:p>
    <w:p w:rsidR="00BA027F" w:rsidRDefault="00D107EB">
      <w:pPr>
        <w:pStyle w:val="ProductList-SubClauseHeading"/>
      </w:pPr>
      <w:r>
        <w:t>3.7.1 Logiciels Supplémentaires – Toutes les éditions (hormis Parallel Data Warehouse et Developer)</w:t>
      </w:r>
    </w:p>
    <w:tbl>
      <w:tblPr>
        <w:tblStyle w:val="PURTable0"/>
        <w:tblW w:w="0" w:type="dxa"/>
        <w:tblLook w:val="04A0" w:firstRow="1" w:lastRow="0" w:firstColumn="1" w:lastColumn="0" w:noHBand="0" w:noVBand="1"/>
      </w:tblPr>
      <w:tblGrid>
        <w:gridCol w:w="3532"/>
        <w:gridCol w:w="3531"/>
        <w:gridCol w:w="3493"/>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Client Tools Connectivity</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Distributed Replay Client</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Outils de gestion - Complet</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pPr>
          </w:p>
        </w:tc>
      </w:tr>
    </w:tbl>
    <w:p w:rsidR="00BA027F" w:rsidRDefault="00BA027F">
      <w:pPr>
        <w:pStyle w:val="ProductList-BodyIndented"/>
      </w:pPr>
    </w:p>
    <w:p w:rsidR="00BA027F" w:rsidRDefault="00D107EB">
      <w:pPr>
        <w:pStyle w:val="ProductList-SubClauseHeading"/>
      </w:pPr>
      <w:r>
        <w:t>3.7.2 Logiciels Supplémentaires – Parallel Data Warehouse</w:t>
      </w:r>
    </w:p>
    <w:tbl>
      <w:tblPr>
        <w:tblStyle w:val="PURTable0"/>
        <w:tblW w:w="0" w:type="dxa"/>
        <w:tblLook w:val="04A0" w:firstRow="1" w:lastRow="0" w:firstColumn="1" w:lastColumn="0" w:noHBand="0" w:noVBand="1"/>
      </w:tblPr>
      <w:tblGrid>
        <w:gridCol w:w="3544"/>
        <w:gridCol w:w="3561"/>
        <w:gridCol w:w="3451"/>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A027F" w:rsidRDefault="00BA027F">
            <w:pPr>
              <w:pStyle w:val="ProductList-TableBody"/>
            </w:pPr>
          </w:p>
        </w:tc>
      </w:tr>
    </w:tbl>
    <w:p w:rsidR="00BA027F" w:rsidRDefault="00D107EB">
      <w:pPr>
        <w:pStyle w:val="ProductList-Offering1SubSection"/>
      </w:pPr>
      <w:bookmarkStart w:id="139" w:name="_Sec826"/>
      <w:r>
        <w:t>4. Software Assurance</w:t>
      </w:r>
      <w:bookmarkEnd w:id="139"/>
    </w:p>
    <w:tbl>
      <w:tblPr>
        <w:tblStyle w:val="PURTable"/>
        <w:tblW w:w="0" w:type="dxa"/>
        <w:tblLook w:val="04A0" w:firstRow="1" w:lastRow="0" w:firstColumn="1" w:lastColumn="0" w:noHBand="0" w:noVBand="1"/>
      </w:tblPr>
      <w:tblGrid>
        <w:gridCol w:w="3644"/>
        <w:gridCol w:w="3633"/>
        <w:gridCol w:w="3639"/>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(hormis Developer)</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(hormis Developer et Parallel Data Warehouse)</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droits des clients SA à réassigner des licences en dehors des délais standard ou à utiliser les Produits sur des serveurs mutualisés hors de leurs centres de données. Reportez-vous à la section « Mobilité de Licence » de l’Annexe B – Software Assurance pour plus d’informations." </w:instrText>
            </w:r>
            <w:r>
              <w:fldChar w:fldCharType="separate"/>
            </w:r>
            <w:r>
              <w:rPr>
                <w:color w:val="0563C1"/>
              </w:rPr>
              <w:t>Mobilité de Licence</w:t>
            </w:r>
            <w:r>
              <w:fldChar w:fldCharType="end"/>
            </w:r>
            <w:r>
              <w:t xml:space="preserve"> : toutes les éditions (hormis Developer et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2">
              <w:r>
                <w:rPr>
                  <w:color w:val="00467F"/>
                  <w:u w:val="single"/>
                </w:rPr>
                <w:t>Liste des Produits - Mars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d’Itinérance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URBreadcrumb"/>
      </w:pPr>
    </w:p>
    <w:p w:rsidR="00BA027F" w:rsidRDefault="00D107EB">
      <w:pPr>
        <w:pStyle w:val="ProductList-ClauseHeading"/>
      </w:pPr>
      <w:r>
        <w:t>4.1 SQL Server 2014 Enterprise Core- Virtualisation illimitée</w:t>
      </w:r>
    </w:p>
    <w:p w:rsidR="00BA027F" w:rsidRDefault="00D107EB">
      <w:pPr>
        <w:pStyle w:val="ProductList-Body"/>
      </w:pPr>
      <w:r>
        <w:t>Le client est autorisé à exécuter un nombre illimité d’instances du logiciel serveur sur un nombre illimité d’</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par cœur.</w:t>
      </w:r>
    </w:p>
    <w:p w:rsidR="00BA027F" w:rsidRDefault="00D107EB">
      <w:pPr>
        <w:pStyle w:val="ProductList-ClauseHeading"/>
      </w:pPr>
      <w:r>
        <w:t>4.2 SQL Server 2012 Parallel Data Warehouse – Mises à jour</w:t>
      </w:r>
    </w:p>
    <w:p w:rsidR="00BA027F" w:rsidRDefault="00D107EB">
      <w:pPr>
        <w:pStyle w:val="ProductList-Body"/>
      </w:pPr>
      <w:r>
        <w:t>Les Clients détenteurs d’une SA sont éligibles aux mises à jour fonctionnelles (par exemple, des mises à jour d’appliance) avant le lancement d’une nouvelle version majeure.</w:t>
      </w:r>
    </w:p>
    <w:p w:rsidR="00BA027F" w:rsidRDefault="00BA027F">
      <w:pPr>
        <w:pStyle w:val="ProductList-Body"/>
      </w:pPr>
    </w:p>
    <w:p w:rsidR="00BA027F" w:rsidRDefault="00D107EB">
      <w:pPr>
        <w:pStyle w:val="ProductList-ClauseHeading"/>
      </w:pPr>
      <w:r>
        <w:t>4.3 Option d’Achat SQL Server dans le cadre de l’Accord de Mise en Œuvre pour Plateforme d’Application (EAP)</w:t>
      </w:r>
    </w:p>
    <w:p w:rsidR="00BA027F" w:rsidRDefault="00D107EB">
      <w:pPr>
        <w:pStyle w:val="ProductList-Body"/>
      </w:pPr>
      <w:r>
        <w:t xml:space="preserve">Le Client pourra renouveler la SA pour les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par cœur.</w:t>
      </w:r>
    </w:p>
    <w:p w:rsidR="00BA027F" w:rsidRDefault="00BA027F">
      <w:pPr>
        <w:pStyle w:val="ProductList-Body"/>
      </w:pPr>
    </w:p>
    <w:p w:rsidR="00BA027F" w:rsidRDefault="00D107EB">
      <w:pPr>
        <w:pStyle w:val="ProductList-ClauseHeading"/>
      </w:pPr>
      <w:r>
        <w:t>4.4 Déploiement de SQL Server Parallel Data Warehouse dans le cadre des Licences SQL Server Enterprise Par Cœur (voir Éditions Antérieures)</w:t>
      </w:r>
    </w:p>
    <w:p w:rsidR="00BA027F" w:rsidRDefault="00D107EB">
      <w:pPr>
        <w:pStyle w:val="ProductList-Body"/>
      </w:pPr>
      <w:r>
        <w:t>L’accès aux mises à jour des fonctionnalités de SQL Server Parallel Data Warehouse nécessite de disposer d’une SA sur toutes les Licences SQL Enterprise Par Cœur déployées de cette manière.</w:t>
      </w:r>
    </w:p>
    <w:p w:rsidR="00BA027F" w:rsidRDefault="00BA027F">
      <w:pPr>
        <w:pStyle w:val="ProductList-Body"/>
      </w:pPr>
    </w:p>
    <w:p w:rsidR="00BA027F" w:rsidRDefault="00D107EB">
      <w:pPr>
        <w:pStyle w:val="ProductList-ClauseHeading"/>
      </w:pPr>
      <w:r>
        <w:t>4.5 Build SQL Server 2012 Parallel Data Warehouse (PDW) en option sans Oracle Java</w:t>
      </w:r>
    </w:p>
    <w:p w:rsidR="00BA027F" w:rsidRDefault="00D107EB">
      <w:pPr>
        <w:pStyle w:val="ProductList-Body"/>
      </w:pPr>
      <w:r>
        <w:t xml:space="preserve">Les clients disposant d’une SA active pour des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de SQL Server 2012 PDW lors de la publication de la Mise à Jour 1 de l’Appliance (AU 1) peuvent acheter une build du Produit avec Oracle Java ou sans, sur demande.</w:t>
      </w:r>
    </w:p>
    <w:p w:rsidR="00BA027F" w:rsidRDefault="00BA027F">
      <w:pPr>
        <w:pStyle w:val="PURBreadcrumb"/>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GroupHeading"/>
      </w:pPr>
      <w:bookmarkStart w:id="140" w:name="_Sec615"/>
      <w:r>
        <w:t>System Center</w:t>
      </w:r>
      <w:bookmarkEnd w:id="140"/>
      <w:r>
        <w:fldChar w:fldCharType="begin"/>
      </w:r>
      <w:r>
        <w:instrText xml:space="preserve"> TC "</w:instrText>
      </w:r>
      <w:bookmarkStart w:id="141" w:name="_Toc426025411"/>
      <w:r>
        <w:instrText>System Center</w:instrText>
      </w:r>
      <w:bookmarkEnd w:id="141"/>
      <w:r>
        <w:instrText>" \l 2</w:instrText>
      </w:r>
      <w:r>
        <w:fldChar w:fldCharType="end"/>
      </w:r>
    </w:p>
    <w:p w:rsidR="00BA027F" w:rsidRDefault="00D107EB">
      <w:pPr>
        <w:pStyle w:val="ProductList-Offering2HeadingNoBorder"/>
      </w:pPr>
      <w:bookmarkStart w:id="142" w:name="_Sec642"/>
      <w:r>
        <w:t>System Center Server</w:t>
      </w:r>
      <w:bookmarkEnd w:id="142"/>
      <w:r>
        <w:fldChar w:fldCharType="begin"/>
      </w:r>
      <w:r>
        <w:instrText xml:space="preserve"> TC "</w:instrText>
      </w:r>
      <w:bookmarkStart w:id="143" w:name="_Toc426025412"/>
      <w:r>
        <w:instrText>System Center Server</w:instrText>
      </w:r>
      <w:bookmarkEnd w:id="143"/>
      <w:r>
        <w:instrText>" \l 3</w:instrText>
      </w:r>
      <w:r>
        <w:fldChar w:fldCharType="end"/>
      </w:r>
    </w:p>
    <w:p w:rsidR="00BA027F" w:rsidRDefault="00D107EB">
      <w:pPr>
        <w:pStyle w:val="ProductList-Offering1SubSection"/>
      </w:pPr>
      <w:bookmarkStart w:id="144" w:name="_Sec689"/>
      <w:r>
        <w:t>1. Disponibilité des programmes</w:t>
      </w:r>
      <w:bookmarkEnd w:id="144"/>
    </w:p>
    <w:tbl>
      <w:tblPr>
        <w:tblStyle w:val="PURTable"/>
        <w:tblW w:w="10916" w:type="dxa"/>
        <w:tblLook w:val="04A0" w:firstRow="1" w:lastRow="0" w:firstColumn="1" w:lastColumn="0" w:noHBand="0" w:noVBand="1"/>
      </w:tblPr>
      <w:tblGrid>
        <w:gridCol w:w="4116"/>
        <w:gridCol w:w="619"/>
        <w:gridCol w:w="613"/>
        <w:gridCol w:w="617"/>
        <w:gridCol w:w="615"/>
        <w:gridCol w:w="615"/>
        <w:gridCol w:w="617"/>
        <w:gridCol w:w="618"/>
        <w:gridCol w:w="634"/>
        <w:gridCol w:w="619"/>
        <w:gridCol w:w="617"/>
        <w:gridCol w:w="616"/>
      </w:tblGrid>
      <w:tr w:rsidR="00BA027F" w:rsidTr="00CA41E7">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Produits</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BA027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et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A41E7" w:rsidTr="00CA41E7">
        <w:tc>
          <w:tcPr>
            <w:tcW w:w="4116"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pPr>
            <w:r>
              <w:t>Licence de Gestion Serveur System Center 2012 R2 Standard</w:t>
            </w:r>
            <w:r>
              <w:fldChar w:fldCharType="begin"/>
            </w:r>
            <w:r>
              <w:instrText xml:space="preserve"> XE "Licence de Gestion Serveur System Center 2012 R2 Standard" </w:instrText>
            </w:r>
            <w:r>
              <w:fldChar w:fldCharType="end"/>
            </w:r>
            <w:r>
              <w:t xml:space="preserve"> (2 processeurs)</w:t>
            </w:r>
          </w:p>
        </w:tc>
        <w:tc>
          <w:tcPr>
            <w:tcW w:w="619"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jc w:val="center"/>
            </w:pPr>
            <w:r>
              <w:t>23</w:t>
            </w:r>
          </w:p>
        </w:tc>
        <w:tc>
          <w:tcPr>
            <w:tcW w:w="615" w:type="dxa"/>
            <w:tcBorders>
              <w:top w:val="single" w:sz="6" w:space="0" w:color="FFFFFF"/>
              <w:left w:val="none" w:sz="4" w:space="0" w:color="6E6E6E"/>
              <w:bottom w:val="dashed" w:sz="4" w:space="0" w:color="BFBFBF"/>
              <w:right w:val="single" w:sz="6" w:space="0" w:color="FFFFFF"/>
            </w:tcBorders>
          </w:tcPr>
          <w:p w:rsidR="00CA41E7" w:rsidRDefault="00CA41E7" w:rsidP="00CA41E7">
            <w:pPr>
              <w:pStyle w:val="ProductList-TableBody"/>
              <w:jc w:val="center"/>
            </w:pPr>
            <w:r>
              <w:t>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fldChar w:fldCharType="begin"/>
            </w:r>
            <w:r w:rsidRPr="00D27577">
              <w:rPr>
                <w:color w:val="000000" w:themeColor="text1"/>
              </w:rPr>
              <w:instrText>AutoTextList  \s NoStyle \t "  : Licence Open et Open Value         "</w:instrText>
            </w:r>
            <w:r w:rsidRPr="00D27577">
              <w:rPr>
                <w:color w:val="000000" w:themeColor="text1"/>
              </w:rPr>
              <w:fldChar w:fldCharType="separate"/>
            </w:r>
            <w:r w:rsidRPr="00D27577">
              <w:rPr>
                <w:color w:val="000000" w:themeColor="text1"/>
              </w:rPr>
              <w:t>OF</w:t>
            </w:r>
            <w:r w:rsidRPr="00D2757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A,C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A</w:t>
            </w:r>
          </w:p>
        </w:tc>
      </w:tr>
      <w:tr w:rsidR="00CA41E7" w:rsidTr="00CA41E7">
        <w:tc>
          <w:tcPr>
            <w:tcW w:w="4116" w:type="dxa"/>
            <w:tcBorders>
              <w:top w:val="dashed" w:sz="4" w:space="0" w:color="BFBFBF"/>
              <w:left w:val="none" w:sz="4" w:space="0" w:color="6E6E6E"/>
              <w:bottom w:val="none" w:sz="4" w:space="0" w:color="BFBFBF"/>
              <w:right w:val="none" w:sz="4" w:space="0" w:color="6E6E6E"/>
            </w:tcBorders>
          </w:tcPr>
          <w:p w:rsidR="00CA41E7" w:rsidRDefault="00CA41E7" w:rsidP="00CA41E7">
            <w:pPr>
              <w:pStyle w:val="ProductList-TableBody"/>
            </w:pPr>
            <w:r>
              <w:t>Licence de Gestion Serveur System Center 2012 R2 Datacenter</w:t>
            </w:r>
            <w:r>
              <w:fldChar w:fldCharType="begin"/>
            </w:r>
            <w:r>
              <w:instrText xml:space="preserve"> XE "Licence de Gestion Serveur System Center 2012 R2 Datacenter" </w:instrText>
            </w:r>
            <w:r>
              <w:fldChar w:fldCharType="end"/>
            </w:r>
            <w:r>
              <w:t xml:space="preserve"> (2 processeurs)</w:t>
            </w:r>
          </w:p>
        </w:tc>
        <w:tc>
          <w:tcPr>
            <w:tcW w:w="619" w:type="dxa"/>
            <w:tcBorders>
              <w:top w:val="dashed" w:sz="4" w:space="0" w:color="BFBFBF"/>
              <w:left w:val="none" w:sz="4" w:space="0" w:color="6E6E6E"/>
              <w:bottom w:val="none" w:sz="4" w:space="0" w:color="BFBFBF"/>
              <w:right w:val="none" w:sz="4" w:space="0" w:color="6E6E6E"/>
            </w:tcBorders>
          </w:tcPr>
          <w:p w:rsidR="00CA41E7" w:rsidRDefault="00CA41E7" w:rsidP="00CA41E7">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CA41E7" w:rsidRDefault="00CA41E7" w:rsidP="00CA41E7">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CA41E7" w:rsidRDefault="00CA41E7" w:rsidP="00CA41E7">
            <w:pPr>
              <w:pStyle w:val="ProductList-TableBody"/>
              <w:jc w:val="center"/>
            </w:pPr>
            <w:r>
              <w:t>38</w:t>
            </w:r>
          </w:p>
        </w:tc>
        <w:tc>
          <w:tcPr>
            <w:tcW w:w="615" w:type="dxa"/>
            <w:tcBorders>
              <w:top w:val="dashed" w:sz="4" w:space="0" w:color="BFBFBF"/>
              <w:left w:val="none" w:sz="4" w:space="0" w:color="6E6E6E"/>
              <w:bottom w:val="none" w:sz="4" w:space="0" w:color="BFBFBF"/>
              <w:right w:val="single" w:sz="6" w:space="0" w:color="FFFFFF"/>
            </w:tcBorders>
          </w:tcPr>
          <w:p w:rsidR="00CA41E7" w:rsidRDefault="00CA41E7" w:rsidP="00CA41E7">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fldChar w:fldCharType="begin"/>
            </w:r>
            <w:r w:rsidRPr="00D27577">
              <w:rPr>
                <w:color w:val="000000" w:themeColor="text1"/>
              </w:rPr>
              <w:instrText>AutoTextList  \s NoStyle \t "  : Licence Open et Open Value         "</w:instrText>
            </w:r>
            <w:r w:rsidRPr="00D27577">
              <w:rPr>
                <w:color w:val="000000" w:themeColor="text1"/>
              </w:rPr>
              <w:fldChar w:fldCharType="separate"/>
            </w:r>
            <w:r w:rsidRPr="00D27577">
              <w:rPr>
                <w:color w:val="000000" w:themeColor="text1"/>
              </w:rPr>
              <w:t>OF</w:t>
            </w:r>
            <w:r w:rsidRPr="00D2757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A,C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A</w:t>
            </w:r>
          </w:p>
        </w:tc>
      </w:tr>
    </w:tbl>
    <w:p w:rsidR="00BA027F" w:rsidRDefault="00D107EB">
      <w:pPr>
        <w:pStyle w:val="ProductList-Offering1SubSection"/>
      </w:pPr>
      <w:bookmarkStart w:id="145" w:name="_Sec744"/>
      <w:r>
        <w:t>2. Conditions des Produits</w:t>
      </w:r>
      <w:bookmarkEnd w:id="145"/>
    </w:p>
    <w:tbl>
      <w:tblPr>
        <w:tblStyle w:val="PURTable"/>
        <w:tblW w:w="0" w:type="dxa"/>
        <w:tblLook w:val="04A0" w:firstRow="1" w:lastRow="0" w:firstColumn="1" w:lastColumn="0" w:noHBand="0" w:noVBand="1"/>
      </w:tblPr>
      <w:tblGrid>
        <w:gridCol w:w="3633"/>
        <w:gridCol w:w="3628"/>
        <w:gridCol w:w="3655"/>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versions antérieures du Produit et leur Date de Disponibilité." </w:instrText>
            </w:r>
            <w:r>
              <w:fldChar w:fldCharType="separate"/>
            </w:r>
            <w:r>
              <w:rPr>
                <w:color w:val="0563C1"/>
              </w:rPr>
              <w:t>Version Antérieure</w:t>
            </w:r>
            <w:r>
              <w:fldChar w:fldCharType="end"/>
            </w:r>
            <w:r>
              <w:t xml:space="preserve"> :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Éditions Antérieures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2.1 Accord de Mise en Œuvre Serveur et Cloud (SCE) - Droit de gestion des OSE sur Microsoft Azure en vertu des Licences CIS</w:t>
      </w:r>
    </w:p>
    <w:p w:rsidR="00BA027F" w:rsidRDefault="00D107EB">
      <w:pPr>
        <w:pStyle w:val="ProductList-Body"/>
      </w:pPr>
      <w:r>
        <w:t xml:space="preserve">Les Clients ayant conclu un SCE qui satisfont les exigences de couverture de l’accord de mise en œuvre, et qui utilisent et disposent de licence pour Core Infrastructure Server (CIS) Suite pour gérer les </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pour gérer leurs </w:t>
      </w:r>
      <w:r>
        <w:fldChar w:fldCharType="begin"/>
      </w:r>
      <w:r>
        <w:instrText xml:space="preserve"> AutoTextList   \s NoStyle \t "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Licence CIS couverte par le SCE du client, ce dernier peut gérer jusqu’à 10 </w:t>
      </w:r>
      <w:r>
        <w:fldChar w:fldCharType="begin"/>
      </w:r>
      <w:r>
        <w:instrText xml:space="preserve"> AutoTextList   \s NoStyle \t "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 désigne un OSE configuré pour s’exécuter directement sur un système matériel virtuel." </w:instrText>
      </w:r>
      <w:r>
        <w:fldChar w:fldCharType="separate"/>
      </w:r>
      <w:r>
        <w:rPr>
          <w:color w:val="0563C1"/>
        </w:rPr>
        <w:t>OSE Virtuels</w:t>
      </w:r>
      <w:r>
        <w:fldChar w:fldCharType="end"/>
      </w:r>
      <w:r>
        <w:t xml:space="preserve"> éligibles : </w:t>
      </w:r>
    </w:p>
    <w:p w:rsidR="00BA027F" w:rsidRDefault="00D107EB" w:rsidP="0058772C">
      <w:pPr>
        <w:pStyle w:val="ProductList-Bullet"/>
        <w:numPr>
          <w:ilvl w:val="0"/>
          <w:numId w:val="22"/>
        </w:numPr>
      </w:pPr>
      <w:r>
        <w:t xml:space="preserve">Instances de machines virtuelles Windows </w:t>
      </w:r>
    </w:p>
    <w:p w:rsidR="00BA027F" w:rsidRDefault="00D107EB" w:rsidP="0058772C">
      <w:pPr>
        <w:pStyle w:val="ProductList-Bullet"/>
        <w:numPr>
          <w:ilvl w:val="0"/>
          <w:numId w:val="22"/>
        </w:numPr>
      </w:pPr>
      <w:r>
        <w:t xml:space="preserve">Instances de services Cloud (rôles Web et de travail) </w:t>
      </w:r>
    </w:p>
    <w:p w:rsidR="00BA027F" w:rsidRDefault="00D107EB" w:rsidP="0058772C">
      <w:pPr>
        <w:pStyle w:val="ProductList-Bullet"/>
        <w:numPr>
          <w:ilvl w:val="0"/>
          <w:numId w:val="22"/>
        </w:numPr>
      </w:pPr>
      <w:r>
        <w:t xml:space="preserve">Comptes de stockage </w:t>
      </w:r>
    </w:p>
    <w:p w:rsidR="00BA027F" w:rsidRDefault="00D107EB" w:rsidP="0058772C">
      <w:pPr>
        <w:pStyle w:val="ProductList-Bullet"/>
        <w:numPr>
          <w:ilvl w:val="0"/>
          <w:numId w:val="22"/>
        </w:numPr>
      </w:pPr>
      <w:r>
        <w:t xml:space="preserve">Bases de données SQL </w:t>
      </w:r>
    </w:p>
    <w:p w:rsidR="00BA027F" w:rsidRDefault="00D107EB" w:rsidP="0058772C">
      <w:pPr>
        <w:pStyle w:val="ProductList-Bullet"/>
        <w:numPr>
          <w:ilvl w:val="0"/>
          <w:numId w:val="22"/>
        </w:numPr>
      </w:pPr>
      <w:r>
        <w:t>Instances de sites Web</w:t>
      </w:r>
    </w:p>
    <w:p w:rsidR="00BA027F" w:rsidRDefault="00D107EB">
      <w:pPr>
        <w:pStyle w:val="ProductList-Offering1SubSection"/>
      </w:pPr>
      <w:bookmarkStart w:id="146" w:name="_Sec797"/>
      <w:r>
        <w:t>3. Droits d’utilisation</w:t>
      </w:r>
      <w:bookmarkEnd w:id="146"/>
    </w:p>
    <w:tbl>
      <w:tblPr>
        <w:tblStyle w:val="PURTable"/>
        <w:tblW w:w="0" w:type="dxa"/>
        <w:tblLook w:val="04A0" w:firstRow="1" w:lastRow="0" w:firstColumn="1" w:lastColumn="0" w:noHBand="0" w:noVBand="1"/>
      </w:tblPr>
      <w:tblGrid>
        <w:gridCol w:w="3637"/>
        <w:gridCol w:w="3616"/>
        <w:gridCol w:w="3663"/>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Logiciels supplémentaires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3.1 Licence de Gestion - System Center 2012 R2 Standard</w:t>
      </w:r>
    </w:p>
    <w:tbl>
      <w:tblPr>
        <w:tblStyle w:val="PURTable"/>
        <w:tblW w:w="0" w:type="dxa"/>
        <w:tblLook w:val="04A0" w:firstRow="1" w:lastRow="0" w:firstColumn="1" w:lastColumn="0" w:noHBand="0" w:noVBand="1"/>
      </w:tblPr>
      <w:tblGrid>
        <w:gridCol w:w="3654"/>
        <w:gridCol w:w="3663"/>
        <w:gridCol w:w="3599"/>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27F" w:rsidRDefault="00D107EB">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BA027F" w:rsidRDefault="00D107EB">
            <w:pPr>
              <w:pStyle w:val="ProductList-TableBody"/>
            </w:pPr>
            <w:r>
              <w:t>Licence de Gestion Serveur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BA027F" w:rsidRDefault="00BA027F">
            <w:pPr>
              <w:pStyle w:val="ProductList-TableBody"/>
            </w:pPr>
          </w:p>
        </w:tc>
      </w:tr>
    </w:tbl>
    <w:p w:rsidR="00BA027F" w:rsidRDefault="00BA027F">
      <w:pPr>
        <w:pStyle w:val="ProductList-Body"/>
      </w:pPr>
    </w:p>
    <w:p w:rsidR="00BA027F" w:rsidRDefault="00D107EB">
      <w:pPr>
        <w:pStyle w:val="ProductList-ClauseHeading"/>
      </w:pPr>
      <w:r>
        <w:t>3.2 Licence de Gestion - System Center 2012 R2 Datacenter</w:t>
      </w:r>
    </w:p>
    <w:tbl>
      <w:tblPr>
        <w:tblStyle w:val="PURTable"/>
        <w:tblW w:w="0" w:type="dxa"/>
        <w:tblLook w:val="04A0" w:firstRow="1" w:lastRow="0" w:firstColumn="1" w:lastColumn="0" w:noHBand="0" w:noVBand="1"/>
      </w:tblPr>
      <w:tblGrid>
        <w:gridCol w:w="3649"/>
        <w:gridCol w:w="3674"/>
        <w:gridCol w:w="3593"/>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27F" w:rsidRDefault="00D107EB">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BA027F" w:rsidRDefault="00D107EB">
            <w:pPr>
              <w:pStyle w:val="ProductList-TableBody"/>
            </w:pPr>
            <w:r>
              <w:t>Licence de Gestion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BA027F" w:rsidRDefault="00BA027F">
            <w:pPr>
              <w:pStyle w:val="ProductList-TableBody"/>
            </w:pPr>
          </w:p>
        </w:tc>
      </w:tr>
    </w:tbl>
    <w:p w:rsidR="00BA027F" w:rsidRDefault="00BA027F">
      <w:pPr>
        <w:pStyle w:val="ProductList-Body"/>
      </w:pPr>
    </w:p>
    <w:p w:rsidR="00BA027F" w:rsidRDefault="00D107EB">
      <w:pPr>
        <w:pStyle w:val="ProductList-ClauseHeading"/>
      </w:pPr>
      <w:r>
        <w:t>3.3 Technologie SQL Server</w:t>
      </w:r>
    </w:p>
    <w:p w:rsidR="00BA027F" w:rsidRDefault="00D107EB">
      <w:pPr>
        <w:pStyle w:val="ProductList-Body"/>
      </w:pPr>
      <w:r>
        <w:t xml:space="preserve">Le Client peut exécuter une </w:t>
      </w:r>
      <w:r>
        <w:fldChar w:fldCharType="begin"/>
      </w:r>
      <w:r>
        <w:instrText xml:space="preserve"> AutoTextList   \s NoStyle \t "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tout logiciel de base de données SQL Server</w:t>
      </w:r>
      <w:r>
        <w:fldChar w:fldCharType="begin"/>
      </w:r>
      <w:r>
        <w:instrText xml:space="preserve"> XE "SQL Server" </w:instrText>
      </w:r>
      <w:r>
        <w:fldChar w:fldCharType="end"/>
      </w:r>
      <w:r>
        <w:t xml:space="preserve"> inclus dans le Produit exclusivement pour exécuter ledit Produit et tout autre Produit qui inclut des logiciels de base de données SQL Server.</w:t>
      </w:r>
    </w:p>
    <w:p w:rsidR="00BA027F" w:rsidRDefault="00D107EB">
      <w:pPr>
        <w:pStyle w:val="ProductList-Offering1SubSection"/>
      </w:pPr>
      <w:bookmarkStart w:id="147" w:name="_Sec838"/>
      <w:r>
        <w:t>4. Software Assurance</w:t>
      </w:r>
      <w:bookmarkEnd w:id="147"/>
    </w:p>
    <w:tbl>
      <w:tblPr>
        <w:tblStyle w:val="PURTable"/>
        <w:tblW w:w="0" w:type="dxa"/>
        <w:tblLook w:val="04A0" w:firstRow="1" w:lastRow="0" w:firstColumn="1" w:lastColumn="0" w:noHBand="0" w:noVBand="1"/>
      </w:tblPr>
      <w:tblGrid>
        <w:gridCol w:w="3644"/>
        <w:gridCol w:w="3633"/>
        <w:gridCol w:w="3639"/>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Basculement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droits des clients SA à réassigner des licences en dehors des délais standard ou à utiliser les Produits sur des serveurs mutualisés hors de leurs centres de données. Reportez-vous à la section « Mobilité de Licence »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3">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d’Itinérance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URBreadcrumb"/>
      </w:pPr>
    </w:p>
    <w:p w:rsidR="00BA027F" w:rsidRDefault="00D107EB">
      <w:pPr>
        <w:pStyle w:val="PURBreadcrumb"/>
      </w:pPr>
      <w:r>
        <w:t>4.1 System Center Global Service Monitor</w:t>
      </w:r>
    </w:p>
    <w:p w:rsidR="00BA027F" w:rsidRDefault="00D107EB">
      <w:pPr>
        <w:pStyle w:val="ProductList-Body"/>
      </w:pPr>
      <w:r>
        <w:t xml:space="preserve">Les Clients détenteurs de </w:t>
      </w:r>
      <w:r>
        <w:fldChar w:fldCharType="begin"/>
      </w:r>
      <w:r>
        <w:instrText xml:space="preserve"> AutoTextList   \s NoStyle \t "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couvertes par une SA active peuvent utiliser le service System Center Global Service Monitor</w:t>
      </w:r>
      <w:r>
        <w:fldChar w:fldCharType="begin"/>
      </w:r>
      <w:r>
        <w:instrText xml:space="preserve"> XE "System Center Global Service Monitor" </w:instrText>
      </w:r>
      <w:r>
        <w:fldChar w:fldCharType="end"/>
      </w:r>
      <w:r>
        <w:t xml:space="preserve"> pour surveiller les applications Web s’exécutant sur des </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L’utilisation de ce Service en Ligne est soumise aux OST.</w:t>
      </w:r>
    </w:p>
    <w:p w:rsidR="00BA027F" w:rsidRDefault="00BA027F">
      <w:pPr>
        <w:pStyle w:val="PURBreadcrumb"/>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2HeadingNoBorder"/>
      </w:pPr>
      <w:bookmarkStart w:id="148" w:name="_Sec643"/>
      <w:r>
        <w:t>System Center Client Management Suite</w:t>
      </w:r>
      <w:bookmarkEnd w:id="148"/>
      <w:r>
        <w:fldChar w:fldCharType="begin"/>
      </w:r>
      <w:r>
        <w:instrText xml:space="preserve"> TC "</w:instrText>
      </w:r>
      <w:bookmarkStart w:id="149" w:name="_Toc426025413"/>
      <w:r>
        <w:instrText>System Center Client Management Suite</w:instrText>
      </w:r>
      <w:bookmarkEnd w:id="149"/>
      <w:r>
        <w:instrText>" \l 3</w:instrText>
      </w:r>
      <w:r>
        <w:fldChar w:fldCharType="end"/>
      </w:r>
    </w:p>
    <w:p w:rsidR="00BA027F" w:rsidRDefault="00D107EB">
      <w:pPr>
        <w:pStyle w:val="ProductList-Offering1SubSection"/>
      </w:pPr>
      <w:bookmarkStart w:id="150" w:name="_Sec690"/>
      <w:r>
        <w:t>1. Disponibilité des programmes</w:t>
      </w:r>
      <w:bookmarkEnd w:id="150"/>
    </w:p>
    <w:tbl>
      <w:tblPr>
        <w:tblStyle w:val="PURTable"/>
        <w:tblW w:w="10916"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BA027F" w:rsidTr="00CA41E7">
        <w:trPr>
          <w:cnfStyle w:val="100000000000" w:firstRow="1" w:lastRow="0" w:firstColumn="0" w:lastColumn="0" w:oddVBand="0" w:evenVBand="0" w:oddHBand="0" w:evenHBand="0" w:firstRowFirstColumn="0" w:firstRowLastColumn="0" w:lastRowFirstColumn="0" w:lastRowLastColumn="0"/>
        </w:trPr>
        <w:tc>
          <w:tcPr>
            <w:tcW w:w="4041"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Produits</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BA027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et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A41E7" w:rsidTr="00CA41E7">
        <w:tc>
          <w:tcPr>
            <w:tcW w:w="4041"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(Client ML) par OSE</w:t>
            </w:r>
          </w:p>
        </w:tc>
        <w:tc>
          <w:tcPr>
            <w:tcW w:w="616"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jc w:val="center"/>
            </w:pPr>
            <w:r>
              <w:t>10/13</w:t>
            </w:r>
          </w:p>
        </w:tc>
        <w:tc>
          <w:tcPr>
            <w:tcW w:w="608"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CA41E7" w:rsidRDefault="00CA41E7" w:rsidP="00CA41E7">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A, E</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fldChar w:fldCharType="begin"/>
            </w:r>
            <w:r w:rsidRPr="00D27577">
              <w:rPr>
                <w:color w:val="000000" w:themeColor="text1"/>
              </w:rPr>
              <w:instrText>AutoTextList  \s NoStyle \t " : Produit Supplémentaire avec option couvrant l’ensemble de l’organisation         "</w:instrText>
            </w:r>
            <w:r w:rsidRPr="00D27577">
              <w:rPr>
                <w:color w:val="000000" w:themeColor="text1"/>
              </w:rPr>
              <w:fldChar w:fldCharType="separate"/>
            </w:r>
            <w:r w:rsidRPr="00D27577">
              <w:rPr>
                <w:color w:val="000000" w:themeColor="text1"/>
              </w:rPr>
              <w:t>AO</w:t>
            </w:r>
            <w:r w:rsidRPr="00D27577">
              <w:rPr>
                <w:color w:val="000000" w:themeColor="text1"/>
              </w:rPr>
              <w:fldChar w:fldCharType="end"/>
            </w:r>
            <w:r w:rsidRPr="00D27577">
              <w:rPr>
                <w:color w:val="000000" w:themeColor="text1"/>
              </w:rPr>
              <w:t>,</w:t>
            </w:r>
            <w:r w:rsidRPr="00D27577">
              <w:rPr>
                <w:color w:val="000000" w:themeColor="text1"/>
              </w:rPr>
              <w:fldChar w:fldCharType="begin"/>
            </w:r>
            <w:r w:rsidRPr="00D27577">
              <w:rPr>
                <w:color w:val="000000" w:themeColor="text1"/>
              </w:rPr>
              <w:instrText>AutoTextList  \s NoStyle \t "  : Offre Étudiant         "</w:instrText>
            </w:r>
            <w:r w:rsidRPr="00D27577">
              <w:rPr>
                <w:color w:val="000000" w:themeColor="text1"/>
              </w:rPr>
              <w:fldChar w:fldCharType="separate"/>
            </w:r>
            <w:r w:rsidRPr="00D27577">
              <w:rPr>
                <w:color w:val="000000" w:themeColor="text1"/>
              </w:rPr>
              <w:t>ST</w:t>
            </w:r>
            <w:r w:rsidRPr="00D27577">
              <w:rPr>
                <w:color w:val="000000" w:themeColor="text1"/>
              </w:rPr>
              <w:fldChar w:fldCharType="end"/>
            </w:r>
          </w:p>
        </w:tc>
      </w:tr>
      <w:tr w:rsidR="00CA41E7" w:rsidTr="00CA41E7">
        <w:tc>
          <w:tcPr>
            <w:tcW w:w="4041" w:type="dxa"/>
            <w:tcBorders>
              <w:top w:val="dashed" w:sz="4" w:space="0" w:color="BFBFBF"/>
              <w:left w:val="none" w:sz="4" w:space="0" w:color="6E6E6E"/>
              <w:bottom w:val="none" w:sz="4" w:space="0" w:color="BFBFBF"/>
              <w:right w:val="none" w:sz="4" w:space="0" w:color="6E6E6E"/>
            </w:tcBorders>
          </w:tcPr>
          <w:p w:rsidR="00CA41E7" w:rsidRDefault="00CA41E7" w:rsidP="00CA41E7">
            <w:pPr>
              <w:pStyle w:val="ProductList-TableBody"/>
            </w:pPr>
            <w:r>
              <w:t>System Center 2012 R2 Client Management Suite par Utilisateur (Client ML)</w:t>
            </w:r>
          </w:p>
        </w:tc>
        <w:tc>
          <w:tcPr>
            <w:tcW w:w="616" w:type="dxa"/>
            <w:tcBorders>
              <w:top w:val="dashed" w:sz="4" w:space="0" w:color="BFBFBF"/>
              <w:left w:val="none" w:sz="4" w:space="0" w:color="6E6E6E"/>
              <w:bottom w:val="none" w:sz="4" w:space="0" w:color="BFBFBF"/>
              <w:right w:val="none" w:sz="4" w:space="0" w:color="6E6E6E"/>
            </w:tcBorders>
          </w:tcPr>
          <w:p w:rsidR="00CA41E7" w:rsidRDefault="00CA41E7" w:rsidP="00CA41E7">
            <w:pPr>
              <w:pStyle w:val="ProductList-TableBody"/>
              <w:jc w:val="center"/>
            </w:pPr>
            <w:r>
              <w:t>10/13</w:t>
            </w:r>
          </w:p>
        </w:tc>
        <w:tc>
          <w:tcPr>
            <w:tcW w:w="608" w:type="dxa"/>
            <w:tcBorders>
              <w:top w:val="dashed" w:sz="4" w:space="0" w:color="BFBFBF"/>
              <w:left w:val="none" w:sz="4" w:space="0" w:color="6E6E6E"/>
              <w:bottom w:val="none" w:sz="4" w:space="0" w:color="BFBFBF"/>
              <w:right w:val="none" w:sz="4" w:space="0" w:color="6E6E6E"/>
            </w:tcBorders>
          </w:tcPr>
          <w:p w:rsidR="00CA41E7" w:rsidRDefault="00CA41E7" w:rsidP="00CA41E7">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CA41E7" w:rsidRDefault="00CA41E7" w:rsidP="00CA41E7">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CA41E7" w:rsidRDefault="00CA41E7" w:rsidP="00CA41E7">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CA41E7" w:rsidRPr="00D27577" w:rsidRDefault="00CA41E7" w:rsidP="00CA41E7">
            <w:pPr>
              <w:pStyle w:val="ProductList-TableBody"/>
              <w:jc w:val="center"/>
              <w:rPr>
                <w:color w:val="000000" w:themeColor="text1"/>
              </w:rPr>
            </w:pPr>
            <w:r w:rsidRPr="00D27577">
              <w:rPr>
                <w:color w:val="000000" w:themeColor="text1"/>
              </w:rPr>
              <w:t xml:space="preserve"> </w:t>
            </w:r>
          </w:p>
        </w:tc>
      </w:tr>
    </w:tbl>
    <w:p w:rsidR="00BA027F" w:rsidRDefault="00D107EB">
      <w:pPr>
        <w:pStyle w:val="ProductList-Offering1SubSection"/>
      </w:pPr>
      <w:bookmarkStart w:id="151" w:name="_Sec745"/>
      <w:r>
        <w:t>2. Conditions des Produits</w:t>
      </w:r>
      <w:bookmarkEnd w:id="151"/>
    </w:p>
    <w:tbl>
      <w:tblPr>
        <w:tblStyle w:val="PURTable"/>
        <w:tblW w:w="0" w:type="dxa"/>
        <w:tblLook w:val="04A0" w:firstRow="1" w:lastRow="0" w:firstColumn="1" w:lastColumn="0" w:noHBand="0" w:noVBand="1"/>
      </w:tblPr>
      <w:tblGrid>
        <w:gridCol w:w="3636"/>
        <w:gridCol w:w="3626"/>
        <w:gridCol w:w="3654"/>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Éditions Antérieures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"Promotions : indique que des offres à durée limitée s’appliquent au Produit, comme décrit dans l’Annexe E – Promotions." </w:instrText>
            </w:r>
            <w:r>
              <w:fldChar w:fldCharType="separate"/>
            </w:r>
            <w:r>
              <w:rPr>
                <w:color w:val="0563C1"/>
              </w:rPr>
              <w:t>Promotions</w:t>
            </w:r>
            <w:r>
              <w:fldChar w:fldCharType="end"/>
            </w:r>
            <w:r>
              <w:t xml:space="preserve"> : Promotion System Center Client Management Suite </w:t>
            </w:r>
            <w:hyperlink w:anchor="_Sec572">
              <w:r>
                <w:rPr>
                  <w:color w:val="00467F"/>
                  <w:u w:val="single"/>
                </w:rPr>
                <w:t>Annexe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D107EB">
      <w:pPr>
        <w:pStyle w:val="ProductList-Offering1SubSection"/>
      </w:pPr>
      <w:bookmarkStart w:id="152" w:name="_Sec801"/>
      <w:r>
        <w:t>3. Droits d’utilisation</w:t>
      </w:r>
      <w:bookmarkEnd w:id="152"/>
    </w:p>
    <w:tbl>
      <w:tblPr>
        <w:tblStyle w:val="PURTable"/>
        <w:tblW w:w="0" w:type="dxa"/>
        <w:tblLook w:val="04A0" w:firstRow="1" w:lastRow="0" w:firstColumn="1" w:lastColumn="0" w:noHBand="0" w:noVBand="1"/>
      </w:tblPr>
      <w:tblGrid>
        <w:gridCol w:w="3637"/>
        <w:gridCol w:w="3616"/>
        <w:gridCol w:w="3663"/>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4">
              <w:r>
                <w:rPr>
                  <w:color w:val="00467F"/>
                  <w:u w:val="single"/>
                </w:rPr>
                <w:t>Universelles</w:t>
              </w:r>
            </w:hyperlink>
            <w:r>
              <w:t xml:space="preserve"> ; </w:t>
            </w:r>
            <w:hyperlink r:id="rId6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t>Logiciels supplémentaires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3.1 Licence de Gestion - System Center 2012 R2 Standard</w:t>
      </w:r>
    </w:p>
    <w:tbl>
      <w:tblPr>
        <w:tblStyle w:val="PURTable"/>
        <w:tblW w:w="0" w:type="dxa"/>
        <w:tblLook w:val="04A0" w:firstRow="1" w:lastRow="0" w:firstColumn="1" w:lastColumn="0" w:noHBand="0" w:noVBand="1"/>
      </w:tblPr>
      <w:tblGrid>
        <w:gridCol w:w="3643"/>
        <w:gridCol w:w="3686"/>
        <w:gridCol w:w="3587"/>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27F" w:rsidRDefault="00D107EB">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BA027F" w:rsidRDefault="00D107EB">
            <w:pPr>
              <w:pStyle w:val="ProductList-TableBody"/>
            </w:pPr>
            <w:r>
              <w:t>Licence System Center 2012 R2 Client Management Suite (Utilisateur ou OSE)</w:t>
            </w:r>
          </w:p>
        </w:tc>
        <w:tc>
          <w:tcPr>
            <w:tcW w:w="4040" w:type="dxa"/>
            <w:tcBorders>
              <w:top w:val="single" w:sz="18" w:space="0" w:color="0072C6"/>
              <w:left w:val="none" w:sz="4" w:space="0" w:color="000000"/>
              <w:bottom w:val="single" w:sz="4" w:space="0" w:color="000000"/>
              <w:right w:val="single" w:sz="4" w:space="0" w:color="000000"/>
            </w:tcBorders>
          </w:tcPr>
          <w:p w:rsidR="00BA027F" w:rsidRDefault="00BA027F">
            <w:pPr>
              <w:pStyle w:val="ProductList-TableBody"/>
            </w:pPr>
          </w:p>
        </w:tc>
      </w:tr>
    </w:tbl>
    <w:p w:rsidR="00BA027F" w:rsidRDefault="00BA027F">
      <w:pPr>
        <w:pStyle w:val="ProductList-Body"/>
      </w:pPr>
    </w:p>
    <w:p w:rsidR="00BA027F" w:rsidRDefault="00D107EB">
      <w:pPr>
        <w:pStyle w:val="ProductList-ClauseHeading"/>
      </w:pPr>
      <w:r>
        <w:t>3.2 Technologie SQL Server</w:t>
      </w:r>
    </w:p>
    <w:p w:rsidR="00BA027F" w:rsidRDefault="00D107EB">
      <w:pPr>
        <w:pStyle w:val="ProductList-Body"/>
      </w:pPr>
      <w:r>
        <w:t xml:space="preserve">Le Client peut exécuter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tout logiciel de base de données SQL Server</w:t>
      </w:r>
      <w:r>
        <w:fldChar w:fldCharType="begin"/>
      </w:r>
      <w:r>
        <w:instrText xml:space="preserve"> XE "SQL Server" </w:instrText>
      </w:r>
      <w:r>
        <w:fldChar w:fldCharType="end"/>
      </w:r>
      <w:r>
        <w:t xml:space="preserve"> inclus dans le Produit exclusivement pour exécuter ledit Produit et tout autre Produit qui inclut des logiciels de base de données SQL Server.</w:t>
      </w:r>
    </w:p>
    <w:p w:rsidR="00BA027F" w:rsidRDefault="00D107EB">
      <w:pPr>
        <w:pStyle w:val="ProductList-Offering1SubSection"/>
      </w:pPr>
      <w:bookmarkStart w:id="153" w:name="_Sec816"/>
      <w:r>
        <w:t>4. Software Assurance</w:t>
      </w:r>
      <w:bookmarkEnd w:id="153"/>
    </w:p>
    <w:p w:rsidR="00BA027F" w:rsidRDefault="00BA027F">
      <w:pPr>
        <w:pStyle w:val="ProductList-ClauseHeading"/>
      </w:pPr>
    </w:p>
    <w:tbl>
      <w:tblPr>
        <w:tblStyle w:val="PURTable"/>
        <w:tblW w:w="0" w:type="dxa"/>
        <w:tblLook w:val="04A0" w:firstRow="1" w:lastRow="0" w:firstColumn="1" w:lastColumn="0" w:noHBand="0" w:noVBand="1"/>
      </w:tblPr>
      <w:tblGrid>
        <w:gridCol w:w="3644"/>
        <w:gridCol w:w="3633"/>
        <w:gridCol w:w="3639"/>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6">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fldChar w:fldCharType="begin"/>
            </w:r>
            <w:r>
              <w:instrText xml:space="preserve"> AutoTextList   \s NoStyle \t "Droits d’Itinérance : avantage de la SA qui autorise l’Utilisateur Principal d’un Dispositif Sous Licence à utiliser un Dispositif Tiers Éligible... (Reportez-vous au Glossaire pour une définition complète)" </w:instrText>
            </w:r>
            <w:r>
              <w:fldChar w:fldCharType="separate"/>
            </w:r>
            <w:r>
              <w:rPr>
                <w:color w:val="0563C1"/>
              </w:rPr>
              <w:t>Droits d’Itinérance</w:t>
            </w:r>
            <w:r>
              <w:fldChar w:fldCharType="end"/>
            </w:r>
            <w:r>
              <w:t xml:space="preserve">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URBreadcrumb"/>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2HeadingNoBorder"/>
      </w:pPr>
      <w:bookmarkStart w:id="154" w:name="_Sec644"/>
      <w:r>
        <w:t>System Center Configuration Manager</w:t>
      </w:r>
      <w:bookmarkEnd w:id="154"/>
      <w:r>
        <w:fldChar w:fldCharType="begin"/>
      </w:r>
      <w:r>
        <w:instrText xml:space="preserve"> TC "</w:instrText>
      </w:r>
      <w:bookmarkStart w:id="155" w:name="_Toc426025414"/>
      <w:r>
        <w:instrText>System Center Configuration Manager</w:instrText>
      </w:r>
      <w:bookmarkEnd w:id="155"/>
      <w:r>
        <w:instrText>" \l 3</w:instrText>
      </w:r>
      <w:r>
        <w:fldChar w:fldCharType="end"/>
      </w:r>
    </w:p>
    <w:p w:rsidR="00BA027F" w:rsidRDefault="00D107EB">
      <w:pPr>
        <w:pStyle w:val="ProductList-Offering1SubSection"/>
      </w:pPr>
      <w:bookmarkStart w:id="156" w:name="_Sec691"/>
      <w:r>
        <w:t>1. Disponibilité des programmes</w:t>
      </w:r>
      <w:bookmarkEnd w:id="156"/>
    </w:p>
    <w:p w:rsidR="00BA027F" w:rsidRDefault="00BA027F">
      <w:pPr>
        <w:pStyle w:val="ProductList-Body"/>
      </w:pPr>
    </w:p>
    <w:tbl>
      <w:tblPr>
        <w:tblStyle w:val="PURTable"/>
        <w:tblW w:w="10916" w:type="dxa"/>
        <w:tblLook w:val="04A0" w:firstRow="1" w:lastRow="0" w:firstColumn="1" w:lastColumn="0" w:noHBand="0" w:noVBand="1"/>
      </w:tblPr>
      <w:tblGrid>
        <w:gridCol w:w="4115"/>
        <w:gridCol w:w="618"/>
        <w:gridCol w:w="613"/>
        <w:gridCol w:w="617"/>
        <w:gridCol w:w="615"/>
        <w:gridCol w:w="615"/>
        <w:gridCol w:w="617"/>
        <w:gridCol w:w="618"/>
        <w:gridCol w:w="634"/>
        <w:gridCol w:w="619"/>
        <w:gridCol w:w="617"/>
        <w:gridCol w:w="618"/>
      </w:tblGrid>
      <w:tr w:rsidR="00BA027F" w:rsidTr="00CA41E7">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Produits</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BA027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et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A41E7" w:rsidTr="00CA41E7">
        <w:tc>
          <w:tcPr>
            <w:tcW w:w="4115"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pPr>
            <w:r>
              <w:t>Licence de Gestion Client System Center 2012 R2 Configuration Manager</w:t>
            </w:r>
            <w:r>
              <w:fldChar w:fldCharType="begin"/>
            </w:r>
            <w:r>
              <w:instrText xml:space="preserve"> XE "Licence de Gestion Client System Center 2012 R2 Configuration Manager" </w:instrText>
            </w:r>
            <w:r>
              <w:fldChar w:fldCharType="end"/>
            </w:r>
            <w:r>
              <w:t xml:space="preserve"> par OSE</w:t>
            </w:r>
          </w:p>
        </w:tc>
        <w:tc>
          <w:tcPr>
            <w:tcW w:w="618"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CA41E7" w:rsidRDefault="00CA41E7" w:rsidP="00CA41E7">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A41E7" w:rsidRDefault="00CA41E7" w:rsidP="00CA41E7">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r>
              <w:t xml:space="preserve">AO,ST </w:t>
            </w:r>
          </w:p>
        </w:tc>
      </w:tr>
      <w:tr w:rsidR="00CA41E7" w:rsidTr="00CA41E7">
        <w:tc>
          <w:tcPr>
            <w:tcW w:w="4115"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System Center 2012 R2 Configuration Manager Client Management License par Utilisateur</w:t>
            </w:r>
          </w:p>
        </w:tc>
        <w:tc>
          <w:tcPr>
            <w:tcW w:w="618"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10/13</w:t>
            </w:r>
          </w:p>
        </w:tc>
        <w:tc>
          <w:tcPr>
            <w:tcW w:w="613"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p>
        </w:tc>
        <w:tc>
          <w:tcPr>
            <w:tcW w:w="617"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A41E7" w:rsidRDefault="00CA41E7" w:rsidP="00CA41E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CA41E7" w:rsidRDefault="00CA41E7" w:rsidP="00CA41E7">
            <w:pPr>
              <w:pStyle w:val="ProductList-TableBody"/>
              <w:jc w:val="center"/>
            </w:pPr>
          </w:p>
        </w:tc>
      </w:tr>
      <w:tr w:rsidR="00BA027F" w:rsidTr="00CA41E7">
        <w:tc>
          <w:tcPr>
            <w:tcW w:w="4115" w:type="dxa"/>
            <w:tcBorders>
              <w:top w:val="dashed" w:sz="4" w:space="0" w:color="BFBFBF"/>
              <w:left w:val="none" w:sz="4" w:space="0" w:color="6E6E6E"/>
              <w:bottom w:val="none" w:sz="4" w:space="0" w:color="BFBFBF"/>
              <w:right w:val="none" w:sz="4" w:space="0" w:color="6E6E6E"/>
            </w:tcBorders>
          </w:tcPr>
          <w:p w:rsidR="00BA027F" w:rsidRDefault="00D107EB">
            <w:pPr>
              <w:pStyle w:val="ProductList-TableBody"/>
            </w:pPr>
            <w:r>
              <w:t>Licence de Gestion Client System Center Configuration Manager 2012 R2 (Étudiant uniquement)</w:t>
            </w:r>
          </w:p>
        </w:tc>
        <w:tc>
          <w:tcPr>
            <w:tcW w:w="618" w:type="dxa"/>
            <w:tcBorders>
              <w:top w:val="dashed" w:sz="4" w:space="0" w:color="BFBFBF"/>
              <w:left w:val="none" w:sz="4" w:space="0" w:color="6E6E6E"/>
              <w:bottom w:val="none" w:sz="4" w:space="0" w:color="BFBFBF"/>
              <w:right w:val="none" w:sz="4" w:space="0" w:color="6E6E6E"/>
            </w:tcBorders>
          </w:tcPr>
          <w:p w:rsidR="00BA027F" w:rsidRDefault="00D107EB">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BA027F" w:rsidRDefault="00BA027F">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BA027F" w:rsidRDefault="00D107EB">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BA027F" w:rsidRDefault="00D107EB">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bl>
    <w:p w:rsidR="00BA027F" w:rsidRDefault="00BA027F">
      <w:pPr>
        <w:pStyle w:val="ProductList-Body"/>
      </w:pPr>
    </w:p>
    <w:p w:rsidR="00BA027F" w:rsidRDefault="00D107EB">
      <w:pPr>
        <w:pStyle w:val="ProductList-Offering1SubSection"/>
      </w:pPr>
      <w:bookmarkStart w:id="157" w:name="_Sec746"/>
      <w:r>
        <w:t>2. Conditions des Produits</w:t>
      </w:r>
      <w:bookmarkEnd w:id="157"/>
    </w:p>
    <w:tbl>
      <w:tblPr>
        <w:tblStyle w:val="PURTable"/>
        <w:tblW w:w="0" w:type="dxa"/>
        <w:tblLook w:val="04A0" w:firstRow="1" w:lastRow="0" w:firstColumn="1" w:lastColumn="0" w:noHBand="0" w:noVBand="1"/>
      </w:tblPr>
      <w:tblGrid>
        <w:gridCol w:w="3638"/>
        <w:gridCol w:w="3625"/>
        <w:gridCol w:w="3653"/>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027F" w:rsidRDefault="00D107EB">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027F" w:rsidRDefault="00D107E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27F" w:rsidRDefault="00D107EB">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D107EB">
      <w:pPr>
        <w:pStyle w:val="ProductList-Offering1SubSection"/>
      </w:pPr>
      <w:bookmarkStart w:id="158" w:name="_Sec802"/>
      <w:r>
        <w:t>3. Droits d’utilisation</w:t>
      </w:r>
      <w:bookmarkEnd w:id="158"/>
    </w:p>
    <w:tbl>
      <w:tblPr>
        <w:tblStyle w:val="PURTable"/>
        <w:tblW w:w="0" w:type="dxa"/>
        <w:tblLook w:val="04A0" w:firstRow="1" w:lastRow="0" w:firstColumn="1" w:lastColumn="0" w:noHBand="0" w:noVBand="1"/>
      </w:tblPr>
      <w:tblGrid>
        <w:gridCol w:w="3637"/>
        <w:gridCol w:w="3616"/>
        <w:gridCol w:w="3663"/>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Logiciels supplémentaires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spécifie les autres composants Microsoft inclus dans un Produit. Reportez-vous à la section « Technologies incluses »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3.1 Licence de Gestion</w:t>
      </w:r>
    </w:p>
    <w:tbl>
      <w:tblPr>
        <w:tblStyle w:val="PURTable"/>
        <w:tblW w:w="0" w:type="dxa"/>
        <w:tblLook w:val="04A0" w:firstRow="1" w:lastRow="0" w:firstColumn="1" w:lastColumn="0" w:noHBand="0" w:noVBand="1"/>
      </w:tblPr>
      <w:tblGrid>
        <w:gridCol w:w="3616"/>
        <w:gridCol w:w="3663"/>
        <w:gridCol w:w="3637"/>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27F" w:rsidRDefault="00D107EB">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BA027F" w:rsidRDefault="00D107EB">
            <w:pPr>
              <w:pStyle w:val="ProductList-TableBody"/>
            </w:pPr>
            <w:r>
              <w:t>System Center 2012 R2 Configuration Manager (Utilisateur ou OSE)</w:t>
            </w:r>
          </w:p>
        </w:tc>
        <w:tc>
          <w:tcPr>
            <w:tcW w:w="4040" w:type="dxa"/>
            <w:tcBorders>
              <w:top w:val="single" w:sz="18" w:space="0" w:color="0072C6"/>
              <w:left w:val="none" w:sz="4" w:space="0" w:color="000000"/>
              <w:bottom w:val="none" w:sz="4" w:space="0" w:color="000000"/>
              <w:right w:val="single" w:sz="4" w:space="0" w:color="000000"/>
            </w:tcBorders>
          </w:tcPr>
          <w:p w:rsidR="00BA027F" w:rsidRDefault="00D107EB">
            <w:pPr>
              <w:pStyle w:val="ProductList-TableBody"/>
            </w:pPr>
            <w:r>
              <w:t xml:space="preserve">             SL Utilisateur Microsoft Intune</w:t>
            </w:r>
            <w:r>
              <w:fldChar w:fldCharType="begin"/>
            </w:r>
            <w:r>
              <w:instrText xml:space="preserve"> XE "Microsoft Intune" </w:instrText>
            </w:r>
            <w:r>
              <w:fldChar w:fldCharType="end"/>
            </w:r>
          </w:p>
        </w:tc>
      </w:tr>
      <w:tr w:rsidR="00BA02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27F" w:rsidRDefault="00BA02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27F" w:rsidRDefault="00D107EB">
            <w:pPr>
              <w:pStyle w:val="ProductList-TableBody"/>
            </w:pPr>
            <w:r>
              <w:t xml:space="preserve">Licence Équivalente de Licence de Gestion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BA027F" w:rsidRDefault="00BA027F">
            <w:pPr>
              <w:pStyle w:val="ProductList-TableBody"/>
            </w:pPr>
          </w:p>
        </w:tc>
      </w:tr>
    </w:tbl>
    <w:p w:rsidR="00BA027F" w:rsidRDefault="00BA027F">
      <w:pPr>
        <w:pStyle w:val="ProductList-Body"/>
      </w:pPr>
    </w:p>
    <w:p w:rsidR="00BA027F" w:rsidRDefault="00D107EB">
      <w:pPr>
        <w:pStyle w:val="ProductList-ClauseHeading"/>
      </w:pPr>
      <w:r>
        <w:t>3.2 Technologie SQL Server</w:t>
      </w:r>
    </w:p>
    <w:p w:rsidR="00BA027F" w:rsidRDefault="00D107EB">
      <w:pPr>
        <w:pStyle w:val="ProductList-Body"/>
      </w:pPr>
      <w:r>
        <w:t>Le Client est autorisé à exécuter une instance de tout logiciel de base de données SQL Server</w:t>
      </w:r>
      <w:r>
        <w:fldChar w:fldCharType="begin"/>
      </w:r>
      <w:r>
        <w:instrText xml:space="preserve"> XE "SQL Server" </w:instrText>
      </w:r>
      <w:r>
        <w:fldChar w:fldCharType="end"/>
      </w:r>
      <w:r>
        <w:t xml:space="preserve"> inclus avec le Produit à la seule fin de supporter ledit Produit et tout autre Produit incluant le logiciel de base de données SQL Server.</w:t>
      </w:r>
    </w:p>
    <w:p w:rsidR="00BA027F" w:rsidRDefault="00D107EB">
      <w:pPr>
        <w:pStyle w:val="ProductList-Offering1SubSection"/>
      </w:pPr>
      <w:bookmarkStart w:id="159" w:name="_Sec839"/>
      <w:r>
        <w:t>4. Software Assurance</w:t>
      </w:r>
      <w:bookmarkEnd w:id="159"/>
    </w:p>
    <w:tbl>
      <w:tblPr>
        <w:tblStyle w:val="PURTable"/>
        <w:tblW w:w="0" w:type="dxa"/>
        <w:tblLook w:val="04A0" w:firstRow="1" w:lastRow="0" w:firstColumn="1" w:lastColumn="0" w:noHBand="0" w:noVBand="1"/>
      </w:tblPr>
      <w:tblGrid>
        <w:gridCol w:w="3644"/>
        <w:gridCol w:w="3633"/>
        <w:gridCol w:w="3639"/>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Basculement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7">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d’Itinérance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4.1 System Center Configuration Manager – Droits applicables à VDI</w:t>
      </w:r>
    </w:p>
    <w:p w:rsidR="00BA027F" w:rsidRDefault="00D107EB">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2Heading"/>
      </w:pPr>
      <w:bookmarkStart w:id="160" w:name="_Sec645"/>
      <w:r>
        <w:t>System Center Data Protection Manager</w:t>
      </w:r>
      <w:bookmarkEnd w:id="160"/>
      <w:r>
        <w:fldChar w:fldCharType="begin"/>
      </w:r>
      <w:r>
        <w:instrText xml:space="preserve"> TC "</w:instrText>
      </w:r>
      <w:bookmarkStart w:id="161" w:name="_Toc426025415"/>
      <w:r>
        <w:instrText>System Center Data Protection Manager</w:instrText>
      </w:r>
      <w:bookmarkEnd w:id="161"/>
      <w:r>
        <w:instrText>" \l 3</w:instrText>
      </w:r>
      <w:r>
        <w:fldChar w:fldCharType="end"/>
      </w:r>
    </w:p>
    <w:p w:rsidR="00BA027F" w:rsidRDefault="00D107EB">
      <w:pPr>
        <w:pStyle w:val="ProductList-Body"/>
      </w:pPr>
      <w:r>
        <w:t>Les clients Éducation qui cherchent des informations sur l’acquisition de licence et l’utilisation de System Center Data Protection Manager 2010</w:t>
      </w:r>
      <w:r>
        <w:fldChar w:fldCharType="begin"/>
      </w:r>
      <w:r>
        <w:instrText xml:space="preserve"> XE "System Center Data Protection Manager 2010" </w:instrText>
      </w:r>
      <w:r>
        <w:fldChar w:fldCharType="end"/>
      </w:r>
      <w:r>
        <w:t xml:space="preserve"> doivent se reporter aux Droits d’Utilisation de Logiciels d’avril 2015 à l’adresse </w:t>
      </w:r>
      <w:hyperlink r:id="rId68">
        <w:r>
          <w:rPr>
            <w:color w:val="00467F"/>
            <w:u w:val="single"/>
          </w:rPr>
          <w:t>http://go.microsoft.com/?linkid=9839206</w:t>
        </w:r>
      </w:hyperlink>
      <w:r>
        <w:t xml:space="preserve"> et à la Liste des Produits de juin 2015 à l’adresse </w:t>
      </w:r>
      <w:hyperlink r:id="rId69">
        <w:r>
          <w:rPr>
            <w:color w:val="00467F"/>
            <w:u w:val="single"/>
          </w:rPr>
          <w:t>http://go.microsoft.com/?linkid=9839207</w:t>
        </w:r>
      </w:hyperlink>
      <w:r>
        <w:t>.</w:t>
      </w:r>
    </w:p>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2Heading"/>
      </w:pPr>
      <w:bookmarkStart w:id="162" w:name="_Sec646"/>
      <w:r>
        <w:t>System Center Operations Manager</w:t>
      </w:r>
      <w:bookmarkEnd w:id="162"/>
      <w:r>
        <w:fldChar w:fldCharType="begin"/>
      </w:r>
      <w:r>
        <w:instrText xml:space="preserve"> TC "</w:instrText>
      </w:r>
      <w:bookmarkStart w:id="163" w:name="_Toc426025416"/>
      <w:r>
        <w:instrText>System Center Operations Manager</w:instrText>
      </w:r>
      <w:bookmarkEnd w:id="163"/>
      <w:r>
        <w:instrText>" \l 3</w:instrText>
      </w:r>
      <w:r>
        <w:fldChar w:fldCharType="end"/>
      </w:r>
    </w:p>
    <w:p w:rsidR="00BA027F" w:rsidRDefault="00D107EB">
      <w:pPr>
        <w:pStyle w:val="ProductList-Body"/>
      </w:pPr>
      <w:r>
        <w:t>Les clients Éducation qui cherchent des informations sur l’acquisition de licence et l’utilisation de System Center Operation Manager 2007 R2</w:t>
      </w:r>
      <w:r>
        <w:fldChar w:fldCharType="begin"/>
      </w:r>
      <w:r>
        <w:instrText xml:space="preserve"> XE "System Center Operation Manager 2007 R2" </w:instrText>
      </w:r>
      <w:r>
        <w:fldChar w:fldCharType="end"/>
      </w:r>
      <w:r>
        <w:t xml:space="preserve"> doivent se reporter aux Droits d’Utilisation de Logiciels d’avril 2015 à l’adresse </w:t>
      </w:r>
      <w:hyperlink r:id="rId70">
        <w:r>
          <w:rPr>
            <w:color w:val="00467F"/>
            <w:u w:val="single"/>
          </w:rPr>
          <w:t>http://go.microsoft.com/?linkid=9839206</w:t>
        </w:r>
      </w:hyperlink>
      <w:r>
        <w:t xml:space="preserve"> et à la Liste des Produits de juin 2015 à l’adresse </w:t>
      </w:r>
      <w:hyperlink r:id="rId71">
        <w:r>
          <w:rPr>
            <w:color w:val="00467F"/>
            <w:u w:val="single"/>
          </w:rPr>
          <w:t>http://go.microsoft.com/?linkid=9839207</w:t>
        </w:r>
      </w:hyperlink>
      <w:r>
        <w:t>.</w:t>
      </w:r>
    </w:p>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2Heading"/>
      </w:pPr>
      <w:bookmarkStart w:id="164" w:name="_Sec647"/>
      <w:r>
        <w:t>System Center Server Management Suite</w:t>
      </w:r>
      <w:bookmarkEnd w:id="164"/>
      <w:r>
        <w:fldChar w:fldCharType="begin"/>
      </w:r>
      <w:r>
        <w:instrText xml:space="preserve"> TC "</w:instrText>
      </w:r>
      <w:bookmarkStart w:id="165" w:name="_Toc426025417"/>
      <w:r>
        <w:instrText>System Center Server Management Suite</w:instrText>
      </w:r>
      <w:bookmarkEnd w:id="165"/>
      <w:r>
        <w:instrText>" \l 3</w:instrText>
      </w:r>
      <w:r>
        <w:fldChar w:fldCharType="end"/>
      </w:r>
    </w:p>
    <w:p w:rsidR="00BA027F" w:rsidRDefault="00D107EB">
      <w:pPr>
        <w:pStyle w:val="ProductList-Body"/>
      </w:pPr>
      <w:r>
        <w:t>Les clients Éducation qui cherchent des informations sur l’acquisition de licence et l’utilisation de System Center Server Management Suite</w:t>
      </w:r>
      <w:r>
        <w:fldChar w:fldCharType="begin"/>
      </w:r>
      <w:r>
        <w:instrText xml:space="preserve"> XE "System Center Server Management Suite" </w:instrText>
      </w:r>
      <w:r>
        <w:fldChar w:fldCharType="end"/>
      </w:r>
      <w:r>
        <w:t xml:space="preserve"> doivent se reporter aux Droits d’Utilisation de Logiciels d’avril 2015 à l’adresse </w:t>
      </w:r>
      <w:hyperlink r:id="rId72">
        <w:r>
          <w:rPr>
            <w:color w:val="00467F"/>
            <w:u w:val="single"/>
          </w:rPr>
          <w:t>http://go.microsoft.com/?linkid=9839206</w:t>
        </w:r>
      </w:hyperlink>
      <w:r>
        <w:t xml:space="preserve"> et à la Liste des Produits de juin 2015 à l’adresse </w:t>
      </w:r>
      <w:hyperlink r:id="rId73">
        <w:r>
          <w:rPr>
            <w:color w:val="00467F"/>
            <w:u w:val="single"/>
          </w:rPr>
          <w:t>http://go.microsoft.com/?linkid=9839207</w:t>
        </w:r>
      </w:hyperlink>
      <w:r>
        <w:t>.</w:t>
      </w:r>
    </w:p>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2Heading"/>
      </w:pPr>
      <w:bookmarkStart w:id="166" w:name="_Sec648"/>
      <w:r>
        <w:t>System Center Service Manager</w:t>
      </w:r>
      <w:bookmarkEnd w:id="166"/>
      <w:r>
        <w:fldChar w:fldCharType="begin"/>
      </w:r>
      <w:r>
        <w:instrText xml:space="preserve"> TC "</w:instrText>
      </w:r>
      <w:bookmarkStart w:id="167" w:name="_Toc426025418"/>
      <w:r>
        <w:instrText>System Center Service Manager</w:instrText>
      </w:r>
      <w:bookmarkEnd w:id="167"/>
      <w:r>
        <w:instrText>" \l 3</w:instrText>
      </w:r>
      <w:r>
        <w:fldChar w:fldCharType="end"/>
      </w:r>
    </w:p>
    <w:p w:rsidR="00BA027F" w:rsidRDefault="00D107EB">
      <w:pPr>
        <w:pStyle w:val="ProductList-Body"/>
      </w:pPr>
      <w:r>
        <w:t>Les clients Éducation qui cherchent des informations sur l’acquisition de licence et l’utilisation de System Center Service Manager 2010</w:t>
      </w:r>
      <w:r>
        <w:fldChar w:fldCharType="begin"/>
      </w:r>
      <w:r>
        <w:instrText xml:space="preserve"> XE "System Center Service Manager 2010" </w:instrText>
      </w:r>
      <w:r>
        <w:fldChar w:fldCharType="end"/>
      </w:r>
      <w:r>
        <w:t xml:space="preserve"> doivent se reporter aux Droits d’Utilisation de Logiciels d’avril 2015 à l’adresse </w:t>
      </w:r>
      <w:hyperlink r:id="rId74">
        <w:r>
          <w:rPr>
            <w:color w:val="00467F"/>
            <w:u w:val="single"/>
          </w:rPr>
          <w:t>http://go.microsoft.com/?linkid=9839206</w:t>
        </w:r>
      </w:hyperlink>
      <w:r>
        <w:t xml:space="preserve"> et à la Liste des Produits de juin 2015 à l’adresse </w:t>
      </w:r>
      <w:hyperlink r:id="rId75">
        <w:r>
          <w:rPr>
            <w:color w:val="00467F"/>
            <w:u w:val="single"/>
          </w:rPr>
          <w:t>http://go.microsoft.com/?linkid=9839207</w:t>
        </w:r>
      </w:hyperlink>
      <w:r>
        <w:t>.</w:t>
      </w:r>
    </w:p>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1Heading"/>
      </w:pPr>
      <w:bookmarkStart w:id="168" w:name="_Sec616"/>
      <w:r>
        <w:t>Virtual Desktop Infrastructure (VDI) Suite</w:t>
      </w:r>
      <w:bookmarkEnd w:id="168"/>
      <w:r>
        <w:fldChar w:fldCharType="begin"/>
      </w:r>
      <w:r>
        <w:instrText xml:space="preserve"> TC "</w:instrText>
      </w:r>
      <w:bookmarkStart w:id="169" w:name="_Toc426025419"/>
      <w:r>
        <w:instrText>Virtual Desktop Infrastructure (VDI) Suite</w:instrText>
      </w:r>
      <w:bookmarkEnd w:id="169"/>
      <w:r>
        <w:instrText>" \l 2</w:instrText>
      </w:r>
      <w:r>
        <w:fldChar w:fldCharType="end"/>
      </w:r>
    </w:p>
    <w:p w:rsidR="00BA027F" w:rsidRDefault="00D107EB">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76">
        <w:r>
          <w:rPr>
            <w:color w:val="00467F"/>
            <w:u w:val="single"/>
          </w:rPr>
          <w:t>http://go.microsoft.com/?linkid=9839206</w:t>
        </w:r>
      </w:hyperlink>
      <w:r>
        <w:t xml:space="preserve"> et à la Liste des Produits de juin 2015 à l’adresse </w:t>
      </w:r>
      <w:hyperlink r:id="rId77">
        <w:r>
          <w:rPr>
            <w:color w:val="00467F"/>
            <w:u w:val="single"/>
          </w:rPr>
          <w:t>http://go.microsoft.com/?linkid=9839207</w:t>
        </w:r>
      </w:hyperlink>
      <w:r>
        <w:t>.</w:t>
      </w:r>
    </w:p>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GroupHeading"/>
      </w:pPr>
      <w:bookmarkStart w:id="170" w:name="_Sec617"/>
      <w:r>
        <w:t>Visual Studio</w:t>
      </w:r>
      <w:bookmarkEnd w:id="170"/>
      <w:r>
        <w:fldChar w:fldCharType="begin"/>
      </w:r>
      <w:r>
        <w:instrText xml:space="preserve"> TC "</w:instrText>
      </w:r>
      <w:bookmarkStart w:id="171" w:name="_Toc426025420"/>
      <w:r>
        <w:instrText>Visual Studio</w:instrText>
      </w:r>
      <w:bookmarkEnd w:id="171"/>
      <w:r>
        <w:instrText>" \l 2</w:instrText>
      </w:r>
      <w:r>
        <w:fldChar w:fldCharType="end"/>
      </w:r>
    </w:p>
    <w:p w:rsidR="00BA027F" w:rsidRDefault="00D107EB">
      <w:pPr>
        <w:pStyle w:val="ProductList-Offering2HeadingNoBorder"/>
      </w:pPr>
      <w:bookmarkStart w:id="172" w:name="_Sec649"/>
      <w:r>
        <w:t>Visual Studio</w:t>
      </w:r>
      <w:bookmarkEnd w:id="172"/>
      <w:r>
        <w:fldChar w:fldCharType="begin"/>
      </w:r>
      <w:r>
        <w:instrText xml:space="preserve"> TC "</w:instrText>
      </w:r>
      <w:bookmarkStart w:id="173" w:name="_Toc426025421"/>
      <w:r>
        <w:instrText>Visual Studio</w:instrText>
      </w:r>
      <w:bookmarkEnd w:id="173"/>
      <w:r>
        <w:instrText>" \l 3</w:instrText>
      </w:r>
      <w:r>
        <w:fldChar w:fldCharType="end"/>
      </w:r>
    </w:p>
    <w:p w:rsidR="00BA027F" w:rsidRDefault="00D107EB">
      <w:pPr>
        <w:pStyle w:val="ProductList-Offering1SubSection"/>
      </w:pPr>
      <w:bookmarkStart w:id="174" w:name="_Sec697"/>
      <w:r>
        <w:t>1. Disponibilité des programmes</w:t>
      </w:r>
      <w:bookmarkEnd w:id="174"/>
    </w:p>
    <w:tbl>
      <w:tblPr>
        <w:tblStyle w:val="PURTable"/>
        <w:tblW w:w="10916"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BA027F" w:rsidTr="00CA41E7">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Produits</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BA027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et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A027F" w:rsidTr="00CA41E7">
        <w:tc>
          <w:tcPr>
            <w:tcW w:w="4115" w:type="dxa"/>
            <w:tcBorders>
              <w:top w:val="single" w:sz="6" w:space="0" w:color="FFFFFF"/>
              <w:left w:val="none" w:sz="4" w:space="0" w:color="6E6E6E"/>
              <w:bottom w:val="dashed" w:sz="4" w:space="0" w:color="BFBFBF"/>
              <w:right w:val="none" w:sz="4" w:space="0" w:color="6E6E6E"/>
            </w:tcBorders>
          </w:tcPr>
          <w:p w:rsidR="00BA027F" w:rsidRDefault="00D107EB">
            <w:pPr>
              <w:pStyle w:val="ProductList-TableBody"/>
            </w:pPr>
            <w:r>
              <w:t>Visual Studio 2015 Professional</w:t>
            </w:r>
            <w:r>
              <w:fldChar w:fldCharType="begin"/>
            </w:r>
            <w:r>
              <w:instrText xml:space="preserve"> XE "Visual Studio 2015 Professional"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BA027F" w:rsidRDefault="00D107EB">
            <w:pPr>
              <w:pStyle w:val="ProductList-TableBody"/>
              <w:jc w:val="center"/>
            </w:pPr>
            <w:r>
              <w:t>9/15</w:t>
            </w:r>
          </w:p>
        </w:tc>
        <w:tc>
          <w:tcPr>
            <w:tcW w:w="615" w:type="dxa"/>
            <w:tcBorders>
              <w:top w:val="single" w:sz="6" w:space="0" w:color="FFFFFF"/>
              <w:left w:val="none" w:sz="4" w:space="0" w:color="6E6E6E"/>
              <w:bottom w:val="dashed" w:sz="4" w:space="0" w:color="BFBFBF"/>
              <w:right w:val="none" w:sz="4" w:space="0" w:color="6E6E6E"/>
            </w:tcBorders>
          </w:tcPr>
          <w:p w:rsidR="00BA027F" w:rsidRDefault="00D107EB">
            <w:pPr>
              <w:pStyle w:val="ProductList-TableBody"/>
              <w:jc w:val="center"/>
            </w:pPr>
            <w:r>
              <w:t>2</w:t>
            </w:r>
          </w:p>
        </w:tc>
        <w:tc>
          <w:tcPr>
            <w:tcW w:w="617" w:type="dxa"/>
            <w:tcBorders>
              <w:top w:val="single" w:sz="6" w:space="0" w:color="FFFFFF"/>
              <w:left w:val="none" w:sz="4" w:space="0" w:color="6E6E6E"/>
              <w:bottom w:val="dashed" w:sz="4" w:space="0" w:color="BFBFBF"/>
              <w:right w:val="none" w:sz="4" w:space="0" w:color="6E6E6E"/>
            </w:tcBorders>
          </w:tcPr>
          <w:p w:rsidR="00BA027F" w:rsidRDefault="00BA027F">
            <w:pPr>
              <w:pStyle w:val="ProductList-TableBody"/>
              <w:jc w:val="center"/>
            </w:pPr>
          </w:p>
        </w:tc>
        <w:tc>
          <w:tcPr>
            <w:tcW w:w="615" w:type="dxa"/>
            <w:tcBorders>
              <w:top w:val="single" w:sz="6" w:space="0" w:color="FFFFFF"/>
              <w:left w:val="none" w:sz="4" w:space="0" w:color="6E6E6E"/>
              <w:bottom w:val="dashed" w:sz="4" w:space="0" w:color="BFBFBF"/>
              <w:right w:val="single" w:sz="6" w:space="0" w:color="FFFFFF"/>
            </w:tcBorders>
          </w:tcPr>
          <w:p w:rsidR="00BA027F" w:rsidRDefault="00BA027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CA41E7" w:rsidTr="00CA41E7">
        <w:tc>
          <w:tcPr>
            <w:tcW w:w="4115"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Visual Studio 2015 Professional avec MSDN</w:t>
            </w:r>
            <w:r>
              <w:fldChar w:fldCharType="begin"/>
            </w:r>
            <w:r>
              <w:instrText xml:space="preserve"> XE "Visual Studio 2015 Professional avec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7/15</w:t>
            </w:r>
          </w:p>
        </w:tc>
        <w:tc>
          <w:tcPr>
            <w:tcW w:w="615"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fldChar w:fldCharType="begin"/>
            </w:r>
            <w:r w:rsidRPr="00CA41E7">
              <w:rPr>
                <w:color w:val="000000" w:themeColor="text1"/>
              </w:rPr>
              <w:instrText xml:space="preserve"> AutoTextList   \s NoStyle \t "Licence Open et Open Value pour SA et L/SA" </w:instrText>
            </w:r>
            <w:r w:rsidRPr="00CA41E7">
              <w:rPr>
                <w:color w:val="000000" w:themeColor="text1"/>
              </w:rPr>
              <w:fldChar w:fldCharType="separate"/>
            </w:r>
            <w:r w:rsidRPr="00CA41E7">
              <w:rPr>
                <w:color w:val="000000" w:themeColor="text1"/>
              </w:rPr>
              <w:t>OS</w:t>
            </w:r>
            <w:r w:rsidRPr="00CA41E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A,</w:t>
            </w:r>
            <w:r w:rsidRPr="00D27577">
              <w:rPr>
                <w:color w:val="000000" w:themeColor="text1"/>
              </w:rPr>
              <w:fldChar w:fldCharType="begin"/>
            </w:r>
            <w:r w:rsidRPr="00D27577">
              <w:rPr>
                <w:color w:val="000000" w:themeColor="text1"/>
              </w:rPr>
              <w:instrText>AutoTextList  \s NoStyle \t " : Produit de la Plate-forme d’Application         "</w:instrText>
            </w:r>
            <w:r w:rsidRPr="00D27577">
              <w:rPr>
                <w:color w:val="000000" w:themeColor="text1"/>
              </w:rPr>
              <w:fldChar w:fldCharType="separate"/>
            </w:r>
            <w:r w:rsidRPr="00D27577">
              <w:rPr>
                <w:color w:val="000000" w:themeColor="text1"/>
              </w:rPr>
              <w:t>AP</w:t>
            </w:r>
            <w:r w:rsidRPr="00D2757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A</w:t>
            </w:r>
          </w:p>
        </w:tc>
      </w:tr>
      <w:tr w:rsidR="00CA41E7" w:rsidTr="00CA41E7">
        <w:tc>
          <w:tcPr>
            <w:tcW w:w="4115"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Visual Studio Enterprise 2015 avec MSDN</w:t>
            </w:r>
            <w:r>
              <w:fldChar w:fldCharType="begin"/>
            </w:r>
            <w:r>
              <w:instrText xml:space="preserve"> XE "Visual Studio Enterprise 2015 avec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51</w:t>
            </w:r>
          </w:p>
        </w:tc>
        <w:tc>
          <w:tcPr>
            <w:tcW w:w="615"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r>
              <w:t>17</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fldChar w:fldCharType="begin"/>
            </w:r>
            <w:r w:rsidRPr="00CA41E7">
              <w:rPr>
                <w:color w:val="000000" w:themeColor="text1"/>
              </w:rPr>
              <w:instrText xml:space="preserve"> AutoTextList   \s NoStyle \t "Licence Open et Open Value pour SA et L/SA" </w:instrText>
            </w:r>
            <w:r w:rsidRPr="00CA41E7">
              <w:rPr>
                <w:color w:val="000000" w:themeColor="text1"/>
              </w:rPr>
              <w:fldChar w:fldCharType="separate"/>
            </w:r>
            <w:r w:rsidRPr="00CA41E7">
              <w:rPr>
                <w:color w:val="000000" w:themeColor="text1"/>
              </w:rPr>
              <w:t>OS</w:t>
            </w:r>
            <w:r w:rsidRPr="00CA41E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A,</w:t>
            </w:r>
            <w:r w:rsidRPr="00D27577">
              <w:rPr>
                <w:color w:val="000000" w:themeColor="text1"/>
              </w:rPr>
              <w:fldChar w:fldCharType="begin"/>
            </w:r>
            <w:r w:rsidRPr="00D27577">
              <w:rPr>
                <w:color w:val="000000" w:themeColor="text1"/>
              </w:rPr>
              <w:instrText>AutoTextList  \s NoStyle \t " : Produit de la Plate-forme d’Application         "</w:instrText>
            </w:r>
            <w:r w:rsidRPr="00D27577">
              <w:rPr>
                <w:color w:val="000000" w:themeColor="text1"/>
              </w:rPr>
              <w:fldChar w:fldCharType="separate"/>
            </w:r>
            <w:r w:rsidRPr="00D27577">
              <w:rPr>
                <w:color w:val="000000" w:themeColor="text1"/>
              </w:rPr>
              <w:t>AP</w:t>
            </w:r>
            <w:r w:rsidRPr="00D27577">
              <w:rPr>
                <w:color w:val="000000" w:themeColor="text1"/>
              </w:rPr>
              <w:fldChar w:fldCharType="end"/>
            </w:r>
            <w:r w:rsidRPr="00D27577">
              <w:rPr>
                <w:color w:val="000000" w:themeColor="text1"/>
              </w:rPr>
              <w:t>,</w:t>
            </w:r>
            <w:r w:rsidRPr="00D27577">
              <w:rPr>
                <w:color w:val="000000" w:themeColor="text1"/>
              </w:rPr>
              <w:fldChar w:fldCharType="begin"/>
            </w:r>
            <w:r w:rsidRPr="00D27577">
              <w:rPr>
                <w:color w:val="000000" w:themeColor="text1"/>
              </w:rPr>
              <w:instrText>AutoTextList  \s NoStyle \t "  : Produit Serveur et Outils         "</w:instrText>
            </w:r>
            <w:r w:rsidRPr="00D27577">
              <w:rPr>
                <w:color w:val="000000" w:themeColor="text1"/>
              </w:rPr>
              <w:fldChar w:fldCharType="separate"/>
            </w:r>
            <w:r w:rsidRPr="00D27577">
              <w:rPr>
                <w:color w:val="000000" w:themeColor="text1"/>
              </w:rPr>
              <w:t>SP</w:t>
            </w:r>
            <w:r w:rsidRPr="00D2757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A</w:t>
            </w:r>
          </w:p>
        </w:tc>
      </w:tr>
      <w:tr w:rsidR="00CA41E7" w:rsidTr="00CA41E7">
        <w:tc>
          <w:tcPr>
            <w:tcW w:w="4115"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Visual Studio Test Professional 2015 avec MSDN</w:t>
            </w:r>
            <w:r>
              <w:fldChar w:fldCharType="begin"/>
            </w:r>
            <w:r>
              <w:instrText xml:space="preserve"> XE "Visual Studio Test Professional 2015 avec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jc w:val="center"/>
            </w:pPr>
            <w:r>
              <w:t>9</w:t>
            </w:r>
          </w:p>
        </w:tc>
        <w:tc>
          <w:tcPr>
            <w:tcW w:w="615"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fldChar w:fldCharType="begin"/>
            </w:r>
            <w:r w:rsidRPr="00CA41E7">
              <w:rPr>
                <w:color w:val="000000" w:themeColor="text1"/>
              </w:rPr>
              <w:instrText xml:space="preserve"> AutoTextList   \s NoStyle \t "Licence Open et Open Value pour SA et L/SA" </w:instrText>
            </w:r>
            <w:r w:rsidRPr="00CA41E7">
              <w:rPr>
                <w:color w:val="000000" w:themeColor="text1"/>
              </w:rPr>
              <w:fldChar w:fldCharType="separate"/>
            </w:r>
            <w:r w:rsidRPr="00CA41E7">
              <w:rPr>
                <w:color w:val="000000" w:themeColor="text1"/>
              </w:rPr>
              <w:t>OS</w:t>
            </w:r>
            <w:r w:rsidRPr="00CA41E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A,</w:t>
            </w:r>
            <w:r w:rsidRPr="00D27577">
              <w:rPr>
                <w:color w:val="000000" w:themeColor="text1"/>
              </w:rPr>
              <w:fldChar w:fldCharType="begin"/>
            </w:r>
            <w:r w:rsidRPr="00D27577">
              <w:rPr>
                <w:color w:val="000000" w:themeColor="text1"/>
              </w:rPr>
              <w:instrText>AutoTextList  \s NoStyle \t " : Produit de la Plate-forme d’Application         "</w:instrText>
            </w:r>
            <w:r w:rsidRPr="00D27577">
              <w:rPr>
                <w:color w:val="000000" w:themeColor="text1"/>
              </w:rPr>
              <w:fldChar w:fldCharType="separate"/>
            </w:r>
            <w:r w:rsidRPr="00D27577">
              <w:rPr>
                <w:color w:val="000000" w:themeColor="text1"/>
              </w:rPr>
              <w:t>AP</w:t>
            </w:r>
            <w:r w:rsidRPr="00D27577">
              <w:rPr>
                <w:color w:val="000000" w:themeColor="text1"/>
              </w:rPr>
              <w:fldChar w:fldCharType="end"/>
            </w:r>
            <w:r w:rsidRPr="00D27577">
              <w:rPr>
                <w:color w:val="000000" w:themeColor="text1"/>
              </w:rPr>
              <w:t>,</w:t>
            </w:r>
            <w:r w:rsidRPr="00D27577">
              <w:rPr>
                <w:color w:val="000000" w:themeColor="text1"/>
              </w:rPr>
              <w:fldChar w:fldCharType="begin"/>
            </w:r>
            <w:r w:rsidRPr="00D27577">
              <w:rPr>
                <w:color w:val="000000" w:themeColor="text1"/>
              </w:rPr>
              <w:instrText>AutoTextList  \s NoStyle \t "  : Produit Serveur et Outils         "</w:instrText>
            </w:r>
            <w:r w:rsidRPr="00D27577">
              <w:rPr>
                <w:color w:val="000000" w:themeColor="text1"/>
              </w:rPr>
              <w:fldChar w:fldCharType="separate"/>
            </w:r>
            <w:r w:rsidRPr="00D27577">
              <w:rPr>
                <w:color w:val="000000" w:themeColor="text1"/>
              </w:rPr>
              <w:t>SP</w:t>
            </w:r>
            <w:r w:rsidRPr="00D2757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A</w:t>
            </w:r>
          </w:p>
        </w:tc>
      </w:tr>
      <w:tr w:rsidR="00CA41E7" w:rsidTr="00CA41E7">
        <w:tc>
          <w:tcPr>
            <w:tcW w:w="4115" w:type="dxa"/>
            <w:tcBorders>
              <w:top w:val="dashed" w:sz="4" w:space="0" w:color="BFBFBF"/>
              <w:left w:val="none" w:sz="4" w:space="0" w:color="6E6E6E"/>
              <w:bottom w:val="none" w:sz="4" w:space="0" w:color="BFBFBF"/>
              <w:right w:val="none" w:sz="4" w:space="0" w:color="6E6E6E"/>
            </w:tcBorders>
          </w:tcPr>
          <w:p w:rsidR="00CA41E7" w:rsidRDefault="00CA41E7" w:rsidP="00CA41E7">
            <w:pPr>
              <w:pStyle w:val="ProductList-TableBody"/>
            </w:pPr>
            <w:r>
              <w:t>Plate-formes MSDN</w:t>
            </w:r>
            <w:r>
              <w:fldChar w:fldCharType="begin"/>
            </w:r>
            <w:r>
              <w:instrText xml:space="preserve"> XE "Plate-formes MSDN"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CA41E7" w:rsidRDefault="00CA41E7" w:rsidP="00CA41E7">
            <w:pPr>
              <w:pStyle w:val="ProductList-TableBody"/>
              <w:jc w:val="center"/>
            </w:pPr>
            <w:r>
              <w:t>6/13</w:t>
            </w:r>
          </w:p>
        </w:tc>
        <w:tc>
          <w:tcPr>
            <w:tcW w:w="615" w:type="dxa"/>
            <w:tcBorders>
              <w:top w:val="dashed" w:sz="4" w:space="0" w:color="BFBFBF"/>
              <w:left w:val="none" w:sz="4" w:space="0" w:color="6E6E6E"/>
              <w:bottom w:val="none" w:sz="4" w:space="0" w:color="BFBFBF"/>
              <w:right w:val="none" w:sz="4" w:space="0" w:color="6E6E6E"/>
            </w:tcBorders>
          </w:tcPr>
          <w:p w:rsidR="00CA41E7" w:rsidRDefault="00CA41E7" w:rsidP="00CA41E7">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CA41E7" w:rsidRDefault="00CA41E7" w:rsidP="00CA41E7">
            <w:pPr>
              <w:pStyle w:val="ProductList-TableBody"/>
              <w:jc w:val="center"/>
            </w:pPr>
            <w:r>
              <w:t>9</w:t>
            </w:r>
          </w:p>
        </w:tc>
        <w:tc>
          <w:tcPr>
            <w:tcW w:w="615" w:type="dxa"/>
            <w:tcBorders>
              <w:top w:val="dashed" w:sz="4" w:space="0" w:color="BFBFBF"/>
              <w:left w:val="none" w:sz="4" w:space="0" w:color="6E6E6E"/>
              <w:bottom w:val="none" w:sz="4" w:space="0" w:color="BFBFBF"/>
              <w:right w:val="single" w:sz="6" w:space="0" w:color="FFFFFF"/>
            </w:tcBorders>
          </w:tcPr>
          <w:p w:rsidR="00CA41E7" w:rsidRDefault="00CA41E7" w:rsidP="00CA41E7">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fldChar w:fldCharType="begin"/>
            </w:r>
            <w:r w:rsidRPr="00CA41E7">
              <w:rPr>
                <w:color w:val="000000" w:themeColor="text1"/>
              </w:rPr>
              <w:instrText xml:space="preserve"> AutoTextList   \s NoStyle \t "Licence Open et Open Value pour SA et L/SA" </w:instrText>
            </w:r>
            <w:r w:rsidRPr="00CA41E7">
              <w:rPr>
                <w:color w:val="000000" w:themeColor="text1"/>
              </w:rPr>
              <w:fldChar w:fldCharType="separate"/>
            </w:r>
            <w:r w:rsidRPr="00CA41E7">
              <w:rPr>
                <w:color w:val="000000" w:themeColor="text1"/>
              </w:rPr>
              <w:t>OS</w:t>
            </w:r>
            <w:r w:rsidRPr="00CA41E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A,</w:t>
            </w:r>
            <w:r w:rsidRPr="00D27577">
              <w:rPr>
                <w:color w:val="000000" w:themeColor="text1"/>
              </w:rPr>
              <w:fldChar w:fldCharType="begin"/>
            </w:r>
            <w:r w:rsidRPr="00D27577">
              <w:rPr>
                <w:color w:val="000000" w:themeColor="text1"/>
              </w:rPr>
              <w:instrText>AutoTextList  \s NoStyle \t " : Produit de la Plate-forme d’Application         "</w:instrText>
            </w:r>
            <w:r w:rsidRPr="00D27577">
              <w:rPr>
                <w:color w:val="000000" w:themeColor="text1"/>
              </w:rPr>
              <w:fldChar w:fldCharType="separate"/>
            </w:r>
            <w:r w:rsidRPr="00D27577">
              <w:rPr>
                <w:color w:val="000000" w:themeColor="text1"/>
              </w:rPr>
              <w:t>AP</w:t>
            </w:r>
            <w:r w:rsidRPr="00D27577">
              <w:rPr>
                <w:color w:val="000000" w:themeColor="text1"/>
              </w:rPr>
              <w:fldChar w:fldCharType="end"/>
            </w:r>
            <w:r w:rsidRPr="00D27577">
              <w:rPr>
                <w:color w:val="000000" w:themeColor="text1"/>
              </w:rPr>
              <w:t>,</w:t>
            </w:r>
            <w:r w:rsidRPr="00D27577">
              <w:rPr>
                <w:color w:val="000000" w:themeColor="text1"/>
              </w:rPr>
              <w:fldChar w:fldCharType="begin"/>
            </w:r>
            <w:r w:rsidRPr="00D27577">
              <w:rPr>
                <w:color w:val="000000" w:themeColor="text1"/>
              </w:rPr>
              <w:instrText>AutoTextList  \s NoStyle \t "  : Produit Serveur et Outils         "</w:instrText>
            </w:r>
            <w:r w:rsidRPr="00D27577">
              <w:rPr>
                <w:color w:val="000000" w:themeColor="text1"/>
              </w:rPr>
              <w:fldChar w:fldCharType="separate"/>
            </w:r>
            <w:r w:rsidRPr="00D27577">
              <w:rPr>
                <w:color w:val="000000" w:themeColor="text1"/>
              </w:rPr>
              <w:t>SP</w:t>
            </w:r>
            <w:r w:rsidRPr="00D2757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A</w:t>
            </w:r>
          </w:p>
        </w:tc>
      </w:tr>
    </w:tbl>
    <w:p w:rsidR="00BA027F" w:rsidRDefault="00D107EB">
      <w:pPr>
        <w:pStyle w:val="ProductList-Offering1SubSection"/>
      </w:pPr>
      <w:bookmarkStart w:id="175" w:name="_Sec752"/>
      <w:r>
        <w:t>2. Conditions des Produits</w:t>
      </w:r>
      <w:bookmarkEnd w:id="175"/>
    </w:p>
    <w:tbl>
      <w:tblPr>
        <w:tblStyle w:val="PURTable"/>
        <w:tblW w:w="0" w:type="dxa"/>
        <w:tblLook w:val="04A0" w:firstRow="1" w:lastRow="0" w:firstColumn="1" w:lastColumn="0" w:noHBand="0" w:noVBand="1"/>
      </w:tblPr>
      <w:tblGrid>
        <w:gridCol w:w="3633"/>
        <w:gridCol w:w="3628"/>
        <w:gridCol w:w="3655"/>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27F" w:rsidRDefault="00D107EB">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"Éligible à Réduction (SCE) : Produit donnant droit à un client sous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2.1 Visual Studio Premium 2013 avec MSDN et Visual Studio Ultimate 2013 avec MSDN.</w:t>
      </w:r>
    </w:p>
    <w:p w:rsidR="00BA027F" w:rsidRDefault="00D107EB">
      <w:pPr>
        <w:pStyle w:val="ProductList-Body"/>
      </w:pPr>
      <w:r>
        <w:t>Visual Studio Enterprise 2015 avec MSDN succède à Visual Studio Premium 2013 avec MSDN et Visual Studio Ultimate 2013 avec MSDN.</w:t>
      </w:r>
    </w:p>
    <w:p w:rsidR="00BA027F" w:rsidRDefault="00BA027F">
      <w:pPr>
        <w:pStyle w:val="ProductList-Body"/>
      </w:pPr>
    </w:p>
    <w:p w:rsidR="00BA027F" w:rsidRDefault="00BA027F">
      <w:pPr>
        <w:pStyle w:val="ProductList-Body"/>
      </w:pPr>
    </w:p>
    <w:p w:rsidR="00BA027F" w:rsidRDefault="00D107EB">
      <w:pPr>
        <w:pStyle w:val="ProductList-ClauseHeading"/>
      </w:pPr>
      <w:r>
        <w:t>2.2 Concession de licence pour SQL Server Parallel Data Warehouse Developer</w:t>
      </w:r>
    </w:p>
    <w:p w:rsidR="00BA027F" w:rsidRDefault="00D107EB">
      <w:pPr>
        <w:pStyle w:val="ProductList-Body"/>
      </w:pPr>
      <w:r>
        <w:t xml:space="preserve">Chaque </w:t>
      </w:r>
      <w:r>
        <w:fldChar w:fldCharType="begin"/>
      </w:r>
      <w:r>
        <w:instrText xml:space="preserve"> AutoTextList   \s NoStyle \t "Utilisateur Titulaire d’une Licence désigne une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ou Visual Studio Test Professional 2015 avec MSDN dispose par extension d’une Licence SQL Server 2012 Parallel Data Warehouse Developer.</w:t>
      </w:r>
    </w:p>
    <w:p w:rsidR="00BA027F" w:rsidRDefault="00BA027F">
      <w:pPr>
        <w:pStyle w:val="ProductList-Body"/>
      </w:pPr>
    </w:p>
    <w:p w:rsidR="00BA027F" w:rsidRDefault="00D107EB">
      <w:pPr>
        <w:pStyle w:val="ProductList-ClauseHeading"/>
      </w:pPr>
      <w:r>
        <w:t>2.3 Concession de licence pour Visual Studio Team Foundation Server 2015</w:t>
      </w:r>
    </w:p>
    <w:p w:rsidR="00BA027F" w:rsidRDefault="00D107EB">
      <w:pPr>
        <w:pStyle w:val="ProductList-Body"/>
      </w:pPr>
      <w:r>
        <w:t xml:space="preserve">Chaque </w:t>
      </w:r>
      <w:r>
        <w:fldChar w:fldCharType="begin"/>
      </w:r>
      <w:r>
        <w:instrText xml:space="preserve"> AutoTextList   \s NoStyle \t "Utilisateur Titulaire d’une Licence désigne une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Visual Studio Test Professional 2015 avec MSDN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Foundation Server 2015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une personne à laquelle une Licence a été attribuée." </w:instrText>
      </w:r>
      <w:r>
        <w:fldChar w:fldCharType="separate"/>
      </w:r>
      <w:r>
        <w:rPr>
          <w:color w:val="0563C1"/>
        </w:rPr>
        <w:t>Utilisateur Titulaire d’une Licence</w:t>
      </w:r>
      <w:r>
        <w:fldChar w:fldCharType="end"/>
      </w:r>
      <w:r>
        <w:t>.</w:t>
      </w:r>
    </w:p>
    <w:p w:rsidR="00BA027F" w:rsidRDefault="00BA027F">
      <w:pPr>
        <w:pStyle w:val="ProductList-Body"/>
      </w:pPr>
    </w:p>
    <w:p w:rsidR="00BA027F" w:rsidRDefault="00D107EB">
      <w:pPr>
        <w:pStyle w:val="ProductList-ClauseHeading"/>
      </w:pPr>
      <w:r>
        <w:t>2.4 Services de la Plateforme Microsoft Azure</w:t>
      </w:r>
    </w:p>
    <w:p w:rsidR="00BA027F" w:rsidRDefault="00D107EB">
      <w:pPr>
        <w:pStyle w:val="ProductList-Body"/>
      </w:pPr>
      <w:r>
        <w:t>Un seul compte Microsoft Azure ne peut pas bénéficier des avantages Microsoft Azure cumulés de plusieurs abonnements MSDN.</w:t>
      </w:r>
    </w:p>
    <w:p w:rsidR="00BA027F" w:rsidRDefault="00D107EB">
      <w:pPr>
        <w:pStyle w:val="ProductList-Offering1SubSection"/>
      </w:pPr>
      <w:bookmarkStart w:id="176" w:name="_Sec810"/>
      <w:r>
        <w:t>3. Droits d’utilisation</w:t>
      </w:r>
      <w:bookmarkEnd w:id="176"/>
    </w:p>
    <w:tbl>
      <w:tblPr>
        <w:tblStyle w:val="PURTable"/>
        <w:tblW w:w="0" w:type="dxa"/>
        <w:tblLook w:val="04A0" w:firstRow="1" w:lastRow="0" w:firstColumn="1" w:lastColumn="0" w:noHBand="0" w:noVBand="1"/>
      </w:tblPr>
      <w:tblGrid>
        <w:gridCol w:w="3642"/>
        <w:gridCol w:w="3613"/>
        <w:gridCol w:w="3661"/>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027F" w:rsidRDefault="00D107EB">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Logiciels supplémentaires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"Technologies incluses : spécifie les autres composants Microsoft inclus dans un Produit. Reportez-vous à la section « Technologies incluses »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3.1 Fichier BUILDSERVER.TXT.</w:t>
      </w:r>
    </w:p>
    <w:p w:rsidR="00BA027F" w:rsidRDefault="00D107EB">
      <w:pPr>
        <w:pStyle w:val="ProductList-Body"/>
      </w:pPr>
      <w:r>
        <w:t xml:space="preserve">Le Client peut installer des copies des fichiers des Listes BuildServer publiées à l’adresse </w:t>
      </w:r>
      <w:hyperlink r:id="rId78">
        <w:r>
          <w:rPr>
            <w:color w:val="00467F"/>
            <w:u w:val="single"/>
          </w:rPr>
          <w:t>http://go.microsoft.com/fwlink/?LinkId=286955</w:t>
        </w:r>
      </w:hyperlink>
      <w:r>
        <w:t xml:space="preserve"> sur ses ordinateurs de build uniquement dans le but de compiler, de créer, de vérifier et d’archiver ses programmes, ou d’exécuter des tests de qualité ou de performance sur ses ordinateurs de build dans le cadre du processus de génération.</w:t>
      </w:r>
    </w:p>
    <w:p w:rsidR="00BA027F" w:rsidRDefault="00BA027F">
      <w:pPr>
        <w:pStyle w:val="ProductList-Body"/>
      </w:pPr>
    </w:p>
    <w:p w:rsidR="00BA027F" w:rsidRDefault="00D107EB">
      <w:pPr>
        <w:pStyle w:val="ProductList-ClauseHeading"/>
      </w:pPr>
      <w:r>
        <w:t>3.2 Utilitaires</w:t>
      </w:r>
    </w:p>
    <w:p w:rsidR="00BA027F" w:rsidRDefault="00D107EB">
      <w:pPr>
        <w:pStyle w:val="ProductList-Body"/>
      </w:pPr>
      <w:r>
        <w:t xml:space="preserve">Le Client peut copier et installer les Utilitaires figurant dans la liste publiée à l’adresse </w:t>
      </w:r>
      <w:hyperlink r:id="rId79">
        <w:r>
          <w:rPr>
            <w:color w:val="00467F"/>
            <w:u w:val="single"/>
          </w:rPr>
          <w:t>http://go.microsoft.com/fwlink/?LinkId=286955</w:t>
        </w:r>
      </w:hyperlink>
      <w:r>
        <w:t xml:space="preserve"> qu’il reçoit avec le logiciel sur des machines de tiers uniquement dans le but de déboguer et de déployer les programmes et bases de données qu’il développe avec le logiciel. Il devra supprimer tous les Utilitaires installés sur un ordinateur après avoir fini de déboguer son programme ou, au plus tard, 30 jours après l’installation sur cet ordinateur. Microsoft ne pourra pas être tenue responsable de l’utilisation par un tiers des Utilitaires installés par le Client sur des dispositifs ou de l’accès par un tiers à de tels Utilitaires.</w:t>
      </w:r>
    </w:p>
    <w:p w:rsidR="00BA027F" w:rsidRDefault="00BA027F">
      <w:pPr>
        <w:pStyle w:val="ProductList-Body"/>
      </w:pPr>
    </w:p>
    <w:p w:rsidR="00BA027F" w:rsidRDefault="00D107EB">
      <w:pPr>
        <w:pStyle w:val="ProductList-ClauseHeading"/>
      </w:pPr>
      <w:r>
        <w:t>3.3 System Center – Virtual Machine Manager (SCVMM) – Visual Studio Enterprise avec MSDN et Visual Studio Test Professional avec MSDN</w:t>
      </w:r>
    </w:p>
    <w:p w:rsidR="00BA027F" w:rsidRDefault="00D107EB">
      <w:pPr>
        <w:pStyle w:val="ProductList-Body"/>
      </w:pPr>
      <w:r>
        <w:t>Tout Utilisateur Titulaire d’une Licence Visual Studio Enterprise avec MSDN ou Visual Studio Test Professional avec MSDN est autorisé à installer et à exécuter SCVMM avec le logiciel Visual Studio afin de créer, de déployer et de gérer un ou plusieurs environnement(s) lab. Un environnement lab est un environnement de système d’exploitation virtuel utilisé dans le seul but de développer et de tester des programmes du Client. Aucune licence de gestion n’est nécessaire pour cette utilisation.</w:t>
      </w:r>
    </w:p>
    <w:p w:rsidR="00BA027F" w:rsidRDefault="00BA027F">
      <w:pPr>
        <w:pStyle w:val="ProductList-Body"/>
      </w:pPr>
    </w:p>
    <w:p w:rsidR="00BA027F" w:rsidRDefault="00D107EB">
      <w:pPr>
        <w:pStyle w:val="ProductList-ClauseHeading"/>
      </w:pPr>
      <w:r>
        <w:t>3.4 Office Professionnel Plus 2013 – Visual Studio Enterprise avec MSDN</w:t>
      </w:r>
    </w:p>
    <w:p w:rsidR="00BA027F" w:rsidRDefault="00D107EB">
      <w:pPr>
        <w:pStyle w:val="ProductList-Body"/>
      </w:pPr>
      <w:r>
        <w:t xml:space="preserve">Tout </w:t>
      </w:r>
      <w:r>
        <w:fldChar w:fldCharType="begin"/>
      </w:r>
      <w:r>
        <w:instrText xml:space="preserve"> AutoTextList   \s NoStyle \t "Utilisateur Titulaire d’une Licence désigne une personne à laquelle une Licence a été attribuée." </w:instrText>
      </w:r>
      <w:r>
        <w:fldChar w:fldCharType="separate"/>
      </w:r>
      <w:r>
        <w:rPr>
          <w:color w:val="0563C1"/>
        </w:rPr>
        <w:t>Utilisateur Titulaire d’une Licence</w:t>
      </w:r>
      <w:r>
        <w:fldChar w:fldCharType="end"/>
      </w:r>
      <w:r>
        <w:t xml:space="preserve"> Visual Studio Enterprise avec MSDN peut également installer et utiliser une copie d’Office Professionnel Plus 2013</w:t>
      </w:r>
      <w:r>
        <w:fldChar w:fldCharType="begin"/>
      </w:r>
      <w:r>
        <w:instrText xml:space="preserve"> XE "Office Professionnel Plus 2013"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une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Conditions de Licence</w:t>
        </w:r>
      </w:hyperlink>
      <w:r>
        <w:t>.</w:t>
      </w:r>
    </w:p>
    <w:p w:rsidR="00BA027F" w:rsidRDefault="00BA027F">
      <w:pPr>
        <w:pStyle w:val="ProductList-Body"/>
      </w:pPr>
    </w:p>
    <w:p w:rsidR="00BA027F" w:rsidRDefault="00D107EB">
      <w:pPr>
        <w:pStyle w:val="ProductList-ClauseHeading"/>
      </w:pPr>
      <w:r>
        <w:t>3.5 Bibliothèques concédées sous une Licence Publique Générale GNU Limitée</w:t>
      </w:r>
    </w:p>
    <w:p w:rsidR="00BA027F" w:rsidRDefault="00D107EB">
      <w:pPr>
        <w:pStyle w:val="ProductList-Body"/>
      </w:pPr>
      <w:r>
        <w:t xml:space="preserve">     Tout </w:t>
      </w:r>
      <w:r>
        <w:fldChar w:fldCharType="begin"/>
      </w:r>
      <w:r>
        <w:instrText xml:space="preserve"> AutoTextList   \s NoStyle \t "Utilisateur Titulaire d’une Licence désigne une personne à laquelle une Licence a été attribuée." </w:instrText>
      </w:r>
      <w:r>
        <w:fldChar w:fldCharType="separate"/>
      </w:r>
      <w:r>
        <w:rPr>
          <w:color w:val="0563C1"/>
        </w:rPr>
        <w:t>Utilisateur Titulaire d’une Licence</w:t>
      </w:r>
      <w:r>
        <w:fldChar w:fldCharType="end"/>
      </w:r>
      <w:r>
        <w:t xml:space="preserve"> est autorisé à reconstituer la logique du logiciel Visual Studio, le décompiler ou le désassembler, ou tenter de toute autre manière de détourner son code source, mais uniquement dans la mesure où le débogage d’une quelconque bibliothèque concédée sous une Licence Publique Générale GNU Limitée incluse avec le logiciel l’exige.</w:t>
      </w:r>
    </w:p>
    <w:p w:rsidR="00BA027F" w:rsidRDefault="00D107EB">
      <w:pPr>
        <w:pStyle w:val="ProductList-Offering1SubSection"/>
      </w:pPr>
      <w:bookmarkStart w:id="177" w:name="_Sec834"/>
      <w:r>
        <w:t>4. Software Assurance</w:t>
      </w:r>
      <w:bookmarkEnd w:id="177"/>
    </w:p>
    <w:tbl>
      <w:tblPr>
        <w:tblStyle w:val="PURTable"/>
        <w:tblW w:w="0" w:type="dxa"/>
        <w:tblLook w:val="04A0" w:firstRow="1" w:lastRow="0" w:firstColumn="1" w:lastColumn="0" w:noHBand="0" w:noVBand="1"/>
      </w:tblPr>
      <w:tblGrid>
        <w:gridCol w:w="3644"/>
        <w:gridCol w:w="3633"/>
        <w:gridCol w:w="3639"/>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Basculement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0">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d’Itinérance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4.1 Éligibilité à la Software Assurance</w:t>
      </w:r>
    </w:p>
    <w:p w:rsidR="00BA027F" w:rsidRDefault="00D107EB">
      <w:pPr>
        <w:pStyle w:val="ProductList-Body"/>
      </w:pPr>
      <w:r>
        <w:t>Les clients dont la SA pour Licence Visual Studio avec MSDN expire bientôt ou qui disposent d’un abonnement actif, souscrit auprès d’un détaillant, pour les offres Visual Studio dans les Conditions de Produit, peuvent prétendre au renouvellement de leur couverture de licence Visual Studio avec MSDN. Lorsque le renouvellement se fait à un niveau d’abonnement MSDN différent, les nouvelles conditions d’utilisation remplacent les conditions d’utilisation précédentes et tout logiciel non inclus dans le nouvel abonnement MSDN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rsidR="00BA027F" w:rsidRDefault="00BA027F">
      <w:pPr>
        <w:pStyle w:val="ProductList-Body"/>
      </w:pPr>
    </w:p>
    <w:p w:rsidR="00BA027F" w:rsidRDefault="00D107EB">
      <w:pPr>
        <w:pStyle w:val="ProductList-ClauseHeading"/>
      </w:pPr>
      <w:r>
        <w:t>4.2 Migration de la Software Assurance pour Systèmes d’Exploitation MSDN</w:t>
      </w:r>
    </w:p>
    <w:p w:rsidR="00BA027F" w:rsidRDefault="00D107EB">
      <w:pPr>
        <w:pStyle w:val="ProductList-Body"/>
      </w:pPr>
      <w:r>
        <w:t>Les clients dont l’abonnement aux Systèmes d’Exploitation MSDN est couvert par une SA expirant à compter du 1er septembre 2015 peuvent prétendre au renouvellement de leur couverture de licence Visual Studio Professional avec MSDN.</w:t>
      </w:r>
    </w:p>
    <w:p w:rsidR="00BA027F" w:rsidRDefault="00BA027F">
      <w:pPr>
        <w:pStyle w:val="ProductList-Body"/>
      </w:pPr>
    </w:p>
    <w:p w:rsidR="00BA027F" w:rsidRDefault="00D107EB">
      <w:pPr>
        <w:pStyle w:val="ProductList-ClauseHeading"/>
      </w:pPr>
      <w:r>
        <w:t>4.3 Droits permanents pour MSDN</w:t>
      </w:r>
    </w:p>
    <w:p w:rsidR="00BA027F" w:rsidRDefault="00D107EB">
      <w:pPr>
        <w:pStyle w:val="ProductList-Body"/>
      </w:pPr>
      <w:r>
        <w:t>Les droits d’utilisation d’un logiciel concédé sous licence via MSDN deviennent permanents lorsque le droit d’utiliser Visual Studio devient permanent.</w:t>
      </w:r>
    </w:p>
    <w:p w:rsidR="00BA027F" w:rsidRDefault="00BA027F">
      <w:pPr>
        <w:pStyle w:val="PURBreadcrumb"/>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2HeadingNoBorder"/>
      </w:pPr>
      <w:bookmarkStart w:id="178" w:name="_Sec650"/>
      <w:r>
        <w:t>Visual Studio Team Foundation Server</w:t>
      </w:r>
      <w:bookmarkEnd w:id="178"/>
      <w:r>
        <w:fldChar w:fldCharType="begin"/>
      </w:r>
      <w:r>
        <w:instrText xml:space="preserve"> TC "</w:instrText>
      </w:r>
      <w:bookmarkStart w:id="179" w:name="_Toc426025422"/>
      <w:r>
        <w:instrText>Visual Studio Team Foundation Server</w:instrText>
      </w:r>
      <w:bookmarkEnd w:id="179"/>
      <w:r>
        <w:instrText>" \l 3</w:instrText>
      </w:r>
      <w:r>
        <w:fldChar w:fldCharType="end"/>
      </w:r>
    </w:p>
    <w:p w:rsidR="00BA027F" w:rsidRDefault="00D107EB">
      <w:pPr>
        <w:pStyle w:val="ProductList-Offering1SubSection"/>
      </w:pPr>
      <w:bookmarkStart w:id="180" w:name="_Sec698"/>
      <w:r>
        <w:t>1. Disponibilité des programmes</w:t>
      </w:r>
      <w:bookmarkEnd w:id="180"/>
    </w:p>
    <w:tbl>
      <w:tblPr>
        <w:tblStyle w:val="PURTable"/>
        <w:tblW w:w="10916"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A027F" w:rsidTr="00CA41E7">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Produits</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et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A41E7" w:rsidTr="00CA41E7">
        <w:tc>
          <w:tcPr>
            <w:tcW w:w="4116"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pPr>
            <w:r>
              <w:t>Visual Studio Team Foundation Server 2015 avec la technologie SQL Server 2014</w:t>
            </w:r>
            <w:r>
              <w:fldChar w:fldCharType="begin"/>
            </w:r>
            <w:r>
              <w:instrText xml:space="preserve"> XE "Visual Studio Team Foundation Server 2015 avec la technologie SQL Server 2014" </w:instrText>
            </w:r>
            <w:r>
              <w:fldChar w:fldCharType="end"/>
            </w:r>
          </w:p>
        </w:tc>
        <w:tc>
          <w:tcPr>
            <w:tcW w:w="617"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jc w:val="center"/>
            </w:pPr>
            <w:r>
              <w:t>9/15</w:t>
            </w:r>
          </w:p>
        </w:tc>
        <w:tc>
          <w:tcPr>
            <w:tcW w:w="614"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jc w:val="center"/>
            </w:pPr>
            <w:r>
              <w:t>5</w:t>
            </w:r>
          </w:p>
        </w:tc>
        <w:tc>
          <w:tcPr>
            <w:tcW w:w="617"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jc w:val="center"/>
            </w:pPr>
            <w:r>
              <w:t>8</w:t>
            </w:r>
          </w:p>
        </w:tc>
        <w:tc>
          <w:tcPr>
            <w:tcW w:w="615" w:type="dxa"/>
            <w:tcBorders>
              <w:top w:val="single" w:sz="6" w:space="0" w:color="FFFFFF"/>
              <w:left w:val="none" w:sz="4" w:space="0" w:color="6E6E6E"/>
              <w:bottom w:val="dashed" w:sz="4" w:space="0" w:color="BFBFBF"/>
              <w:right w:val="single" w:sz="6" w:space="0" w:color="FFFFFF"/>
            </w:tcBorders>
          </w:tcPr>
          <w:p w:rsidR="00CA41E7" w:rsidRDefault="00CA41E7" w:rsidP="00CA41E7">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A,</w:t>
            </w:r>
            <w:r w:rsidRPr="00D27577">
              <w:rPr>
                <w:color w:val="000000" w:themeColor="text1"/>
              </w:rPr>
              <w:fldChar w:fldCharType="begin"/>
            </w:r>
            <w:r w:rsidRPr="00D27577">
              <w:rPr>
                <w:color w:val="000000" w:themeColor="text1"/>
              </w:rPr>
              <w:instrText>AutoTextList  \s NoStyle \t " : Produit de la Plate-forme d’Application         "</w:instrText>
            </w:r>
            <w:r w:rsidRPr="00D27577">
              <w:rPr>
                <w:color w:val="000000" w:themeColor="text1"/>
              </w:rPr>
              <w:fldChar w:fldCharType="separate"/>
            </w:r>
            <w:r w:rsidRPr="00D27577">
              <w:rPr>
                <w:color w:val="000000" w:themeColor="text1"/>
              </w:rPr>
              <w:t>AP</w:t>
            </w:r>
            <w:r w:rsidRPr="00D27577">
              <w:rPr>
                <w:color w:val="000000" w:themeColor="text1"/>
              </w:rPr>
              <w:fldChar w:fldCharType="end"/>
            </w:r>
            <w:r w:rsidRPr="00D27577">
              <w:rPr>
                <w:color w:val="000000" w:themeColor="text1"/>
              </w:rPr>
              <w:t>,</w:t>
            </w:r>
            <w:r w:rsidRPr="00D27577">
              <w:rPr>
                <w:color w:val="000000" w:themeColor="text1"/>
              </w:rPr>
              <w:fldChar w:fldCharType="begin"/>
            </w:r>
            <w:r w:rsidRPr="00D27577">
              <w:rPr>
                <w:color w:val="000000" w:themeColor="text1"/>
              </w:rPr>
              <w:instrText>AutoTextList  \s NoStyle \t "  : Produit Serveur et Outils         "</w:instrText>
            </w:r>
            <w:r w:rsidRPr="00D27577">
              <w:rPr>
                <w:color w:val="000000" w:themeColor="text1"/>
              </w:rPr>
              <w:fldChar w:fldCharType="separate"/>
            </w:r>
            <w:r w:rsidRPr="00D27577">
              <w:rPr>
                <w:color w:val="000000" w:themeColor="text1"/>
              </w:rPr>
              <w:t>SP</w:t>
            </w:r>
            <w:r w:rsidRPr="00D2757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A</w:t>
            </w:r>
          </w:p>
        </w:tc>
      </w:tr>
      <w:tr w:rsidR="00CA41E7" w:rsidTr="00CA41E7">
        <w:tc>
          <w:tcPr>
            <w:tcW w:w="4116" w:type="dxa"/>
            <w:tcBorders>
              <w:top w:val="dashed" w:sz="4" w:space="0" w:color="BFBFBF"/>
              <w:left w:val="none" w:sz="4" w:space="0" w:color="6E6E6E"/>
              <w:bottom w:val="none" w:sz="4" w:space="0" w:color="BFBFBF"/>
              <w:right w:val="none" w:sz="4" w:space="0" w:color="6E6E6E"/>
            </w:tcBorders>
          </w:tcPr>
          <w:p w:rsidR="00CA41E7" w:rsidRDefault="00CA41E7" w:rsidP="00CA41E7">
            <w:pPr>
              <w:pStyle w:val="ProductList-TableBody"/>
            </w:pPr>
            <w:r>
              <w:t>CAL Visual Studio Team Foundation Server 2015</w:t>
            </w:r>
            <w:r>
              <w:fldChar w:fldCharType="begin"/>
            </w:r>
            <w:r>
              <w:instrText xml:space="preserve"> XE "CAL Visual Studio Team Foundation Server 2015" </w:instrText>
            </w:r>
            <w:r>
              <w:fldChar w:fldCharType="end"/>
            </w:r>
            <w:r>
              <w:t xml:space="preserve"> (Dispositif et Utilisateur)</w:t>
            </w:r>
          </w:p>
        </w:tc>
        <w:tc>
          <w:tcPr>
            <w:tcW w:w="617" w:type="dxa"/>
            <w:tcBorders>
              <w:top w:val="dashed" w:sz="4" w:space="0" w:color="BFBFBF"/>
              <w:left w:val="none" w:sz="4" w:space="0" w:color="6E6E6E"/>
              <w:bottom w:val="none" w:sz="4" w:space="0" w:color="BFBFBF"/>
              <w:right w:val="none" w:sz="4" w:space="0" w:color="6E6E6E"/>
            </w:tcBorders>
          </w:tcPr>
          <w:p w:rsidR="00CA41E7" w:rsidRDefault="00CA41E7" w:rsidP="00CA41E7">
            <w:pPr>
              <w:pStyle w:val="ProductList-TableBody"/>
              <w:jc w:val="center"/>
            </w:pPr>
            <w:r>
              <w:t>9/15</w:t>
            </w:r>
          </w:p>
        </w:tc>
        <w:tc>
          <w:tcPr>
            <w:tcW w:w="614" w:type="dxa"/>
            <w:tcBorders>
              <w:top w:val="dashed" w:sz="4" w:space="0" w:color="BFBFBF"/>
              <w:left w:val="none" w:sz="4" w:space="0" w:color="6E6E6E"/>
              <w:bottom w:val="none" w:sz="4" w:space="0" w:color="BFBFBF"/>
              <w:right w:val="none" w:sz="4" w:space="0" w:color="6E6E6E"/>
            </w:tcBorders>
          </w:tcPr>
          <w:p w:rsidR="00CA41E7" w:rsidRDefault="00CA41E7" w:rsidP="00CA41E7">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CA41E7" w:rsidRDefault="00CA41E7" w:rsidP="00CA41E7">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CA41E7" w:rsidRDefault="00CA41E7" w:rsidP="00CA41E7">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A,</w:t>
            </w:r>
            <w:r w:rsidRPr="00D27577">
              <w:rPr>
                <w:color w:val="000000" w:themeColor="text1"/>
              </w:rPr>
              <w:fldChar w:fldCharType="begin"/>
            </w:r>
            <w:r w:rsidRPr="00D27577">
              <w:rPr>
                <w:color w:val="000000" w:themeColor="text1"/>
              </w:rPr>
              <w:instrText>AutoTextList  \s NoStyle \t " : Produit de la Plate-forme d’Application         "</w:instrText>
            </w:r>
            <w:r w:rsidRPr="00D27577">
              <w:rPr>
                <w:color w:val="000000" w:themeColor="text1"/>
              </w:rPr>
              <w:fldChar w:fldCharType="separate"/>
            </w:r>
            <w:r w:rsidRPr="00D27577">
              <w:rPr>
                <w:color w:val="000000" w:themeColor="text1"/>
              </w:rPr>
              <w:t>AP</w:t>
            </w:r>
            <w:r w:rsidRPr="00D27577">
              <w:rPr>
                <w:color w:val="000000" w:themeColor="text1"/>
              </w:rPr>
              <w:fldChar w:fldCharType="end"/>
            </w:r>
            <w:r w:rsidRPr="00D27577">
              <w:rPr>
                <w:color w:val="000000" w:themeColor="text1"/>
              </w:rPr>
              <w:t>,</w:t>
            </w:r>
            <w:r w:rsidRPr="00D27577">
              <w:rPr>
                <w:color w:val="000000" w:themeColor="text1"/>
              </w:rPr>
              <w:fldChar w:fldCharType="begin"/>
            </w:r>
            <w:r w:rsidRPr="00D27577">
              <w:rPr>
                <w:color w:val="000000" w:themeColor="text1"/>
              </w:rPr>
              <w:instrText>AutoTextList  \s NoStyle \t "  : Produit Serveur et Outils         "</w:instrText>
            </w:r>
            <w:r w:rsidRPr="00D27577">
              <w:rPr>
                <w:color w:val="000000" w:themeColor="text1"/>
              </w:rPr>
              <w:fldChar w:fldCharType="separate"/>
            </w:r>
            <w:r w:rsidRPr="00D27577">
              <w:rPr>
                <w:color w:val="000000" w:themeColor="text1"/>
              </w:rPr>
              <w:t>SP</w:t>
            </w:r>
            <w:r w:rsidRPr="00D2757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A41E7" w:rsidRPr="00D27577" w:rsidRDefault="00CA41E7" w:rsidP="00CA41E7">
            <w:pPr>
              <w:pStyle w:val="ProductList-TableBody"/>
              <w:jc w:val="center"/>
              <w:rPr>
                <w:color w:val="000000" w:themeColor="text1"/>
              </w:rPr>
            </w:pPr>
            <w:r w:rsidRPr="00D27577">
              <w:rPr>
                <w:color w:val="000000" w:themeColor="text1"/>
              </w:rPr>
              <w:t>A</w:t>
            </w:r>
          </w:p>
        </w:tc>
      </w:tr>
    </w:tbl>
    <w:p w:rsidR="00BA027F" w:rsidRDefault="00D107EB">
      <w:pPr>
        <w:pStyle w:val="ProductList-Offering1SubSection"/>
      </w:pPr>
      <w:bookmarkStart w:id="181" w:name="_Sec753"/>
      <w:r>
        <w:t>2. Conditions des Produits</w:t>
      </w:r>
      <w:bookmarkEnd w:id="181"/>
    </w:p>
    <w:tbl>
      <w:tblPr>
        <w:tblStyle w:val="PURTable"/>
        <w:tblW w:w="0" w:type="dxa"/>
        <w:tblLook w:val="04A0" w:firstRow="1" w:lastRow="0" w:firstColumn="1" w:lastColumn="0" w:noHBand="0" w:noVBand="1"/>
      </w:tblPr>
      <w:tblGrid>
        <w:gridCol w:w="3633"/>
        <w:gridCol w:w="3628"/>
        <w:gridCol w:w="3655"/>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Éditions Antérieures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D107EB">
      <w:pPr>
        <w:pStyle w:val="ProductList-Offering1SubSection"/>
      </w:pPr>
      <w:bookmarkStart w:id="182" w:name="_Sec811"/>
      <w:r>
        <w:t>3. Droits d’utilisation</w:t>
      </w:r>
      <w:bookmarkEnd w:id="182"/>
    </w:p>
    <w:tbl>
      <w:tblPr>
        <w:tblStyle w:val="PURTable"/>
        <w:tblW w:w="0" w:type="dxa"/>
        <w:tblLook w:val="04A0" w:firstRow="1" w:lastRow="0" w:firstColumn="1" w:lastColumn="0" w:noHBand="0" w:noVBand="1"/>
      </w:tblPr>
      <w:tblGrid>
        <w:gridCol w:w="3631"/>
        <w:gridCol w:w="3619"/>
        <w:gridCol w:w="3666"/>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"Logiciels supplémentaires : logiciel, identifié dans les Droits d’Utilisation des produits serveur, que le Client est autorisé à utiliser conjointement au logiciel serveur." </w:instrText>
            </w:r>
            <w:r>
              <w:fldChar w:fldCharType="separate"/>
            </w:r>
            <w:r>
              <w:rPr>
                <w:color w:val="0563C1"/>
              </w:rPr>
              <w:t>Logiciels supplémentaires</w:t>
            </w:r>
            <w:r>
              <w:fldChar w:fldCharType="end"/>
            </w:r>
            <w:r>
              <w:t xml:space="preserve"> : toutes les éditions</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Foundation 2013</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3.1 Accès Logiciel Serveur</w:t>
      </w:r>
    </w:p>
    <w:tbl>
      <w:tblPr>
        <w:tblStyle w:val="PURTable"/>
        <w:tblW w:w="0" w:type="dxa"/>
        <w:tblLook w:val="04A0" w:firstRow="1" w:lastRow="0" w:firstColumn="1" w:lastColumn="0" w:noHBand="0" w:noVBand="1"/>
      </w:tblPr>
      <w:tblGrid>
        <w:gridCol w:w="3648"/>
        <w:gridCol w:w="3676"/>
        <w:gridCol w:w="3592"/>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27F" w:rsidRDefault="00D107EB">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BA027F" w:rsidRDefault="00D107EB">
            <w:pPr>
              <w:pStyle w:val="ProductList-TableBody"/>
            </w:pPr>
            <w:r>
              <w:t>CAL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BA027F" w:rsidRDefault="00BA027F">
            <w:pPr>
              <w:pStyle w:val="ProductList-TableBody"/>
            </w:pPr>
          </w:p>
        </w:tc>
      </w:tr>
    </w:tbl>
    <w:p w:rsidR="00BA027F" w:rsidRDefault="00BA027F">
      <w:pPr>
        <w:pStyle w:val="ProductList-Body"/>
      </w:pPr>
    </w:p>
    <w:p w:rsidR="00BA027F" w:rsidRDefault="00D107EB">
      <w:pPr>
        <w:pStyle w:val="ProductList-SubClauseHeading"/>
      </w:pPr>
      <w:r>
        <w:t>3.1.1 Fonctionnalités supplémentaires</w:t>
      </w:r>
    </w:p>
    <w:p w:rsidR="00BA027F" w:rsidRDefault="00D107EB">
      <w:pPr>
        <w:pStyle w:val="ProductList-BodyIndented"/>
      </w:pPr>
      <w:r>
        <w:t>Obtention et gestion de commentaires ; gestion de tests ; gestion de versions</w:t>
      </w:r>
    </w:p>
    <w:tbl>
      <w:tblPr>
        <w:tblStyle w:val="PURTable0"/>
        <w:tblW w:w="0" w:type="dxa"/>
        <w:tblLook w:val="04A0" w:firstRow="1" w:lastRow="0" w:firstColumn="1" w:lastColumn="0" w:noHBand="0" w:noVBand="1"/>
      </w:tblPr>
      <w:tblGrid>
        <w:gridCol w:w="3552"/>
        <w:gridCol w:w="3512"/>
        <w:gridCol w:w="3492"/>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27F" w:rsidRDefault="00D107EB">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BA027F" w:rsidRDefault="00D107EB">
            <w:pPr>
              <w:pStyle w:val="ProductList-TableBody"/>
            </w:pPr>
            <w:r>
              <w:t>Visual Studio Test Professional 2015 avec MSDN</w:t>
            </w:r>
          </w:p>
        </w:tc>
        <w:tc>
          <w:tcPr>
            <w:tcW w:w="4040" w:type="dxa"/>
            <w:tcBorders>
              <w:top w:val="single" w:sz="18" w:space="0" w:color="0072C6"/>
              <w:left w:val="none" w:sz="4" w:space="0" w:color="000000"/>
              <w:bottom w:val="none" w:sz="4" w:space="0" w:color="000000"/>
              <w:right w:val="single" w:sz="4" w:space="0" w:color="000000"/>
            </w:tcBorders>
          </w:tcPr>
          <w:p w:rsidR="00BA027F" w:rsidRDefault="00D107EB">
            <w:pPr>
              <w:pStyle w:val="ProductList-TableBody"/>
            </w:pPr>
            <w:r>
              <w:t>Visual Studio Enterprise 2015 avec MSDN</w:t>
            </w:r>
          </w:p>
        </w:tc>
      </w:tr>
      <w:tr w:rsidR="00BA02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27F" w:rsidRDefault="00BA02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27F" w:rsidRDefault="00D107EB">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BA027F" w:rsidRDefault="00BA027F">
            <w:pPr>
              <w:pStyle w:val="ProductList-TableBody"/>
            </w:pPr>
          </w:p>
        </w:tc>
      </w:tr>
    </w:tbl>
    <w:p w:rsidR="00BA027F" w:rsidRDefault="00BA027F">
      <w:pPr>
        <w:pStyle w:val="ProductList-BodyIndented"/>
      </w:pPr>
    </w:p>
    <w:p w:rsidR="00BA027F" w:rsidRDefault="00D107EB">
      <w:pPr>
        <w:pStyle w:val="ProductList-ClauseHeading"/>
      </w:pPr>
      <w:r>
        <w:t>3.2 Utilisations ne nécessitant pas de CAL</w:t>
      </w:r>
    </w:p>
    <w:p w:rsidR="00BA027F" w:rsidRDefault="00D107EB">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Visual Studio Online via un proxy Team Foundation Server 2015 ; approbation des étapes d’un flux de gestion de versions ; et accès à Visual Studio Team Foundation Server via une connexion groupée à partir d‘un autre service ou d‘une autre application intégré(e).</w:t>
      </w:r>
    </w:p>
    <w:p w:rsidR="00BA027F" w:rsidRDefault="00BA027F">
      <w:pPr>
        <w:pStyle w:val="ProductList-Body"/>
      </w:pPr>
    </w:p>
    <w:p w:rsidR="00BA027F" w:rsidRDefault="00D107EB">
      <w:pPr>
        <w:pStyle w:val="ProductList-ClauseHeading"/>
      </w:pPr>
      <w:r>
        <w:t>3.3 Technologie SQL Server</w:t>
      </w:r>
    </w:p>
    <w:p w:rsidR="00BA027F" w:rsidRDefault="00D107EB">
      <w:pPr>
        <w:pStyle w:val="ProductList-Body"/>
      </w:pPr>
      <w:r>
        <w:t xml:space="preserve">Le Client peut exécuter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tout logiciel de base de données SQL Server</w:t>
      </w:r>
      <w:r>
        <w:fldChar w:fldCharType="begin"/>
      </w:r>
      <w:r>
        <w:instrText xml:space="preserve"> XE "SQL Server" </w:instrText>
      </w:r>
      <w:r>
        <w:fldChar w:fldCharType="end"/>
      </w:r>
      <w:r>
        <w:t xml:space="preserve"> inclus dans le Produit exclusivement pour exécuter ledit Produit et tout autre Produit qui inclut des logiciels de base de données SQL Server.</w:t>
      </w:r>
    </w:p>
    <w:p w:rsidR="00BA027F" w:rsidRDefault="00BA027F">
      <w:pPr>
        <w:pStyle w:val="ProductList-Body"/>
      </w:pPr>
    </w:p>
    <w:p w:rsidR="00BA027F" w:rsidRDefault="00D107EB">
      <w:pPr>
        <w:pStyle w:val="ProductList-ClauseHeading"/>
      </w:pPr>
      <w:r>
        <w:t>3.4 Bibliothèques concédées sous une Licence Publique Générale GNU Limitée</w:t>
      </w:r>
    </w:p>
    <w:p w:rsidR="00BA027F" w:rsidRDefault="00D107EB">
      <w:pPr>
        <w:pStyle w:val="ProductList-Body"/>
      </w:pPr>
      <w:r>
        <w:t xml:space="preserve">     L’</w:t>
      </w:r>
      <w:r>
        <w:fldChar w:fldCharType="begin"/>
      </w:r>
      <w:r>
        <w:instrText xml:space="preserve"> AutoTextList   \s NoStyle \t "Utilisateur Titulaire d’une Licence désigne une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Visual Studio Team Foundation Server,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rsidR="00BA027F" w:rsidRDefault="00BA027F">
      <w:pPr>
        <w:pStyle w:val="ProductList-Body"/>
      </w:pPr>
    </w:p>
    <w:p w:rsidR="00BA027F" w:rsidRDefault="00D107EB">
      <w:pPr>
        <w:pStyle w:val="ProductList-ClauseHeading"/>
      </w:pPr>
      <w:r>
        <w:t>3.5 Services de build Visual Studio Team Foundation Server</w:t>
      </w:r>
    </w:p>
    <w:p w:rsidR="00BA027F" w:rsidRDefault="00D107EB">
      <w:pPr>
        <w:pStyle w:val="ProductList-Body"/>
      </w:pPr>
      <w:r>
        <w:t xml:space="preserve">Si le Client compte un ou plusieurs </w:t>
      </w:r>
      <w:r>
        <w:fldChar w:fldCharType="begin"/>
      </w:r>
      <w:r>
        <w:instrText xml:space="preserve"> AutoTextList   \s NoStyle \t "Utilisateur Titulaire d’une Licence désigne une personne à laquelle une Licence a été attribuée." </w:instrText>
      </w:r>
      <w:r>
        <w:fldChar w:fldCharType="separate"/>
      </w:r>
      <w:r>
        <w:rPr>
          <w:color w:val="0563C1"/>
        </w:rPr>
        <w:t>Utilisateurs Titulaires d’une Licence</w:t>
      </w:r>
      <w:r>
        <w:fldChar w:fldCharType="end"/>
      </w:r>
      <w:r>
        <w:t xml:space="preserve"> Visual Studio Enterprise avec MSDN ou Visual Studio Professional avec MSDN, le Client est autorisé à installer également le logiciel Visual Studio et à permettre à ses </w:t>
      </w:r>
      <w:r>
        <w:fldChar w:fldCharType="begin"/>
      </w:r>
      <w:r>
        <w:instrText xml:space="preserve"> AutoTextList   \s NoStyle \t "Utilisateur Titulaire d’une Licence désigne une personne à laquelle une Licence a été attribuée." </w:instrText>
      </w:r>
      <w:r>
        <w:fldChar w:fldCharType="separate"/>
      </w:r>
      <w:r>
        <w:rPr>
          <w:color w:val="0563C1"/>
        </w:rPr>
        <w:t>Utilisateurs Titulaires d’une Licence</w:t>
      </w:r>
      <w:r>
        <w:fldChar w:fldCharType="end"/>
      </w:r>
      <w:r>
        <w:t xml:space="preserve"> et </w:t>
      </w:r>
      <w:r>
        <w:fldChar w:fldCharType="begin"/>
      </w:r>
      <w:r>
        <w:instrText xml:space="preserve"> AutoTextList   \s NoStyle \t "Dispositif Sous Licence désigne un système matériel physique unique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Team Foundation Server 2015 de l’utiliser dans le cadre des services Team Foundation Server Build 2015.</w:t>
      </w:r>
    </w:p>
    <w:p w:rsidR="00BA027F" w:rsidRDefault="00BA027F">
      <w:pPr>
        <w:pStyle w:val="ProductList-Body"/>
      </w:pPr>
    </w:p>
    <w:p w:rsidR="00BA027F" w:rsidRDefault="00D107EB">
      <w:pPr>
        <w:pStyle w:val="ProductList-ClauseHeading"/>
      </w:pPr>
      <w:r>
        <w:t>3.6 Logiciels supplémentaires</w:t>
      </w:r>
    </w:p>
    <w:tbl>
      <w:tblPr>
        <w:tblStyle w:val="PURTable"/>
        <w:tblW w:w="0" w:type="dxa"/>
        <w:tblLook w:val="04A0" w:firstRow="1" w:lastRow="0" w:firstColumn="1" w:lastColumn="0" w:noHBand="0" w:noVBand="1"/>
      </w:tblPr>
      <w:tblGrid>
        <w:gridCol w:w="3638"/>
        <w:gridCol w:w="3639"/>
        <w:gridCol w:w="3639"/>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Extensions Project Server pour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Extensions SharePoint pour Visual Studio Team Foundation Server</w:t>
            </w:r>
          </w:p>
        </w:tc>
      </w:tr>
    </w:tbl>
    <w:p w:rsidR="00BA027F" w:rsidRDefault="00D107EB">
      <w:pPr>
        <w:pStyle w:val="ProductList-Offering1SubSection"/>
      </w:pPr>
      <w:bookmarkStart w:id="183" w:name="_Sec837"/>
      <w:r>
        <w:t>4. Software Assurance</w:t>
      </w:r>
      <w:bookmarkEnd w:id="183"/>
    </w:p>
    <w:tbl>
      <w:tblPr>
        <w:tblStyle w:val="PURTable"/>
        <w:tblW w:w="0" w:type="dxa"/>
        <w:tblLook w:val="04A0" w:firstRow="1" w:lastRow="0" w:firstColumn="1" w:lastColumn="0" w:noHBand="0" w:noVBand="1"/>
      </w:tblPr>
      <w:tblGrid>
        <w:gridCol w:w="3659"/>
        <w:gridCol w:w="3568"/>
        <w:gridCol w:w="3600"/>
        <w:gridCol w:w="89"/>
      </w:tblGrid>
      <w:tr w:rsidR="00BA027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Basculement : N/A</w:t>
            </w:r>
          </w:p>
        </w:tc>
      </w:tr>
      <w:tr w:rsidR="00BA027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"Mobilité de Licence : droits des clients SA à réassigner des licences en dehors des délais standard ou à utiliser les Produits sur des serveurs mutualisés hors de leurs centres de données. Reportez-vous à la section Mobilité de Licence de l’Annexe B – Software Assurance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d’Itinérance : N/A</w:t>
            </w:r>
          </w:p>
        </w:tc>
      </w:tr>
      <w:tr w:rsidR="00BA027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r w:rsidR="00BA027F">
        <w:tc>
          <w:tcPr>
            <w:tcW w:w="12240" w:type="dxa"/>
            <w:gridSpan w:val="4"/>
            <w:tcBorders>
              <w:top w:val="none" w:sz="4" w:space="0" w:color="6E6E6E"/>
              <w:left w:val="none" w:sz="4" w:space="0" w:color="6E6E6E"/>
              <w:bottom w:val="none" w:sz="4" w:space="0" w:color="6E6E6E"/>
              <w:right w:val="none" w:sz="4" w:space="0" w:color="6E6E6E"/>
            </w:tcBorders>
          </w:tcPr>
          <w:p w:rsidR="00BA027F" w:rsidRDefault="00BA027F">
            <w:pPr>
              <w:pStyle w:val="PURBreadcrumb"/>
            </w:pPr>
          </w:p>
          <w:tbl>
            <w:tblPr>
              <w:tblW w:w="0" w:type="dxa"/>
              <w:tblLook w:val="04A0" w:firstRow="1" w:lastRow="0" w:firstColumn="1" w:lastColumn="0" w:noHBand="0" w:noVBand="1"/>
            </w:tblPr>
            <w:tblGrid>
              <w:gridCol w:w="10800"/>
            </w:tblGrid>
            <w:tr w:rsidR="00BA027F">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TableBody"/>
            </w:pPr>
          </w:p>
        </w:tc>
      </w:tr>
    </w:tbl>
    <w:p w:rsidR="00BA027F" w:rsidRDefault="00BA027F">
      <w:pPr>
        <w:pStyle w:val="ProductList-Body"/>
      </w:pPr>
    </w:p>
    <w:p w:rsidR="00BA027F" w:rsidRDefault="00D107EB">
      <w:pPr>
        <w:pStyle w:val="ProductList-OfferingGroupHeading"/>
      </w:pPr>
      <w:bookmarkStart w:id="184" w:name="_Sec618"/>
      <w:r>
        <w:t>Windows</w:t>
      </w:r>
      <w:bookmarkEnd w:id="184"/>
      <w:r>
        <w:fldChar w:fldCharType="begin"/>
      </w:r>
      <w:r>
        <w:instrText xml:space="preserve"> TC "</w:instrText>
      </w:r>
      <w:bookmarkStart w:id="185" w:name="_Toc426025423"/>
      <w:r>
        <w:instrText>Windows</w:instrText>
      </w:r>
      <w:bookmarkEnd w:id="185"/>
      <w:r>
        <w:instrText>" \l 2</w:instrText>
      </w:r>
      <w:r>
        <w:fldChar w:fldCharType="end"/>
      </w:r>
    </w:p>
    <w:p w:rsidR="00BA027F" w:rsidRDefault="00D107EB">
      <w:pPr>
        <w:pStyle w:val="ProductList-Offering2HeadingNoBorder"/>
      </w:pPr>
      <w:bookmarkStart w:id="186" w:name="_Sec652"/>
      <w:r>
        <w:t>Système d’Exploitation d’Ordinateur Windows</w:t>
      </w:r>
      <w:bookmarkEnd w:id="186"/>
      <w:r>
        <w:fldChar w:fldCharType="begin"/>
      </w:r>
      <w:r>
        <w:instrText xml:space="preserve"> TC "</w:instrText>
      </w:r>
      <w:bookmarkStart w:id="187" w:name="_Toc426025424"/>
      <w:r>
        <w:instrText>Système d’Exploitation d’Ordinateur Windows</w:instrText>
      </w:r>
      <w:bookmarkEnd w:id="187"/>
      <w:r>
        <w:instrText>" \l 3</w:instrText>
      </w:r>
      <w:r>
        <w:fldChar w:fldCharType="end"/>
      </w:r>
    </w:p>
    <w:p w:rsidR="00BA027F" w:rsidRDefault="00D107EB">
      <w:pPr>
        <w:pStyle w:val="ProductList-Offering1SubSection"/>
      </w:pPr>
      <w:bookmarkStart w:id="188" w:name="_Sec700"/>
      <w:r>
        <w:t>1. Disponibilité des programmes</w:t>
      </w:r>
      <w:bookmarkEnd w:id="188"/>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BA027F" w:rsidTr="00D107EB">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pPr>
            <w:r>
              <w:rPr>
                <w:color w:val="FFFFFF"/>
              </w:rPr>
              <w:t>Produits</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rPr>
                <w:color w:val="FFFFFF"/>
              </w:rPr>
              <w:t>L</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"Licence et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A027F" w:rsidTr="004511A9">
        <w:tc>
          <w:tcPr>
            <w:tcW w:w="4112" w:type="dxa"/>
            <w:tcBorders>
              <w:top w:val="single" w:sz="9" w:space="0" w:color="FFFFFF"/>
              <w:left w:val="single" w:sz="9" w:space="0" w:color="FFFFFF"/>
              <w:bottom w:val="dashed" w:sz="4" w:space="0" w:color="BFBFBF"/>
              <w:right w:val="single" w:sz="9" w:space="0" w:color="FFFFFF"/>
            </w:tcBorders>
          </w:tcPr>
          <w:p w:rsidR="00BA027F" w:rsidRDefault="00D107EB">
            <w:pPr>
              <w:pStyle w:val="ProductList-TableBody"/>
            </w:pPr>
            <w:r>
              <w:t>Mise à Jour de Windows 10 Pro</w:t>
            </w:r>
            <w:r>
              <w:fldChar w:fldCharType="begin"/>
            </w:r>
            <w:r>
              <w:instrText xml:space="preserve"> XE "Mise à Jour de Windows 10 Pro" </w:instrText>
            </w:r>
            <w:r>
              <w:fldChar w:fldCharType="end"/>
            </w:r>
            <w:r>
              <w:t xml:space="preserve"> (par Dispositif)</w:t>
            </w:r>
          </w:p>
        </w:tc>
        <w:tc>
          <w:tcPr>
            <w:tcW w:w="618" w:type="dxa"/>
            <w:tcBorders>
              <w:top w:val="single" w:sz="9" w:space="0" w:color="FFFFFF"/>
              <w:left w:val="single" w:sz="9" w:space="0" w:color="FFFFFF"/>
              <w:bottom w:val="dashed" w:sz="4" w:space="0" w:color="BFBFBF"/>
              <w:right w:val="single" w:sz="9" w:space="0" w:color="FFFFFF"/>
            </w:tcBorders>
          </w:tcPr>
          <w:p w:rsidR="00BA027F" w:rsidRDefault="00D107EB">
            <w:pPr>
              <w:pStyle w:val="ProductList-TableBody"/>
              <w:jc w:val="center"/>
            </w:pPr>
            <w:r>
              <w:t>8/15</w:t>
            </w:r>
          </w:p>
        </w:tc>
        <w:tc>
          <w:tcPr>
            <w:tcW w:w="616" w:type="dxa"/>
            <w:tcBorders>
              <w:top w:val="single" w:sz="9" w:space="0" w:color="FFFFFF"/>
              <w:left w:val="single" w:sz="9" w:space="0" w:color="FFFFFF"/>
              <w:bottom w:val="dashed" w:sz="4" w:space="0" w:color="BFBFBF"/>
              <w:right w:val="single" w:sz="9" w:space="0" w:color="FFFFFF"/>
            </w:tcBorders>
          </w:tcPr>
          <w:p w:rsidR="00BA027F" w:rsidRDefault="00D107EB">
            <w:pPr>
              <w:pStyle w:val="ProductList-TableBody"/>
              <w:jc w:val="center"/>
            </w:pPr>
            <w:r>
              <w:t>2</w:t>
            </w:r>
          </w:p>
        </w:tc>
        <w:tc>
          <w:tcPr>
            <w:tcW w:w="617" w:type="dxa"/>
            <w:tcBorders>
              <w:top w:val="single" w:sz="9" w:space="0" w:color="FFFFFF"/>
              <w:left w:val="single" w:sz="9" w:space="0" w:color="FFFFFF"/>
              <w:bottom w:val="dashed" w:sz="4" w:space="0" w:color="BFBFBF"/>
              <w:right w:val="single" w:sz="9" w:space="0" w:color="FFFFFF"/>
            </w:tcBorders>
          </w:tcPr>
          <w:p w:rsidR="00BA027F" w:rsidRDefault="00BA027F">
            <w:pPr>
              <w:pStyle w:val="ProductList-TableBody"/>
              <w:jc w:val="center"/>
            </w:pPr>
          </w:p>
        </w:tc>
        <w:tc>
          <w:tcPr>
            <w:tcW w:w="615" w:type="dxa"/>
            <w:tcBorders>
              <w:top w:val="single" w:sz="9" w:space="0" w:color="FFFFFF"/>
              <w:left w:val="single" w:sz="9" w:space="0" w:color="FFFFFF"/>
              <w:bottom w:val="dashed" w:sz="4" w:space="0" w:color="BFBFBF"/>
              <w:right w:val="single" w:sz="9" w:space="0" w:color="FFFFFF"/>
            </w:tcBorders>
          </w:tcPr>
          <w:p w:rsidR="00BA027F" w:rsidRDefault="00BA027F">
            <w:pPr>
              <w:pStyle w:val="ProductList-TableBody"/>
              <w:jc w:val="center"/>
            </w:pPr>
          </w:p>
        </w:tc>
        <w:tc>
          <w:tcPr>
            <w:tcW w:w="615" w:type="dxa"/>
            <w:tcBorders>
              <w:top w:val="single" w:sz="9" w:space="0" w:color="FFFFFF"/>
              <w:left w:val="single" w:sz="9" w:space="0" w:color="FFFFFF"/>
              <w:bottom w:val="single" w:sz="12" w:space="0" w:color="FFFFFF"/>
              <w:right w:val="single" w:sz="9" w:space="0" w:color="FFFFFF"/>
            </w:tcBorders>
            <w:shd w:val="clear" w:color="auto" w:fill="70AD47"/>
          </w:tcPr>
          <w:p w:rsidR="00BA027F" w:rsidRDefault="00BA027F">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027F" w:rsidRDefault="00BA027F">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A027F" w:rsidRDefault="00BA027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619" w:type="dxa"/>
            <w:tcBorders>
              <w:top w:val="single" w:sz="9" w:space="0" w:color="FFFFFF"/>
              <w:left w:val="single" w:sz="9" w:space="0" w:color="FFFFFF"/>
              <w:bottom w:val="single" w:sz="12" w:space="0" w:color="FFFFFF"/>
              <w:right w:val="single" w:sz="9" w:space="0" w:color="FFFFFF"/>
            </w:tcBorders>
            <w:shd w:val="clear" w:color="auto" w:fill="BFBFBF"/>
          </w:tcPr>
          <w:p w:rsidR="00BA027F" w:rsidRDefault="00BA027F">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r>
      <w:tr w:rsidR="00BA027F" w:rsidTr="004511A9">
        <w:tc>
          <w:tcPr>
            <w:tcW w:w="4112" w:type="dxa"/>
            <w:tcBorders>
              <w:top w:val="dashed" w:sz="4" w:space="0" w:color="BFBFBF"/>
              <w:left w:val="single" w:sz="9" w:space="0" w:color="FFFFFF"/>
              <w:bottom w:val="dashed" w:sz="4" w:space="0" w:color="BFBFBF"/>
              <w:right w:val="single" w:sz="9" w:space="0" w:color="FFFFFF"/>
            </w:tcBorders>
          </w:tcPr>
          <w:p w:rsidR="00BA027F" w:rsidRDefault="00D107EB" w:rsidP="00D107EB">
            <w:pPr>
              <w:pStyle w:val="ProductList-TableBody"/>
            </w:pPr>
            <w:r>
              <w:t>Mise à Jour Windows 10 Entreprise SA par Utilisateur (SL)</w:t>
            </w:r>
            <w:r>
              <w:fldChar w:fldCharType="begin"/>
            </w:r>
            <w:r>
              <w:instrText xml:space="preserve"> XE "Mise à Jour LTSB Windows 10 Entreprise par Utilisateur"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BA027F" w:rsidRDefault="00BA027F">
            <w:pPr>
              <w:pStyle w:val="ProductList-TableBody"/>
              <w:jc w:val="center"/>
            </w:pPr>
          </w:p>
        </w:tc>
        <w:tc>
          <w:tcPr>
            <w:tcW w:w="615" w:type="dxa"/>
            <w:tcBorders>
              <w:top w:val="dashed" w:sz="4" w:space="0" w:color="BFBFBF"/>
              <w:left w:val="single" w:sz="9" w:space="0" w:color="FFFFFF"/>
              <w:bottom w:val="dashed" w:sz="4" w:space="0" w:color="BFBFBF"/>
              <w:right w:val="single" w:sz="12" w:space="0" w:color="FFFFFF"/>
            </w:tcBorders>
          </w:tcPr>
          <w:p w:rsidR="00BA027F" w:rsidRDefault="00BA027F">
            <w:pPr>
              <w:pStyle w:val="ProductList-TableBody"/>
              <w:jc w:val="center"/>
            </w:pPr>
          </w:p>
        </w:tc>
        <w:tc>
          <w:tcPr>
            <w:tcW w:w="615" w:type="dxa"/>
            <w:tcBorders>
              <w:top w:val="single" w:sz="12" w:space="0" w:color="FFFFFF"/>
              <w:left w:val="single" w:sz="12" w:space="0" w:color="FFFFFF"/>
              <w:bottom w:val="single" w:sz="12" w:space="0" w:color="FFFFFF"/>
              <w:right w:val="single" w:sz="12" w:space="0" w:color="FFFFFF"/>
            </w:tcBorders>
            <w:shd w:val="clear" w:color="auto" w:fill="BFBFBF"/>
          </w:tcPr>
          <w:p w:rsidR="00BA027F" w:rsidRPr="00D107EB" w:rsidRDefault="00BA027F">
            <w:pPr>
              <w:pStyle w:val="ProductList-TableBody"/>
              <w:jc w:val="center"/>
              <w:rPr>
                <w:color w:val="000000" w:themeColor="text1"/>
              </w:rPr>
            </w:pPr>
          </w:p>
        </w:tc>
        <w:tc>
          <w:tcPr>
            <w:tcW w:w="617" w:type="dxa"/>
            <w:tcBorders>
              <w:top w:val="single" w:sz="9" w:space="0" w:color="FFFFFF"/>
              <w:left w:val="single" w:sz="12" w:space="0" w:color="FFFFFF"/>
              <w:bottom w:val="single" w:sz="9" w:space="0" w:color="FFFFFF"/>
              <w:right w:val="single" w:sz="9" w:space="0" w:color="FFFFFF"/>
            </w:tcBorders>
            <w:shd w:val="clear" w:color="auto" w:fill="70AD47"/>
          </w:tcPr>
          <w:p w:rsidR="00BA027F" w:rsidRPr="00D107EB" w:rsidRDefault="00BA027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A027F" w:rsidRPr="00D107EB" w:rsidRDefault="00BA027F">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12" w:space="0" w:color="FFFFFF"/>
            </w:tcBorders>
            <w:shd w:val="clear" w:color="auto" w:fill="BFBFBF"/>
          </w:tcPr>
          <w:p w:rsidR="00BA027F" w:rsidRPr="00D107EB" w:rsidRDefault="00BA027F">
            <w:pPr>
              <w:pStyle w:val="ProductList-TableBody"/>
              <w:jc w:val="center"/>
              <w:rPr>
                <w:color w:val="000000" w:themeColor="text1"/>
              </w:rPr>
            </w:pPr>
          </w:p>
        </w:tc>
        <w:tc>
          <w:tcPr>
            <w:tcW w:w="619" w:type="dxa"/>
            <w:tcBorders>
              <w:top w:val="single" w:sz="12" w:space="0" w:color="FFFFFF"/>
              <w:left w:val="single" w:sz="12" w:space="0" w:color="FFFFFF"/>
              <w:bottom w:val="single" w:sz="12" w:space="0" w:color="FFFFFF"/>
              <w:right w:val="single" w:sz="12" w:space="0" w:color="FFFFFF"/>
            </w:tcBorders>
            <w:shd w:val="clear" w:color="auto" w:fill="70AD47"/>
          </w:tcPr>
          <w:p w:rsidR="00BA027F" w:rsidRPr="00D107EB" w:rsidRDefault="004511A9">
            <w:pPr>
              <w:pStyle w:val="ProductList-TableBody"/>
              <w:jc w:val="center"/>
              <w:rPr>
                <w:color w:val="000000" w:themeColor="text1"/>
              </w:rPr>
            </w:pPr>
            <w:r w:rsidRPr="00D107EB">
              <w:rPr>
                <w:color w:val="000000" w:themeColor="text1"/>
              </w:rPr>
              <w:t>E</w:t>
            </w:r>
          </w:p>
        </w:tc>
        <w:tc>
          <w:tcPr>
            <w:tcW w:w="617" w:type="dxa"/>
            <w:tcBorders>
              <w:top w:val="single" w:sz="9" w:space="0" w:color="FFFFFF"/>
              <w:left w:val="single" w:sz="12" w:space="0" w:color="FFFFFF"/>
              <w:bottom w:val="single" w:sz="9" w:space="0" w:color="FFFFFF"/>
              <w:right w:val="single" w:sz="9" w:space="0" w:color="FFFFFF"/>
            </w:tcBorders>
            <w:shd w:val="clear" w:color="auto" w:fill="BFBFBF"/>
          </w:tcPr>
          <w:p w:rsidR="00BA027F" w:rsidRPr="00D107EB" w:rsidRDefault="00BA027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A027F" w:rsidRPr="00D107EB" w:rsidRDefault="00BA027F">
            <w:pPr>
              <w:pStyle w:val="ProductList-TableBody"/>
              <w:jc w:val="center"/>
              <w:rPr>
                <w:color w:val="000000" w:themeColor="text1"/>
              </w:rPr>
            </w:pPr>
          </w:p>
        </w:tc>
      </w:tr>
      <w:tr w:rsidR="00A964D2" w:rsidTr="004511A9">
        <w:tc>
          <w:tcPr>
            <w:tcW w:w="4112" w:type="dxa"/>
            <w:tcBorders>
              <w:top w:val="dashed" w:sz="4" w:space="0" w:color="BFBFBF"/>
              <w:left w:val="single" w:sz="9" w:space="0" w:color="FFFFFF"/>
              <w:bottom w:val="dashed" w:sz="4" w:space="0" w:color="BFBFBF"/>
              <w:right w:val="single" w:sz="9" w:space="0" w:color="FFFFFF"/>
            </w:tcBorders>
          </w:tcPr>
          <w:p w:rsidR="00A964D2" w:rsidRDefault="00A964D2" w:rsidP="00A964D2">
            <w:pPr>
              <w:pStyle w:val="ProductList-TableBody"/>
            </w:pPr>
            <w:r>
              <w:t>Mise à Jour Windows 10 Entreprise SA par Utilisateur From SA (SL)</w:t>
            </w:r>
            <w:r>
              <w:fldChar w:fldCharType="begin"/>
            </w:r>
            <w:r>
              <w:instrText xml:space="preserve"> XE "Mise à Jour LTSB Windows 10 Entreprise par Utilisateur"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A964D2" w:rsidRDefault="00A964D2" w:rsidP="00A964D2">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A964D2" w:rsidRDefault="00A964D2" w:rsidP="00A964D2">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A964D2" w:rsidRDefault="00A964D2" w:rsidP="00A964D2">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A964D2" w:rsidRDefault="00A964D2" w:rsidP="00A964D2">
            <w:pPr>
              <w:pStyle w:val="ProductList-TableBody"/>
              <w:jc w:val="center"/>
            </w:pPr>
          </w:p>
        </w:tc>
        <w:tc>
          <w:tcPr>
            <w:tcW w:w="615" w:type="dxa"/>
            <w:tcBorders>
              <w:top w:val="single" w:sz="12" w:space="0" w:color="FFFFFF"/>
              <w:left w:val="single" w:sz="9" w:space="0" w:color="FFFFFF"/>
              <w:bottom w:val="single" w:sz="9" w:space="0" w:color="FFFFFF"/>
              <w:right w:val="single" w:sz="9" w:space="0" w:color="FFFFFF"/>
            </w:tcBorders>
            <w:shd w:val="clear" w:color="auto" w:fill="BFBFBF" w:themeFill="background1" w:themeFillShade="BF"/>
          </w:tcPr>
          <w:p w:rsidR="00A964D2" w:rsidRPr="00D107EB" w:rsidRDefault="00A964D2" w:rsidP="00A964D2">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964D2" w:rsidRPr="00D107EB" w:rsidRDefault="00A964D2" w:rsidP="00A964D2">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A964D2" w:rsidRPr="00D107EB" w:rsidRDefault="00A964D2" w:rsidP="00A964D2">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964D2" w:rsidRPr="00D107EB" w:rsidRDefault="00A964D2" w:rsidP="00A964D2">
            <w:pPr>
              <w:pStyle w:val="ProductList-TableBody"/>
              <w:jc w:val="center"/>
              <w:rPr>
                <w:color w:val="000000" w:themeColor="text1"/>
              </w:rPr>
            </w:pPr>
          </w:p>
        </w:tc>
        <w:tc>
          <w:tcPr>
            <w:tcW w:w="619" w:type="dxa"/>
            <w:tcBorders>
              <w:top w:val="single" w:sz="12" w:space="0" w:color="FFFFFF"/>
              <w:left w:val="single" w:sz="9" w:space="0" w:color="FFFFFF"/>
              <w:bottom w:val="single" w:sz="9" w:space="0" w:color="FFFFFF"/>
              <w:right w:val="single" w:sz="9" w:space="0" w:color="FFFFFF"/>
            </w:tcBorders>
            <w:shd w:val="clear" w:color="auto" w:fill="70AD47" w:themeFill="accent6"/>
          </w:tcPr>
          <w:p w:rsidR="00A964D2" w:rsidRPr="00D107EB" w:rsidRDefault="00A964D2" w:rsidP="00A964D2">
            <w:pPr>
              <w:pStyle w:val="ProductList-TableBody"/>
              <w:jc w:val="center"/>
              <w:rPr>
                <w:color w:val="000000" w:themeColor="text1"/>
              </w:rPr>
            </w:pPr>
            <w:r>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A964D2" w:rsidRPr="00D107EB" w:rsidRDefault="00A964D2" w:rsidP="00A964D2">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A964D2" w:rsidRPr="00D107EB" w:rsidRDefault="00A964D2" w:rsidP="00A964D2">
            <w:pPr>
              <w:pStyle w:val="ProductList-TableBody"/>
              <w:jc w:val="center"/>
              <w:rPr>
                <w:color w:val="000000" w:themeColor="text1"/>
              </w:rPr>
            </w:pPr>
          </w:p>
        </w:tc>
      </w:tr>
      <w:tr w:rsidR="00BA027F" w:rsidTr="004511A9">
        <w:tc>
          <w:tcPr>
            <w:tcW w:w="4112" w:type="dxa"/>
            <w:tcBorders>
              <w:top w:val="dashed" w:sz="4" w:space="0" w:color="BFBFBF"/>
              <w:left w:val="single" w:sz="9" w:space="0" w:color="FFFFFF"/>
              <w:bottom w:val="dashed" w:sz="4" w:space="0" w:color="BFBFBF"/>
              <w:right w:val="single" w:sz="9" w:space="0" w:color="FFFFFF"/>
            </w:tcBorders>
          </w:tcPr>
          <w:p w:rsidR="00BA027F" w:rsidRDefault="00D107EB" w:rsidP="00D107EB">
            <w:pPr>
              <w:pStyle w:val="ProductList-TableBody"/>
            </w:pPr>
            <w:r>
              <w:t>Mise à Jour LTSB Windows 10 Entreprise</w:t>
            </w:r>
            <w:r>
              <w:fldChar w:fldCharType="begin"/>
            </w:r>
            <w:r>
              <w:instrText xml:space="preserve"> XE "Mise à Jour LTSB et SA Windows 10 Entreprise" </w:instrText>
            </w:r>
            <w:r>
              <w:fldChar w:fldCharType="end"/>
            </w:r>
            <w:r>
              <w:t xml:space="preserve"> (par Dispositif)</w:t>
            </w:r>
          </w:p>
        </w:tc>
        <w:tc>
          <w:tcPr>
            <w:tcW w:w="618"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A027F" w:rsidRPr="00D107EB" w:rsidRDefault="00BA027F">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027F" w:rsidRPr="00D107EB" w:rsidRDefault="00BA027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A027F" w:rsidRPr="00D107EB" w:rsidRDefault="00BA027F">
            <w:pPr>
              <w:pStyle w:val="ProductList-TableBody"/>
              <w:jc w:val="center"/>
              <w:rPr>
                <w:color w:val="000000" w:themeColor="text1"/>
              </w:rPr>
            </w:pPr>
          </w:p>
        </w:tc>
        <w:tc>
          <w:tcPr>
            <w:tcW w:w="634" w:type="dxa"/>
            <w:tcBorders>
              <w:top w:val="single" w:sz="9" w:space="0" w:color="FFFFFF"/>
              <w:left w:val="single" w:sz="9" w:space="0" w:color="FFFFFF"/>
              <w:bottom w:val="single" w:sz="12" w:space="0" w:color="FFFFFF"/>
              <w:right w:val="single" w:sz="9" w:space="0" w:color="FFFFFF"/>
            </w:tcBorders>
            <w:shd w:val="clear" w:color="auto" w:fill="70AD47"/>
          </w:tcPr>
          <w:p w:rsidR="00BA027F" w:rsidRPr="00D107EB" w:rsidRDefault="00D107EB">
            <w:pPr>
              <w:pStyle w:val="ProductList-TableBody"/>
              <w:jc w:val="center"/>
              <w:rPr>
                <w:color w:val="000000" w:themeColor="text1"/>
              </w:rPr>
            </w:pPr>
            <w:r w:rsidRPr="00D107EB">
              <w:rPr>
                <w:color w:val="000000" w:themeColor="text1"/>
              </w:rPr>
              <w:t>E,</w:t>
            </w:r>
            <w:r w:rsidRPr="00D107EB">
              <w:rPr>
                <w:color w:val="000000" w:themeColor="text1"/>
              </w:rPr>
              <w:fldChar w:fldCharType="begin"/>
            </w:r>
            <w:r w:rsidRPr="00D107EB">
              <w:rPr>
                <w:color w:val="000000" w:themeColor="text1"/>
              </w:rPr>
              <w:instrText xml:space="preserve"> AutoTextList   \s NoStyle \t "Programme Open Value sans option couvrant l’ensemble de l’organisation" </w:instrText>
            </w:r>
            <w:r w:rsidRPr="00D107EB">
              <w:rPr>
                <w:color w:val="000000" w:themeColor="text1"/>
              </w:rPr>
              <w:fldChar w:fldCharType="separate"/>
            </w:r>
            <w:r w:rsidRPr="00D107EB">
              <w:rPr>
                <w:color w:val="000000" w:themeColor="text1"/>
              </w:rPr>
              <w:t xml:space="preserve"> P</w:t>
            </w:r>
            <w:r w:rsidRPr="00D107EB">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A027F" w:rsidRPr="00D107EB" w:rsidRDefault="00D107EB">
            <w:pPr>
              <w:pStyle w:val="ProductList-TableBody"/>
              <w:jc w:val="center"/>
              <w:rPr>
                <w:color w:val="000000" w:themeColor="text1"/>
              </w:rPr>
            </w:pPr>
            <w:r w:rsidRPr="00D107EB">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BA027F" w:rsidRPr="00D107EB" w:rsidRDefault="00BA027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BA027F" w:rsidRPr="00D107EB" w:rsidRDefault="00BA027F">
            <w:pPr>
              <w:pStyle w:val="ProductList-TableBody"/>
              <w:jc w:val="center"/>
              <w:rPr>
                <w:color w:val="000000" w:themeColor="text1"/>
              </w:rPr>
            </w:pPr>
          </w:p>
        </w:tc>
      </w:tr>
      <w:tr w:rsidR="00BA027F" w:rsidTr="004511A9">
        <w:tc>
          <w:tcPr>
            <w:tcW w:w="4112" w:type="dxa"/>
            <w:tcBorders>
              <w:top w:val="dashed" w:sz="4" w:space="0" w:color="BFBFBF"/>
              <w:left w:val="single" w:sz="9" w:space="0" w:color="FFFFFF"/>
              <w:bottom w:val="dashed" w:sz="4" w:space="0" w:color="BFBFBF"/>
              <w:right w:val="single" w:sz="9" w:space="0" w:color="FFFFFF"/>
            </w:tcBorders>
          </w:tcPr>
          <w:p w:rsidR="00BA027F" w:rsidRDefault="00D107EB" w:rsidP="00D107EB">
            <w:pPr>
              <w:pStyle w:val="ProductList-TableBody"/>
            </w:pPr>
            <w:r>
              <w:t>Mise à Jour de Windows 10 Éducation (par Dispositif)</w:t>
            </w:r>
            <w:r>
              <w:fldChar w:fldCharType="begin"/>
            </w:r>
            <w:r>
              <w:instrText xml:space="preserve"> XE "Mise à Jour et SA Windows 10 Éducation par Utilisateur"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BA027F" w:rsidRDefault="00BA027F">
            <w:pPr>
              <w:pStyle w:val="ProductList-TableBody"/>
              <w:jc w:val="center"/>
            </w:pPr>
          </w:p>
        </w:tc>
        <w:tc>
          <w:tcPr>
            <w:tcW w:w="617"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A027F" w:rsidRPr="00D107EB" w:rsidRDefault="00BA027F">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027F" w:rsidRPr="00D107EB" w:rsidRDefault="00BA027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12" w:space="0" w:color="FFFFFF"/>
            </w:tcBorders>
            <w:shd w:val="clear" w:color="auto" w:fill="70AD47"/>
          </w:tcPr>
          <w:p w:rsidR="00BA027F" w:rsidRPr="00D107EB" w:rsidRDefault="00BA027F">
            <w:pPr>
              <w:pStyle w:val="ProductList-TableBody"/>
              <w:jc w:val="center"/>
              <w:rPr>
                <w:color w:val="000000" w:themeColor="text1"/>
              </w:rPr>
            </w:pPr>
          </w:p>
        </w:tc>
        <w:tc>
          <w:tcPr>
            <w:tcW w:w="634" w:type="dxa"/>
            <w:tcBorders>
              <w:top w:val="single" w:sz="12" w:space="0" w:color="FFFFFF"/>
              <w:left w:val="single" w:sz="12" w:space="0" w:color="FFFFFF"/>
              <w:bottom w:val="single" w:sz="12" w:space="0" w:color="FFFFFF"/>
              <w:right w:val="single" w:sz="12" w:space="0" w:color="FFFFFF"/>
            </w:tcBorders>
            <w:shd w:val="clear" w:color="auto" w:fill="BFBFBF"/>
          </w:tcPr>
          <w:p w:rsidR="00BA027F" w:rsidRPr="00D107EB" w:rsidRDefault="00BA027F">
            <w:pPr>
              <w:pStyle w:val="ProductList-TableBody"/>
              <w:jc w:val="center"/>
              <w:rPr>
                <w:color w:val="000000" w:themeColor="text1"/>
              </w:rPr>
            </w:pPr>
          </w:p>
        </w:tc>
        <w:tc>
          <w:tcPr>
            <w:tcW w:w="619" w:type="dxa"/>
            <w:tcBorders>
              <w:top w:val="single" w:sz="9" w:space="0" w:color="FFFFFF"/>
              <w:left w:val="single" w:sz="12" w:space="0" w:color="FFFFFF"/>
              <w:bottom w:val="single" w:sz="9" w:space="0" w:color="FFFFFF"/>
              <w:right w:val="single" w:sz="9" w:space="0" w:color="FFFFFF"/>
            </w:tcBorders>
            <w:shd w:val="clear" w:color="auto" w:fill="BFBFBF"/>
          </w:tcPr>
          <w:p w:rsidR="00BA027F" w:rsidRPr="00D107EB" w:rsidRDefault="00BA027F">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027F" w:rsidRPr="00D107EB" w:rsidRDefault="00D107EB">
            <w:pPr>
              <w:pStyle w:val="ProductList-TableBody"/>
              <w:jc w:val="center"/>
              <w:rPr>
                <w:color w:val="000000" w:themeColor="text1"/>
              </w:rPr>
            </w:pPr>
            <w:r w:rsidRPr="00D107EB">
              <w:rPr>
                <w:color w:val="000000" w:themeColor="text1"/>
              </w:rPr>
              <w:t>E</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A027F" w:rsidRPr="00D107EB" w:rsidRDefault="00D107EB">
            <w:pPr>
              <w:pStyle w:val="ProductList-TableBody"/>
              <w:jc w:val="center"/>
              <w:rPr>
                <w:color w:val="000000" w:themeColor="text1"/>
              </w:rPr>
            </w:pPr>
            <w:r w:rsidRPr="00D107EB">
              <w:rPr>
                <w:color w:val="000000" w:themeColor="text1"/>
              </w:rPr>
              <w:fldChar w:fldCharType="begin"/>
            </w:r>
            <w:r w:rsidRPr="00D107EB">
              <w:rPr>
                <w:color w:val="000000" w:themeColor="text1"/>
              </w:rPr>
              <w:instrText xml:space="preserve"> AutoTextList   \s NoStyle \t "Desktop Éducation" </w:instrText>
            </w:r>
            <w:r w:rsidRPr="00D107EB">
              <w:rPr>
                <w:color w:val="000000" w:themeColor="text1"/>
              </w:rPr>
              <w:fldChar w:fldCharType="separate"/>
            </w:r>
            <w:r w:rsidRPr="00D107EB">
              <w:rPr>
                <w:color w:val="000000" w:themeColor="text1"/>
              </w:rPr>
              <w:t>ED</w:t>
            </w:r>
            <w:r w:rsidRPr="00D107EB">
              <w:rPr>
                <w:color w:val="000000" w:themeColor="text1"/>
              </w:rPr>
              <w:fldChar w:fldCharType="end"/>
            </w:r>
            <w:r w:rsidRPr="00D107EB">
              <w:rPr>
                <w:color w:val="000000" w:themeColor="text1"/>
              </w:rPr>
              <w:t>,</w:t>
            </w:r>
            <w:r w:rsidRPr="00D107EB">
              <w:rPr>
                <w:color w:val="000000" w:themeColor="text1"/>
              </w:rPr>
              <w:fldChar w:fldCharType="begin"/>
            </w:r>
            <w:r w:rsidRPr="00D107EB">
              <w:rPr>
                <w:color w:val="000000" w:themeColor="text1"/>
              </w:rPr>
              <w:instrText xml:space="preserve"> AutoTextList   \s NoStyle \t "Offre Étudiant" </w:instrText>
            </w:r>
            <w:r w:rsidRPr="00D107EB">
              <w:rPr>
                <w:color w:val="000000" w:themeColor="text1"/>
              </w:rPr>
              <w:fldChar w:fldCharType="separate"/>
            </w:r>
            <w:r w:rsidRPr="00D107EB">
              <w:rPr>
                <w:color w:val="000000" w:themeColor="text1"/>
              </w:rPr>
              <w:t>ST</w:t>
            </w:r>
            <w:r w:rsidRPr="00D107EB">
              <w:rPr>
                <w:color w:val="000000" w:themeColor="text1"/>
              </w:rPr>
              <w:fldChar w:fldCharType="end"/>
            </w:r>
          </w:p>
        </w:tc>
      </w:tr>
      <w:tr w:rsidR="00BA027F" w:rsidTr="004511A9">
        <w:tc>
          <w:tcPr>
            <w:tcW w:w="4112" w:type="dxa"/>
            <w:tcBorders>
              <w:top w:val="dashed" w:sz="4" w:space="0" w:color="BFBFBF"/>
              <w:left w:val="single" w:sz="9" w:space="0" w:color="FFFFFF"/>
              <w:bottom w:val="dashed" w:sz="4" w:space="0" w:color="BFBFBF"/>
              <w:right w:val="single" w:sz="9" w:space="0" w:color="FFFFFF"/>
            </w:tcBorders>
          </w:tcPr>
          <w:p w:rsidR="00BA027F" w:rsidRDefault="00D107EB" w:rsidP="00D107EB">
            <w:pPr>
              <w:pStyle w:val="ProductList-TableBody"/>
            </w:pPr>
            <w:r>
              <w:t>Chargement de version test Windows 8.1 Entreprise</w:t>
            </w:r>
            <w:r>
              <w:fldChar w:fldCharType="begin"/>
            </w:r>
            <w:r>
              <w:instrText xml:space="preserve"> XE "Chargement de version test Windows 10 Entreprise" </w:instrText>
            </w:r>
            <w:r>
              <w:fldChar w:fldCharType="end"/>
            </w:r>
            <w:r>
              <w:t xml:space="preserve"> (par Dispositif)</w:t>
            </w:r>
          </w:p>
        </w:tc>
        <w:tc>
          <w:tcPr>
            <w:tcW w:w="618" w:type="dxa"/>
            <w:tcBorders>
              <w:top w:val="dashed" w:sz="4" w:space="0" w:color="BFBFBF"/>
              <w:left w:val="single" w:sz="9" w:space="0" w:color="FFFFFF"/>
              <w:bottom w:val="dashed" w:sz="4" w:space="0" w:color="BFBFBF"/>
              <w:right w:val="single" w:sz="9" w:space="0" w:color="FFFFFF"/>
            </w:tcBorders>
          </w:tcPr>
          <w:p w:rsidR="00BA027F" w:rsidRDefault="00D107EB" w:rsidP="00D107EB">
            <w:pPr>
              <w:pStyle w:val="ProductList-TableBody"/>
              <w:jc w:val="center"/>
            </w:pPr>
            <w:r>
              <w:t>11/13</w:t>
            </w:r>
          </w:p>
        </w:tc>
        <w:tc>
          <w:tcPr>
            <w:tcW w:w="616"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BA027F" w:rsidRDefault="00BA027F">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BA027F" w:rsidRDefault="00BA027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A027F" w:rsidRPr="00D107EB" w:rsidRDefault="00D107EB">
            <w:pPr>
              <w:pStyle w:val="ProductList-TableBody"/>
              <w:jc w:val="center"/>
              <w:rPr>
                <w:color w:val="000000" w:themeColor="text1"/>
              </w:rPr>
            </w:pPr>
            <w:r w:rsidRPr="00D107EB">
              <w:rPr>
                <w:color w:val="000000" w:themeColor="text1"/>
              </w:rPr>
              <w:fldChar w:fldCharType="begin"/>
            </w:r>
            <w:r w:rsidRPr="00D107EB">
              <w:rPr>
                <w:color w:val="000000" w:themeColor="text1"/>
              </w:rPr>
              <w:instrText xml:space="preserve"> AutoTextList   \s NoStyle \t "Licence Open" </w:instrText>
            </w:r>
            <w:r w:rsidRPr="00D107EB">
              <w:rPr>
                <w:color w:val="000000" w:themeColor="text1"/>
              </w:rPr>
              <w:fldChar w:fldCharType="separate"/>
            </w:r>
            <w:r w:rsidRPr="00D107EB">
              <w:rPr>
                <w:color w:val="000000" w:themeColor="text1"/>
              </w:rPr>
              <w:t>OL</w:t>
            </w:r>
            <w:r w:rsidRPr="00D107EB">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027F" w:rsidRPr="00D107EB" w:rsidRDefault="00BA027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A027F" w:rsidRPr="00D107EB" w:rsidRDefault="00BA027F">
            <w:pPr>
              <w:pStyle w:val="ProductList-TableBody"/>
              <w:jc w:val="center"/>
              <w:rPr>
                <w:color w:val="000000" w:themeColor="text1"/>
              </w:rPr>
            </w:pPr>
          </w:p>
        </w:tc>
        <w:tc>
          <w:tcPr>
            <w:tcW w:w="634" w:type="dxa"/>
            <w:tcBorders>
              <w:top w:val="single" w:sz="12" w:space="0" w:color="FFFFFF"/>
              <w:left w:val="single" w:sz="9" w:space="0" w:color="FFFFFF"/>
              <w:bottom w:val="single" w:sz="9" w:space="0" w:color="FFFFFF"/>
              <w:right w:val="single" w:sz="9" w:space="0" w:color="FFFFFF"/>
            </w:tcBorders>
            <w:shd w:val="clear" w:color="auto" w:fill="BFBFBF"/>
          </w:tcPr>
          <w:p w:rsidR="00BA027F" w:rsidRPr="00D107EB" w:rsidRDefault="00BA027F">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BA027F" w:rsidRPr="00D107EB" w:rsidRDefault="00BA027F">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BA027F" w:rsidRPr="00D107EB" w:rsidRDefault="00BA027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A027F" w:rsidRPr="00D107EB" w:rsidRDefault="00BA027F">
            <w:pPr>
              <w:pStyle w:val="ProductList-TableBody"/>
              <w:jc w:val="center"/>
              <w:rPr>
                <w:color w:val="000000" w:themeColor="text1"/>
              </w:rPr>
            </w:pPr>
          </w:p>
        </w:tc>
      </w:tr>
      <w:tr w:rsidR="00BA027F" w:rsidTr="00D107EB">
        <w:tc>
          <w:tcPr>
            <w:tcW w:w="4112"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pPr>
            <w:r>
              <w:t>Module Complémentaire SA Windows Par Utilisateur (SL)</w:t>
            </w:r>
            <w:r>
              <w:fldChar w:fldCharType="begin"/>
            </w:r>
            <w:r>
              <w:instrText xml:space="preserve"> XE "Module Complémentaire SA Windows Par Utilisateur"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BA027F" w:rsidRDefault="00BA027F">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BA027F" w:rsidRDefault="00BA027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BA027F" w:rsidRPr="00D107EB" w:rsidRDefault="00BA027F">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027F" w:rsidRPr="00D107EB" w:rsidRDefault="00BA027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A027F" w:rsidRPr="00D107EB" w:rsidRDefault="00BA027F">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A027F" w:rsidRPr="00D107EB" w:rsidRDefault="00BA027F">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A027F" w:rsidRPr="00D107EB" w:rsidRDefault="00D107EB">
            <w:pPr>
              <w:pStyle w:val="ProductList-TableBody"/>
              <w:jc w:val="center"/>
              <w:rPr>
                <w:color w:val="000000" w:themeColor="text1"/>
              </w:rPr>
            </w:pPr>
            <w:r w:rsidRPr="00D107EB">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BA027F" w:rsidRPr="00D107EB" w:rsidRDefault="00BA027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A027F" w:rsidRPr="00D107EB" w:rsidRDefault="00D107EB">
            <w:pPr>
              <w:pStyle w:val="ProductList-TableBody"/>
              <w:jc w:val="center"/>
              <w:rPr>
                <w:color w:val="000000" w:themeColor="text1"/>
              </w:rPr>
            </w:pPr>
            <w:r w:rsidRPr="00D107EB">
              <w:rPr>
                <w:color w:val="000000" w:themeColor="text1"/>
              </w:rPr>
              <w:t>A</w:t>
            </w:r>
          </w:p>
        </w:tc>
      </w:tr>
      <w:tr w:rsidR="00BA027F" w:rsidTr="00D107EB">
        <w:tc>
          <w:tcPr>
            <w:tcW w:w="4112"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pPr>
            <w:r>
              <w:t>Windows Virtual Desktop Access</w:t>
            </w:r>
            <w:r>
              <w:fldChar w:fldCharType="begin"/>
            </w:r>
            <w:r>
              <w:instrText xml:space="preserve"> XE "Windows Virtual Desktop Access" </w:instrText>
            </w:r>
            <w:r>
              <w:fldChar w:fldCharType="end"/>
            </w:r>
            <w:r>
              <w:t xml:space="preserve"> (par Dispositif SL)</w:t>
            </w:r>
          </w:p>
        </w:tc>
        <w:tc>
          <w:tcPr>
            <w:tcW w:w="618"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jc w:val="center"/>
            </w:pPr>
            <w:r>
              <w:t>7/07</w:t>
            </w:r>
          </w:p>
        </w:tc>
        <w:tc>
          <w:tcPr>
            <w:tcW w:w="616"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jc w:val="center"/>
            </w:pPr>
            <w:r>
              <w:t>2(1)</w:t>
            </w:r>
          </w:p>
        </w:tc>
        <w:tc>
          <w:tcPr>
            <w:tcW w:w="617" w:type="dxa"/>
            <w:tcBorders>
              <w:top w:val="dashed" w:sz="4" w:space="0" w:color="BFBFBF"/>
              <w:left w:val="single" w:sz="9" w:space="0" w:color="FFFFFF"/>
              <w:bottom w:val="dashed" w:sz="4" w:space="0" w:color="BFBFBF"/>
              <w:right w:val="single" w:sz="9" w:space="0" w:color="FFFFFF"/>
            </w:tcBorders>
          </w:tcPr>
          <w:p w:rsidR="00BA027F" w:rsidRDefault="00BA027F">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BA027F" w:rsidRDefault="00BA027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BA027F" w:rsidRPr="00D107EB" w:rsidRDefault="00BA027F">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027F" w:rsidRPr="00D107EB" w:rsidRDefault="00BA027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A027F" w:rsidRPr="00D107EB" w:rsidRDefault="00BA027F">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A027F" w:rsidRPr="00D107EB" w:rsidRDefault="00D107EB">
            <w:pPr>
              <w:pStyle w:val="ProductList-TableBody"/>
              <w:jc w:val="center"/>
              <w:rPr>
                <w:color w:val="000000" w:themeColor="text1"/>
              </w:rPr>
            </w:pPr>
            <w:r w:rsidRPr="00D107E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A027F" w:rsidRPr="00D107EB" w:rsidRDefault="00D107EB">
            <w:pPr>
              <w:pStyle w:val="ProductList-TableBody"/>
              <w:jc w:val="center"/>
              <w:rPr>
                <w:color w:val="000000" w:themeColor="text1"/>
              </w:rPr>
            </w:pPr>
            <w:r w:rsidRPr="00D107EB">
              <w:rPr>
                <w:color w:val="000000" w:themeColor="text1"/>
              </w:rPr>
              <w:t>A,</w:t>
            </w:r>
            <w:r w:rsidRPr="00D107EB">
              <w:rPr>
                <w:color w:val="000000" w:themeColor="text1"/>
              </w:rPr>
              <w:fldChar w:fldCharType="begin"/>
            </w:r>
            <w:r w:rsidRPr="00D107EB">
              <w:rPr>
                <w:color w:val="000000" w:themeColor="text1"/>
              </w:rPr>
              <w:instrText xml:space="preserve"> AutoTextList   \s NoStyle \t "Produit de la Plateforme Desktop Entreprise" </w:instrText>
            </w:r>
            <w:r w:rsidRPr="00D107EB">
              <w:rPr>
                <w:color w:val="000000" w:themeColor="text1"/>
              </w:rPr>
              <w:fldChar w:fldCharType="separate"/>
            </w:r>
            <w:r w:rsidRPr="00D107EB">
              <w:rPr>
                <w:color w:val="000000" w:themeColor="text1"/>
              </w:rPr>
              <w:t>EP</w:t>
            </w:r>
            <w:r w:rsidRPr="00D107EB">
              <w:rPr>
                <w:color w:val="000000" w:themeColor="text1"/>
              </w:rPr>
              <w:fldChar w:fldCharType="end"/>
            </w:r>
            <w:r w:rsidRPr="00D107EB">
              <w:rPr>
                <w:color w:val="000000" w:themeColor="text1"/>
              </w:rPr>
              <w:t>,</w:t>
            </w:r>
            <w:r w:rsidRPr="00D107EB">
              <w:rPr>
                <w:color w:val="000000" w:themeColor="text1"/>
              </w:rPr>
              <w:fldChar w:fldCharType="begin"/>
            </w:r>
            <w:r w:rsidRPr="00D107EB">
              <w:rPr>
                <w:color w:val="000000" w:themeColor="text1"/>
              </w:rPr>
              <w:instrText xml:space="preserve"> AutoTextList   \s NoStyle \t "Produit de la Plateforme Desktop Professionnel" </w:instrText>
            </w:r>
            <w:r w:rsidRPr="00D107EB">
              <w:rPr>
                <w:color w:val="000000" w:themeColor="text1"/>
              </w:rPr>
              <w:fldChar w:fldCharType="separate"/>
            </w:r>
            <w:r w:rsidRPr="00D107EB">
              <w:rPr>
                <w:color w:val="000000" w:themeColor="text1"/>
              </w:rPr>
              <w:t>PP</w:t>
            </w:r>
            <w:r w:rsidRPr="00D107EB">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027F" w:rsidRPr="00D107EB" w:rsidRDefault="00D107EB">
            <w:pPr>
              <w:pStyle w:val="ProductList-TableBody"/>
              <w:jc w:val="center"/>
              <w:rPr>
                <w:color w:val="000000" w:themeColor="text1"/>
              </w:rPr>
            </w:pPr>
            <w:r w:rsidRPr="00D107EB">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A027F" w:rsidRPr="00D107EB" w:rsidRDefault="00D107EB">
            <w:pPr>
              <w:pStyle w:val="ProductList-TableBody"/>
              <w:jc w:val="center"/>
              <w:rPr>
                <w:color w:val="000000" w:themeColor="text1"/>
              </w:rPr>
            </w:pPr>
            <w:r w:rsidRPr="00D107EB">
              <w:rPr>
                <w:color w:val="000000" w:themeColor="text1"/>
              </w:rPr>
              <w:t>A</w:t>
            </w:r>
          </w:p>
        </w:tc>
      </w:tr>
      <w:tr w:rsidR="00BA027F" w:rsidTr="00D107EB">
        <w:tc>
          <w:tcPr>
            <w:tcW w:w="4112"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pPr>
            <w:r>
              <w:t>Windows Virtual Desktop Access</w:t>
            </w:r>
            <w:r>
              <w:fldChar w:fldCharType="begin"/>
            </w:r>
            <w:r>
              <w:instrText xml:space="preserve"> XE "Windows Virtual Desktop Access" </w:instrText>
            </w:r>
            <w:r>
              <w:fldChar w:fldCharType="end"/>
            </w:r>
            <w:r>
              <w:t xml:space="preserve"> par Utilisateur (SL)</w:t>
            </w:r>
          </w:p>
        </w:tc>
        <w:tc>
          <w:tcPr>
            <w:tcW w:w="618"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BA027F" w:rsidRDefault="00BA027F">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BA027F" w:rsidRDefault="00BA027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BA027F" w:rsidRPr="00D107EB" w:rsidRDefault="00BA027F">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027F" w:rsidRPr="00D107EB" w:rsidRDefault="00BA027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A027F" w:rsidRPr="00D107EB" w:rsidRDefault="00BA027F">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A027F" w:rsidRPr="00D107EB" w:rsidRDefault="00BA027F">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A027F" w:rsidRPr="00D107EB" w:rsidRDefault="00D107EB">
            <w:pPr>
              <w:pStyle w:val="ProductList-TableBody"/>
              <w:jc w:val="center"/>
              <w:rPr>
                <w:color w:val="000000" w:themeColor="text1"/>
              </w:rPr>
            </w:pPr>
            <w:r w:rsidRPr="00D107EB">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BA027F" w:rsidRPr="00D107EB" w:rsidRDefault="00BA027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A027F" w:rsidRPr="00D107EB" w:rsidRDefault="00BA027F">
            <w:pPr>
              <w:pStyle w:val="ProductList-TableBody"/>
              <w:jc w:val="center"/>
              <w:rPr>
                <w:color w:val="000000" w:themeColor="text1"/>
              </w:rPr>
            </w:pPr>
          </w:p>
        </w:tc>
      </w:tr>
      <w:tr w:rsidR="00BA027F" w:rsidTr="00D107EB">
        <w:tc>
          <w:tcPr>
            <w:tcW w:w="4112" w:type="dxa"/>
            <w:tcBorders>
              <w:top w:val="dashed" w:sz="4" w:space="0" w:color="BFBFBF"/>
              <w:left w:val="single" w:sz="12" w:space="0" w:color="FFFFFF"/>
              <w:bottom w:val="nil"/>
              <w:right w:val="single" w:sz="12" w:space="0" w:color="FFFFFF"/>
            </w:tcBorders>
          </w:tcPr>
          <w:p w:rsidR="00BA027F" w:rsidRDefault="00D107EB">
            <w:pPr>
              <w:pStyle w:val="ProductList-TableBody"/>
            </w:pPr>
            <w:r>
              <w:t>Kit Entreprise Windows Embedded 8 Standard (pack de 100)</w:t>
            </w:r>
            <w:r>
              <w:fldChar w:fldCharType="begin"/>
            </w:r>
            <w:r>
              <w:instrText xml:space="preserve"> XE "Kit Entreprise Windows Embedded 8 Standard (pack de 100)" </w:instrText>
            </w:r>
            <w:r>
              <w:fldChar w:fldCharType="end"/>
            </w:r>
          </w:p>
        </w:tc>
        <w:tc>
          <w:tcPr>
            <w:tcW w:w="618" w:type="dxa"/>
            <w:tcBorders>
              <w:top w:val="dashed" w:sz="4" w:space="0" w:color="BFBFBF"/>
              <w:left w:val="single" w:sz="12" w:space="0" w:color="FFFFFF"/>
              <w:bottom w:val="nil"/>
              <w:right w:val="single" w:sz="12" w:space="0" w:color="FFFFFF"/>
            </w:tcBorders>
          </w:tcPr>
          <w:p w:rsidR="00BA027F" w:rsidRDefault="00D107EB">
            <w:pPr>
              <w:pStyle w:val="ProductList-TableBody"/>
              <w:jc w:val="center"/>
            </w:pPr>
            <w:r>
              <w:t>10/13</w:t>
            </w:r>
          </w:p>
        </w:tc>
        <w:tc>
          <w:tcPr>
            <w:tcW w:w="616" w:type="dxa"/>
            <w:tcBorders>
              <w:top w:val="dashed" w:sz="4" w:space="0" w:color="BFBFBF"/>
              <w:left w:val="single" w:sz="12" w:space="0" w:color="FFFFFF"/>
              <w:bottom w:val="nil"/>
              <w:right w:val="single" w:sz="12" w:space="0" w:color="FFFFFF"/>
            </w:tcBorders>
          </w:tcPr>
          <w:p w:rsidR="00BA027F" w:rsidRDefault="00D107EB">
            <w:pPr>
              <w:pStyle w:val="ProductList-TableBody"/>
              <w:jc w:val="center"/>
            </w:pPr>
            <w:r>
              <w:t>2</w:t>
            </w:r>
          </w:p>
        </w:tc>
        <w:tc>
          <w:tcPr>
            <w:tcW w:w="617" w:type="dxa"/>
            <w:tcBorders>
              <w:top w:val="dashed" w:sz="4" w:space="0" w:color="BFBFBF"/>
              <w:left w:val="single" w:sz="12" w:space="0" w:color="FFFFFF"/>
              <w:bottom w:val="nil"/>
              <w:right w:val="single" w:sz="12" w:space="0" w:color="FFFFFF"/>
            </w:tcBorders>
          </w:tcPr>
          <w:p w:rsidR="00BA027F" w:rsidRDefault="00BA027F">
            <w:pPr>
              <w:pStyle w:val="ProductList-TableBody"/>
              <w:jc w:val="center"/>
            </w:pPr>
          </w:p>
        </w:tc>
        <w:tc>
          <w:tcPr>
            <w:tcW w:w="615" w:type="dxa"/>
            <w:tcBorders>
              <w:top w:val="dashed" w:sz="4" w:space="0" w:color="BFBFBF"/>
              <w:left w:val="single" w:sz="12" w:space="0" w:color="FFFFFF"/>
              <w:bottom w:val="nil"/>
              <w:right w:val="single" w:sz="12" w:space="0" w:color="FFFFFF"/>
            </w:tcBorders>
          </w:tcPr>
          <w:p w:rsidR="00BA027F" w:rsidRDefault="00BA027F">
            <w:pPr>
              <w:pStyle w:val="ProductList-TableBody"/>
              <w:jc w:val="center"/>
            </w:pPr>
          </w:p>
        </w:tc>
        <w:tc>
          <w:tcPr>
            <w:tcW w:w="615" w:type="dxa"/>
            <w:tcBorders>
              <w:top w:val="single" w:sz="9" w:space="0" w:color="FFFFFF"/>
              <w:left w:val="single" w:sz="12" w:space="0" w:color="FFFFFF"/>
              <w:bottom w:val="single" w:sz="9" w:space="0" w:color="FFFFFF"/>
              <w:right w:val="single" w:sz="9" w:space="0" w:color="FFFFFF"/>
            </w:tcBorders>
            <w:shd w:val="clear" w:color="auto" w:fill="70AD47"/>
          </w:tcPr>
          <w:p w:rsidR="00BA027F" w:rsidRDefault="004511A9">
            <w:pPr>
              <w:pStyle w:val="ProductList-TableBody"/>
              <w:jc w:val="center"/>
            </w:pPr>
            <w:r>
              <w:t>OL</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A027F" w:rsidRDefault="00BA027F">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A027F" w:rsidRDefault="00BA027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r>
    </w:tbl>
    <w:p w:rsidR="00BA027F" w:rsidRDefault="00D107EB">
      <w:pPr>
        <w:pStyle w:val="ProductList-Offering1SubSection"/>
      </w:pPr>
      <w:bookmarkStart w:id="189" w:name="_Sec755"/>
      <w:r>
        <w:t>2. Conditions des Produits</w:t>
      </w:r>
      <w:bookmarkEnd w:id="189"/>
    </w:p>
    <w:tbl>
      <w:tblPr>
        <w:tblStyle w:val="PURTable"/>
        <w:tblW w:w="0" w:type="dxa"/>
        <w:tblLook w:val="04A0" w:firstRow="1" w:lastRow="0" w:firstColumn="1" w:lastColumn="0" w:noHBand="0" w:noVBand="1"/>
      </w:tblPr>
      <w:tblGrid>
        <w:gridCol w:w="3629"/>
        <w:gridCol w:w="3624"/>
        <w:gridCol w:w="3663"/>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"Éligible à Réduction :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 Complémentaire SA Windows Par Utilisateur</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"Éligible à Transition :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2.1 Systèmes d’exploitation éligibles</w:t>
      </w:r>
    </w:p>
    <w:p w:rsidR="00BA027F" w:rsidRDefault="00D107EB">
      <w:pPr>
        <w:pStyle w:val="ProductList-Body"/>
      </w:pPr>
      <w:r>
        <w:t xml:space="preserve">Les Clients sont autorisés à acheter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 à jour de système d’exploitation d’ordinateur pour Windows 10 Pro et/ou Windows 10 Entreprise.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systèmes d’exploitation d’ordinateur concédées sont uniquement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mises à jour. Par conséquent, chaque dispositif sur lequel est exécutée la Mise à Jour Windows 10 Pro ou la Mise à Jour Windows 10 Entreprise doit posséder une licence lui permettant d’exécuter l’un des systèmes d’exploitation éligibles indiqués ci-dessous. Cette disposition s’applique 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mise à jour soit achetée seule ou avec une SA. </w:t>
      </w:r>
    </w:p>
    <w:p w:rsidR="00BA027F" w:rsidRDefault="00BA027F">
      <w:pPr>
        <w:pStyle w:val="ProductList-Body"/>
      </w:pPr>
    </w:p>
    <w:p w:rsidR="00BA027F" w:rsidRDefault="00D107EB">
      <w:pPr>
        <w:pStyle w:val="ProductList-SubClauseHeading"/>
      </w:pPr>
      <w:r>
        <w:t>2.1.1 Tableau des systèmes d’exploitation éligibles</w:t>
      </w:r>
    </w:p>
    <w:p w:rsidR="00BA027F" w:rsidRDefault="00D107EB">
      <w:pPr>
        <w:pStyle w:val="ProductList-BodyIndented"/>
      </w:pPr>
      <w:r>
        <w:t>Les systèmes d‘exploitation éligibles par type de programme sont les suivants :</w:t>
      </w:r>
    </w:p>
    <w:tbl>
      <w:tblPr>
        <w:tblStyle w:val="PURTable0"/>
        <w:tblW w:w="0" w:type="dxa"/>
        <w:tblLook w:val="04A0" w:firstRow="1" w:lastRow="0" w:firstColumn="1" w:lastColumn="0" w:noHBand="0" w:noVBand="1"/>
      </w:tblPr>
      <w:tblGrid>
        <w:gridCol w:w="3948"/>
        <w:gridCol w:w="1648"/>
        <w:gridCol w:w="1648"/>
        <w:gridCol w:w="1683"/>
        <w:gridCol w:w="1629"/>
      </w:tblGrid>
      <w:tr w:rsidR="00BA027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027F" w:rsidRPr="00CA41E7" w:rsidRDefault="00D107EB">
            <w:pPr>
              <w:pStyle w:val="ProductList-TableBody"/>
              <w:jc w:val="center"/>
              <w:rPr>
                <w:color w:val="FFFFFF" w:themeColor="background1"/>
              </w:rPr>
            </w:pPr>
            <w:r w:rsidRPr="00CA41E7">
              <w:rPr>
                <w:color w:val="FFFFFF" w:themeColor="background1"/>
              </w:rPr>
              <w:t>Nouveau Contrat Entreprise (EA)/Open Value avec option couvrant l’ensemble de l’entreprise (OV-OW)</w:t>
            </w:r>
            <w:r w:rsidRPr="00CA41E7">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027F" w:rsidRPr="00CA41E7" w:rsidRDefault="00D107EB">
            <w:pPr>
              <w:pStyle w:val="ProductList-TableBody"/>
              <w:jc w:val="center"/>
              <w:rPr>
                <w:color w:val="FFFFFF" w:themeColor="background1"/>
              </w:rPr>
            </w:pPr>
            <w:r w:rsidRPr="00CA41E7">
              <w:rPr>
                <w:color w:val="FFFFFF" w:themeColor="background1"/>
              </w:rPr>
              <w:t>Contrat Enterprise (EA)/Open Value avec option couvrant l’ensemble de l’entreprise (OV-OW) existant</w:t>
            </w:r>
            <w:r w:rsidRPr="00CA41E7">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027F" w:rsidRPr="00CA41E7" w:rsidRDefault="00D107EB">
            <w:pPr>
              <w:pStyle w:val="ProductList-TableBody"/>
              <w:jc w:val="center"/>
              <w:rPr>
                <w:color w:val="FFFFFF" w:themeColor="background1"/>
              </w:rPr>
            </w:pPr>
            <w:r w:rsidRPr="00CA41E7">
              <w:rPr>
                <w:color w:val="FFFFFF" w:themeColor="background1"/>
              </w:rPr>
              <w:t>Contrat de Fourniture de Produits et de Services Microsoft (MPSA)/Select Plus/Open</w:t>
            </w:r>
            <w:r w:rsidRPr="00CA41E7">
              <w:rPr>
                <w:color w:val="FFFFFF" w:themeColor="background1"/>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027F" w:rsidRPr="00CA41E7" w:rsidRDefault="00D107EB">
            <w:pPr>
              <w:pStyle w:val="ProductList-TableBody"/>
              <w:jc w:val="center"/>
              <w:rPr>
                <w:color w:val="FFFFFF" w:themeColor="background1"/>
              </w:rPr>
            </w:pPr>
            <w:r w:rsidRPr="00CA41E7">
              <w:rPr>
                <w:color w:val="FFFFFF" w:themeColor="background1"/>
              </w:rPr>
              <w:t>Éducation et Charity</w:t>
            </w:r>
          </w:p>
        </w:tc>
      </w:tr>
      <w:tr w:rsidR="00BA027F">
        <w:tc>
          <w:tcPr>
            <w:tcW w:w="4660" w:type="dxa"/>
            <w:tcBorders>
              <w:top w:val="single" w:sz="4" w:space="0" w:color="000000"/>
              <w:left w:val="single" w:sz="4" w:space="0" w:color="000000"/>
              <w:bottom w:val="single" w:sz="4" w:space="0" w:color="000000"/>
              <w:right w:val="none" w:sz="4" w:space="0" w:color="000000"/>
            </w:tcBorders>
          </w:tcPr>
          <w:p w:rsidR="00BA027F" w:rsidRDefault="00D107EB">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BA027F" w:rsidRDefault="00BA02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027F" w:rsidRDefault="00BA02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027F" w:rsidRDefault="00BA027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A027F" w:rsidRDefault="00BA027F">
            <w:pPr>
              <w:pStyle w:val="ProductList-TableBody"/>
              <w:jc w:val="center"/>
            </w:pPr>
          </w:p>
        </w:tc>
      </w:tr>
      <w:tr w:rsidR="00BA027F">
        <w:tc>
          <w:tcPr>
            <w:tcW w:w="46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xml:space="preserve"> Entreprise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6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xml:space="preserve"> Éducation, Familiale</w:t>
            </w:r>
          </w:p>
        </w:tc>
        <w:tc>
          <w:tcPr>
            <w:tcW w:w="18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660" w:type="dxa"/>
            <w:tcBorders>
              <w:top w:val="single" w:sz="4" w:space="0" w:color="000000"/>
              <w:left w:val="single" w:sz="4" w:space="0" w:color="000000"/>
              <w:bottom w:val="single" w:sz="4" w:space="0" w:color="000000"/>
              <w:right w:val="none" w:sz="4" w:space="0" w:color="000000"/>
            </w:tcBorders>
          </w:tcPr>
          <w:p w:rsidR="00BA027F" w:rsidRDefault="00D107EB">
            <w:pPr>
              <w:pStyle w:val="ProductList-TableBody"/>
            </w:pPr>
            <w:r>
              <w:rPr>
                <w:b/>
              </w:rPr>
              <w:t>Windows 8 et Windows 8.1</w:t>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BA027F" w:rsidRDefault="00BA02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027F" w:rsidRDefault="00BA02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027F" w:rsidRDefault="00BA027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A027F" w:rsidRDefault="00BA027F">
            <w:pPr>
              <w:pStyle w:val="ProductList-TableBody"/>
              <w:jc w:val="center"/>
            </w:pPr>
          </w:p>
        </w:tc>
      </w:tr>
      <w:tr w:rsidR="00BA027F">
        <w:tc>
          <w:tcPr>
            <w:tcW w:w="46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xml:space="preserve"> Entreprise (N, K, KN), Pro (N, K, KN, sans disque dur)</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6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xml:space="preserve"> Windows 8 et Windows 8.1 (y compris version unilingue)</w:t>
            </w:r>
          </w:p>
        </w:tc>
        <w:tc>
          <w:tcPr>
            <w:tcW w:w="18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660" w:type="dxa"/>
            <w:tcBorders>
              <w:top w:val="single" w:sz="4" w:space="0" w:color="000000"/>
              <w:left w:val="single" w:sz="4" w:space="0" w:color="000000"/>
              <w:bottom w:val="single" w:sz="4" w:space="0" w:color="000000"/>
              <w:right w:val="none" w:sz="4" w:space="0" w:color="000000"/>
            </w:tcBorders>
          </w:tcPr>
          <w:p w:rsidR="00BA027F" w:rsidRDefault="00D107EB">
            <w:pPr>
              <w:pStyle w:val="ProductList-TableBody"/>
            </w:pPr>
            <w:r>
              <w:rPr>
                <w:b/>
              </w:rPr>
              <w:t>Windows 7</w:t>
            </w:r>
            <w:r>
              <w:fldChar w:fldCharType="begin"/>
            </w:r>
            <w:r>
              <w:instrText xml:space="preserve"> XE "Windows 7"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BA027F" w:rsidRDefault="00BA02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027F" w:rsidRDefault="00BA02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027F" w:rsidRDefault="00BA027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A027F" w:rsidRDefault="00BA027F">
            <w:pPr>
              <w:pStyle w:val="ProductList-TableBody"/>
              <w:jc w:val="center"/>
            </w:pPr>
          </w:p>
        </w:tc>
      </w:tr>
      <w:tr w:rsidR="00BA027F">
        <w:tc>
          <w:tcPr>
            <w:tcW w:w="46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Entreprise (N, K, KN), Professionnel (N, K, KN, sans disque dur), Ultimate</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6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xml:space="preserve"> Édition Familiale Premium, Familiale Basique ou Starter</w:t>
            </w:r>
          </w:p>
        </w:tc>
        <w:tc>
          <w:tcPr>
            <w:tcW w:w="18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660" w:type="dxa"/>
            <w:tcBorders>
              <w:top w:val="single" w:sz="4" w:space="0" w:color="000000"/>
              <w:left w:val="single" w:sz="4" w:space="0" w:color="000000"/>
              <w:bottom w:val="single" w:sz="4" w:space="0" w:color="000000"/>
              <w:right w:val="none" w:sz="4" w:space="0" w:color="000000"/>
            </w:tcBorders>
          </w:tcPr>
          <w:p w:rsidR="00BA027F" w:rsidRDefault="00D107EB">
            <w:pPr>
              <w:pStyle w:val="ProductList-TableBody"/>
            </w:pPr>
            <w:r>
              <w:rPr>
                <w:b/>
              </w:rPr>
              <w:t>Windows Vista</w:t>
            </w:r>
            <w:r>
              <w:fldChar w:fldCharType="begin"/>
            </w:r>
            <w:r>
              <w:instrText xml:space="preserve"> XE "Windows Vista"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BA027F" w:rsidRDefault="00BA02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027F" w:rsidRDefault="00BA02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027F" w:rsidRDefault="00BA027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A027F" w:rsidRDefault="00BA027F">
            <w:pPr>
              <w:pStyle w:val="ProductList-TableBody"/>
              <w:jc w:val="center"/>
            </w:pPr>
          </w:p>
        </w:tc>
      </w:tr>
      <w:tr w:rsidR="00BA027F">
        <w:tc>
          <w:tcPr>
            <w:tcW w:w="46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xml:space="preserve"> Entreprise (N, K, KN), Professionnel (N, K, KN, Blade), Ultimate</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6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Familiale Premium, Familiale Basique ou Starter</w:t>
            </w:r>
          </w:p>
        </w:tc>
        <w:tc>
          <w:tcPr>
            <w:tcW w:w="18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660" w:type="dxa"/>
            <w:tcBorders>
              <w:top w:val="single" w:sz="4" w:space="0" w:color="000000"/>
              <w:left w:val="single" w:sz="4" w:space="0" w:color="000000"/>
              <w:bottom w:val="single" w:sz="4" w:space="0" w:color="000000"/>
              <w:right w:val="none" w:sz="4" w:space="0" w:color="000000"/>
            </w:tcBorders>
          </w:tcPr>
          <w:p w:rsidR="00BA027F" w:rsidRDefault="00D107EB">
            <w:pPr>
              <w:pStyle w:val="ProductList-TableBody"/>
            </w:pPr>
            <w:r>
              <w:rPr>
                <w:b/>
              </w:rPr>
              <w:t>Windows XP</w:t>
            </w:r>
            <w:r>
              <w:fldChar w:fldCharType="begin"/>
            </w:r>
            <w:r>
              <w:instrText xml:space="preserve"> XE "Windows XP"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BA027F" w:rsidRDefault="00BA02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027F" w:rsidRDefault="00BA02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027F" w:rsidRDefault="00BA027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A027F" w:rsidRDefault="00BA027F">
            <w:pPr>
              <w:pStyle w:val="ProductList-TableBody"/>
              <w:jc w:val="center"/>
            </w:pPr>
          </w:p>
        </w:tc>
      </w:tr>
      <w:tr w:rsidR="00BA027F">
        <w:tc>
          <w:tcPr>
            <w:tcW w:w="46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xml:space="preserve"> Professionnel ou Tablet (N, K, KN et Blade), Windows XP Pro N ou Windows XP Pro Blade PC</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6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xml:space="preserve"> Familiale et Starter</w:t>
            </w:r>
          </w:p>
        </w:tc>
        <w:tc>
          <w:tcPr>
            <w:tcW w:w="18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660" w:type="dxa"/>
            <w:tcBorders>
              <w:top w:val="single" w:sz="4" w:space="0" w:color="000000"/>
              <w:left w:val="single" w:sz="4" w:space="0" w:color="000000"/>
              <w:bottom w:val="single" w:sz="4" w:space="0" w:color="000000"/>
              <w:right w:val="none" w:sz="4" w:space="0" w:color="000000"/>
            </w:tcBorders>
          </w:tcPr>
          <w:p w:rsidR="00BA027F" w:rsidRDefault="00D107EB">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BA027F" w:rsidRDefault="00BA02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027F" w:rsidRDefault="00BA02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027F" w:rsidRDefault="00BA027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A027F" w:rsidRDefault="00BA027F">
            <w:pPr>
              <w:pStyle w:val="ProductList-TableBody"/>
              <w:jc w:val="center"/>
            </w:pPr>
          </w:p>
        </w:tc>
      </w:tr>
      <w:tr w:rsidR="00BA027F">
        <w:tc>
          <w:tcPr>
            <w:tcW w:w="46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660" w:type="dxa"/>
            <w:tcBorders>
              <w:top w:val="single" w:sz="4" w:space="0" w:color="000000"/>
              <w:left w:val="single" w:sz="4" w:space="0" w:color="000000"/>
              <w:bottom w:val="single" w:sz="4" w:space="0" w:color="000000"/>
              <w:right w:val="none" w:sz="4" w:space="0" w:color="000000"/>
            </w:tcBorders>
          </w:tcPr>
          <w:p w:rsidR="00BA027F" w:rsidRDefault="00D107EB">
            <w:pPr>
              <w:pStyle w:val="ProductList-TableBody"/>
            </w:pPr>
            <w:r>
              <w:rPr>
                <w:b/>
              </w:rPr>
              <w:t>Systèmes d’Exploitation Windows Embedded</w:t>
            </w:r>
          </w:p>
        </w:tc>
        <w:tc>
          <w:tcPr>
            <w:tcW w:w="1840" w:type="dxa"/>
            <w:tcBorders>
              <w:top w:val="single" w:sz="4" w:space="0" w:color="000000"/>
              <w:left w:val="none" w:sz="4" w:space="0" w:color="000000"/>
              <w:bottom w:val="single" w:sz="4" w:space="0" w:color="000000"/>
              <w:right w:val="none" w:sz="4" w:space="0" w:color="000000"/>
            </w:tcBorders>
          </w:tcPr>
          <w:p w:rsidR="00BA027F" w:rsidRDefault="00BA02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027F" w:rsidRDefault="00BA027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A027F" w:rsidRDefault="00BA027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A027F" w:rsidRDefault="00BA027F">
            <w:pPr>
              <w:pStyle w:val="ProductList-TableBody"/>
              <w:jc w:val="center"/>
            </w:pPr>
          </w:p>
        </w:tc>
      </w:tr>
      <w:tr w:rsidR="00D107EB">
        <w:tc>
          <w:tcPr>
            <w:tcW w:w="4660" w:type="dxa"/>
            <w:tcBorders>
              <w:top w:val="single" w:sz="4" w:space="0" w:color="000000"/>
              <w:left w:val="single" w:sz="4" w:space="0" w:color="000000"/>
              <w:bottom w:val="single" w:sz="4" w:space="0" w:color="000000"/>
              <w:right w:val="single" w:sz="4" w:space="0" w:color="000000"/>
            </w:tcBorders>
          </w:tcPr>
          <w:p w:rsidR="00D107EB" w:rsidRDefault="00D107EB">
            <w:pPr>
              <w:pStyle w:val="ProductList-TableBody"/>
            </w:pPr>
            <w:r>
              <w:t>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D107EB"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07EB"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07EB"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07EB" w:rsidRDefault="00D107EB">
            <w:pPr>
              <w:pStyle w:val="ProductList-TableBody"/>
              <w:jc w:val="center"/>
            </w:pPr>
            <w:r>
              <w:t>X</w:t>
            </w:r>
          </w:p>
        </w:tc>
      </w:tr>
      <w:tr w:rsidR="00BA027F">
        <w:tc>
          <w:tcPr>
            <w:tcW w:w="46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6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6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Windows Vista Professionnel pour systèmes intégrés</w:t>
            </w:r>
            <w:r>
              <w:fldChar w:fldCharType="begin"/>
            </w:r>
            <w:r>
              <w:instrText xml:space="preserve"> XE "Windows Vista Professionnel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6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Windows Vista Ultimate pour systèmes intégrés</w:t>
            </w:r>
            <w:r>
              <w:fldChar w:fldCharType="begin"/>
            </w:r>
            <w:r>
              <w:instrText xml:space="preserve"> XE "Windows Vista Ultimate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6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Windows 7 Professionnel pour systèmes intégrés</w:t>
            </w:r>
            <w:r>
              <w:fldChar w:fldCharType="begin"/>
            </w:r>
            <w:r>
              <w:instrText xml:space="preserve"> XE "Windows 7 Professionnel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6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Windows 7 Ultimate pour systèmes intégrés</w:t>
            </w:r>
            <w:r>
              <w:fldChar w:fldCharType="begin"/>
            </w:r>
            <w:r>
              <w:instrText xml:space="preserve"> XE "Windows 7 Ultimate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6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6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bl>
    <w:p w:rsidR="00BA027F" w:rsidRDefault="00D107EB">
      <w:pPr>
        <w:pStyle w:val="ProductList-BodyIndented"/>
      </w:pPr>
      <w:r>
        <w:rPr>
          <w:vertAlign w:val="superscript"/>
        </w:rPr>
        <w:t>1</w:t>
      </w:r>
      <w:r>
        <w:t xml:space="preserve">Inclut les systèmes d’exploitation 32 et 64 bits. </w:t>
      </w:r>
    </w:p>
    <w:p w:rsidR="00BA027F" w:rsidRDefault="00D107EB">
      <w:pPr>
        <w:pStyle w:val="ProductList-BodyIndented"/>
      </w:pPr>
      <w:r>
        <w:rPr>
          <w:vertAlign w:val="superscript"/>
        </w:rPr>
        <w:t>2</w:t>
      </w:r>
      <w:r>
        <w:t xml:space="preserve">Également applicable aux Dispositifs Éligibles acquis par l’intermédiaire de fusions ou d’acquisitions </w:t>
      </w:r>
    </w:p>
    <w:p w:rsidR="00BA027F" w:rsidRDefault="00D107EB">
      <w:pPr>
        <w:pStyle w:val="ProductList-BodyIndented"/>
      </w:pPr>
      <w:r>
        <w:rPr>
          <w:vertAlign w:val="superscript"/>
        </w:rPr>
        <w:t>3</w:t>
      </w:r>
      <w:r>
        <w:t>La colonne indique également le système d‘exploitation éligible acceptable pour un dispositif principal lorsqu’un utilisateur dispose d’une licence Windows SA Par Utilisateur.</w:t>
      </w:r>
    </w:p>
    <w:p w:rsidR="00BA027F" w:rsidRDefault="00D107EB">
      <w:pPr>
        <w:pStyle w:val="ProductList-BodyIndented"/>
      </w:pPr>
      <w:r>
        <w:rPr>
          <w:vertAlign w:val="superscript"/>
        </w:rPr>
        <w:t>4</w:t>
      </w:r>
      <w:r>
        <w:t>Ne s’applique pas aux contrats Éducation, Charity et OV-CW.</w:t>
      </w:r>
    </w:p>
    <w:p w:rsidR="00BA027F" w:rsidRDefault="00D107EB">
      <w:pPr>
        <w:pStyle w:val="ProductList-BodyIndented"/>
      </w:pPr>
      <w:r>
        <w:rPr>
          <w:vertAlign w:val="superscript"/>
        </w:rPr>
        <w:t>5</w:t>
      </w:r>
      <w:r>
        <w:t>Les clients Éducation peuvent prétendre à une Mise à Jour et SA Windows 10 Éducation mais pas à une Mise à Jour Windows 10 Entreprise.</w:t>
      </w:r>
    </w:p>
    <w:p w:rsidR="00BA027F" w:rsidRDefault="00D107EB">
      <w:pPr>
        <w:pStyle w:val="ProductList-BodyIndented"/>
      </w:pPr>
      <w:r>
        <w:rPr>
          <w:vertAlign w:val="superscript"/>
        </w:rPr>
        <w:t>6</w:t>
      </w:r>
      <w:r>
        <w:t>N, K et KN sont des éditions spéciales disponibles pour certains marchés.</w:t>
      </w:r>
    </w:p>
    <w:p w:rsidR="00BA027F" w:rsidRDefault="00BA027F">
      <w:pPr>
        <w:pStyle w:val="ProductList-BodyIndented"/>
      </w:pPr>
    </w:p>
    <w:p w:rsidR="00BA027F" w:rsidRDefault="00D107EB">
      <w:pPr>
        <w:pStyle w:val="ProductList-SubClauseHeading"/>
      </w:pPr>
      <w:r>
        <w:t>2.1.2 Tableau des restrictions d’utilisation relatives aux systèmes d’exploitation éligibles</w:t>
      </w:r>
    </w:p>
    <w:p w:rsidR="00BA027F" w:rsidRDefault="00D107EB">
      <w:pPr>
        <w:pStyle w:val="ProductList-BodyIndented"/>
      </w:pPr>
      <w:r>
        <w:t>Si le logiciel de mise à jour est installé sur des dispositifs exécutant l’un des systèmes d’exploitation éligibles ci-dessous (les « Systèmes d’Exploitation Éligibles Sous Conditions »), des restrictions d’utilisation s’appliquent, détaillées sous le tableau, dans la section Droits d’Utilisation. Ces restrictions s’appliquent aux dispositifs sous licence avec Software Assurance Windows ou Windows VDA, nonobstant toute disposition contraire des présentes.</w:t>
      </w:r>
    </w:p>
    <w:tbl>
      <w:tblPr>
        <w:tblStyle w:val="PURTable0"/>
        <w:tblW w:w="0" w:type="dxa"/>
        <w:tblLook w:val="04A0" w:firstRow="1" w:lastRow="0" w:firstColumn="1" w:lastColumn="0" w:noHBand="0" w:noVBand="1"/>
      </w:tblPr>
      <w:tblGrid>
        <w:gridCol w:w="3948"/>
        <w:gridCol w:w="1648"/>
        <w:gridCol w:w="1648"/>
        <w:gridCol w:w="1683"/>
        <w:gridCol w:w="1629"/>
      </w:tblGrid>
      <w:tr w:rsidR="00BA027F" w:rsidTr="00D107E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A027F" w:rsidRPr="00D107EB" w:rsidRDefault="00D107EB">
            <w:pPr>
              <w:pStyle w:val="ProductList-TableBody"/>
              <w:rPr>
                <w:color w:val="FFFFFF" w:themeColor="background1"/>
              </w:rPr>
            </w:pPr>
            <w:r w:rsidRPr="00D107EB">
              <w:rPr>
                <w:color w:val="FFFFFF" w:themeColor="background1"/>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027F" w:rsidRPr="00D107EB" w:rsidRDefault="00D107EB">
            <w:pPr>
              <w:pStyle w:val="ProductList-TableBody"/>
              <w:jc w:val="center"/>
              <w:rPr>
                <w:color w:val="FFFFFF" w:themeColor="background1"/>
              </w:rPr>
            </w:pPr>
            <w:r w:rsidRPr="00D107EB">
              <w:rPr>
                <w:color w:val="FFFFFF" w:themeColor="background1"/>
              </w:rPr>
              <w:t>Nouveau Contrat Entreprise (EA)/Open Value avec option couvrant l’ensemble de l’entreprise (OV-OW)</w:t>
            </w:r>
            <w:r w:rsidRPr="00D107EB">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027F" w:rsidRPr="00D107EB" w:rsidRDefault="00D107EB">
            <w:pPr>
              <w:pStyle w:val="ProductList-TableBody"/>
              <w:jc w:val="center"/>
              <w:rPr>
                <w:color w:val="FFFFFF" w:themeColor="background1"/>
              </w:rPr>
            </w:pPr>
            <w:r w:rsidRPr="00D107EB">
              <w:rPr>
                <w:color w:val="FFFFFF" w:themeColor="background1"/>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027F" w:rsidRPr="00D107EB" w:rsidRDefault="00D107EB">
            <w:pPr>
              <w:pStyle w:val="ProductList-TableBody"/>
              <w:jc w:val="center"/>
              <w:rPr>
                <w:color w:val="FFFFFF" w:themeColor="background1"/>
              </w:rPr>
            </w:pPr>
            <w:r w:rsidRPr="00D107EB">
              <w:rPr>
                <w:color w:val="FFFFFF" w:themeColor="background1"/>
              </w:rPr>
              <w:t>Contrat de Fourniture de Produits et de Services Microsoft (MPSA)/Select Plus/Open</w:t>
            </w:r>
            <w:r w:rsidRPr="00D107EB">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027F" w:rsidRPr="00D107EB" w:rsidRDefault="00D107EB">
            <w:pPr>
              <w:pStyle w:val="ProductList-TableBody"/>
              <w:jc w:val="center"/>
              <w:rPr>
                <w:color w:val="FFFFFF" w:themeColor="background1"/>
              </w:rPr>
            </w:pPr>
            <w:r w:rsidRPr="00D107EB">
              <w:rPr>
                <w:color w:val="FFFFFF" w:themeColor="background1"/>
              </w:rPr>
              <w:t>Éducation et Charity</w:t>
            </w:r>
            <w:r w:rsidRPr="00D107EB">
              <w:rPr>
                <w:color w:val="FFFFFF" w:themeColor="background1"/>
                <w:vertAlign w:val="superscript"/>
              </w:rPr>
              <w:t>4</w:t>
            </w:r>
          </w:p>
        </w:tc>
      </w:tr>
      <w:tr w:rsidR="00BA027F">
        <w:tc>
          <w:tcPr>
            <w:tcW w:w="46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Windows 10 IoT Enterprise Retail ou Thin Clients</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6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6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6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6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6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6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6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6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6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bl>
    <w:p w:rsidR="00BA027F" w:rsidRDefault="00D107EB">
      <w:pPr>
        <w:pStyle w:val="ProductList-BodyIndented"/>
      </w:pPr>
      <w:r>
        <w:rPr>
          <w:vertAlign w:val="superscript"/>
        </w:rPr>
        <w:t>1</w:t>
      </w:r>
      <w:r>
        <w:t xml:space="preserve">Inclut les systèmes d’exploitation 32 et 64 bits. </w:t>
      </w:r>
    </w:p>
    <w:p w:rsidR="00BA027F" w:rsidRDefault="00D107EB">
      <w:pPr>
        <w:pStyle w:val="ProductList-BodyIndented"/>
      </w:pPr>
      <w:r>
        <w:rPr>
          <w:vertAlign w:val="superscript"/>
        </w:rPr>
        <w:t>2</w:t>
      </w:r>
      <w:r>
        <w:t xml:space="preserve">Également applicable aux Dispositifs Éligibles acquis par l’intermédiaire de fusions ou d’acquisitions </w:t>
      </w:r>
    </w:p>
    <w:p w:rsidR="00BA027F" w:rsidRDefault="00D107EB">
      <w:pPr>
        <w:pStyle w:val="ProductList-BodyIndented"/>
      </w:pPr>
      <w:r>
        <w:rPr>
          <w:vertAlign w:val="superscript"/>
        </w:rPr>
        <w:t>3</w:t>
      </w:r>
      <w:r>
        <w:t>Ne s’applique pas aux contrats Éducation, Charity et OV-CW.</w:t>
      </w:r>
    </w:p>
    <w:p w:rsidR="00BA027F" w:rsidRDefault="00D107EB">
      <w:pPr>
        <w:pStyle w:val="ProductList-BodyIndented"/>
      </w:pPr>
      <w:r>
        <w:rPr>
          <w:vertAlign w:val="superscript"/>
        </w:rPr>
        <w:t>4</w:t>
      </w:r>
      <w:r>
        <w:t>Les clients Éducation peuvent prétendre à une Mise à Jour et SA Windows 10 Éducation mais pas à une Mise à Jour Windows 10 Entreprise.</w:t>
      </w:r>
    </w:p>
    <w:p w:rsidR="00BA027F" w:rsidRDefault="00BA027F">
      <w:pPr>
        <w:pStyle w:val="ProductList-BodyIndented"/>
      </w:pPr>
    </w:p>
    <w:p w:rsidR="00BA027F" w:rsidRDefault="00D107EB">
      <w:pPr>
        <w:pStyle w:val="ProductList-BodyIndented"/>
      </w:pPr>
      <w:r>
        <w:rPr>
          <w:b/>
        </w:rPr>
        <w:t>2.1.2.1 Restrictions d’utilisation relatives aux systèmes d’exploitation Windows Embedded éligibles</w:t>
      </w:r>
    </w:p>
    <w:p w:rsidR="00BA027F" w:rsidRDefault="00D107EB" w:rsidP="0058772C">
      <w:pPr>
        <w:pStyle w:val="ProductList-Bullet"/>
        <w:numPr>
          <w:ilvl w:val="1"/>
          <w:numId w:val="23"/>
        </w:numPr>
      </w:pPr>
      <w:r>
        <w:t xml:space="preserve">Si le logiciel de mise à jour est installé sur des dispositifs couverts par une licence d’une édition compatible quelconque des Systèmes d’Exploitation Éligibles Sous Conditions, qu’ils exécutaient précédemment, les conditions suivantes s’appliquent : </w:t>
      </w:r>
    </w:p>
    <w:p w:rsidR="00BA027F" w:rsidRDefault="00D107EB" w:rsidP="0058772C">
      <w:pPr>
        <w:pStyle w:val="ProductList-Bullet"/>
        <w:numPr>
          <w:ilvl w:val="2"/>
          <w:numId w:val="23"/>
        </w:numPr>
      </w:pPr>
      <w:r>
        <w:t xml:space="preserve">Utilisation spécifique. Le Dispositif Sous Licence du Client est destiné à une utilisation spécifique. Le Client n’est autorisé à utiliser le logiciel qu’à cette fin spécifique. </w:t>
      </w:r>
    </w:p>
    <w:p w:rsidR="00BA027F" w:rsidRDefault="00D107EB" w:rsidP="0058772C">
      <w:pPr>
        <w:pStyle w:val="ProductList-Bullet"/>
        <w:numPr>
          <w:ilvl w:val="2"/>
          <w:numId w:val="23"/>
        </w:numPr>
      </w:pPr>
      <w:r>
        <w:t>Autres Logiciels. Le Client peut utiliser d’autres programmes avec le logiciel sous réserve que lesdits programmes supportent directement l’utilisation visée par le dispositif, telle que spécifiée par le fabricant, ou fournissent des utilitaires système, outils de gestion des ressources ou une protection antivirus ou autre protection similaire. Si le système vertical du Client assure des fonctions bureautiques, le Client doit s’assurer que ces fonctions : (i) ne seront utilisées que dans le but de prendre en charge la fonctionnalité du Programme Vertical ; et (ii) ne fonctionneront qu’à condition d’être intégrées techniquement au Programme Vertical ou adhèreront à des politiques ou à des architectures dont les mécanismes techniques leur permettront de ne fonctionner qu’en association avec la fonctionnalité du Programme Vertical. Les « fonctions bureautiques », aux fins des présentes, incluent : la messagerie électronique, le traitement de texte, les tableurs, les bases de données, la planification ou la gestion des finances personnelles. « Programme Vertical », aux fins des présentes, désigne un dispositif qui emploie uniquement des logiciels spécifiques à une tâche ou à un métier. Le dispositif peut utiliser des protocoles de services terminaux pour accéder à ce type de logiciels exécutés sur un serveur. Le système vertical du Client n’est pas utilisable dans sa configuration déployée en tant que PC à usage général ou comme substitut commercial d’un PC à usage général.</w:t>
      </w:r>
    </w:p>
    <w:p w:rsidR="00BA027F" w:rsidRDefault="00D107EB" w:rsidP="0058772C">
      <w:pPr>
        <w:pStyle w:val="ProductList-Bullet"/>
        <w:numPr>
          <w:ilvl w:val="1"/>
          <w:numId w:val="23"/>
        </w:numPr>
      </w:pPr>
      <w:r>
        <w:t xml:space="preserve">En outre, le Client peut utiliser le logiciel localement uniquement sur des dispositifs ayant bénéficié d’une mise à jour vers Windows 10 IoT Enterprise Retail/Thin Clients : </w:t>
      </w:r>
    </w:p>
    <w:p w:rsidR="00BA027F" w:rsidRDefault="00D107EB" w:rsidP="0058772C">
      <w:pPr>
        <w:pStyle w:val="ProductList-Bullet"/>
        <w:numPr>
          <w:ilvl w:val="2"/>
          <w:numId w:val="23"/>
        </w:numPr>
      </w:pPr>
      <w:r>
        <w:t>le Client doit utiliser le logiciel avec une application point of service « POS » (Point of Service) s’il procède à une mise à jour de Windows Embedded 8.1 Industry Pro Retail (ou de toute version antérieure). Une application POS est une application logicielle qui fournit une des fonctions suivantes : traitement des transactions de vente et service, analyse et suivi d’inventaire, enregistrement ou envoi d’informations clients, exécution de fonctions de gestion connexes et fourniture d’informations aux clients, directement ou indirectement, sur les produits et services disponibles.</w:t>
      </w:r>
    </w:p>
    <w:p w:rsidR="00BA027F" w:rsidRDefault="00BA027F">
      <w:pPr>
        <w:pStyle w:val="ProductList-BodyIndented"/>
      </w:pPr>
    </w:p>
    <w:p w:rsidR="00BA027F" w:rsidRDefault="00D107EB">
      <w:pPr>
        <w:pStyle w:val="ProductList-SubClauseHeading"/>
      </w:pPr>
      <w:r>
        <w:t>2.1.3 Règles relatives aux systèmes d’exploitation éligibles pour les Licences de Mise à Jour Windows VL</w:t>
      </w:r>
    </w:p>
    <w:p w:rsidR="00BA027F" w:rsidRDefault="00D107EB" w:rsidP="0058772C">
      <w:pPr>
        <w:pStyle w:val="ProductList-Bullet"/>
        <w:numPr>
          <w:ilvl w:val="1"/>
          <w:numId w:val="24"/>
        </w:numPr>
      </w:pPr>
      <w:r>
        <w:t xml:space="preserve">Le système d’exploitation éligible doit être installé sur le dispositif auquel la Licence de Mise à Jour VL doit être attribuée. </w:t>
      </w:r>
    </w:p>
    <w:p w:rsidR="00BA027F" w:rsidRDefault="00D107EB" w:rsidP="0058772C">
      <w:pPr>
        <w:pStyle w:val="ProductList-Bullet"/>
        <w:numPr>
          <w:ilvl w:val="1"/>
          <w:numId w:val="24"/>
        </w:numPr>
      </w:pPr>
      <w:r>
        <w:t xml:space="preserve">Apple Macintosh ne constitue un système d’exploitation éligible que s’il est installé par le fabricant autorisé avant la vente initiale du dispositif. </w:t>
      </w:r>
    </w:p>
    <w:p w:rsidR="00BA027F" w:rsidRDefault="00D107EB" w:rsidP="0058772C">
      <w:pPr>
        <w:pStyle w:val="ProductList-Bullet"/>
        <w:numPr>
          <w:ilvl w:val="1"/>
          <w:numId w:val="24"/>
        </w:numPr>
      </w:pPr>
      <w:r>
        <w:t>Les Clients doivent supprimer le système d’exploitation éligible du dispositif pour déployer la Licence de Mise à Jour VL, sauf s’ils disposent également d’une SA pour cette dernière.</w:t>
      </w:r>
    </w:p>
    <w:p w:rsidR="00BA027F" w:rsidRDefault="00D107EB" w:rsidP="0058772C">
      <w:pPr>
        <w:pStyle w:val="ProductList-Bullet"/>
        <w:numPr>
          <w:ilvl w:val="1"/>
          <w:numId w:val="24"/>
        </w:numPr>
      </w:pPr>
      <w:r>
        <w:t>Les Clients Select Éducation, Open Éducation, CASA et Open Value Souscription – Solutions Éducation qui font l’acquisition de la Licence de Mise à Jour en utilisant Windows XP Édition Starter, Windows Vista Édition Starter ou Windows 7 Édition Starter en tant que système d’exploitation éligible renoncent à tout droit de transfert de cette Licence en dehors du pays d’achat.</w:t>
      </w:r>
    </w:p>
    <w:p w:rsidR="00BA027F" w:rsidRDefault="00BA027F">
      <w:pPr>
        <w:pStyle w:val="ProductList-BodyIndented"/>
      </w:pPr>
    </w:p>
    <w:p w:rsidR="00BA027F" w:rsidRDefault="00D107EB">
      <w:pPr>
        <w:pStyle w:val="ProductList-ClauseHeading"/>
      </w:pPr>
      <w:r>
        <w:t>2.2 Transitions</w:t>
      </w:r>
    </w:p>
    <w:p w:rsidR="00BA027F" w:rsidRDefault="00D107EB">
      <w:pPr>
        <w:pStyle w:val="ProductList-Body"/>
      </w:pPr>
      <w:r>
        <w:t>Les Clients éligibles disposent des options de Transition vers des Licences par Utilisateur qui suivent, conformément à leur contrat de licence en volume.</w:t>
      </w:r>
    </w:p>
    <w:tbl>
      <w:tblPr>
        <w:tblStyle w:val="PURTable"/>
        <w:tblW w:w="0" w:type="dxa"/>
        <w:tblLook w:val="04A0" w:firstRow="1" w:lastRow="0" w:firstColumn="1" w:lastColumn="0" w:noHBand="0" w:noVBand="1"/>
      </w:tblPr>
      <w:tblGrid>
        <w:gridCol w:w="5455"/>
        <w:gridCol w:w="5461"/>
      </w:tblGrid>
      <w:tr w:rsidR="00BA02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Produits faisant l’objet de la Transition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Options de Transitions possibles</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SA Windows Entreprise par Dispositif</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SA Windows Entreprise par Utilisateur</w:t>
            </w:r>
          </w:p>
          <w:p w:rsidR="00BA027F" w:rsidRDefault="00D107EB">
            <w:pPr>
              <w:pStyle w:val="ProductList-TableBody"/>
            </w:pPr>
            <w:r>
              <w:t>Windows Virtual Desktop Access par Dispositif</w:t>
            </w:r>
          </w:p>
          <w:p w:rsidR="00BA027F" w:rsidRDefault="00D107EB">
            <w:pPr>
              <w:pStyle w:val="ProductList-TableBody"/>
            </w:pPr>
            <w:r>
              <w:t>Windows Virtual Desktop Access par Utilisateur</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Windows Virtual Desktop Access par Dispositif</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Windows Virtual Desktop Access par Utilisateur</w:t>
            </w:r>
          </w:p>
        </w:tc>
      </w:tr>
    </w:tbl>
    <w:p w:rsidR="00BA027F" w:rsidRDefault="00BA027F">
      <w:pPr>
        <w:pStyle w:val="ProductList-Body"/>
      </w:pPr>
    </w:p>
    <w:p w:rsidR="00BA027F" w:rsidRDefault="00D107EB">
      <w:pPr>
        <w:pStyle w:val="ProductList-ClauseHeading"/>
      </w:pPr>
      <w:r>
        <w:t>2.3 Mise à Jour Windows Entreprise (sans version) et Windows Professionnel (sans version)</w:t>
      </w:r>
    </w:p>
    <w:p w:rsidR="00BA027F" w:rsidRDefault="00D107EB">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Windows Professionnel ne sont disponibles que pour les clients de la république populaire de Chine sous contrat de licence Select Plus, Select et Open (2 points).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Professionnel, respectivement.</w:t>
      </w:r>
    </w:p>
    <w:p w:rsidR="00BA027F" w:rsidRDefault="00BA027F">
      <w:pPr>
        <w:pStyle w:val="ProductList-Body"/>
      </w:pPr>
    </w:p>
    <w:p w:rsidR="00BA027F" w:rsidRDefault="00D107EB">
      <w:pPr>
        <w:pStyle w:val="ProductList-ClauseHeading"/>
      </w:pPr>
      <w:r>
        <w:t>2.4 Création de masters avec Windows 10</w:t>
      </w:r>
    </w:p>
    <w:p w:rsidR="00BA027F" w:rsidRDefault="00D107EB">
      <w:pPr>
        <w:pStyle w:val="ProductList-Body"/>
      </w:pPr>
      <w:r>
        <w:t xml:space="preserve">Si un tiers doit créer des masters de produits Windows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du Client, le Client doit préalablement fournir à ce tiers un document écrit prouvant qu’il dispose de licences pour le logiciel que ce tiers doit installer.</w:t>
      </w:r>
    </w:p>
    <w:p w:rsidR="00BA027F" w:rsidRDefault="00BA027F">
      <w:pPr>
        <w:pStyle w:val="ProductList-Body"/>
      </w:pPr>
    </w:p>
    <w:p w:rsidR="00BA027F" w:rsidRDefault="00D107EB">
      <w:pPr>
        <w:pStyle w:val="ProductList-ClauseHeading"/>
      </w:pPr>
      <w:r>
        <w:t>2.5 Options d’approvisionnement régional</w:t>
      </w:r>
    </w:p>
    <w:p w:rsidR="00BA027F" w:rsidRDefault="00D107EB">
      <w:pPr>
        <w:pStyle w:val="ProductList-SubClauseHeading"/>
      </w:pPr>
      <w:r>
        <w:t>2.5.1 Versions N (sans lecteur Windows Media) de Microsoft Windows XP Professionnel, Vista Professionnel et 7 Professionnel</w:t>
      </w:r>
    </w:p>
    <w:p w:rsidR="00BA027F" w:rsidRDefault="00D107EB">
      <w:pPr>
        <w:pStyle w:val="ProductList-BodyIndented"/>
      </w:pPr>
      <w:r>
        <w:t>Les Clients situés dans l’un des pays de l’Union européenne (UE) ou de l’Association Européenne de Libre Échange (AELE) peuvent prétendre à l‘achat de supports pour/au téléchargement de versions N de Windows XP Professionnel, Windows Vista Professionnel et Windows 7 Professionnel. Reportez-vous à la Liste des Produits de mars 2014 pour connaître les critères d‘éligibilité et savoir comment bénéficier de cet avantage (</w:t>
      </w:r>
      <w:hyperlink r:id="rId81">
        <w:r>
          <w:rPr>
            <w:color w:val="00467F"/>
            <w:u w:val="single"/>
          </w:rPr>
          <w:t>http://go.microsoft.com/?linkid=9839207</w:t>
        </w:r>
      </w:hyperlink>
      <w:r>
        <w:t>).</w:t>
      </w:r>
    </w:p>
    <w:p w:rsidR="00BA027F" w:rsidRDefault="00BA027F">
      <w:pPr>
        <w:pStyle w:val="ProductList-BodyIndented"/>
      </w:pPr>
    </w:p>
    <w:p w:rsidR="00BA027F" w:rsidRDefault="00D107EB">
      <w:pPr>
        <w:pStyle w:val="ProductList-SubClauseHeading"/>
      </w:pPr>
      <w:r>
        <w:t>2.5.2 Versions K et KN de Windows XP Professionnel, Vista Professionnel et 7 Professionnel</w:t>
      </w:r>
    </w:p>
    <w:p w:rsidR="00BA027F" w:rsidRDefault="00D107EB">
      <w:pPr>
        <w:pStyle w:val="ProductList-BodyIndented"/>
      </w:pPr>
      <w:r>
        <w:t>Les Clients et leurs affiliés peuvent bénéficier de supports et d‘options de téléchargement pour Windows XP Professionnel, Vista Professionnel ou 7 Professionnel spécifiques à la Corée. Reportez-vous à la Liste des Produits de mars 2014 pour plus d’informations (</w:t>
      </w:r>
      <w:hyperlink r:id="rId82">
        <w:r>
          <w:rPr>
            <w:color w:val="00467F"/>
            <w:u w:val="single"/>
          </w:rPr>
          <w:t>http://go.microsoft.com/?linkid=9839207</w:t>
        </w:r>
      </w:hyperlink>
      <w:r>
        <w:t>).</w:t>
      </w:r>
    </w:p>
    <w:p w:rsidR="00BA027F" w:rsidRDefault="00BA027F">
      <w:pPr>
        <w:pStyle w:val="ProductList-BodyIndented"/>
      </w:pPr>
    </w:p>
    <w:p w:rsidR="00BA027F" w:rsidRDefault="00D107EB">
      <w:pPr>
        <w:pStyle w:val="ProductList-SubClauseHeading"/>
      </w:pPr>
      <w:r>
        <w:t>2.5.3 Windows 8/8.1 Pro KN et Windows 10 Pro KN</w:t>
      </w:r>
    </w:p>
    <w:p w:rsidR="00BA027F" w:rsidRDefault="00D107EB">
      <w:pPr>
        <w:pStyle w:val="ProductList-BodyIndented"/>
      </w:pPr>
      <w:r>
        <w:t>Les clients situés en Corée, qui sont liés par un contrat ou un accord de mise en œuvre de licence en volume en vigueur conclu avec Microsoft Operations Pte Ltd, sont éligibles à l’achat de supports pour Windows 8/8.1 Pro KN et Windows 10 Pro KN en vue d’un déploiement et d’une utilisation en Corée. Aucune autre utilisation n’est autorisée.</w:t>
      </w:r>
    </w:p>
    <w:p w:rsidR="00BA027F" w:rsidRDefault="00BA027F">
      <w:pPr>
        <w:pStyle w:val="ProductList-BodyIndented"/>
      </w:pPr>
    </w:p>
    <w:p w:rsidR="00BA027F" w:rsidRDefault="00D107EB">
      <w:pPr>
        <w:pStyle w:val="ProductList-SubClauseHeading"/>
      </w:pPr>
      <w:r>
        <w:t>2.5.4 Windows 8/8.1 Pro N et Windows 10 Pro N (sans Lecteur Windows Media)</w:t>
      </w:r>
    </w:p>
    <w:p w:rsidR="00BA027F" w:rsidRDefault="00D107EB">
      <w:pPr>
        <w:pStyle w:val="ProductList-BodyIndented"/>
      </w:pPr>
      <w:r>
        <w:t>Les clients liés par un contrat en vigueur conclus avec Microsoft Ireland Operations Ltd sont éligibles à l’achat de supports pour Microsoft Windows 8/8.1 Pro N et Windows 10 Pro N uniquement en vue d’un déploiement et d’une utilisation dans l’Union européenne (UE) ou l’Association Européenne de Libre Échange (AELE). (Pour les besoins du contrat Licence Open, un « contrat en vigueur » est un contrat associé à un Numéro d’Autorisation de Licence Open actif.)</w:t>
      </w:r>
    </w:p>
    <w:p w:rsidR="00BA027F" w:rsidRDefault="00BA027F">
      <w:pPr>
        <w:pStyle w:val="ProductList-BodyIndented"/>
      </w:pPr>
    </w:p>
    <w:p w:rsidR="00BA027F" w:rsidRDefault="00D107EB">
      <w:pPr>
        <w:pStyle w:val="ProductList-ClauseHeading"/>
      </w:pPr>
      <w:r>
        <w:t>2.6 Kit Entreprise Windows Embedded 8 Standard</w:t>
      </w:r>
    </w:p>
    <w:p w:rsidR="00BA027F" w:rsidRDefault="00D107EB">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rsidR="00BA027F" w:rsidRDefault="00BA027F">
      <w:pPr>
        <w:pStyle w:val="ProductList-Body"/>
      </w:pPr>
    </w:p>
    <w:p w:rsidR="00BA027F" w:rsidRDefault="00D107EB">
      <w:pPr>
        <w:pStyle w:val="ProductList-Offering1SubSection"/>
      </w:pPr>
      <w:bookmarkStart w:id="190" w:name="_Sec813"/>
      <w:r>
        <w:t>3. Droits d’utilisation</w:t>
      </w:r>
      <w:bookmarkEnd w:id="190"/>
    </w:p>
    <w:tbl>
      <w:tblPr>
        <w:tblStyle w:val="PURTable"/>
        <w:tblW w:w="0" w:type="dxa"/>
        <w:tblLook w:val="04A0" w:firstRow="1" w:lastRow="0" w:firstColumn="1" w:lastColumn="0" w:noHBand="0" w:noVBand="1"/>
      </w:tblPr>
      <w:tblGrid>
        <w:gridCol w:w="3631"/>
        <w:gridCol w:w="3619"/>
        <w:gridCol w:w="3666"/>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Logiciels supplémentaires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Technologies incluses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3.1 Attribution de licence</w:t>
      </w:r>
    </w:p>
    <w:p w:rsidR="00BA027F" w:rsidRDefault="00D107EB">
      <w:pPr>
        <w:pStyle w:val="ProductList-Body"/>
      </w:pPr>
      <w:r>
        <w:t xml:space="preserve">L’attribution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le système d’exploitation d’ordinateur (à l’exclusion de Windows VDA) est permanente, sauf disposition contraire stipulée dans la section Software Assurance ci-dessous. Reportez-vous à l’article 4, « Software Assurance », pour en savoir plus les droits de réattribution de licence pour Windows SA et Windows VDA.</w:t>
      </w:r>
    </w:p>
    <w:p w:rsidR="00BA027F" w:rsidRDefault="00BA027F">
      <w:pPr>
        <w:pStyle w:val="ProductList-Body"/>
      </w:pPr>
    </w:p>
    <w:p w:rsidR="00BA027F" w:rsidRDefault="00D107EB">
      <w:pPr>
        <w:pStyle w:val="ProductList-ClauseHeading"/>
      </w:pPr>
      <w:r>
        <w:t>3.2 Applications Windows</w:t>
      </w:r>
    </w:p>
    <w:p w:rsidR="00BA027F" w:rsidRDefault="00D107EB">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83">
        <w:r>
          <w:rPr>
            <w:color w:val="00467F"/>
            <w:u w:val="single"/>
          </w:rPr>
          <w:t>http://go.microsoft.com/fwlink/?linkid=246338</w:t>
        </w:r>
      </w:hyperlink>
      <w:r>
        <w:t xml:space="preserve"> ou, dans le cas des applications Windows qui accèdent aux services Xbox, par les conditions d’utilisation de Xbox.com à l’adresse </w:t>
      </w:r>
      <w:hyperlink r:id="rId84">
        <w:r>
          <w:rPr>
            <w:color w:val="00467F"/>
            <w:u w:val="single"/>
          </w:rPr>
          <w:t>http://xbox.com/legal/livetou</w:t>
        </w:r>
      </w:hyperlink>
      <w:r>
        <w:t>.</w:t>
      </w:r>
    </w:p>
    <w:p w:rsidR="00BA027F" w:rsidRDefault="00D107EB">
      <w:pPr>
        <w:pStyle w:val="ProductList-Offering1SubSection"/>
      </w:pPr>
      <w:bookmarkStart w:id="191" w:name="_Sec841"/>
      <w:r>
        <w:t>4. Software Assurance</w:t>
      </w:r>
      <w:bookmarkEnd w:id="191"/>
    </w:p>
    <w:tbl>
      <w:tblPr>
        <w:tblStyle w:val="PURTable"/>
        <w:tblW w:w="0" w:type="dxa"/>
        <w:tblLook w:val="04A0" w:firstRow="1" w:lastRow="0" w:firstColumn="1" w:lastColumn="0" w:noHBand="0" w:noVBand="1"/>
      </w:tblPr>
      <w:tblGrid>
        <w:gridCol w:w="3618"/>
        <w:gridCol w:w="3686"/>
        <w:gridCol w:w="3612"/>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Basculement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5">
              <w:r>
                <w:rPr>
                  <w:color w:val="00467F"/>
                  <w:u w:val="single"/>
                </w:rPr>
                <w:t>Juin 2015 - Liste des Produits</w:t>
              </w:r>
            </w:hyperlink>
            <w:r>
              <w:t>(Abonnement à l’Assistant Windows</w:t>
            </w:r>
            <w:r>
              <w:fldChar w:fldCharType="begin"/>
            </w:r>
            <w:r>
              <w:instrText xml:space="preserve"> XE "Abonnement à l’Assistant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édition Entreprise et VDA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4.1 Droits supplémentaires concédés par la Software Assurance pour Windows Entreprise (par Utilisateur et par Dispositif) et Windows Virtual Desktop Access (VDA) (par Utilisateur et par Dispositif)</w:t>
      </w:r>
    </w:p>
    <w:p w:rsidR="00BA027F" w:rsidRDefault="00D107EB">
      <w:pPr>
        <w:pStyle w:val="ProductList-Body"/>
      </w:pPr>
      <w:r>
        <w:t xml:space="preserve">« </w:t>
      </w:r>
      <w:r>
        <w:rPr>
          <w:b/>
          <w:color w:val="00188F"/>
        </w:rPr>
        <w:t>Logiciel</w:t>
      </w:r>
      <w:r>
        <w:t xml:space="preserve"> », tel qu’utilisé ici, fait référence à Windows 10 Entreprise Current Branch ou à Windows Enterprise LTSB. </w:t>
      </w:r>
    </w:p>
    <w:p w:rsidR="00BA027F" w:rsidRDefault="00D107EB">
      <w:pPr>
        <w:pStyle w:val="ProductList-Body"/>
      </w:pPr>
      <w:r>
        <w:t xml:space="preserve">Le terme « </w:t>
      </w:r>
      <w:r>
        <w:rPr>
          <w:b/>
          <w:color w:val="00188F"/>
        </w:rPr>
        <w:t>Dispositif Concédé Sous Licence</w:t>
      </w:r>
      <w:r>
        <w:t xml:space="preserve"> », comme utilisé ici, fait référence au dispositif auquel le Client attribue une SA active.</w:t>
      </w:r>
    </w:p>
    <w:p w:rsidR="00BA027F" w:rsidRDefault="00D107EB">
      <w:pPr>
        <w:pStyle w:val="ProductList-Body"/>
      </w:pPr>
      <w:r>
        <w:t xml:space="preserve">« </w:t>
      </w:r>
      <w:r>
        <w:rPr>
          <w:b/>
        </w:rPr>
        <w:t>Utilisateur Titulaire d’une Licence</w:t>
      </w:r>
      <w:r>
        <w:t xml:space="preserve"> », tel qu’utilisé ici, fait référence à l’utilisateur auquel est attribuée une SA active. Si la Licence utilisateur sous-jacente est transférée d’une personne à une autre, l’utilisateur initial ne sera plus couvert par la Licence.</w:t>
      </w:r>
    </w:p>
    <w:p w:rsidR="00BA027F" w:rsidRDefault="00BA027F">
      <w:pPr>
        <w:pStyle w:val="ProductList-Body"/>
      </w:pPr>
    </w:p>
    <w:p w:rsidR="00BA027F" w:rsidRDefault="00D107EB" w:rsidP="0058772C">
      <w:pPr>
        <w:pStyle w:val="ProductList-Bullet"/>
        <w:numPr>
          <w:ilvl w:val="0"/>
          <w:numId w:val="25"/>
        </w:numPr>
      </w:pPr>
      <w:r>
        <w:t>N’importe quel utilisateur d’un Dispositif Sous Licence, ou n’importe quel dispositif utilisé par un Utilisateur Titulaire d’une Licence, peut accéder à distance à un maximum de quatre Instances du Logiciel Exécutées dans un OSE Virtuel ou à une Instance du Logiciel Exécutée dans un OSE Physique sur un/des dispositif(s) réservés à l’usage du Client.</w:t>
      </w:r>
    </w:p>
    <w:p w:rsidR="00BA027F" w:rsidRDefault="00D107EB" w:rsidP="0058772C">
      <w:pPr>
        <w:pStyle w:val="ProductList-Bullet"/>
        <w:numPr>
          <w:ilvl w:val="0"/>
          <w:numId w:val="25"/>
        </w:numPr>
      </w:pPr>
      <w:r>
        <w:t>Le Client peut créer et stocker une Instance du Logiciel sur un nombre maximum de deux supports USB via Windows to Go et les utiliser sur les Dispositifs sous Licence en cas de licence par dispositif, et sur n’importe quel dispositif en cas de licence par utilisateur.</w:t>
      </w:r>
    </w:p>
    <w:p w:rsidR="00BA027F" w:rsidRDefault="00D107EB" w:rsidP="0058772C">
      <w:pPr>
        <w:pStyle w:val="ProductList-Bullet"/>
        <w:numPr>
          <w:ilvl w:val="0"/>
          <w:numId w:val="25"/>
        </w:numPr>
      </w:pPr>
      <w:r>
        <w:t>Le Client est autorisé à exécuter Windows 10 Pro, ou une version antérieure du Logiciel, au lieu de toute Instance autorisée en vertu du présent article.</w:t>
      </w:r>
    </w:p>
    <w:p w:rsidR="00BA027F" w:rsidRDefault="00D107EB" w:rsidP="0058772C">
      <w:pPr>
        <w:pStyle w:val="ProductList-Bullet"/>
        <w:numPr>
          <w:ilvl w:val="0"/>
          <w:numId w:val="25"/>
        </w:numPr>
      </w:pPr>
      <w:r>
        <w:t>Aucune licence n’est requise pour accéder aux Instances autorisées à la seule fin de gérer le Logiciel.</w:t>
      </w:r>
    </w:p>
    <w:p w:rsidR="00BA027F" w:rsidRDefault="00BA027F">
      <w:pPr>
        <w:pStyle w:val="ProductList-Body"/>
      </w:pPr>
    </w:p>
    <w:p w:rsidR="00BA027F" w:rsidRDefault="00D107EB">
      <w:pPr>
        <w:pStyle w:val="ProductList-Body"/>
      </w:pPr>
      <w:r>
        <w:t>Les droits mentionnés dans la première colonne du tableau s’appliquent aux licences cochées dans les colonnes de droite.</w:t>
      </w:r>
    </w:p>
    <w:tbl>
      <w:tblPr>
        <w:tblStyle w:val="PURTable"/>
        <w:tblW w:w="0" w:type="dxa"/>
        <w:tblLook w:val="04A0" w:firstRow="1" w:lastRow="0" w:firstColumn="1" w:lastColumn="0" w:noHBand="0" w:noVBand="1"/>
      </w:tblPr>
      <w:tblGrid>
        <w:gridCol w:w="7121"/>
        <w:gridCol w:w="943"/>
        <w:gridCol w:w="954"/>
        <w:gridCol w:w="944"/>
        <w:gridCol w:w="954"/>
      </w:tblGrid>
      <w:tr w:rsidR="00BA027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A027F" w:rsidRDefault="00BA027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A027F" w:rsidRDefault="00D107EB">
            <w:pPr>
              <w:pStyle w:val="ProductList-TableBody"/>
              <w:jc w:val="center"/>
            </w:pPr>
            <w:r>
              <w:rPr>
                <w:color w:val="FFFFFF"/>
              </w:rPr>
              <w:t>SA Windows Entreprise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A027F" w:rsidRDefault="00D107EB">
            <w:pPr>
              <w:pStyle w:val="ProductList-TableBody"/>
              <w:jc w:val="center"/>
            </w:pPr>
            <w:r>
              <w:rPr>
                <w:color w:val="FFFFFF"/>
              </w:rPr>
              <w:t>Windows VDA</w:t>
            </w:r>
          </w:p>
        </w:tc>
      </w:tr>
      <w:tr w:rsidR="00BA027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A027F" w:rsidRDefault="00BA027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jc w:val="center"/>
            </w:pPr>
            <w:r>
              <w:rPr>
                <w:color w:val="FFFFFF"/>
              </w:rPr>
              <w:t>Utilisateur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jc w:val="center"/>
            </w:pPr>
            <w:r>
              <w:rPr>
                <w:color w:val="FFFFFF"/>
              </w:rPr>
              <w:t>Utilisateur</w:t>
            </w:r>
          </w:p>
        </w:tc>
      </w:tr>
      <w:tr w:rsidR="00BA027F">
        <w:tc>
          <w:tcPr>
            <w:tcW w:w="808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xml:space="preserve">Le Client peut également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"OSE Physique désigne un OSE configuré pour s’exécuter directement sur un système matériel physique. L’Instance du système d’exploitation utilisée pour exécuter le logiciel de virtualisation matérielle ou pour fournir des services de virtualisation matérielle est considérée comme partie intégrante de l’OSE Physique." </w:instrText>
            </w:r>
            <w:r>
              <w:fldChar w:fldCharType="separate"/>
            </w:r>
            <w:r>
              <w:rPr>
                <w:color w:val="0563C1"/>
              </w:rPr>
              <w:t>OSE Physique</w:t>
            </w:r>
            <w:r>
              <w:fldChar w:fldCharType="end"/>
            </w:r>
            <w:r>
              <w:t xml:space="preserve"> en local, sur le </w:t>
            </w:r>
            <w:r>
              <w:fldChar w:fldCharType="begin"/>
            </w:r>
            <w:r>
              <w:instrText xml:space="preserve"> AutoTextList   \s NoStyle \t "Dispositif Sous Licence désigne un système matériel physique unique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Windows VDA (par Dispositif), ces droits d’utilisation en local s’appliquent uniquement si le </w:t>
            </w:r>
            <w:r>
              <w:fldChar w:fldCharType="begin"/>
            </w:r>
            <w:r>
              <w:instrText xml:space="preserve"> AutoTextList   \s NoStyle \t "Dispositif Sous Licence désigne un système matériel physique unique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également concédé sous licence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"OSE Physique désigne un OSE configuré pour s’exécuter directement sur un système matériel physique. L’Instance du système d’exploitation utilisée pour exécuter le logiciel de virtualisation matérielle ou pour fournir des services de virtualisation matérielle est considérée comme partie intégrante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r>
      <w:tr w:rsidR="00BA027F">
        <w:tc>
          <w:tcPr>
            <w:tcW w:w="808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xml:space="preserve">Le Client peut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"OSE Physique désigne un OSE configuré pour s’exécuter directement sur un système matériel physique. L’Instance du système d’exploitation utilisée pour exécuter le logiciel de virtualisation matérielle ou pour fournir des services de virtualisation matérielle est considérée comme partie intégrante de l’OSE Physique." </w:instrText>
            </w:r>
            <w:r>
              <w:fldChar w:fldCharType="separate"/>
            </w:r>
            <w:r>
              <w:rPr>
                <w:color w:val="0563C1"/>
              </w:rPr>
              <w:t>OSE Physique</w:t>
            </w:r>
            <w:r>
              <w:fldChar w:fldCharType="end"/>
            </w:r>
            <w:r>
              <w:t xml:space="preserve"> en local sur des dispositifs disposant de licences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alors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"OSE Physique désigne un OSE configuré pour s’exécuter directement sur un système matériel physique. L’Instance du système d’exploitation utilisée pour exécuter le logiciel de virtualisation matérielle ou pour fournir des services de virtualisation matérielle est considérée comme partie intégrante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808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Le Client peut installer le Logiciel sur des dispositifs sous licence Windows avec écran intégré de 10.1" (diagonale) ou moins.</w:t>
            </w:r>
          </w:p>
        </w:tc>
        <w:tc>
          <w:tcPr>
            <w:tcW w:w="98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bl>
    <w:p w:rsidR="00BA027F" w:rsidRDefault="00BA027F">
      <w:pPr>
        <w:pStyle w:val="ProductList-Body"/>
      </w:pPr>
    </w:p>
    <w:p w:rsidR="00BA027F" w:rsidRDefault="00D107EB">
      <w:pPr>
        <w:pStyle w:val="ProductList-SubClauseHeading"/>
      </w:pPr>
      <w:r>
        <w:t>4.1.1 Droits Windows 10 Entreprise Current Branch</w:t>
      </w:r>
    </w:p>
    <w:p w:rsidR="00BA027F" w:rsidRDefault="00D107EB">
      <w:pPr>
        <w:pStyle w:val="ProductList-BodyIndented"/>
      </w:pPr>
      <w:r>
        <w:t>Windows 10 Entreprise Current Branch est réservé aux Clients disposant d’une SA Windows ou de licences VDA actives.</w:t>
      </w:r>
    </w:p>
    <w:p w:rsidR="00BA027F" w:rsidRDefault="00BA027F">
      <w:pPr>
        <w:pStyle w:val="ProductList-BodyIndented"/>
      </w:pPr>
    </w:p>
    <w:p w:rsidR="00BA027F" w:rsidRDefault="00D107EB">
      <w:pPr>
        <w:pStyle w:val="ProductList-ClauseHeading"/>
      </w:pPr>
      <w:r>
        <w:t>4.2 Systèmes d’exploitation éligibles</w:t>
      </w:r>
    </w:p>
    <w:p w:rsidR="00BA027F" w:rsidRDefault="00D107EB">
      <w:pPr>
        <w:pStyle w:val="ProductList-Body"/>
      </w:pPr>
      <w:r>
        <w:t>Chaque dispositif pour lequel le Client achète une SA et sur lequel il exécute une Mise à Jour Windows 10 Entreprise doit être couvert par une licence permettant d’exécuter l’un des systèmes d’exploitation éligibles figurant dans le tableau Systèmes d’exploitation éligibles de la section Conditions des Produits ci-dessus.</w:t>
      </w:r>
    </w:p>
    <w:p w:rsidR="00BA027F" w:rsidRDefault="00D107EB" w:rsidP="0058772C">
      <w:pPr>
        <w:pStyle w:val="ProductList-Bullet"/>
        <w:numPr>
          <w:ilvl w:val="0"/>
          <w:numId w:val="26"/>
        </w:numPr>
      </w:pPr>
      <w:r>
        <w:t>Les clients ayant précédemment acheté une SA pour Windows Pro sont autorisés à renouveler leur SA sur les dispositifs couverts sans acheter de licence de Mise à Jour Windows Entreprise.</w:t>
      </w:r>
    </w:p>
    <w:p w:rsidR="00BA027F" w:rsidRDefault="00D107EB" w:rsidP="0058772C">
      <w:pPr>
        <w:pStyle w:val="ProductList-Bullet"/>
        <w:numPr>
          <w:ilvl w:val="0"/>
          <w:numId w:val="26"/>
        </w:numPr>
      </w:pPr>
      <w:r>
        <w:t>Tout Client ayant acheté précédemment une licence de Mise à Jour Windows Pro + SA pourra acheter des licences de Mise à Jour Windows Pro + SA jusqu’à la fin de son accord de mise en œuvre ou contrat.</w:t>
      </w:r>
    </w:p>
    <w:p w:rsidR="00BA027F" w:rsidRDefault="00BA027F">
      <w:pPr>
        <w:pStyle w:val="ProductList-Body"/>
      </w:pPr>
    </w:p>
    <w:p w:rsidR="00BA027F" w:rsidRDefault="00D107EB">
      <w:pPr>
        <w:pStyle w:val="ProductList-ClauseHeading"/>
      </w:pPr>
      <w:r>
        <w:t>4.3 Réattribution de Software Assurance Windows par Dispositif</w:t>
      </w:r>
    </w:p>
    <w:p w:rsidR="00BA027F" w:rsidRDefault="00D107EB">
      <w:pPr>
        <w:pStyle w:val="ProductList-Body"/>
      </w:pPr>
      <w:r>
        <w:t xml:space="preserve">Nonobstant les dispositions relatives à l’attribution de licences susmentionnées, le Client est autorisé à réattribuer la SA Windows par dispositif avec la licence de Mise à Jour Windows Entreprise associée depuis le dispositif d’origine vers un dispositif de remplacement, mais pas à court terme (c’est-à-dire, pas dans les quatre-vingt-dix (90) jours après la dernière attribution), à condition que (1) le Client acquière sous licence, et installe sur le dispositif de remplacement, la dernière version d’un Système d’Exploitation Éligible, ou que le Client réattribue la licence de Windows Entreprise à ce même dispositif de remplacement, et (2) que le Client supprime du dispositif d’origine toute mise à jour du système d’exploitation d’ordinateur. La réattribution de licences de Mise à Jour Windows Entreprise n’est autorisée que si le Client réattribue également la Software Assurance Windows par Dispositif active associée. Le Client est autorisé à réattribuer des licences Windows VDA par Dispositif à un dispositif de remplacement conformément aux conditions générales applicables aux SL Dispositif stipulées dans la section « Attribution et réattribution de licences » des Conditions Universelles de Licence. </w:t>
      </w:r>
    </w:p>
    <w:p w:rsidR="00BA027F" w:rsidRDefault="00BA027F">
      <w:pPr>
        <w:pStyle w:val="ProductList-Body"/>
      </w:pPr>
    </w:p>
    <w:p w:rsidR="00BA027F" w:rsidRDefault="00D107EB">
      <w:pPr>
        <w:pStyle w:val="ProductList-ClauseHeading"/>
      </w:pPr>
      <w:r>
        <w:t>4.4 Règles d’attribution de Software Assurance Windows par SL Utilisateur :</w:t>
      </w:r>
    </w:p>
    <w:p w:rsidR="00BA027F" w:rsidRDefault="00D107EB">
      <w:pPr>
        <w:pStyle w:val="ProductList-SubClauseHeading"/>
      </w:pPr>
      <w:r>
        <w:t>4.4.1 SA Windows Entreprise par SL Utilisateur</w:t>
      </w:r>
    </w:p>
    <w:p w:rsidR="00BA027F" w:rsidRDefault="00D107EB">
      <w:pPr>
        <w:pStyle w:val="ProductList-BodyIndented"/>
      </w:pPr>
      <w:r>
        <w:t>L’</w:t>
      </w:r>
      <w:r>
        <w:fldChar w:fldCharType="begin"/>
      </w:r>
      <w:r>
        <w:instrText xml:space="preserve"> AutoTextList   \s NoStyle \t "Utilisateur Titulaire d’une Licence désigne une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sous licence pour Windows 10 Pro ou Entreprise, Windows 8.1 Pro ou Enterprise ou Windows 7 Professionnel ou Entreprise. Ce dispositif doit également être le principal poste de travail de l’Utilisateur Principal.</w:t>
      </w:r>
    </w:p>
    <w:p w:rsidR="00BA027F" w:rsidRDefault="00BA027F">
      <w:pPr>
        <w:pStyle w:val="ProductList-BodyIndented"/>
      </w:pPr>
    </w:p>
    <w:p w:rsidR="00BA027F" w:rsidRDefault="00D107EB">
      <w:pPr>
        <w:pStyle w:val="ProductList-SubClauseHeading"/>
      </w:pPr>
      <w:r>
        <w:t>4.4.2 Module Complémentaire SA pour Windows Entreprise par Utilisateur</w:t>
      </w:r>
    </w:p>
    <w:p w:rsidR="00BA027F" w:rsidRDefault="00D107EB">
      <w:pPr>
        <w:pStyle w:val="ProductList-BodyIndented"/>
      </w:pPr>
      <w:r>
        <w:t>L’</w:t>
      </w:r>
      <w:r>
        <w:fldChar w:fldCharType="begin"/>
      </w:r>
      <w:r>
        <w:instrText xml:space="preserve"> AutoTextList   \s NoStyle \t "Utilisateur Titulaire d’une Licence désigne une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d’un dispositif avec SA active pour Système d’Exploitation d’Ordinateur Windows ou Windows VDA.</w:t>
      </w:r>
    </w:p>
    <w:p w:rsidR="00BA027F" w:rsidRDefault="00BA027F">
      <w:pPr>
        <w:pStyle w:val="ProductList-BodyIndented"/>
      </w:pPr>
    </w:p>
    <w:p w:rsidR="00BA027F" w:rsidRDefault="00D107EB">
      <w:pPr>
        <w:pStyle w:val="ProductList-ClauseHeading"/>
      </w:pPr>
      <w:r>
        <w:t>4.5 Module Complémentaire Software Assurance pour Système d’Exploitation d’Ordinateur Windows Par Utilisateur</w:t>
      </w:r>
    </w:p>
    <w:p w:rsidR="00BA027F" w:rsidRDefault="00D107EB">
      <w:pPr>
        <w:pStyle w:val="ProductList-Body"/>
      </w:pPr>
      <w:r>
        <w:t xml:space="preserve">Le Module Complémentaire Software Assurance par Utilisateur pour Système d’Exploitation d’Ordinateur Windows est une Licence d’Abonnement </w:t>
      </w:r>
    </w:p>
    <w:p w:rsidR="00BA027F" w:rsidRDefault="00D107EB" w:rsidP="0058772C">
      <w:pPr>
        <w:pStyle w:val="ProductList-Bullet"/>
        <w:numPr>
          <w:ilvl w:val="0"/>
          <w:numId w:val="27"/>
        </w:numPr>
      </w:pPr>
      <w:r>
        <w:t xml:space="preserve">acquise en plus du (et associée à un dispositif sous licence pour le) Système d’Exploitation d’Ordinateur Windows avec SA (« Couverture Éligible ») ou VDA (« Licence Éligible »). </w:t>
      </w:r>
    </w:p>
    <w:p w:rsidR="00BA027F" w:rsidRDefault="00D107EB" w:rsidP="0058772C">
      <w:pPr>
        <w:pStyle w:val="ProductList-Bullet"/>
        <w:numPr>
          <w:ilvl w:val="0"/>
          <w:numId w:val="27"/>
        </w:numPr>
      </w:pPr>
      <w:r>
        <w:t xml:space="preserve">attribuée à l’Utilisateur Principal dudit dispositif (lequel est le dispositif de travail principal de l’Utilisateur Principal), </w:t>
      </w:r>
    </w:p>
    <w:p w:rsidR="00BA027F" w:rsidRDefault="00D107EB" w:rsidP="0058772C">
      <w:pPr>
        <w:pStyle w:val="ProductList-Bullet"/>
        <w:numPr>
          <w:ilvl w:val="0"/>
          <w:numId w:val="27"/>
        </w:numPr>
      </w:pPr>
      <w:r>
        <w:t xml:space="preserve">qui permet l’utilisation du logiciel Windows Entreprise conformément aux Conditions de Licence par Utilisateur de Windows Enterprise ou de VDA, respectivement associés à la Couverture Éligible et à la Licence Éligible, et </w:t>
      </w:r>
    </w:p>
    <w:p w:rsidR="00BA027F" w:rsidRDefault="00D107EB" w:rsidP="0058772C">
      <w:pPr>
        <w:pStyle w:val="ProductList-Bullet"/>
        <w:numPr>
          <w:ilvl w:val="0"/>
          <w:numId w:val="27"/>
        </w:numPr>
      </w:pPr>
      <w:r>
        <w:t xml:space="preserve">qui prend fin à l’expiration de la Couverture Éligible ou de la Licence Éligible correspondante. </w:t>
      </w:r>
    </w:p>
    <w:p w:rsidR="00BA027F" w:rsidRDefault="00D107EB">
      <w:pPr>
        <w:pStyle w:val="ProductList-Body"/>
      </w:pPr>
      <w:r>
        <w:t>Nonobstant les conditions générales de réattribution de Licences, ces licences Module Complémentaire ne peuvent être réattribuées qu’à des Utilisateurs Principaux d’autres dispositifs associés à une Couverture Éligible ou à une Licence Éligible. Le nombre de Modules Complémentaires Software Assurance pour Système d’Exploitation d’Ordinateur Windows Par Utilisateur achetables est limité au nombre maximal de dispositifs sous licence SA et/ou VDA.</w:t>
      </w:r>
    </w:p>
    <w:p w:rsidR="00BA027F" w:rsidRDefault="00BA027F">
      <w:pPr>
        <w:pStyle w:val="ProductList-Body"/>
      </w:pPr>
    </w:p>
    <w:p w:rsidR="00BA027F" w:rsidRDefault="00D107EB">
      <w:pPr>
        <w:pStyle w:val="ProductList-ClauseHeading"/>
      </w:pPr>
      <w:r>
        <w:t>4.6 Accords de Mise en Œuvre Entreprise avec combinaison de couverture SA ou VDA Windows Par Utilisateur et Par Dispositif</w:t>
      </w:r>
    </w:p>
    <w:p w:rsidR="00BA027F" w:rsidRDefault="00D107EB">
      <w:pPr>
        <w:pStyle w:val="ProductList-Body"/>
      </w:pPr>
      <w:r>
        <w:t>Les clients qui souhaitent combiner des licences SA Windows par Dispositif et SA Windows par Utilisateur sont autorisés à le faire pour autant que :</w:t>
      </w:r>
    </w:p>
    <w:p w:rsidR="00BA027F" w:rsidRDefault="00D107EB" w:rsidP="0058772C">
      <w:pPr>
        <w:pStyle w:val="ProductList-Bullet"/>
        <w:numPr>
          <w:ilvl w:val="0"/>
          <w:numId w:val="28"/>
        </w:numPr>
      </w:pPr>
      <w:r>
        <w:t>tous les utilisateurs qui utilisent des Dispositifs Éligibles disposent d’une SA Windows par Utilisateur (SL Utilisateur ou SL Utilisateur Module Complémentaire) et ;</w:t>
      </w:r>
    </w:p>
    <w:p w:rsidR="00BA027F" w:rsidRDefault="00D107EB" w:rsidP="0058772C">
      <w:pPr>
        <w:pStyle w:val="ProductList-Bullet"/>
        <w:numPr>
          <w:ilvl w:val="0"/>
          <w:numId w:val="28"/>
        </w:numPr>
      </w:pPr>
      <w:r>
        <w:t>tous les Dispositifs Éligibles utilisés par des utilisateurs ne disposant pas d’une licence soient couverts par une SA Windows par Dispositif.</w:t>
      </w:r>
    </w:p>
    <w:p w:rsidR="00BA027F" w:rsidRDefault="00BA027F">
      <w:pPr>
        <w:pStyle w:val="ProductList-Body"/>
      </w:pPr>
    </w:p>
    <w:p w:rsidR="00BA027F" w:rsidRDefault="00D107EB">
      <w:pPr>
        <w:pStyle w:val="ProductList-ClauseHeading"/>
      </w:pPr>
      <w:r>
        <w:t>4.7 Conditions requises pour l’achat de SL Utilisateur au titre de la Software Assurance pour Système d’Exploitation d’Ordinateur Windows (Par Utilisateur)</w:t>
      </w:r>
    </w:p>
    <w:p w:rsidR="00BA027F" w:rsidRDefault="00D107EB">
      <w:pPr>
        <w:pStyle w:val="ProductList-SubClauseHeading"/>
      </w:pPr>
      <w:r>
        <w:t>4.7.1 Contrats Entreprise</w:t>
      </w:r>
    </w:p>
    <w:p w:rsidR="00BA027F" w:rsidRDefault="00D107EB">
      <w:pPr>
        <w:pStyle w:val="ProductList-BodyIndented"/>
      </w:pPr>
      <w:r>
        <w:t>Il est possible d’acquérir des SL Utilisateur Au Titre de la SA pour assurer la transition de Licences pour la durée des droits de propriété intellectuelle, entièrement payées et couvertes par une SA active pour les Produits Éligibles du tableau ci-dessous.</w:t>
      </w:r>
    </w:p>
    <w:tbl>
      <w:tblPr>
        <w:tblStyle w:val="PURTable0"/>
        <w:tblW w:w="0" w:type="dxa"/>
        <w:tblLook w:val="04A0" w:firstRow="1" w:lastRow="0" w:firstColumn="1" w:lastColumn="0" w:noHBand="0" w:noVBand="1"/>
      </w:tblPr>
      <w:tblGrid>
        <w:gridCol w:w="5266"/>
        <w:gridCol w:w="5290"/>
      </w:tblGrid>
      <w:tr w:rsidR="00BA02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Produits Éligibles donnant droit à une transition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SL Utilisateur correspondante au titre de la SA</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SA pour le Système d’Exploitation d’Ordinateur Windows</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SA pour le Système d’Exploitation d’Ordinateur Windows (Par Utilisateur) au titre la SL Utilisateur</w:t>
            </w:r>
            <w:r>
              <w:rPr>
                <w:vertAlign w:val="superscript"/>
              </w:rPr>
              <w:t>1</w:t>
            </w:r>
          </w:p>
        </w:tc>
      </w:tr>
    </w:tbl>
    <w:p w:rsidR="00BA027F" w:rsidRDefault="00D107EB">
      <w:pPr>
        <w:pStyle w:val="ProductList-BodyIndented"/>
      </w:pPr>
      <w:r>
        <w:rPr>
          <w:vertAlign w:val="superscript"/>
        </w:rPr>
        <w:t>1</w:t>
      </w:r>
      <w:r>
        <w:t>Disponible à l’achat à la date anniversaire de l’accord de mise en œuvre ou au début de la durée d’un nouvel accord de mise en œuvre uniquement.</w:t>
      </w:r>
    </w:p>
    <w:p w:rsidR="00BA027F" w:rsidRDefault="00BA027F">
      <w:pPr>
        <w:pStyle w:val="ProductList-BodyIndented"/>
      </w:pPr>
    </w:p>
    <w:p w:rsidR="00BA027F" w:rsidRDefault="00D107EB">
      <w:pPr>
        <w:pStyle w:val="ProductList-SubClauseHeading"/>
      </w:pPr>
      <w:r>
        <w:t>4.7.2 Contrat Souscription Entreprise</w:t>
      </w:r>
    </w:p>
    <w:p w:rsidR="00BA027F" w:rsidRDefault="00D107EB">
      <w:pPr>
        <w:pStyle w:val="ProductList-BodyIndented"/>
      </w:pPr>
      <w:r>
        <w:t>Les Licences d’Abonnement à la Software Assurance pour le Système d’Exploitation d’Ordinateur Windows peuvent faire l’objet d’une transition vers des SL Utilisateur Enterprise Cloud Suite (ECS) au titre de la SA à la date anniversaire de l’accord de mise en œuvre du Client ou au début de la durée d’un nouvel accord de mise en œuvre. Les Licences d’Abonnement doivent avoir été achetées au moins trois (3) ans avant les SL Utilisateur au titre de la SA.</w:t>
      </w:r>
    </w:p>
    <w:p w:rsidR="00BA027F" w:rsidRDefault="00BA027F">
      <w:pPr>
        <w:pStyle w:val="ProductList-BodyIndented"/>
      </w:pPr>
    </w:p>
    <w:p w:rsidR="00BA027F" w:rsidRDefault="00D107EB">
      <w:pPr>
        <w:pStyle w:val="ProductList-ClauseHeading"/>
      </w:pPr>
      <w:r>
        <w:t>4.8 Microsoft Desktop Optimization Pack (MDOP)</w:t>
      </w:r>
    </w:p>
    <w:p w:rsidR="00BA027F" w:rsidRDefault="00D107EB">
      <w:pPr>
        <w:pStyle w:val="ProductList-Body"/>
      </w:pPr>
      <w:r>
        <w:t>Le Client est autorisé à installer et à utiliser les fonctionnalités d’administration de MDOP sur d’autres dispositifs réservés à son usage pour gérer le logiciel sur le Dispositif Sous Licence ou les Dispositifs Sous Licence de l’Utilisateur. Il peut également utiliser les composants DaRT et UE-V pour gérer le logiciel sur des serveurs de son domaine, sous réserve que les ordinateurs de ce domaine soient couverts par une licence MDOP.</w:t>
      </w:r>
    </w:p>
    <w:p w:rsidR="00BA027F" w:rsidRDefault="00BA027F">
      <w:pPr>
        <w:pStyle w:val="ProductList-Body"/>
      </w:pPr>
    </w:p>
    <w:p w:rsidR="00BA027F" w:rsidRDefault="00D107EB">
      <w:pPr>
        <w:pStyle w:val="ProductList-SubClauseHeading"/>
      </w:pPr>
      <w:r>
        <w:t>4.8.1 Conditions d’éligibilité pour les Clients MDOP</w:t>
      </w:r>
    </w:p>
    <w:p w:rsidR="00BA027F" w:rsidRDefault="00D107EB">
      <w:pPr>
        <w:pStyle w:val="ProductList-BodyIndented"/>
      </w:pPr>
      <w:r>
        <w:t>Les Clients suivants disposent de droits d’utilisation de MDOP via la Software Assurance Windows et Windows VDA sans devoir acheter MDOP séparément.</w:t>
      </w:r>
    </w:p>
    <w:p w:rsidR="00BA027F" w:rsidRDefault="00D107EB" w:rsidP="0058772C">
      <w:pPr>
        <w:pStyle w:val="ProductList-Bullet"/>
        <w:numPr>
          <w:ilvl w:val="1"/>
          <w:numId w:val="29"/>
        </w:numPr>
      </w:pPr>
      <w:r>
        <w:t>Tous les Clients disposant de SL Utilisateur avec Software Assurance Windows par Utilisateur ou de SL Utilisateur avec VDA par Utilisateur actives.</w:t>
      </w:r>
    </w:p>
    <w:p w:rsidR="00BA027F" w:rsidRDefault="00D107EB" w:rsidP="0058772C">
      <w:pPr>
        <w:pStyle w:val="ProductList-Bullet"/>
        <w:numPr>
          <w:ilvl w:val="1"/>
          <w:numId w:val="29"/>
        </w:numPr>
      </w:pPr>
      <w:r>
        <w:t>Les Clients signataires de contrats entrant en vigueur à compter du 1er août 2015 et disposant d’une Software Assurance Windows par Dispositif et/ou d’une licence VDA par Dispositif active(s).</w:t>
      </w:r>
    </w:p>
    <w:p w:rsidR="00BA027F" w:rsidRDefault="00BA027F">
      <w:pPr>
        <w:pStyle w:val="ProductList-BodyIndented"/>
      </w:pPr>
    </w:p>
    <w:p w:rsidR="00BA027F" w:rsidRDefault="00D107EB">
      <w:pPr>
        <w:pStyle w:val="ProductList-ClauseHeading"/>
      </w:pPr>
      <w:r>
        <w:t>4.9 Programmes Éducation</w:t>
      </w:r>
    </w:p>
    <w:p w:rsidR="00BA027F" w:rsidRDefault="00D107EB">
      <w:pPr>
        <w:pStyle w:val="ProductList-Body"/>
      </w:pPr>
      <w:r>
        <w:t>Les dispositions suivantes s’appliquent aux clients ayant conclu un Contrat de Licence en Volume Éducation :</w:t>
      </w:r>
    </w:p>
    <w:p w:rsidR="00BA027F" w:rsidRDefault="00BA027F">
      <w:pPr>
        <w:pStyle w:val="ProductList-Body"/>
      </w:pPr>
    </w:p>
    <w:p w:rsidR="00BA027F" w:rsidRDefault="00D107EB">
      <w:pPr>
        <w:pStyle w:val="ProductList-SubClauseHeading"/>
      </w:pPr>
      <w:r>
        <w:t>4.9.1 Droits relatifs à Windows Entreprise LTSB</w:t>
      </w:r>
    </w:p>
    <w:p w:rsidR="00BA027F" w:rsidRDefault="00D107EB">
      <w:pPr>
        <w:pStyle w:val="ProductList-BodyIndented"/>
      </w:pPr>
      <w:r>
        <w:t>Les Établissements d’Enseignement disposant d’une SA pour Windows Entreprise ou Windows Éducation peuvent installer Windows 10 Entreprise LTSB au lieu de toute instance autorisée.</w:t>
      </w:r>
    </w:p>
    <w:p w:rsidR="00BA027F" w:rsidRDefault="00BA027F">
      <w:pPr>
        <w:pStyle w:val="ProductList-BodyIndented"/>
      </w:pPr>
    </w:p>
    <w:p w:rsidR="00BA027F" w:rsidRDefault="00D107EB">
      <w:pPr>
        <w:pStyle w:val="ProductList-SubClauseHeading"/>
      </w:pPr>
      <w:r>
        <w:t>4.9.2 Droits relatifs à Windows 10 Éducation</w:t>
      </w:r>
    </w:p>
    <w:p w:rsidR="00BA027F" w:rsidRDefault="00D107EB">
      <w:pPr>
        <w:pStyle w:val="ProductList-BodyIndented"/>
      </w:pPr>
      <w:r>
        <w:t>Les Établissements d’Enseignement disposant d’une Software Assurance pour Windows Entreprise ou Windows Éducation peuvent installer et utiliser Windows 10 Éducation. Les Établissements d’Enseignement ne sont pas autorisés à installer Windows 10 Entreprise Current Branch for Business.</w:t>
      </w:r>
    </w:p>
    <w:p w:rsidR="00BA027F" w:rsidRDefault="00BA027F">
      <w:pPr>
        <w:pStyle w:val="ProductList-BodyIndented"/>
      </w:pPr>
    </w:p>
    <w:p w:rsidR="00BA027F" w:rsidRDefault="00D107EB">
      <w:pPr>
        <w:pStyle w:val="ProductList-SubClauseHeading"/>
      </w:pPr>
      <w:r>
        <w:t>4.9.3 Droits de passage à une version antérieure</w:t>
      </w:r>
    </w:p>
    <w:p w:rsidR="00BA027F" w:rsidRDefault="00D107EB">
      <w:pPr>
        <w:pStyle w:val="ProductList-BodyIndented"/>
      </w:pPr>
      <w:r>
        <w:t>Les Établissements disposant d’une Software Assurance pour Windows Éducation peuvent passer à la version antérieure Windows 8.1 Entreprise/Pro et aux versions qui la précèdent.</w:t>
      </w:r>
    </w:p>
    <w:p w:rsidR="00BA027F" w:rsidRDefault="00BA027F">
      <w:pPr>
        <w:pStyle w:val="ProductList-BodyIndented"/>
      </w:pPr>
    </w:p>
    <w:p w:rsidR="00BA027F" w:rsidRDefault="00D107EB">
      <w:pPr>
        <w:pStyle w:val="ProductList-SubClauseHeading"/>
      </w:pPr>
      <w:r>
        <w:t>4.9.4 Option Étudiant dans le cadre des droits d’utilisation de Windows To Go</w:t>
      </w:r>
    </w:p>
    <w:p w:rsidR="00BA027F" w:rsidRDefault="00D107EB">
      <w:pPr>
        <w:pStyle w:val="ProductList-BodyIndented"/>
      </w:pPr>
      <w:r>
        <w:t xml:space="preserve">Les Établissements d’Enseignement sélectionnant l’Option Étudiant sont autorisés à utiliser une Instance de Windows To Go maximum par dispositif d’étudiant sous licence pendant la durée d’inscription des étudiants concernés. </w:t>
      </w:r>
    </w:p>
    <w:p w:rsidR="00BA027F" w:rsidRDefault="00BA027F">
      <w:pPr>
        <w:pStyle w:val="ProductList-BodyIndented"/>
      </w:pPr>
    </w:p>
    <w:p w:rsidR="00BA027F" w:rsidRDefault="00D107EB">
      <w:pPr>
        <w:pStyle w:val="ProductList-ClauseHeading"/>
      </w:pPr>
      <w:r>
        <w:t>4.10 Système d’Exploitation d’Ordinateur Windows - Droit d’exécuter des « Applications de Calcul Hautes Performances en Cluster »</w:t>
      </w:r>
    </w:p>
    <w:p w:rsidR="00BA027F" w:rsidRDefault="00D107EB">
      <w:pPr>
        <w:pStyle w:val="ProductList-Body"/>
      </w:pPr>
      <w:r>
        <w:t xml:space="preserve">Le Client peut autoriser l’utilisation simultanée du logiciel sur un </w:t>
      </w:r>
      <w:r>
        <w:fldChar w:fldCharType="begin"/>
      </w:r>
      <w:r>
        <w:instrText xml:space="preserve"> AutoTextList   \s NoStyle \t "Dispositif Sous Licence désigne un système matériel physique unique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Clusters</w:t>
      </w:r>
      <w:r>
        <w:fldChar w:fldCharType="end"/>
      </w:r>
      <w:r>
        <w:t xml:space="preserve">, tant que le </w:t>
      </w:r>
      <w:r>
        <w:fldChar w:fldCharType="begin"/>
      </w:r>
      <w:r>
        <w:instrText xml:space="preserve"> AutoTextList   \s NoStyle \t "Dispositif Sous Licence désigne un système matériel physique unique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Serveur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usage général, à d’autres fins d’accès par plusieurs utilisateurs ou de partage de ressources similaires.</w:t>
      </w:r>
    </w:p>
    <w:p w:rsidR="00BA027F" w:rsidRDefault="00BA027F">
      <w:pPr>
        <w:pStyle w:val="ProductList-Body"/>
      </w:pPr>
    </w:p>
    <w:p w:rsidR="00BA027F" w:rsidRDefault="00D107EB">
      <w:pPr>
        <w:pStyle w:val="ProductList-ClauseHeading"/>
      </w:pPr>
      <w:r>
        <w:t>4.11 Système d’Exploitation d’Ordinateur Windows – Windows Thin PC</w:t>
      </w:r>
    </w:p>
    <w:p w:rsidR="00BA027F" w:rsidRDefault="00D107EB">
      <w:pPr>
        <w:pStyle w:val="ProductList-Body"/>
      </w:pPr>
      <w:r>
        <w:t>Les Clients sont autorisés à utiliser le logiciel Windows Thin PC au lieu du Système d’Exploitation d’Ordinateur Windows à la seule fin d’exécuter les types d’applications spécifiés ci-dessous.</w:t>
      </w:r>
    </w:p>
    <w:p w:rsidR="00BA027F" w:rsidRDefault="00D107EB" w:rsidP="0058772C">
      <w:pPr>
        <w:pStyle w:val="ProductList-Bullet"/>
        <w:numPr>
          <w:ilvl w:val="0"/>
          <w:numId w:val="30"/>
        </w:numPr>
      </w:pPr>
      <w:r>
        <w:t xml:space="preserve">sécurité ; </w:t>
      </w:r>
    </w:p>
    <w:p w:rsidR="00BA027F" w:rsidRDefault="00D107EB" w:rsidP="0058772C">
      <w:pPr>
        <w:pStyle w:val="ProductList-Bullet"/>
        <w:numPr>
          <w:ilvl w:val="0"/>
          <w:numId w:val="30"/>
        </w:numPr>
      </w:pPr>
      <w:r>
        <w:t xml:space="preserve">gestion ; </w:t>
      </w:r>
    </w:p>
    <w:p w:rsidR="00BA027F" w:rsidRDefault="00D107EB" w:rsidP="0058772C">
      <w:pPr>
        <w:pStyle w:val="ProductList-Bullet"/>
        <w:numPr>
          <w:ilvl w:val="0"/>
          <w:numId w:val="30"/>
        </w:numPr>
      </w:pPr>
      <w:r>
        <w:t xml:space="preserve">émulation de terminal </w:t>
      </w:r>
    </w:p>
    <w:p w:rsidR="00BA027F" w:rsidRDefault="00D107EB" w:rsidP="0058772C">
      <w:pPr>
        <w:pStyle w:val="ProductList-Bullet"/>
        <w:numPr>
          <w:ilvl w:val="0"/>
          <w:numId w:val="30"/>
        </w:numPr>
      </w:pPr>
      <w:r>
        <w:t xml:space="preserve">bureau à distance et technologies similaires </w:t>
      </w:r>
    </w:p>
    <w:p w:rsidR="00BA027F" w:rsidRDefault="00D107EB" w:rsidP="0058772C">
      <w:pPr>
        <w:pStyle w:val="ProductList-Bullet"/>
        <w:numPr>
          <w:ilvl w:val="0"/>
          <w:numId w:val="30"/>
        </w:numPr>
      </w:pPr>
      <w:r>
        <w:t xml:space="preserve">navigateur Web ; </w:t>
      </w:r>
    </w:p>
    <w:p w:rsidR="00BA027F" w:rsidRDefault="00D107EB" w:rsidP="0058772C">
      <w:pPr>
        <w:pStyle w:val="ProductList-Bullet"/>
        <w:numPr>
          <w:ilvl w:val="0"/>
          <w:numId w:val="30"/>
        </w:numPr>
      </w:pPr>
      <w:r>
        <w:t xml:space="preserve">lecteur multimédia ; </w:t>
      </w:r>
    </w:p>
    <w:p w:rsidR="00BA027F" w:rsidRDefault="00D107EB" w:rsidP="0058772C">
      <w:pPr>
        <w:pStyle w:val="ProductList-Bullet"/>
        <w:numPr>
          <w:ilvl w:val="0"/>
          <w:numId w:val="30"/>
        </w:numPr>
      </w:pPr>
      <w:r>
        <w:t xml:space="preserve">client de messagerie instantanée </w:t>
      </w:r>
    </w:p>
    <w:p w:rsidR="00BA027F" w:rsidRDefault="00D107EB" w:rsidP="0058772C">
      <w:pPr>
        <w:pStyle w:val="ProductList-Bullet"/>
        <w:numPr>
          <w:ilvl w:val="0"/>
          <w:numId w:val="30"/>
        </w:numPr>
      </w:pPr>
      <w:r>
        <w:t xml:space="preserve">visionneuses de documents ; </w:t>
      </w:r>
    </w:p>
    <w:p w:rsidR="00BA027F" w:rsidRDefault="00D107EB" w:rsidP="0058772C">
      <w:pPr>
        <w:pStyle w:val="ProductList-Bullet"/>
        <w:numPr>
          <w:ilvl w:val="0"/>
          <w:numId w:val="30"/>
        </w:numPr>
      </w:pPr>
      <w:r>
        <w:t>NET Framework et machine virtuelle Java.</w:t>
      </w:r>
    </w:p>
    <w:p w:rsidR="00BA027F" w:rsidRDefault="00D107EB">
      <w:pPr>
        <w:pStyle w:val="ProductList-Body"/>
      </w:pPr>
      <w:r>
        <w:t>Les Clients sont autorisés à utiliser le logiciel sur un dispositif différent de celui sur lequel ils l’ont installé la première fois s’ils transfèrent la Software Assurance correspondante à ce dispositif.</w:t>
      </w:r>
    </w:p>
    <w:p w:rsidR="00BA027F" w:rsidRDefault="00BA027F">
      <w:pPr>
        <w:pStyle w:val="ProductList-Body"/>
      </w:pPr>
    </w:p>
    <w:p w:rsidR="00BA027F" w:rsidRDefault="00D107EB">
      <w:pPr>
        <w:pStyle w:val="ProductList-ClauseHeading"/>
      </w:pPr>
      <w:r>
        <w:t>4.12 Software Assurance pour Windows Embedded Industry Enterprise</w:t>
      </w:r>
    </w:p>
    <w:p w:rsidR="00BA027F" w:rsidRDefault="00D107EB">
      <w:pPr>
        <w:pStyle w:val="ProductList-Body"/>
      </w:pPr>
      <w:r>
        <w:t xml:space="preserve">La Software Assurance pour Windows Embedded Industry Enterprise offre les mêmes droits et impose les mêmes restrictions que la Software Assurance Windows. </w:t>
      </w:r>
    </w:p>
    <w:p w:rsidR="00BA027F" w:rsidRDefault="00BA027F">
      <w:pPr>
        <w:pStyle w:val="PURBreadcrumb"/>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GroupHeading"/>
      </w:pPr>
      <w:bookmarkStart w:id="192" w:name="_Sec619"/>
      <w:r>
        <w:t>Windows Server</w:t>
      </w:r>
      <w:bookmarkEnd w:id="192"/>
      <w:r>
        <w:fldChar w:fldCharType="begin"/>
      </w:r>
      <w:r>
        <w:instrText xml:space="preserve"> TC "</w:instrText>
      </w:r>
      <w:bookmarkStart w:id="193" w:name="_Toc426025425"/>
      <w:r>
        <w:instrText>Windows Server</w:instrText>
      </w:r>
      <w:bookmarkEnd w:id="193"/>
      <w:r>
        <w:instrText>" \l 2</w:instrText>
      </w:r>
      <w:r>
        <w:fldChar w:fldCharType="end"/>
      </w:r>
    </w:p>
    <w:p w:rsidR="00BA027F" w:rsidRDefault="00D107EB">
      <w:pPr>
        <w:pStyle w:val="ProductList-Offering2HeadingNoBorder"/>
      </w:pPr>
      <w:bookmarkStart w:id="194" w:name="_Sec654"/>
      <w:r>
        <w:t>Windows MultiPoint Server</w:t>
      </w:r>
      <w:bookmarkEnd w:id="194"/>
      <w:r>
        <w:fldChar w:fldCharType="begin"/>
      </w:r>
      <w:r>
        <w:instrText xml:space="preserve"> TC "</w:instrText>
      </w:r>
      <w:bookmarkStart w:id="195" w:name="_Toc426025426"/>
      <w:r>
        <w:instrText>Windows MultiPoint Server</w:instrText>
      </w:r>
      <w:bookmarkEnd w:id="195"/>
      <w:r>
        <w:instrText>" \l 3</w:instrText>
      </w:r>
      <w:r>
        <w:fldChar w:fldCharType="end"/>
      </w:r>
    </w:p>
    <w:p w:rsidR="00BA027F" w:rsidRDefault="00D107EB">
      <w:pPr>
        <w:pStyle w:val="ProductList-Offering1SubSection"/>
      </w:pPr>
      <w:bookmarkStart w:id="196" w:name="_Sec702"/>
      <w:r>
        <w:t>1. Disponibilité des programmes</w:t>
      </w:r>
      <w:bookmarkEnd w:id="196"/>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BA02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BA02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"Licence 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A027F">
        <w:tc>
          <w:tcPr>
            <w:tcW w:w="4160" w:type="dxa"/>
            <w:tcBorders>
              <w:top w:val="single" w:sz="9" w:space="0" w:color="FFFFFF"/>
              <w:left w:val="single" w:sz="9" w:space="0" w:color="FFFFFF"/>
              <w:bottom w:val="dashed" w:sz="4" w:space="0" w:color="BFBFBF"/>
              <w:right w:val="single" w:sz="9" w:space="0" w:color="FFFFFF"/>
            </w:tcBorders>
          </w:tcPr>
          <w:p w:rsidR="00BA027F" w:rsidRDefault="00D107EB">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A027F" w:rsidRDefault="00D107EB">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BA027F" w:rsidRDefault="00D107EB">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BA027F" w:rsidRDefault="00D107EB">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BA027F" w:rsidRDefault="00D107EB">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27F" w:rsidRPr="00CA41E7" w:rsidRDefault="00BA027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27F" w:rsidRPr="00CA41E7" w:rsidRDefault="00BA027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Pr="00CA41E7" w:rsidRDefault="00BA027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Pr="00CA41E7" w:rsidRDefault="00BA027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Pr="00CA41E7" w:rsidRDefault="00BA027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A</w:t>
            </w:r>
          </w:p>
        </w:tc>
      </w:tr>
      <w:tr w:rsidR="00BA027F">
        <w:tc>
          <w:tcPr>
            <w:tcW w:w="4160"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27F" w:rsidRPr="00CA41E7" w:rsidRDefault="00BA027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27F" w:rsidRPr="00CA41E7" w:rsidRDefault="00BA027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27F" w:rsidRPr="00CA41E7" w:rsidRDefault="00BA027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Pr="00CA41E7" w:rsidRDefault="00BA027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Pr="00CA41E7" w:rsidRDefault="00BA027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A</w:t>
            </w:r>
          </w:p>
        </w:tc>
      </w:tr>
      <w:tr w:rsidR="00BA027F">
        <w:tc>
          <w:tcPr>
            <w:tcW w:w="4160"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pPr>
            <w:r>
              <w:t>Windows MultiPoint Server 2012 Premium avec CAL Windows MultiPoint Server 2012 (5 clients)</w:t>
            </w:r>
            <w:r>
              <w:fldChar w:fldCharType="begin"/>
            </w:r>
            <w:r>
              <w:instrText xml:space="preserve"> XE "Windows MultiPoint Server 2012 Premium avec CAL Windows MultiPoint Server 2012 (5 clients)" </w:instrText>
            </w:r>
            <w:r>
              <w:fldChar w:fldCharType="end"/>
            </w:r>
            <w:r>
              <w:t xml:space="preserve"> (Dispositif et Utilisateur)</w:t>
            </w:r>
          </w:p>
        </w:tc>
        <w:tc>
          <w:tcPr>
            <w:tcW w:w="620"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27F" w:rsidRPr="00CA41E7" w:rsidRDefault="00D107EB">
            <w:pPr>
              <w:pStyle w:val="ProductList-TableBody"/>
              <w:jc w:val="center"/>
              <w:rPr>
                <w:color w:val="000000" w:themeColor="text1"/>
              </w:rPr>
            </w:pPr>
            <w:r w:rsidRPr="00CA41E7">
              <w:rPr>
                <w:color w:val="000000" w:themeColor="text1"/>
              </w:rPr>
              <w:fldChar w:fldCharType="begin"/>
            </w:r>
            <w:r w:rsidRPr="00CA41E7">
              <w:rPr>
                <w:color w:val="000000" w:themeColor="text1"/>
              </w:rPr>
              <w:instrText xml:space="preserve"> AutoTextList   \s NoStyle \t "Licence Open et Open Value" </w:instrText>
            </w:r>
            <w:r w:rsidRPr="00CA41E7">
              <w:rPr>
                <w:color w:val="000000" w:themeColor="text1"/>
              </w:rPr>
              <w:fldChar w:fldCharType="separate"/>
            </w:r>
            <w:r w:rsidRPr="00CA41E7">
              <w:rPr>
                <w:color w:val="000000" w:themeColor="text1"/>
              </w:rPr>
              <w:t>OF</w:t>
            </w:r>
            <w:r w:rsidRPr="00CA41E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27F" w:rsidRPr="00CA41E7" w:rsidRDefault="00BA027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Pr="00CA41E7" w:rsidRDefault="00BA027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Pr="00CA41E7" w:rsidRDefault="00BA027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Pr="00CA41E7" w:rsidRDefault="00BA027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A</w:t>
            </w:r>
          </w:p>
        </w:tc>
      </w:tr>
      <w:tr w:rsidR="00BA027F">
        <w:tc>
          <w:tcPr>
            <w:tcW w:w="4160"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pPr>
            <w:r>
              <w:t>Windows MultiPoint Server 2012 Premium avec CAL Windows MultiPoint Server 2012 (5 clients) et CAL Windows Server 2012 (5 clients)</w:t>
            </w:r>
            <w:r>
              <w:fldChar w:fldCharType="begin"/>
            </w:r>
            <w:r>
              <w:instrText xml:space="preserve"> XE "Windows MultiPoint Server 2012 Premium avec CAL Windows MultiPoint Server 2012 (5 clients) et CAL Windows Server 2012 (5 clients)" </w:instrText>
            </w:r>
            <w:r>
              <w:fldChar w:fldCharType="end"/>
            </w:r>
            <w:r>
              <w:t xml:space="preserve"> (Dispositif et Utilisateur)</w:t>
            </w:r>
          </w:p>
        </w:tc>
        <w:tc>
          <w:tcPr>
            <w:tcW w:w="620"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27F" w:rsidRPr="00CA41E7" w:rsidRDefault="00D107EB">
            <w:pPr>
              <w:pStyle w:val="ProductList-TableBody"/>
              <w:jc w:val="center"/>
              <w:rPr>
                <w:color w:val="000000" w:themeColor="text1"/>
              </w:rPr>
            </w:pPr>
            <w:r w:rsidRPr="00CA41E7">
              <w:rPr>
                <w:color w:val="000000" w:themeColor="text1"/>
              </w:rPr>
              <w:fldChar w:fldCharType="begin"/>
            </w:r>
            <w:r w:rsidRPr="00CA41E7">
              <w:rPr>
                <w:color w:val="000000" w:themeColor="text1"/>
              </w:rPr>
              <w:instrText xml:space="preserve"> AutoTextList   \s NoStyle \t "Licence Open et Open Value" </w:instrText>
            </w:r>
            <w:r w:rsidRPr="00CA41E7">
              <w:rPr>
                <w:color w:val="000000" w:themeColor="text1"/>
              </w:rPr>
              <w:fldChar w:fldCharType="separate"/>
            </w:r>
            <w:r w:rsidRPr="00CA41E7">
              <w:rPr>
                <w:color w:val="000000" w:themeColor="text1"/>
              </w:rPr>
              <w:t>OF</w:t>
            </w:r>
            <w:r w:rsidRPr="00CA41E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27F" w:rsidRPr="00CA41E7" w:rsidRDefault="00BA027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Pr="00CA41E7" w:rsidRDefault="00BA027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Pr="00CA41E7" w:rsidRDefault="00BA027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Pr="00CA41E7" w:rsidRDefault="00BA027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A</w:t>
            </w:r>
          </w:p>
        </w:tc>
      </w:tr>
      <w:tr w:rsidR="00BA027F">
        <w:tc>
          <w:tcPr>
            <w:tcW w:w="4160"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pPr>
            <w:r>
              <w:t>CAL Windows MultiPoint Server 2012</w:t>
            </w:r>
            <w:r>
              <w:fldChar w:fldCharType="begin"/>
            </w:r>
            <w:r>
              <w:instrText xml:space="preserve"> XE "CAL Windows MultiPoint Server 2012"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A027F" w:rsidRDefault="00D107E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27F" w:rsidRPr="00CA41E7" w:rsidRDefault="00BA027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27F" w:rsidRPr="00CA41E7" w:rsidRDefault="00BA027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27F" w:rsidRPr="00CA41E7" w:rsidRDefault="00BA027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Pr="00CA41E7" w:rsidRDefault="00BA027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Pr="00CA41E7" w:rsidRDefault="00BA027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A</w:t>
            </w:r>
            <w:r w:rsidR="00D107EB" w:rsidRPr="00CA41E7">
              <w:rPr>
                <w:color w:val="000000" w:themeColor="text1"/>
              </w:rPr>
              <w:t>,</w:t>
            </w:r>
            <w:r w:rsidR="00D107EB" w:rsidRPr="00CA41E7">
              <w:rPr>
                <w:color w:val="000000" w:themeColor="text1"/>
              </w:rPr>
              <w:fldChar w:fldCharType="begin"/>
            </w:r>
            <w:r w:rsidR="00D107EB" w:rsidRPr="00CA41E7">
              <w:rPr>
                <w:color w:val="000000" w:themeColor="text1"/>
              </w:rPr>
              <w:instrText xml:space="preserve"> AutoTextList   \s NoStyle \t "Produit Supplémentaire avec option couvrant l’ensemble de l’organisation" </w:instrText>
            </w:r>
            <w:r w:rsidR="00D107EB" w:rsidRPr="00CA41E7">
              <w:rPr>
                <w:color w:val="000000" w:themeColor="text1"/>
              </w:rPr>
              <w:fldChar w:fldCharType="separate"/>
            </w:r>
            <w:r w:rsidR="00D107EB" w:rsidRPr="00CA41E7">
              <w:rPr>
                <w:color w:val="000000" w:themeColor="text1"/>
              </w:rPr>
              <w:t>AO</w:t>
            </w:r>
            <w:r w:rsidR="00D107EB" w:rsidRPr="00CA41E7">
              <w:rPr>
                <w:color w:val="000000" w:themeColor="text1"/>
              </w:rPr>
              <w:fldChar w:fldCharType="end"/>
            </w:r>
          </w:p>
        </w:tc>
      </w:tr>
      <w:tr w:rsidR="00BA027F">
        <w:tc>
          <w:tcPr>
            <w:tcW w:w="4160" w:type="dxa"/>
            <w:tcBorders>
              <w:top w:val="dashed" w:sz="4" w:space="0" w:color="BFBFBF"/>
              <w:left w:val="single" w:sz="9" w:space="0" w:color="FFFFFF"/>
              <w:bottom w:val="none" w:sz="4" w:space="0" w:color="000000"/>
              <w:right w:val="single" w:sz="9" w:space="0" w:color="FFFFFF"/>
            </w:tcBorders>
          </w:tcPr>
          <w:p w:rsidR="00BA027F" w:rsidRDefault="00D107EB">
            <w:pPr>
              <w:pStyle w:val="ProductList-TableBody"/>
            </w:pPr>
            <w:r>
              <w:t>CAL Windows MultiPoint Server 2012 avec CAL Windows Server 2012</w:t>
            </w:r>
            <w:r>
              <w:fldChar w:fldCharType="begin"/>
            </w:r>
            <w:r>
              <w:instrText xml:space="preserve"> XE "CAL Windows MultiPoint Server 2012 avec CAL Windows Server 2012" </w:instrText>
            </w:r>
            <w:r>
              <w:fldChar w:fldCharType="end"/>
            </w:r>
            <w:r>
              <w:t xml:space="preserve"> (Dispositif et Utilisateur)</w:t>
            </w:r>
          </w:p>
        </w:tc>
        <w:tc>
          <w:tcPr>
            <w:tcW w:w="620" w:type="dxa"/>
            <w:tcBorders>
              <w:top w:val="dashed" w:sz="4" w:space="0" w:color="BFBFBF"/>
              <w:left w:val="single" w:sz="9" w:space="0" w:color="FFFFFF"/>
              <w:bottom w:val="none" w:sz="4" w:space="0" w:color="000000"/>
              <w:right w:val="single" w:sz="9" w:space="0" w:color="FFFFFF"/>
            </w:tcBorders>
          </w:tcPr>
          <w:p w:rsidR="00BA027F" w:rsidRDefault="00D107EB">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BA027F" w:rsidRDefault="00D107EB">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BA027F" w:rsidRDefault="00D107EB">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BA027F" w:rsidRDefault="00D107E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27F" w:rsidRPr="00CA41E7" w:rsidRDefault="00BA027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27F" w:rsidRPr="00CA41E7" w:rsidRDefault="00BA027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27F" w:rsidRPr="00CA41E7" w:rsidRDefault="00BA027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Pr="00CA41E7" w:rsidRDefault="00BA027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Pr="00CA41E7" w:rsidRDefault="00BA027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A</w:t>
            </w:r>
            <w:r w:rsidR="00D107EB" w:rsidRPr="00CA41E7">
              <w:rPr>
                <w:color w:val="000000" w:themeColor="text1"/>
              </w:rPr>
              <w:t>,</w:t>
            </w:r>
            <w:r w:rsidR="00D107EB" w:rsidRPr="00CA41E7">
              <w:rPr>
                <w:color w:val="000000" w:themeColor="text1"/>
              </w:rPr>
              <w:fldChar w:fldCharType="begin"/>
            </w:r>
            <w:r w:rsidR="00D107EB" w:rsidRPr="00CA41E7">
              <w:rPr>
                <w:color w:val="000000" w:themeColor="text1"/>
              </w:rPr>
              <w:instrText xml:space="preserve"> AutoTextList   \s NoStyle \t "Produit Supplémentaire avec option couvrant l’ensemble de l’organisation" </w:instrText>
            </w:r>
            <w:r w:rsidR="00D107EB" w:rsidRPr="00CA41E7">
              <w:rPr>
                <w:color w:val="000000" w:themeColor="text1"/>
              </w:rPr>
              <w:fldChar w:fldCharType="separate"/>
            </w:r>
            <w:r w:rsidR="00D107EB" w:rsidRPr="00CA41E7">
              <w:rPr>
                <w:color w:val="000000" w:themeColor="text1"/>
              </w:rPr>
              <w:t>AO</w:t>
            </w:r>
            <w:r w:rsidR="00D107EB" w:rsidRPr="00CA41E7">
              <w:rPr>
                <w:color w:val="000000" w:themeColor="text1"/>
              </w:rPr>
              <w:fldChar w:fldCharType="end"/>
            </w:r>
            <w:r w:rsidR="00D107EB" w:rsidRPr="00CA41E7">
              <w:rPr>
                <w:color w:val="000000" w:themeColor="text1"/>
              </w:rPr>
              <w:t>,</w:t>
            </w:r>
            <w:r w:rsidR="00D107EB" w:rsidRPr="00CA41E7">
              <w:rPr>
                <w:color w:val="000000" w:themeColor="text1"/>
              </w:rPr>
              <w:fldChar w:fldCharType="begin"/>
            </w:r>
            <w:r w:rsidR="00D107EB" w:rsidRPr="00CA41E7">
              <w:rPr>
                <w:color w:val="000000" w:themeColor="text1"/>
              </w:rPr>
              <w:instrText xml:space="preserve"> AutoTextList   \s NoStyle \t "Offre Étudiant" </w:instrText>
            </w:r>
            <w:r w:rsidR="00D107EB" w:rsidRPr="00CA41E7">
              <w:rPr>
                <w:color w:val="000000" w:themeColor="text1"/>
              </w:rPr>
              <w:fldChar w:fldCharType="separate"/>
            </w:r>
            <w:r w:rsidR="00D107EB" w:rsidRPr="00CA41E7">
              <w:rPr>
                <w:color w:val="000000" w:themeColor="text1"/>
              </w:rPr>
              <w:t>ST</w:t>
            </w:r>
            <w:r w:rsidR="00D107EB" w:rsidRPr="00CA41E7">
              <w:rPr>
                <w:color w:val="000000" w:themeColor="text1"/>
              </w:rPr>
              <w:fldChar w:fldCharType="end"/>
            </w:r>
          </w:p>
        </w:tc>
      </w:tr>
    </w:tbl>
    <w:p w:rsidR="00BA027F" w:rsidRDefault="00D107EB">
      <w:pPr>
        <w:pStyle w:val="ProductList-Offering1SubSection"/>
      </w:pPr>
      <w:bookmarkStart w:id="197" w:name="_Sec757"/>
      <w:r>
        <w:t>2. Conditions des Produits</w:t>
      </w:r>
      <w:bookmarkEnd w:id="197"/>
    </w:p>
    <w:tbl>
      <w:tblPr>
        <w:tblStyle w:val="PURTable"/>
        <w:tblW w:w="0" w:type="dxa"/>
        <w:tblLook w:val="04A0" w:firstRow="1" w:lastRow="0" w:firstColumn="1" w:lastColumn="0" w:noHBand="0" w:noVBand="1"/>
      </w:tblPr>
      <w:tblGrid>
        <w:gridCol w:w="3633"/>
        <w:gridCol w:w="3628"/>
        <w:gridCol w:w="3655"/>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versions antérieures du Produit et leur Date de Disponibilité." </w:instrText>
            </w:r>
            <w:r>
              <w:fldChar w:fldCharType="separate"/>
            </w:r>
            <w:r>
              <w:rPr>
                <w:color w:val="0563C1"/>
              </w:rPr>
              <w:t>Version Antérieure</w:t>
            </w:r>
            <w:r>
              <w:fldChar w:fldCharType="end"/>
            </w:r>
            <w:r>
              <w:t xml:space="preserve"> :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Éditions Antérieures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(SA)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D107EB">
      <w:pPr>
        <w:pStyle w:val="ProductList-Offering1SubSection"/>
      </w:pPr>
      <w:bookmarkStart w:id="198" w:name="_Sec800"/>
      <w:r>
        <w:t>3. Droits d’utilisation</w:t>
      </w:r>
      <w:bookmarkEnd w:id="198"/>
    </w:p>
    <w:tbl>
      <w:tblPr>
        <w:tblStyle w:val="PURTable"/>
        <w:tblW w:w="0" w:type="dxa"/>
        <w:tblLook w:val="04A0" w:firstRow="1" w:lastRow="0" w:firstColumn="1" w:lastColumn="0" w:noHBand="0" w:noVBand="1"/>
      </w:tblPr>
      <w:tblGrid>
        <w:gridCol w:w="3637"/>
        <w:gridCol w:w="3616"/>
        <w:gridCol w:w="3663"/>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logiciel, identifié dans les Droits d’Utilisation des produits serveur, que le Client est autorisé à utiliser conjointement au logiciel serveur." </w:instrText>
            </w:r>
            <w:r>
              <w:fldChar w:fldCharType="separate"/>
            </w:r>
            <w:r>
              <w:rPr>
                <w:color w:val="0563C1"/>
              </w:rPr>
              <w:t>Logiciels supplémentaires</w:t>
            </w:r>
            <w:r>
              <w:fldChar w:fldCharType="end"/>
            </w:r>
            <w:r>
              <w:t xml:space="preserve"> : toutes les éditions</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Technologies incluses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3.1 Accès Logiciel Serveur</w:t>
      </w:r>
    </w:p>
    <w:tbl>
      <w:tblPr>
        <w:tblStyle w:val="PURTable"/>
        <w:tblW w:w="0" w:type="dxa"/>
        <w:tblLook w:val="04A0" w:firstRow="1" w:lastRow="0" w:firstColumn="1" w:lastColumn="0" w:noHBand="0" w:noVBand="1"/>
      </w:tblPr>
      <w:tblGrid>
        <w:gridCol w:w="3620"/>
        <w:gridCol w:w="3643"/>
        <w:gridCol w:w="3653"/>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27F" w:rsidRDefault="00D107EB">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BA027F" w:rsidRDefault="00D107EB">
            <w:pPr>
              <w:pStyle w:val="ProductList-TableBody"/>
            </w:pPr>
            <w:r>
              <w:t>CAL Windows MultiPoint Server 2012 et CAL Windows Server 2012</w:t>
            </w:r>
            <w:r>
              <w:fldChar w:fldCharType="begin"/>
            </w:r>
            <w:r>
              <w:instrText xml:space="preserve"> XE "CAL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A027F" w:rsidRDefault="00D107EB">
            <w:pPr>
              <w:pStyle w:val="ProductList-TableBody"/>
            </w:pPr>
            <w:r>
              <w:t xml:space="preserve">CAL Windows MultiPoint Server 2012 et </w:t>
            </w:r>
          </w:p>
          <w:p w:rsidR="00BA027F" w:rsidRDefault="00D107EB">
            <w:pPr>
              <w:pStyle w:val="ProductList-TableBody"/>
            </w:pPr>
            <w:r>
              <w:t xml:space="preserve">Licence Équivalente CAL (cf. </w:t>
            </w:r>
            <w:hyperlink w:anchor="_Sec591">
              <w:r>
                <w:rPr>
                  <w:color w:val="00467F"/>
                  <w:u w:val="single"/>
                </w:rPr>
                <w:t>Annexe A</w:t>
              </w:r>
            </w:hyperlink>
            <w:r>
              <w:t>)</w:t>
            </w:r>
          </w:p>
          <w:p w:rsidR="00BA027F" w:rsidRDefault="00BA027F">
            <w:pPr>
              <w:pStyle w:val="ProductList-TableBody"/>
            </w:pPr>
          </w:p>
        </w:tc>
      </w:tr>
    </w:tbl>
    <w:p w:rsidR="00BA027F" w:rsidRDefault="00BA027F">
      <w:pPr>
        <w:pStyle w:val="ProductList-Body"/>
      </w:pPr>
    </w:p>
    <w:p w:rsidR="00BA027F" w:rsidRDefault="00D107EB">
      <w:pPr>
        <w:pStyle w:val="ProductList-SubClauseHeading"/>
      </w:pPr>
      <w:r>
        <w:t>3.1.1 Fonctionnalités supplémentaires associées à la CAL Services AD RMS de Windows Server 2012</w:t>
      </w:r>
    </w:p>
    <w:p w:rsidR="00BA027F" w:rsidRDefault="00D107EB">
      <w:pPr>
        <w:pStyle w:val="ProductList-BodyIndented"/>
      </w:pPr>
      <w:r>
        <w:t>Services RMS Windows Server 2012</w:t>
      </w:r>
    </w:p>
    <w:tbl>
      <w:tblPr>
        <w:tblStyle w:val="PURTable0"/>
        <w:tblW w:w="0" w:type="dxa"/>
        <w:tblLook w:val="04A0" w:firstRow="1" w:lastRow="0" w:firstColumn="1" w:lastColumn="0" w:noHBand="0" w:noVBand="1"/>
      </w:tblPr>
      <w:tblGrid>
        <w:gridCol w:w="3557"/>
        <w:gridCol w:w="3487"/>
        <w:gridCol w:w="3512"/>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27F" w:rsidRDefault="00D107EB">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BA027F" w:rsidRDefault="00D107EB">
            <w:pPr>
              <w:pStyle w:val="ProductList-TableBody"/>
            </w:pPr>
            <w:r>
              <w:t>CAL Services AD RMS de Windows Server 2012</w:t>
            </w:r>
            <w:r>
              <w:fldChar w:fldCharType="begin"/>
            </w:r>
            <w:r>
              <w:instrText xml:space="preserve"> XE "CAL Services AD RMS de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A027F" w:rsidRDefault="00D107EB">
            <w:pPr>
              <w:pStyle w:val="ProductList-TableBody"/>
            </w:pPr>
            <w:r>
              <w:t xml:space="preserve">Licence Équivalente CAL (cf. </w:t>
            </w:r>
            <w:hyperlink w:anchor="_Sec591">
              <w:r>
                <w:rPr>
                  <w:color w:val="00467F"/>
                  <w:u w:val="single"/>
                </w:rPr>
                <w:t>Annexe A</w:t>
              </w:r>
            </w:hyperlink>
            <w:r>
              <w:t>)</w:t>
            </w:r>
          </w:p>
        </w:tc>
      </w:tr>
    </w:tbl>
    <w:p w:rsidR="00BA027F" w:rsidRDefault="00BA027F">
      <w:pPr>
        <w:pStyle w:val="ProductList-BodyIndented"/>
      </w:pPr>
    </w:p>
    <w:p w:rsidR="00BA027F" w:rsidRDefault="00D107EB">
      <w:pPr>
        <w:pStyle w:val="ProductList-ClauseHeading"/>
      </w:pPr>
      <w:r>
        <w:t>3.2 Exécution d’instances du logiciel</w:t>
      </w:r>
    </w:p>
    <w:p w:rsidR="00BA027F" w:rsidRDefault="00D107EB">
      <w:pPr>
        <w:pStyle w:val="ProductList-Body"/>
      </w:pPr>
      <w:r>
        <w:t xml:space="preserve">Les Clients sont autorisés à exécuter sur le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 désigne un OSE configuré pour s’exécuter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 désigne un OSE configuré pour s’exécuter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 désigne un OSE configuré pour s’exécuter sur un système matériel virtuel." </w:instrText>
      </w:r>
      <w:r>
        <w:fldChar w:fldCharType="separate"/>
      </w:r>
      <w:r>
        <w:rPr>
          <w:color w:val="0563C1"/>
        </w:rPr>
        <w:t>OSE Virtuel</w:t>
      </w:r>
      <w:r>
        <w:fldChar w:fldCharType="end"/>
      </w:r>
      <w:r>
        <w:t>.</w:t>
      </w:r>
    </w:p>
    <w:p w:rsidR="00BA027F" w:rsidRDefault="00BA027F">
      <w:pPr>
        <w:pStyle w:val="ProductList-Body"/>
      </w:pPr>
    </w:p>
    <w:p w:rsidR="00BA027F" w:rsidRDefault="00D107EB">
      <w:pPr>
        <w:pStyle w:val="ProductList-ClauseHeading"/>
      </w:pPr>
      <w:r>
        <w:t>3.3 Licences d’Accès</w:t>
      </w:r>
    </w:p>
    <w:p w:rsidR="00BA027F" w:rsidRDefault="00D107EB">
      <w:pPr>
        <w:pStyle w:val="ProductList-Body"/>
      </w:pPr>
      <w:r>
        <w:t xml:space="preserve">     L’accès depuis un </w:t>
      </w:r>
      <w:r>
        <w:fldChar w:fldCharType="begin"/>
      </w:r>
      <w:r>
        <w:instrText xml:space="preserve"> 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 désigne un OSE configuré pour s’exécuter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BA027F" w:rsidRDefault="00BA027F">
      <w:pPr>
        <w:pStyle w:val="ProductList-Body"/>
      </w:pPr>
    </w:p>
    <w:p w:rsidR="00BA027F" w:rsidRDefault="00D107EB">
      <w:pPr>
        <w:pStyle w:val="ProductList-ClauseHeading"/>
      </w:pPr>
      <w:r>
        <w:t>3.4 Windows MultiPoint Server 2012 Connector</w:t>
      </w:r>
    </w:p>
    <w:p w:rsidR="00BA027F" w:rsidRDefault="00D107EB">
      <w:pPr>
        <w:pStyle w:val="ProductList-Body"/>
      </w:pPr>
      <w:r>
        <w:t>Les Clients sont autorisés à installer et à utiliser le logiciel Windows Server 2012 MultiPoint Connector sur tout dispositif sous licence d’accès à Windows Server 2012</w:t>
      </w:r>
      <w:r>
        <w:fldChar w:fldCharType="begin"/>
      </w:r>
      <w:r>
        <w:instrText xml:space="preserve"> XE "Windows Server 2012" </w:instrText>
      </w:r>
      <w:r>
        <w:fldChar w:fldCharType="end"/>
      </w:r>
      <w:r>
        <w:t>. Ils sont autorisés à utiliser ce logiciel uniquement pour accéder au logiciel MultiPoint Server. S’ils accèdent au logiciel serveur depuis ce dispositif uniquement pour utiliser le Tableau de Bord MultiPoint, la CAL MultiPoint Server est facultative.</w:t>
      </w:r>
    </w:p>
    <w:p w:rsidR="00BA027F" w:rsidRDefault="00BA027F">
      <w:pPr>
        <w:pStyle w:val="ProductList-Body"/>
      </w:pPr>
    </w:p>
    <w:p w:rsidR="00BA027F" w:rsidRDefault="00D107EB">
      <w:pPr>
        <w:pStyle w:val="ProductList-ClauseHeading"/>
      </w:pPr>
      <w:r>
        <w:t>3.5 Logiciel supplémentaire</w:t>
      </w:r>
    </w:p>
    <w:p w:rsidR="00BA027F" w:rsidRDefault="00D107EB">
      <w:pPr>
        <w:pStyle w:val="ProductList-Body"/>
      </w:pPr>
      <w:r>
        <w:t xml:space="preserve">Pour obtenir la liste des Logiciels Supplémentaires, rendez-vous sur la page </w:t>
      </w:r>
      <w:hyperlink r:id="rId86">
        <w:r>
          <w:rPr>
            <w:color w:val="00467F"/>
            <w:u w:val="single"/>
          </w:rPr>
          <w:t>http://go.microsoft.com/fwlink/?LinkId=245856</w:t>
        </w:r>
      </w:hyperlink>
      <w:r>
        <w:t>.</w:t>
      </w:r>
    </w:p>
    <w:p w:rsidR="00BA027F" w:rsidRDefault="00D107EB">
      <w:pPr>
        <w:pStyle w:val="ProductList-Offering1SubSection"/>
      </w:pPr>
      <w:bookmarkStart w:id="199" w:name="_Sec832"/>
      <w:r>
        <w:t>4. Software Assurance</w:t>
      </w:r>
      <w:bookmarkEnd w:id="199"/>
    </w:p>
    <w:tbl>
      <w:tblPr>
        <w:tblStyle w:val="PURTable"/>
        <w:tblW w:w="0" w:type="dxa"/>
        <w:tblLook w:val="04A0" w:firstRow="1" w:lastRow="0" w:firstColumn="1" w:lastColumn="0" w:noHBand="0" w:noVBand="1"/>
      </w:tblPr>
      <w:tblGrid>
        <w:gridCol w:w="3644"/>
        <w:gridCol w:w="3633"/>
        <w:gridCol w:w="3639"/>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Basculement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d’Itinérance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2HeadingNoBorder"/>
      </w:pPr>
      <w:bookmarkStart w:id="200" w:name="_Sec655"/>
      <w:r>
        <w:t>Windows Server</w:t>
      </w:r>
      <w:bookmarkEnd w:id="200"/>
      <w:r>
        <w:fldChar w:fldCharType="begin"/>
      </w:r>
      <w:r>
        <w:instrText xml:space="preserve"> TC "</w:instrText>
      </w:r>
      <w:bookmarkStart w:id="201" w:name="_Toc426025427"/>
      <w:r>
        <w:instrText>Windows Server</w:instrText>
      </w:r>
      <w:bookmarkEnd w:id="201"/>
      <w:r>
        <w:instrText>" \l 3</w:instrText>
      </w:r>
      <w:r>
        <w:fldChar w:fldCharType="end"/>
      </w:r>
    </w:p>
    <w:p w:rsidR="00BA027F" w:rsidRDefault="00D107EB">
      <w:pPr>
        <w:pStyle w:val="ProductList-Offering1SubSection"/>
      </w:pPr>
      <w:bookmarkStart w:id="202" w:name="_Sec703"/>
      <w:r>
        <w:t>1. Disponibilité des programmes</w:t>
      </w:r>
      <w:bookmarkEnd w:id="202"/>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BA027F" w:rsidTr="00CA41E7">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pPr>
            <w:r>
              <w:rPr>
                <w:color w:val="FFFFFF"/>
              </w:rPr>
              <w:t>Produits</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rPr>
                <w:color w:val="FFFFFF"/>
              </w:rPr>
              <w:t xml:space="preserve">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"Licence et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A41E7" w:rsidTr="00CA41E7">
        <w:tc>
          <w:tcPr>
            <w:tcW w:w="4112" w:type="dxa"/>
            <w:tcBorders>
              <w:top w:val="single" w:sz="9" w:space="0" w:color="FFFFFF"/>
              <w:left w:val="single" w:sz="9" w:space="0" w:color="FFFFFF"/>
              <w:bottom w:val="dashed" w:sz="4" w:space="0" w:color="BFBFBF"/>
              <w:right w:val="single" w:sz="9" w:space="0" w:color="FFFFFF"/>
            </w:tcBorders>
          </w:tcPr>
          <w:p w:rsidR="00CA41E7" w:rsidRDefault="00CA41E7" w:rsidP="00CA41E7">
            <w:pPr>
              <w:pStyle w:val="ProductList-TableBody"/>
            </w:pPr>
            <w:r>
              <w:t>CAL Services AD RMS de Windows Server 2012</w:t>
            </w:r>
            <w:r>
              <w:fldChar w:fldCharType="begin"/>
            </w:r>
            <w:r>
              <w:instrText xml:space="preserve"> XE "CAL Services AD RMS de Windows Server 2012"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CA41E7" w:rsidRDefault="00CA41E7" w:rsidP="00CA41E7">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CA41E7" w:rsidRDefault="00CA41E7" w:rsidP="00CA41E7">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CA41E7" w:rsidRDefault="00CA41E7" w:rsidP="00CA41E7">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CA41E7" w:rsidRDefault="00CA41E7" w:rsidP="00CA41E7">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A41E7" w:rsidRDefault="00CA41E7" w:rsidP="00CA41E7">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A41E7" w:rsidRDefault="00CA41E7" w:rsidP="00CA41E7">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A41E7" w:rsidRDefault="00CA41E7" w:rsidP="00CA41E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fldChar w:fldCharType="begin"/>
            </w:r>
            <w:r w:rsidRPr="00CA41E7">
              <w:rPr>
                <w:color w:val="000000" w:themeColor="text1"/>
              </w:rPr>
              <w:instrText>AutoTextList  \s NoStyle \t "  : Offre Étudiant         "</w:instrText>
            </w:r>
            <w:r w:rsidRPr="00CA41E7">
              <w:rPr>
                <w:color w:val="000000" w:themeColor="text1"/>
              </w:rPr>
              <w:fldChar w:fldCharType="separate"/>
            </w:r>
            <w:r w:rsidRPr="00CA41E7">
              <w:rPr>
                <w:color w:val="000000" w:themeColor="text1"/>
              </w:rPr>
              <w:t>A</w:t>
            </w:r>
            <w:r w:rsidRPr="00CA41E7">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AO,</w:t>
            </w:r>
            <w:r w:rsidRPr="00CA41E7">
              <w:rPr>
                <w:color w:val="000000" w:themeColor="text1"/>
              </w:rPr>
              <w:fldChar w:fldCharType="begin"/>
            </w:r>
            <w:r w:rsidRPr="00CA41E7">
              <w:rPr>
                <w:color w:val="000000" w:themeColor="text1"/>
              </w:rPr>
              <w:instrText>AutoTextList  \s NoStyle \t "  : Offre Étudiant         "</w:instrText>
            </w:r>
            <w:r w:rsidRPr="00CA41E7">
              <w:rPr>
                <w:color w:val="000000" w:themeColor="text1"/>
              </w:rPr>
              <w:fldChar w:fldCharType="separate"/>
            </w:r>
            <w:r w:rsidRPr="00CA41E7">
              <w:rPr>
                <w:color w:val="000000" w:themeColor="text1"/>
              </w:rPr>
              <w:t>ST</w:t>
            </w:r>
            <w:r w:rsidRPr="00CA41E7">
              <w:rPr>
                <w:color w:val="000000" w:themeColor="text1"/>
              </w:rPr>
              <w:fldChar w:fldCharType="end"/>
            </w:r>
          </w:p>
        </w:tc>
      </w:tr>
      <w:tr w:rsidR="00CA41E7" w:rsidTr="00CA41E7">
        <w:tc>
          <w:tcPr>
            <w:tcW w:w="4112"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pPr>
            <w:r>
              <w:t>CAL Windows Server 2012</w:t>
            </w:r>
            <w:r>
              <w:fldChar w:fldCharType="begin"/>
            </w:r>
            <w:r>
              <w:instrText xml:space="preserve"> XE "CAL Windows Server 2012"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A41E7" w:rsidRDefault="00CA41E7" w:rsidP="00CA41E7">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A41E7" w:rsidRDefault="00CA41E7" w:rsidP="00CA41E7">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A41E7" w:rsidRDefault="00CA41E7" w:rsidP="00CA41E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fldChar w:fldCharType="begin"/>
            </w:r>
            <w:r w:rsidRPr="00CA41E7">
              <w:rPr>
                <w:color w:val="000000" w:themeColor="text1"/>
              </w:rPr>
              <w:instrText>AutoTextList  \s NoStyle \t "  : Dispositif Vertical         "</w:instrText>
            </w:r>
            <w:r w:rsidRPr="00CA41E7">
              <w:rPr>
                <w:color w:val="000000" w:themeColor="text1"/>
              </w:rPr>
              <w:fldChar w:fldCharType="separate"/>
            </w:r>
            <w:r w:rsidRPr="00CA41E7">
              <w:rPr>
                <w:color w:val="000000" w:themeColor="text1"/>
              </w:rPr>
              <w:t>ID</w:t>
            </w:r>
            <w:r w:rsidRPr="00CA41E7">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AO,</w:t>
            </w:r>
            <w:r w:rsidRPr="00CA41E7">
              <w:rPr>
                <w:color w:val="000000" w:themeColor="text1"/>
              </w:rPr>
              <w:fldChar w:fldCharType="begin"/>
            </w:r>
            <w:r w:rsidRPr="00CA41E7">
              <w:rPr>
                <w:color w:val="000000" w:themeColor="text1"/>
              </w:rPr>
              <w:instrText>AutoTextList  \s NoStyle \t "  : Offre Étudiant         "</w:instrText>
            </w:r>
            <w:r w:rsidRPr="00CA41E7">
              <w:rPr>
                <w:color w:val="000000" w:themeColor="text1"/>
              </w:rPr>
              <w:fldChar w:fldCharType="separate"/>
            </w:r>
            <w:r w:rsidRPr="00CA41E7">
              <w:rPr>
                <w:color w:val="000000" w:themeColor="text1"/>
              </w:rPr>
              <w:t>ST</w:t>
            </w:r>
            <w:r w:rsidRPr="00CA41E7">
              <w:rPr>
                <w:color w:val="000000" w:themeColor="text1"/>
              </w:rPr>
              <w:fldChar w:fldCharType="end"/>
            </w:r>
          </w:p>
        </w:tc>
      </w:tr>
      <w:tr w:rsidR="00CA41E7" w:rsidTr="00CA41E7">
        <w:tc>
          <w:tcPr>
            <w:tcW w:w="4112"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pPr>
            <w:r>
              <w:t>CAL Services Bureau à Distance pour Windows Server 2012</w:t>
            </w:r>
            <w:r>
              <w:fldChar w:fldCharType="begin"/>
            </w:r>
            <w:r>
              <w:instrText xml:space="preserve"> XE "CAL Services Bureau à Distance pour Windows Server 2012" </w:instrText>
            </w:r>
            <w:r>
              <w:fldChar w:fldCharType="end"/>
            </w:r>
            <w:r>
              <w:t xml:space="preserve"> (Utilisateur et Dispositif)</w:t>
            </w:r>
          </w:p>
        </w:tc>
        <w:tc>
          <w:tcPr>
            <w:tcW w:w="618"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A41E7" w:rsidRDefault="00CA41E7" w:rsidP="00CA41E7">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A41E7" w:rsidRDefault="00CA41E7" w:rsidP="00CA41E7">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A41E7" w:rsidRDefault="00CA41E7" w:rsidP="00CA41E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A,</w:t>
            </w:r>
            <w:r w:rsidRPr="00CA41E7">
              <w:rPr>
                <w:color w:val="000000" w:themeColor="text1"/>
              </w:rPr>
              <w:fldChar w:fldCharType="begin"/>
            </w:r>
            <w:r w:rsidRPr="00CA41E7">
              <w:rPr>
                <w:color w:val="000000" w:themeColor="text1"/>
              </w:rPr>
              <w:instrText>AutoTextList  \s NoStyle \t "  : Dispositif Vertical         "</w:instrText>
            </w:r>
            <w:r w:rsidRPr="00CA41E7">
              <w:rPr>
                <w:color w:val="000000" w:themeColor="text1"/>
              </w:rPr>
              <w:fldChar w:fldCharType="separate"/>
            </w:r>
            <w:r w:rsidRPr="00CA41E7">
              <w:rPr>
                <w:color w:val="000000" w:themeColor="text1"/>
              </w:rPr>
              <w:t>ID</w:t>
            </w:r>
            <w:r w:rsidRPr="00CA41E7">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AO,</w:t>
            </w:r>
            <w:r w:rsidRPr="00CA41E7">
              <w:rPr>
                <w:color w:val="000000" w:themeColor="text1"/>
              </w:rPr>
              <w:fldChar w:fldCharType="begin"/>
            </w:r>
            <w:r w:rsidRPr="00CA41E7">
              <w:rPr>
                <w:color w:val="000000" w:themeColor="text1"/>
              </w:rPr>
              <w:instrText>AutoTextList  \s NoStyle \t "  : Offre Étudiant         "</w:instrText>
            </w:r>
            <w:r w:rsidRPr="00CA41E7">
              <w:rPr>
                <w:color w:val="000000" w:themeColor="text1"/>
              </w:rPr>
              <w:fldChar w:fldCharType="separate"/>
            </w:r>
            <w:r w:rsidRPr="00CA41E7">
              <w:rPr>
                <w:color w:val="000000" w:themeColor="text1"/>
              </w:rPr>
              <w:t>ST</w:t>
            </w:r>
            <w:r w:rsidRPr="00CA41E7">
              <w:rPr>
                <w:color w:val="000000" w:themeColor="text1"/>
              </w:rPr>
              <w:fldChar w:fldCharType="end"/>
            </w:r>
          </w:p>
        </w:tc>
      </w:tr>
      <w:tr w:rsidR="00CA41E7" w:rsidTr="00CA41E7">
        <w:tc>
          <w:tcPr>
            <w:tcW w:w="4112"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pPr>
            <w:r>
              <w:t>Connecteur Externe Services Bureau à Distance pour Windows Server 2012</w:t>
            </w:r>
            <w:r>
              <w:fldChar w:fldCharType="begin"/>
            </w:r>
            <w:r>
              <w:instrText xml:space="preserve"> XE "Connecteur Externe Services Bureau à Distance pour Windows Server 2012"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fldChar w:fldCharType="begin"/>
            </w:r>
            <w:r w:rsidRPr="00CA41E7">
              <w:rPr>
                <w:color w:val="000000" w:themeColor="text1"/>
              </w:rPr>
              <w:instrText xml:space="preserve"> AutoTextList   \s NoStyle \t "Licence Open et Open Value" </w:instrText>
            </w:r>
            <w:r w:rsidRPr="00CA41E7">
              <w:rPr>
                <w:color w:val="000000" w:themeColor="text1"/>
              </w:rPr>
              <w:fldChar w:fldCharType="separate"/>
            </w:r>
            <w:r w:rsidRPr="00CA41E7">
              <w:rPr>
                <w:color w:val="000000" w:themeColor="text1"/>
              </w:rPr>
              <w:t>OF</w:t>
            </w:r>
            <w:r w:rsidRPr="00CA41E7">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A41E7" w:rsidRDefault="00CA41E7" w:rsidP="00CA41E7">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A41E7" w:rsidRDefault="00CA41E7" w:rsidP="00CA41E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 xml:space="preserve">A </w:t>
            </w:r>
          </w:p>
        </w:tc>
      </w:tr>
      <w:tr w:rsidR="00CA41E7" w:rsidTr="00CA41E7">
        <w:tc>
          <w:tcPr>
            <w:tcW w:w="4112"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fldChar w:fldCharType="begin"/>
            </w:r>
            <w:r w:rsidRPr="00CA41E7">
              <w:rPr>
                <w:color w:val="000000" w:themeColor="text1"/>
              </w:rPr>
              <w:instrText xml:space="preserve"> AutoTextList   \s NoStyle \t "Licence Open et Open Value" </w:instrText>
            </w:r>
            <w:r w:rsidRPr="00CA41E7">
              <w:rPr>
                <w:color w:val="000000" w:themeColor="text1"/>
              </w:rPr>
              <w:fldChar w:fldCharType="separate"/>
            </w:r>
            <w:r w:rsidRPr="00CA41E7">
              <w:rPr>
                <w:color w:val="000000" w:themeColor="text1"/>
              </w:rPr>
              <w:t>OF</w:t>
            </w:r>
            <w:r w:rsidRPr="00CA41E7">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A41E7" w:rsidRDefault="00CA41E7" w:rsidP="00CA41E7">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A41E7" w:rsidRDefault="00CA41E7" w:rsidP="00CA41E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 xml:space="preserve">A </w:t>
            </w:r>
          </w:p>
        </w:tc>
      </w:tr>
      <w:tr w:rsidR="00CA41E7" w:rsidTr="00CA41E7">
        <w:tc>
          <w:tcPr>
            <w:tcW w:w="4112"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CA41E7" w:rsidRDefault="00CA41E7" w:rsidP="00CA41E7">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CA41E7" w:rsidRDefault="00CA41E7" w:rsidP="00CA41E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 xml:space="preserve"> </w:t>
            </w:r>
          </w:p>
        </w:tc>
      </w:tr>
      <w:tr w:rsidR="00CA41E7" w:rsidTr="00CA41E7">
        <w:tc>
          <w:tcPr>
            <w:tcW w:w="4112"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A41E7" w:rsidRDefault="00CA41E7" w:rsidP="00CA41E7">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A41E7" w:rsidRDefault="00CA41E7" w:rsidP="00CA41E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 xml:space="preserve">A </w:t>
            </w:r>
          </w:p>
        </w:tc>
      </w:tr>
      <w:tr w:rsidR="00CA41E7" w:rsidTr="00CA41E7">
        <w:tc>
          <w:tcPr>
            <w:tcW w:w="4112"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pPr>
            <w:r>
              <w:t>Connecteur Externe Active Directory Rights Management Services Windows Server 2012</w:t>
            </w:r>
            <w:r>
              <w:fldChar w:fldCharType="begin"/>
            </w:r>
            <w:r>
              <w:instrText xml:space="preserve"> XE "Connecteur Externe Active Directory Rights Management Services Windows Server 2012"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CA41E7" w:rsidRDefault="00CA41E7" w:rsidP="00CA41E7">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fldChar w:fldCharType="begin"/>
            </w:r>
            <w:r w:rsidRPr="00CA41E7">
              <w:rPr>
                <w:color w:val="000000" w:themeColor="text1"/>
              </w:rPr>
              <w:instrText xml:space="preserve"> AutoTextList   \s NoStyle \t "Licence Open et Open Value" </w:instrText>
            </w:r>
            <w:r w:rsidRPr="00CA41E7">
              <w:rPr>
                <w:color w:val="000000" w:themeColor="text1"/>
              </w:rPr>
              <w:fldChar w:fldCharType="separate"/>
            </w:r>
            <w:r w:rsidRPr="00CA41E7">
              <w:rPr>
                <w:color w:val="000000" w:themeColor="text1"/>
              </w:rPr>
              <w:t>OF</w:t>
            </w:r>
            <w:r w:rsidRPr="00CA41E7">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A41E7" w:rsidRDefault="00CA41E7" w:rsidP="00CA41E7">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A41E7" w:rsidRDefault="00CA41E7" w:rsidP="00CA41E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A</w:t>
            </w:r>
          </w:p>
        </w:tc>
      </w:tr>
      <w:tr w:rsidR="00CA41E7" w:rsidTr="00CA41E7">
        <w:tc>
          <w:tcPr>
            <w:tcW w:w="4112" w:type="dxa"/>
            <w:tcBorders>
              <w:top w:val="dashed" w:sz="4" w:space="0" w:color="BFBFBF"/>
              <w:left w:val="single" w:sz="9" w:space="0" w:color="FFFFFF"/>
              <w:bottom w:val="none" w:sz="4" w:space="0" w:color="000000"/>
              <w:right w:val="single" w:sz="9" w:space="0" w:color="FFFFFF"/>
            </w:tcBorders>
          </w:tcPr>
          <w:p w:rsidR="00CA41E7" w:rsidRDefault="00CA41E7" w:rsidP="00CA41E7">
            <w:pPr>
              <w:pStyle w:val="ProductList-TableBody"/>
            </w:pPr>
            <w:r>
              <w:t>Connecteur Externe Windows Server 2012</w:t>
            </w:r>
            <w:r>
              <w:fldChar w:fldCharType="begin"/>
            </w:r>
            <w:r>
              <w:instrText xml:space="preserve"> XE "Connecteur Externe Windows Server 2012"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CA41E7" w:rsidRDefault="00CA41E7" w:rsidP="00CA41E7">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CA41E7" w:rsidRDefault="00CA41E7" w:rsidP="00CA41E7">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CA41E7" w:rsidRDefault="00CA41E7" w:rsidP="00CA41E7">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CA41E7" w:rsidRDefault="00CA41E7" w:rsidP="00CA41E7">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fldChar w:fldCharType="begin"/>
            </w:r>
            <w:r w:rsidRPr="00CA41E7">
              <w:rPr>
                <w:color w:val="000000" w:themeColor="text1"/>
              </w:rPr>
              <w:instrText xml:space="preserve"> AutoTextList   \s NoStyle \t "Licence Open et Open Value" </w:instrText>
            </w:r>
            <w:r w:rsidRPr="00CA41E7">
              <w:rPr>
                <w:color w:val="000000" w:themeColor="text1"/>
              </w:rPr>
              <w:fldChar w:fldCharType="separate"/>
            </w:r>
            <w:r w:rsidRPr="00CA41E7">
              <w:rPr>
                <w:color w:val="000000" w:themeColor="text1"/>
              </w:rPr>
              <w:t>OF</w:t>
            </w:r>
            <w:r w:rsidRPr="00CA41E7">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A41E7" w:rsidRDefault="00CA41E7" w:rsidP="00CA41E7">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A41E7" w:rsidRDefault="00CA41E7" w:rsidP="00CA41E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CA41E7" w:rsidRPr="00CA41E7" w:rsidRDefault="00CA41E7" w:rsidP="00CA41E7">
            <w:pPr>
              <w:pStyle w:val="ProductList-TableBody"/>
              <w:jc w:val="center"/>
              <w:rPr>
                <w:color w:val="000000" w:themeColor="text1"/>
              </w:rPr>
            </w:pPr>
            <w:r w:rsidRPr="00CA41E7">
              <w:rPr>
                <w:color w:val="000000" w:themeColor="text1"/>
              </w:rPr>
              <w:t xml:space="preserve">A </w:t>
            </w:r>
          </w:p>
        </w:tc>
      </w:tr>
    </w:tbl>
    <w:p w:rsidR="00BA027F" w:rsidRDefault="00BA027F">
      <w:pPr>
        <w:pStyle w:val="ProductList-Body"/>
      </w:pPr>
    </w:p>
    <w:p w:rsidR="00BA027F" w:rsidRDefault="00D107EB">
      <w:pPr>
        <w:pStyle w:val="ProductList-Offering1SubSection"/>
      </w:pPr>
      <w:bookmarkStart w:id="203" w:name="_Sec758"/>
      <w:r>
        <w:t>2. Conditions des Produits</w:t>
      </w:r>
      <w:bookmarkEnd w:id="203"/>
    </w:p>
    <w:tbl>
      <w:tblPr>
        <w:tblStyle w:val="PURTable"/>
        <w:tblW w:w="0" w:type="dxa"/>
        <w:tblLook w:val="04A0" w:firstRow="1" w:lastRow="0" w:firstColumn="1" w:lastColumn="0" w:noHBand="0" w:noVBand="1"/>
      </w:tblPr>
      <w:tblGrid>
        <w:gridCol w:w="3632"/>
        <w:gridCol w:w="3630"/>
        <w:gridCol w:w="3654"/>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versions antérieures du Produit et leur Date de Disponibilité." </w:instrText>
            </w:r>
            <w:r>
              <w:fldChar w:fldCharType="separate"/>
            </w:r>
            <w:r>
              <w:rPr>
                <w:color w:val="0563C1"/>
              </w:rPr>
              <w:t>Version Antérieure</w:t>
            </w:r>
            <w:r>
              <w:fldChar w:fldCharType="end"/>
            </w:r>
            <w:r>
              <w:t xml:space="preserve"> :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pour CAL et Connecteurs Externes (3/08)</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ou Standard à Windows Server 2008 R2 Éditions Enterprise, Standard, Essentials, Web et HPC, ou Essentials 2012 ou 2012 R2</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(SA)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D107EB">
      <w:pPr>
        <w:pStyle w:val="ProductList-Offering1SubSection"/>
      </w:pPr>
      <w:bookmarkStart w:id="204" w:name="_Sec807"/>
      <w:r>
        <w:t>3. Droits d’utilisation</w:t>
      </w:r>
      <w:bookmarkEnd w:id="204"/>
    </w:p>
    <w:tbl>
      <w:tblPr>
        <w:tblStyle w:val="PURTable"/>
        <w:tblW w:w="0" w:type="dxa"/>
        <w:tblLook w:val="04A0" w:firstRow="1" w:lastRow="0" w:firstColumn="1" w:lastColumn="0" w:noHBand="0" w:noVBand="1"/>
      </w:tblPr>
      <w:tblGrid>
        <w:gridCol w:w="3641"/>
        <w:gridCol w:w="3614"/>
        <w:gridCol w:w="3661"/>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Processeur/CAL</w:t>
              </w:r>
            </w:hyperlink>
            <w:r>
              <w:t xml:space="preserve"> – Toutes les éditions (hormis Essentials), Serveurs </w:t>
            </w:r>
            <w:hyperlink w:anchor="_Sec545">
              <w:r>
                <w:rPr>
                  <w:color w:val="00467F"/>
                  <w:u w:val="single"/>
                </w:rPr>
                <w:t>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logiciel, identifié dans les Droits d’Utilisation des produits serveur, que le Client est autorisé à utiliser conjointement au logiciel serveur." </w:instrText>
            </w:r>
            <w:r>
              <w:fldChar w:fldCharType="separate"/>
            </w:r>
            <w:r>
              <w:rPr>
                <w:color w:val="0563C1"/>
              </w:rPr>
              <w:t>Logiciels supplémentaires</w:t>
            </w:r>
            <w:r>
              <w:fldChar w:fldCharType="end"/>
            </w:r>
            <w:r>
              <w:t xml:space="preserve"> : toutes les éditions</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Technologies incluses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3.1 Accès Logiciel Serveur</w:t>
      </w:r>
    </w:p>
    <w:tbl>
      <w:tblPr>
        <w:tblStyle w:val="PURTable"/>
        <w:tblW w:w="0" w:type="dxa"/>
        <w:tblLook w:val="04A0" w:firstRow="1" w:lastRow="0" w:firstColumn="1" w:lastColumn="0" w:noHBand="0" w:noVBand="1"/>
      </w:tblPr>
      <w:tblGrid>
        <w:gridCol w:w="3623"/>
        <w:gridCol w:w="3637"/>
        <w:gridCol w:w="3656"/>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27F" w:rsidRDefault="00D107EB">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BA027F" w:rsidRDefault="00D107EB">
            <w:pPr>
              <w:pStyle w:val="ProductList-TableBody"/>
            </w:pPr>
            <w:r>
              <w:t>CAL Windows Server 2012</w:t>
            </w:r>
          </w:p>
        </w:tc>
        <w:tc>
          <w:tcPr>
            <w:tcW w:w="4040" w:type="dxa"/>
            <w:tcBorders>
              <w:top w:val="single" w:sz="18" w:space="0" w:color="0072C6"/>
              <w:left w:val="none" w:sz="4" w:space="0" w:color="000000"/>
              <w:bottom w:val="single" w:sz="4" w:space="0" w:color="000000"/>
              <w:right w:val="single" w:sz="4" w:space="0" w:color="000000"/>
            </w:tcBorders>
          </w:tcPr>
          <w:p w:rsidR="00BA027F" w:rsidRDefault="00D107EB">
            <w:pPr>
              <w:pStyle w:val="ProductList-TableBody"/>
            </w:pPr>
            <w:r>
              <w:t xml:space="preserve">Licence Équivalente CAL (cf. </w:t>
            </w:r>
            <w:hyperlink r:id="rId87">
              <w:r>
                <w:rPr>
                  <w:color w:val="00467F"/>
                  <w:u w:val="single"/>
                </w:rPr>
                <w:t>Annexe A</w:t>
              </w:r>
            </w:hyperlink>
            <w:r>
              <w:t>)</w:t>
            </w:r>
          </w:p>
        </w:tc>
      </w:tr>
    </w:tbl>
    <w:p w:rsidR="00BA027F" w:rsidRDefault="00BA027F">
      <w:pPr>
        <w:pStyle w:val="ProductList-Body"/>
      </w:pPr>
    </w:p>
    <w:p w:rsidR="00BA027F" w:rsidRDefault="00D107EB">
      <w:pPr>
        <w:pStyle w:val="ProductList-SubClauseHeading"/>
      </w:pPr>
      <w:r>
        <w:t>3.1.1 Fonctionnalités supplémentaires associées à la CAL Services Bureau à Distance pour Windows Server 2012</w:t>
      </w:r>
    </w:p>
    <w:p w:rsidR="00BA027F" w:rsidRDefault="00D107EB">
      <w:pPr>
        <w:pStyle w:val="ProductList-BodyIndented"/>
      </w:pPr>
      <w:r>
        <w:t>Microsoft Application Virtualization pour les Services Bureau à Distance et Services Bureau à Distance pour Windows Server 2012 R2</w:t>
      </w:r>
    </w:p>
    <w:tbl>
      <w:tblPr>
        <w:tblStyle w:val="PURTable0"/>
        <w:tblW w:w="0" w:type="dxa"/>
        <w:tblLook w:val="04A0" w:firstRow="1" w:lastRow="0" w:firstColumn="1" w:lastColumn="0" w:noHBand="0" w:noVBand="1"/>
      </w:tblPr>
      <w:tblGrid>
        <w:gridCol w:w="3564"/>
        <w:gridCol w:w="3496"/>
        <w:gridCol w:w="3496"/>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27F" w:rsidRDefault="00D107EB">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BA027F" w:rsidRDefault="00D107EB">
            <w:pPr>
              <w:pStyle w:val="ProductList-TableBody"/>
            </w:pPr>
            <w:r>
              <w:t>CAL Services Bureau à Distance pour Windows Server 2012</w:t>
            </w:r>
          </w:p>
        </w:tc>
        <w:tc>
          <w:tcPr>
            <w:tcW w:w="4040" w:type="dxa"/>
            <w:tcBorders>
              <w:top w:val="single" w:sz="18" w:space="0" w:color="0072C6"/>
              <w:left w:val="none" w:sz="4" w:space="0" w:color="000000"/>
              <w:bottom w:val="single" w:sz="4" w:space="0" w:color="000000"/>
              <w:right w:val="single" w:sz="4" w:space="0" w:color="000000"/>
            </w:tcBorders>
          </w:tcPr>
          <w:p w:rsidR="00BA027F" w:rsidRDefault="00D107EB">
            <w:pPr>
              <w:pStyle w:val="ProductList-TableBody"/>
            </w:pPr>
            <w:r>
              <w:t>USL Services Bureau à Distance pour Windows Server 2012</w:t>
            </w:r>
          </w:p>
        </w:tc>
      </w:tr>
    </w:tbl>
    <w:p w:rsidR="00BA027F" w:rsidRDefault="00D107EB">
      <w:pPr>
        <w:pStyle w:val="ProductList-BodyIndented"/>
      </w:pPr>
      <w:r>
        <w:t>*Également exigé pour toute utilisation de Windows Server visant à héberger une interface utilisateur graphique (à l’aide de la fonction Services Bureau à Distance pour Windows Server 2012 R2 ou d’une autre technologie).</w:t>
      </w:r>
    </w:p>
    <w:p w:rsidR="00BA027F" w:rsidRDefault="00BA027F">
      <w:pPr>
        <w:pStyle w:val="ProductList-BodyIndented"/>
      </w:pPr>
    </w:p>
    <w:p w:rsidR="00BA027F" w:rsidRDefault="00D107EB">
      <w:pPr>
        <w:pStyle w:val="ProductList-SubClauseHeading"/>
      </w:pPr>
      <w:r>
        <w:t>3.1.2 Fonctionnalités supplémentaires associées à la CAL Services RMS de Windows Server 2012</w:t>
      </w:r>
    </w:p>
    <w:p w:rsidR="00BA027F" w:rsidRDefault="00D107EB">
      <w:pPr>
        <w:pStyle w:val="ProductList-BodyIndented"/>
      </w:pPr>
      <w:r>
        <w:t xml:space="preserve">Services RMS Windows Server 2012 R2 </w:t>
      </w:r>
    </w:p>
    <w:tbl>
      <w:tblPr>
        <w:tblStyle w:val="PURTable0"/>
        <w:tblW w:w="0" w:type="dxa"/>
        <w:tblLook w:val="04A0" w:firstRow="1" w:lastRow="0" w:firstColumn="1" w:lastColumn="0" w:noHBand="0" w:noVBand="1"/>
      </w:tblPr>
      <w:tblGrid>
        <w:gridCol w:w="3536"/>
        <w:gridCol w:w="3510"/>
        <w:gridCol w:w="3510"/>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27F" w:rsidRDefault="00D107EB">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BA027F" w:rsidRDefault="00D107EB">
            <w:pPr>
              <w:pStyle w:val="ProductList-TableBody"/>
            </w:pPr>
            <w:r>
              <w:t>CAL Services AD RMS de Windows Server 2012</w:t>
            </w:r>
          </w:p>
        </w:tc>
        <w:tc>
          <w:tcPr>
            <w:tcW w:w="4040" w:type="dxa"/>
            <w:tcBorders>
              <w:top w:val="single" w:sz="18" w:space="0" w:color="0072C6"/>
              <w:left w:val="none" w:sz="4" w:space="0" w:color="000000"/>
              <w:bottom w:val="none" w:sz="4" w:space="0" w:color="000000"/>
              <w:right w:val="single" w:sz="4" w:space="0" w:color="000000"/>
            </w:tcBorders>
          </w:tcPr>
          <w:p w:rsidR="00BA027F" w:rsidRDefault="00D107EB">
            <w:pPr>
              <w:pStyle w:val="ProductList-TableBody"/>
            </w:pPr>
            <w:r>
              <w:t>SL Utilisateur Azure Rights Management</w:t>
            </w:r>
          </w:p>
        </w:tc>
      </w:tr>
      <w:tr w:rsidR="00BA02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27F" w:rsidRDefault="00BA02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27F" w:rsidRDefault="00D107EB">
            <w:pPr>
              <w:pStyle w:val="ProductList-TableBody"/>
            </w:pPr>
            <w:r>
              <w:t>SL Utilisateur Azure Rights Management A</w:t>
            </w:r>
          </w:p>
        </w:tc>
        <w:tc>
          <w:tcPr>
            <w:tcW w:w="4040" w:type="dxa"/>
            <w:tcBorders>
              <w:top w:val="none" w:sz="4" w:space="0" w:color="000000"/>
              <w:left w:val="none" w:sz="4" w:space="0" w:color="000000"/>
              <w:bottom w:val="single" w:sz="4" w:space="0" w:color="000000"/>
              <w:right w:val="single" w:sz="4" w:space="0" w:color="000000"/>
            </w:tcBorders>
          </w:tcPr>
          <w:p w:rsidR="00BA027F" w:rsidRDefault="00D107EB">
            <w:pPr>
              <w:pStyle w:val="ProductList-TableBody"/>
            </w:pPr>
            <w:r>
              <w:t xml:space="preserve">Licence Équivalente CAL (cf. </w:t>
            </w:r>
            <w:hyperlink r:id="rId88">
              <w:r>
                <w:rPr>
                  <w:color w:val="00467F"/>
                  <w:u w:val="single"/>
                </w:rPr>
                <w:t>Annexe A</w:t>
              </w:r>
            </w:hyperlink>
            <w:r>
              <w:t>)</w:t>
            </w:r>
          </w:p>
        </w:tc>
      </w:tr>
    </w:tbl>
    <w:p w:rsidR="00BA027F" w:rsidRDefault="00BA027F">
      <w:pPr>
        <w:pStyle w:val="ProductList-BodyIndented"/>
      </w:pPr>
    </w:p>
    <w:p w:rsidR="00BA027F" w:rsidRDefault="00D107EB">
      <w:pPr>
        <w:pStyle w:val="ProductList-SubClauseHeading"/>
      </w:pPr>
      <w:r>
        <w:t>3.1.3 Fonctionnalités supplémentaires associées à la CAL Utilisateur Forefront Identity Manager</w:t>
      </w:r>
    </w:p>
    <w:p w:rsidR="00BA027F" w:rsidRDefault="00D107EB">
      <w:pPr>
        <w:pStyle w:val="ProductList-BodyIndented"/>
      </w:pPr>
      <w:r>
        <w:t xml:space="preserve">Fonctionnalité Forefront Identity Manager 2010 R2 </w:t>
      </w:r>
    </w:p>
    <w:tbl>
      <w:tblPr>
        <w:tblStyle w:val="PURTable0"/>
        <w:tblW w:w="0" w:type="dxa"/>
        <w:tblLook w:val="04A0" w:firstRow="1" w:lastRow="0" w:firstColumn="1" w:lastColumn="0" w:noHBand="0" w:noVBand="1"/>
      </w:tblPr>
      <w:tblGrid>
        <w:gridCol w:w="3556"/>
        <w:gridCol w:w="3511"/>
        <w:gridCol w:w="3489"/>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27F" w:rsidRDefault="00D107EB">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BA027F" w:rsidRDefault="00D107EB">
            <w:pPr>
              <w:pStyle w:val="ProductList-TableBody"/>
            </w:pPr>
            <w:r>
              <w:t>CAL Utilisateur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BA027F" w:rsidRDefault="00D107EB">
            <w:pPr>
              <w:pStyle w:val="ProductList-TableBody"/>
            </w:pPr>
            <w:r>
              <w:t>Microsoft Azure Active Directory Premium</w:t>
            </w:r>
          </w:p>
        </w:tc>
      </w:tr>
      <w:tr w:rsidR="00BA027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27F" w:rsidRDefault="00BA027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27F" w:rsidRDefault="00D107EB">
            <w:pPr>
              <w:pStyle w:val="ProductList-TableBody"/>
            </w:pPr>
            <w:r>
              <w:t xml:space="preserve">Licence Équivalente CAL (cf. </w:t>
            </w:r>
            <w:hyperlink r:id="rId89">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BA027F" w:rsidRDefault="00BA027F">
            <w:pPr>
              <w:pStyle w:val="ProductList-TableBody"/>
            </w:pPr>
          </w:p>
        </w:tc>
      </w:tr>
    </w:tbl>
    <w:p w:rsidR="00BA027F" w:rsidRDefault="00D107EB">
      <w:pPr>
        <w:pStyle w:val="ProductList-BodyIndented"/>
      </w:pPr>
      <w:r>
        <w:t xml:space="preserve">*Également exigé pour toute personne pour laquelle le logiciel délivre ou gère des informations d’identification. </w:t>
      </w:r>
    </w:p>
    <w:p w:rsidR="00BA027F" w:rsidRDefault="00BA027F">
      <w:pPr>
        <w:pStyle w:val="ProductList-BodyIndented"/>
      </w:pPr>
    </w:p>
    <w:p w:rsidR="00BA027F" w:rsidRDefault="00D107EB">
      <w:pPr>
        <w:pStyle w:val="ProductList-SubClauseHeading"/>
      </w:pPr>
      <w:r>
        <w:t>3.1.4 Service de synchronisation</w:t>
      </w:r>
    </w:p>
    <w:p w:rsidR="00BA027F" w:rsidRDefault="00D107EB">
      <w:pPr>
        <w:pStyle w:val="ProductList-BodyIndented"/>
      </w:pPr>
      <w:r>
        <w:t>Aucune CAL Forefront Identity Manager 2010 R2 n’est requise pour les utilisateurs utilisant uniquement le service de synchronisation de Forefront Identity Manager.</w:t>
      </w:r>
    </w:p>
    <w:p w:rsidR="00BA027F" w:rsidRDefault="00BA027F">
      <w:pPr>
        <w:pStyle w:val="ProductList-BodyIndented"/>
      </w:pPr>
    </w:p>
    <w:p w:rsidR="00BA027F" w:rsidRDefault="00D107EB">
      <w:pPr>
        <w:pStyle w:val="ProductList-ClauseHeading"/>
      </w:pPr>
      <w:r>
        <w:t>3.2 Accès des Utilisateurs Externes</w:t>
      </w:r>
    </w:p>
    <w:tbl>
      <w:tblPr>
        <w:tblStyle w:val="PURTable"/>
        <w:tblW w:w="0" w:type="dxa"/>
        <w:tblLook w:val="04A0" w:firstRow="1" w:lastRow="0" w:firstColumn="1" w:lastColumn="0" w:noHBand="0" w:noVBand="1"/>
      </w:tblPr>
      <w:tblGrid>
        <w:gridCol w:w="3647"/>
        <w:gridCol w:w="3677"/>
        <w:gridCol w:w="3592"/>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27F" w:rsidRDefault="00D107EB">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BA027F" w:rsidRDefault="00D107EB">
            <w:pPr>
              <w:pStyle w:val="ProductList-TableBody"/>
            </w:pPr>
            <w:r>
              <w:t>Connecteur Externe Windows Server 2012</w:t>
            </w:r>
          </w:p>
        </w:tc>
        <w:tc>
          <w:tcPr>
            <w:tcW w:w="4040" w:type="dxa"/>
            <w:tcBorders>
              <w:top w:val="single" w:sz="18" w:space="0" w:color="0072C6"/>
              <w:left w:val="none" w:sz="4" w:space="0" w:color="000000"/>
              <w:bottom w:val="single" w:sz="4" w:space="0" w:color="000000"/>
              <w:right w:val="single" w:sz="4" w:space="0" w:color="000000"/>
            </w:tcBorders>
          </w:tcPr>
          <w:p w:rsidR="00BA027F" w:rsidRDefault="00BA027F">
            <w:pPr>
              <w:pStyle w:val="ProductList-TableBody"/>
            </w:pPr>
          </w:p>
        </w:tc>
      </w:tr>
    </w:tbl>
    <w:p w:rsidR="00BA027F" w:rsidRDefault="00BA027F">
      <w:pPr>
        <w:pStyle w:val="ProductList-Body"/>
      </w:pPr>
    </w:p>
    <w:p w:rsidR="00BA027F" w:rsidRDefault="00D107EB">
      <w:pPr>
        <w:pStyle w:val="ProductList-SubClauseHeading"/>
      </w:pPr>
      <w:r>
        <w:t>3.2.1 Fonctionnalités supplémentaires associées à la Licence Connecteur Externe (External Connector) Services Bureau à Distance pour Windows Server 2012</w:t>
      </w:r>
    </w:p>
    <w:p w:rsidR="00BA027F" w:rsidRDefault="00D107EB">
      <w:pPr>
        <w:pStyle w:val="ProductList-BodyIndented"/>
      </w:pPr>
      <w:r>
        <w:t>Microsoft Application Virtualization pour les Services Bureau à Distance et Services Bureau à Distance pour Windows Server 2012 R2</w:t>
      </w:r>
    </w:p>
    <w:tbl>
      <w:tblPr>
        <w:tblStyle w:val="PURTable0"/>
        <w:tblW w:w="0" w:type="dxa"/>
        <w:tblLook w:val="04A0" w:firstRow="1" w:lastRow="0" w:firstColumn="1" w:lastColumn="0" w:noHBand="0" w:noVBand="1"/>
      </w:tblPr>
      <w:tblGrid>
        <w:gridCol w:w="3585"/>
        <w:gridCol w:w="3544"/>
        <w:gridCol w:w="3427"/>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27F" w:rsidRDefault="00D107EB">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BA027F" w:rsidRDefault="00D107EB">
            <w:pPr>
              <w:pStyle w:val="ProductList-TableBody"/>
            </w:pPr>
            <w:r>
              <w:t>Connecteur Externe Services Bureau à Distance pour Windows Server 2012</w:t>
            </w:r>
          </w:p>
        </w:tc>
        <w:tc>
          <w:tcPr>
            <w:tcW w:w="4040" w:type="dxa"/>
            <w:tcBorders>
              <w:top w:val="single" w:sz="18" w:space="0" w:color="0072C6"/>
              <w:left w:val="none" w:sz="4" w:space="0" w:color="000000"/>
              <w:bottom w:val="single" w:sz="4" w:space="0" w:color="000000"/>
              <w:right w:val="single" w:sz="4" w:space="0" w:color="000000"/>
            </w:tcBorders>
          </w:tcPr>
          <w:p w:rsidR="00BA027F" w:rsidRDefault="00BA027F">
            <w:pPr>
              <w:pStyle w:val="ProductList-TableBody"/>
            </w:pPr>
          </w:p>
        </w:tc>
      </w:tr>
    </w:tbl>
    <w:p w:rsidR="00BA027F" w:rsidRDefault="00D107EB">
      <w:pPr>
        <w:pStyle w:val="ProductList-BodyIndented"/>
      </w:pPr>
      <w:r>
        <w:t>*Également exigé pour toute utilisation de Windows Server visant à héberger une interface utilisateur graphique (à l’aide de la fonction Services Bureau à Distance pour Windows Server 2012 R2 ou d’une autre technologie).</w:t>
      </w:r>
    </w:p>
    <w:p w:rsidR="00BA027F" w:rsidRDefault="00BA027F">
      <w:pPr>
        <w:pStyle w:val="ProductList-BodyIndented"/>
      </w:pPr>
    </w:p>
    <w:p w:rsidR="00BA027F" w:rsidRDefault="00D107EB">
      <w:pPr>
        <w:pStyle w:val="ProductList-SubClauseHeading"/>
      </w:pPr>
      <w:r>
        <w:t>3.2.2 Fonctionnalités supplémentaires associées à la Licence Connecteur Externe (External Connector) Services RMS de Windows Server 2012</w:t>
      </w:r>
    </w:p>
    <w:p w:rsidR="00BA027F" w:rsidRDefault="00D107EB">
      <w:pPr>
        <w:pStyle w:val="ProductList-BodyIndented"/>
      </w:pPr>
      <w:r>
        <w:t xml:space="preserve">Services RMS Windows Server 2012 R2 </w:t>
      </w:r>
    </w:p>
    <w:tbl>
      <w:tblPr>
        <w:tblStyle w:val="PURTable0"/>
        <w:tblW w:w="0" w:type="dxa"/>
        <w:tblLook w:val="04A0" w:firstRow="1" w:lastRow="0" w:firstColumn="1" w:lastColumn="0" w:noHBand="0" w:noVBand="1"/>
      </w:tblPr>
      <w:tblGrid>
        <w:gridCol w:w="3585"/>
        <w:gridCol w:w="3544"/>
        <w:gridCol w:w="3427"/>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27F" w:rsidRDefault="00D107EB">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BA027F" w:rsidRDefault="00D107EB">
            <w:pPr>
              <w:pStyle w:val="ProductList-TableBody"/>
            </w:pPr>
            <w:r>
              <w:t>Connecteur Externe Services Active Directory RMS Windows Server 2012</w:t>
            </w:r>
          </w:p>
        </w:tc>
        <w:tc>
          <w:tcPr>
            <w:tcW w:w="4040" w:type="dxa"/>
            <w:tcBorders>
              <w:top w:val="single" w:sz="18" w:space="0" w:color="0072C6"/>
              <w:left w:val="none" w:sz="4" w:space="0" w:color="000000"/>
              <w:bottom w:val="single" w:sz="4" w:space="0" w:color="000000"/>
              <w:right w:val="single" w:sz="4" w:space="0" w:color="000000"/>
            </w:tcBorders>
          </w:tcPr>
          <w:p w:rsidR="00BA027F" w:rsidRDefault="00BA027F">
            <w:pPr>
              <w:pStyle w:val="ProductList-TableBody"/>
            </w:pPr>
          </w:p>
        </w:tc>
      </w:tr>
    </w:tbl>
    <w:p w:rsidR="00BA027F" w:rsidRDefault="00BA027F">
      <w:pPr>
        <w:pStyle w:val="ProductList-BodyIndented"/>
      </w:pPr>
    </w:p>
    <w:p w:rsidR="00BA027F" w:rsidRDefault="00D107EB">
      <w:pPr>
        <w:pStyle w:val="ProductList-SubClauseHeading"/>
      </w:pPr>
      <w:r>
        <w:t>3.2.3 Fonctionnalités supplémentaires associées à la Licence Connecteur Externe (External Connector) Forefront Identity Manager</w:t>
      </w:r>
    </w:p>
    <w:p w:rsidR="00BA027F" w:rsidRDefault="00D107EB">
      <w:pPr>
        <w:pStyle w:val="ProductList-BodyIndented"/>
      </w:pPr>
      <w:r>
        <w:t xml:space="preserve">Fonctionnalité Forefront Identity Manager 2010 R2 </w:t>
      </w:r>
    </w:p>
    <w:tbl>
      <w:tblPr>
        <w:tblStyle w:val="PURTable0"/>
        <w:tblW w:w="0" w:type="dxa"/>
        <w:tblLook w:val="04A0" w:firstRow="1" w:lastRow="0" w:firstColumn="1" w:lastColumn="0" w:noHBand="0" w:noVBand="1"/>
      </w:tblPr>
      <w:tblGrid>
        <w:gridCol w:w="3585"/>
        <w:gridCol w:w="3544"/>
        <w:gridCol w:w="3427"/>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27F" w:rsidRDefault="00D107EB">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BA027F" w:rsidRDefault="00D107EB">
            <w:pPr>
              <w:pStyle w:val="ProductList-TableBody"/>
            </w:pPr>
            <w:r>
              <w:t>Connecteur Externe Forefront Identity Manager 2010 R2</w:t>
            </w:r>
          </w:p>
        </w:tc>
        <w:tc>
          <w:tcPr>
            <w:tcW w:w="4040" w:type="dxa"/>
            <w:tcBorders>
              <w:top w:val="single" w:sz="18" w:space="0" w:color="0072C6"/>
              <w:left w:val="none" w:sz="4" w:space="0" w:color="000000"/>
              <w:bottom w:val="single" w:sz="4" w:space="0" w:color="000000"/>
              <w:right w:val="single" w:sz="4" w:space="0" w:color="000000"/>
            </w:tcBorders>
          </w:tcPr>
          <w:p w:rsidR="00BA027F" w:rsidRDefault="00BA027F">
            <w:pPr>
              <w:pStyle w:val="ProductList-TableBody"/>
            </w:pPr>
          </w:p>
        </w:tc>
      </w:tr>
    </w:tbl>
    <w:p w:rsidR="00BA027F" w:rsidRDefault="00D107EB">
      <w:pPr>
        <w:pStyle w:val="ProductList-BodyIndented"/>
      </w:pPr>
      <w:r>
        <w:t xml:space="preserve">*Également exigé pour tout Utilisateur Externe pour lequel le logiciel délivre ou gère des informations d’identification (en l’absence de CAL Forefront Identity Manager 2010 R2). </w:t>
      </w:r>
    </w:p>
    <w:p w:rsidR="00BA027F" w:rsidRDefault="00BA027F">
      <w:pPr>
        <w:pStyle w:val="ProductList-BodyIndented"/>
      </w:pPr>
    </w:p>
    <w:p w:rsidR="00BA027F" w:rsidRDefault="00D107EB">
      <w:pPr>
        <w:pStyle w:val="ProductList-ClauseHeading"/>
      </w:pPr>
      <w:r>
        <w:t>3.3 Conditions de licence supplémentaires pour Windows Server 2012 R2 Essentials</w:t>
      </w:r>
    </w:p>
    <w:p w:rsidR="00BA027F" w:rsidRDefault="00D107EB">
      <w:pPr>
        <w:pStyle w:val="ProductList-SubClauseHeading"/>
      </w:pPr>
      <w:r>
        <w:t>3.3.1 Restrictions d’utilisation</w:t>
      </w:r>
    </w:p>
    <w:p w:rsidR="00BA027F" w:rsidRDefault="00D107EB" w:rsidP="0058772C">
      <w:pPr>
        <w:pStyle w:val="ProductList-Bullet"/>
        <w:numPr>
          <w:ilvl w:val="1"/>
          <w:numId w:val="31"/>
        </w:numPr>
      </w:pPr>
      <w:r>
        <w:t xml:space="preserve">Les Clients sont autorisés à utiliser une seule </w:t>
      </w:r>
      <w:r>
        <w:fldChar w:fldCharType="begin"/>
      </w:r>
      <w:r>
        <w:instrText xml:space="preserve"> AutoTextList   \s NoStyle \t "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 désigne un OSE configuré pour s’exécuter sur un système matériel virtuel." </w:instrText>
      </w:r>
      <w:r>
        <w:fldChar w:fldCharType="separate"/>
      </w:r>
      <w:r>
        <w:rPr>
          <w:color w:val="0563C1"/>
        </w:rPr>
        <w:t>OSE Virtuel</w:t>
      </w:r>
      <w:r>
        <w:fldChar w:fldCharType="end"/>
      </w:r>
      <w:r>
        <w:t>.</w:t>
      </w:r>
    </w:p>
    <w:p w:rsidR="00BA027F" w:rsidRDefault="00D107EB" w:rsidP="0058772C">
      <w:pPr>
        <w:pStyle w:val="ProductList-Bullet"/>
        <w:numPr>
          <w:ilvl w:val="1"/>
          <w:numId w:val="31"/>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 désigne un OSE configuré pour s’exécuter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serveur sous licence. Ladite Instance n’est pas soumise aux exigences stipulées aux alinéas (i) à (iv) ci-dessus.</w:t>
      </w:r>
    </w:p>
    <w:p w:rsidR="00BA027F" w:rsidRDefault="00BA027F">
      <w:pPr>
        <w:pStyle w:val="ProductList-BodyIndented"/>
      </w:pPr>
    </w:p>
    <w:p w:rsidR="00BA027F" w:rsidRDefault="00D107EB">
      <w:pPr>
        <w:pStyle w:val="ProductList-SubClauseHeading"/>
      </w:pPr>
      <w:r>
        <w:t>3.3.2 Utilisation du logiciel serveur</w:t>
      </w:r>
    </w:p>
    <w:p w:rsidR="00BA027F" w:rsidRDefault="00D107EB">
      <w:pPr>
        <w:pStyle w:val="ProductList-BodyIndented"/>
      </w:pPr>
      <w:r>
        <w:t>Un Compte Utilisateur correspond à un nom d’utilisateur unique et au mot de passe associé créés dans la Console Windows Server 2012 R2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rsidR="00BA027F" w:rsidRDefault="00BA027F">
      <w:pPr>
        <w:pStyle w:val="ProductList-BodyIndented"/>
      </w:pPr>
    </w:p>
    <w:p w:rsidR="00BA027F" w:rsidRDefault="00D107EB">
      <w:pPr>
        <w:pStyle w:val="ProductList-SubClauseHeading"/>
      </w:pPr>
      <w:r>
        <w:t>3.3.3 Connecteur Windows Server 2012 R2 Essentials</w:t>
      </w:r>
    </w:p>
    <w:p w:rsidR="00BA027F" w:rsidRDefault="00D107EB">
      <w:pPr>
        <w:pStyle w:val="ProductList-BodyIndented"/>
      </w:pPr>
      <w:r>
        <w:t>Les Clients sont autorisés à installer et à utiliser le logiciel Connecteur Windows Server 2012 R2 Essentials sur cinquante (50) dispositifs à la fois au maximum. Ils ne peuvent utiliser ce logiciel qu’avec le logiciel serveur.</w:t>
      </w:r>
    </w:p>
    <w:p w:rsidR="00BA027F" w:rsidRDefault="00BA027F">
      <w:pPr>
        <w:pStyle w:val="ProductList-BodyIndented"/>
      </w:pPr>
    </w:p>
    <w:p w:rsidR="00BA027F" w:rsidRDefault="00D107EB">
      <w:pPr>
        <w:pStyle w:val="ProductList-SubClauseHeading"/>
      </w:pPr>
      <w:r>
        <w:t>3.3.4 Accès aux Services AD RMS de Windows Server 2012 R2</w:t>
      </w:r>
    </w:p>
    <w:p w:rsidR="00BA027F" w:rsidRDefault="00D107EB">
      <w:pPr>
        <w:pStyle w:val="ProductList-BodyIndented"/>
      </w:pPr>
      <w:r>
        <w:t>Les Clients doivent faire l’acquisition d’une CAL pour les Services AD RMS de Windows Server 2012 R2 pour chaque Compte Utilisateur par l’intermédiaire duquel un utilisateur accède, directement ou indirectement, à la fonctionnalité Services AD RMS de Windows Server 2012 R2.</w:t>
      </w:r>
    </w:p>
    <w:p w:rsidR="00BA027F" w:rsidRDefault="00BA027F">
      <w:pPr>
        <w:pStyle w:val="ProductList-BodyIndented"/>
      </w:pPr>
    </w:p>
    <w:p w:rsidR="00BA027F" w:rsidRDefault="00D107EB">
      <w:pPr>
        <w:pStyle w:val="ProductList-ClauseHeading"/>
      </w:pPr>
      <w:r>
        <w:t>3.4 Logiciels Supplémentaires pour Windows Server 2012</w:t>
      </w:r>
    </w:p>
    <w:p w:rsidR="00BA027F" w:rsidRDefault="00D107EB">
      <w:pPr>
        <w:pStyle w:val="ProductList-Body"/>
      </w:pPr>
      <w:r>
        <w:t xml:space="preserve">Pour obtenir la liste des Logiciels Supplémentaires, rendez-vous sur la page </w:t>
      </w:r>
      <w:hyperlink r:id="rId90">
        <w:r>
          <w:rPr>
            <w:color w:val="00467F"/>
            <w:u w:val="single"/>
          </w:rPr>
          <w:t>http://go.microsoft.com/fwlink/?LinkId=245856</w:t>
        </w:r>
      </w:hyperlink>
      <w:r>
        <w:t>.</w:t>
      </w:r>
    </w:p>
    <w:p w:rsidR="00BA027F" w:rsidRDefault="00D107EB">
      <w:pPr>
        <w:pStyle w:val="ProductList-Offering1SubSection"/>
      </w:pPr>
      <w:bookmarkStart w:id="205" w:name="_Sec833"/>
      <w:r>
        <w:t>4. Software Assurance</w:t>
      </w:r>
      <w:bookmarkEnd w:id="205"/>
    </w:p>
    <w:tbl>
      <w:tblPr>
        <w:tblStyle w:val="PURTable"/>
        <w:tblW w:w="0" w:type="dxa"/>
        <w:tblLook w:val="04A0" w:firstRow="1" w:lastRow="0" w:firstColumn="1" w:lastColumn="0" w:noHBand="0" w:noVBand="1"/>
      </w:tblPr>
      <w:tblGrid>
        <w:gridCol w:w="3630"/>
        <w:gridCol w:w="3663"/>
        <w:gridCol w:w="3623"/>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p>
          <w:p w:rsidR="00BA027F" w:rsidRDefault="00D107EB">
            <w:pPr>
              <w:pStyle w:val="ProductList-TableBody"/>
            </w:pP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Basculement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"Mobilité de Licence : droits des clients SA à réassigner des licences en dehors des délais standard ou à utiliser les Produits sur des serveurs mutualisés hors de leurs centres de données. Reportez-vous à la section « Mobilité de Licence » de l’Annexe B – Software Assurance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Reportez-vous à la </w:t>
            </w:r>
            <w:hyperlink r:id="rId91">
              <w:r>
                <w:rPr>
                  <w:color w:val="00467F"/>
                  <w:u w:val="single"/>
                </w:rPr>
                <w:t>Liste des Produits d’octobre 2013 et mars 2014</w:t>
              </w:r>
            </w:hyperlink>
            <w:r>
              <w:t xml:space="preserve"> (versions antérieures en plus 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pour systèmes Itanium</w:t>
            </w:r>
            <w:r>
              <w:fldChar w:fldCharType="begin"/>
            </w:r>
            <w:r>
              <w:instrText xml:space="preserve"> XE "Windows Server pour systèmes Itanium" </w:instrText>
            </w:r>
            <w:r>
              <w:fldChar w:fldCharType="end"/>
            </w:r>
            <w:r>
              <w:t>, Windows Small Business Server</w:t>
            </w:r>
            <w:r>
              <w:fldChar w:fldCharType="begin"/>
            </w:r>
            <w:r>
              <w:instrText xml:space="preserve"> XE "Windows Small Business Server" </w:instrText>
            </w:r>
            <w:r>
              <w:fldChar w:fldCharType="end"/>
            </w:r>
            <w:r>
              <w:t xml:space="preserve">) ; </w:t>
            </w:r>
            <w:hyperlink r:id="rId92">
              <w:r>
                <w:rPr>
                  <w:color w:val="00467F"/>
                  <w:u w:val="single"/>
                </w:rPr>
                <w:t>Juin 2015 – Liste des Produits</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d’Itinérance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4.1 CAL Utilisateur Services Bureau à Distance (« RDS ») – Droits supplémentaires</w:t>
      </w:r>
    </w:p>
    <w:p w:rsidR="00BA027F" w:rsidRDefault="00D107EB">
      <w:pPr>
        <w:pStyle w:val="ProductList-Body"/>
      </w:pPr>
      <w:r>
        <w:t xml:space="preserve">Le Client peut utiliser ses CAL Utilisateur RDS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manière)...(Reportez-vous au Glossaire pour une définition complète)" </w:instrText>
      </w:r>
      <w:r>
        <w:fldChar w:fldCharType="separate"/>
      </w:r>
      <w:r>
        <w:rPr>
          <w:color w:val="0563C1"/>
        </w:rPr>
        <w:t>OSE</w:t>
      </w:r>
      <w:r>
        <w:fldChar w:fldCharType="end"/>
      </w:r>
      <w:r>
        <w:t xml:space="preserve"> dédiés à une utilisation en interne, sur les Services de la plateforme Microsoft Azure ou sur les serveurs partagés de </w:t>
      </w:r>
      <w:r>
        <w:fldChar w:fldCharType="begin"/>
      </w:r>
      <w:r>
        <w:instrText xml:space="preserve"> AutoTextList   \s NoStyle \t "Partenaire de Mobilité de Licence via la Software Assurance désigne une entité identifiée à l’adresse :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"Partenaire de Mobilité de Licence via la Software Assurance désigne une entité identifiée à l’adresse :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utilisée de la sorte, le Client peut ultérieurement migrer vers les Services de la Plateforme Microsoft Azure ou un nouveau </w:t>
      </w:r>
      <w:r>
        <w:fldChar w:fldCharType="begin"/>
      </w:r>
      <w:r>
        <w:instrText xml:space="preserve"> AutoTextList   \s NoStyle \t "Partenaire de Mobilité de Licence via la Software Assurance désigne une entité identifiée à l’adresse :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rsidR="00BA027F" w:rsidRDefault="00BA027F">
      <w:pPr>
        <w:pStyle w:val="PURBreadcrumb"/>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2HeadingNoBorder"/>
      </w:pPr>
      <w:bookmarkStart w:id="206" w:name="_Sec656"/>
      <w:r>
        <w:t>Windows Small Business Server</w:t>
      </w:r>
      <w:bookmarkEnd w:id="206"/>
      <w:r>
        <w:fldChar w:fldCharType="begin"/>
      </w:r>
      <w:r>
        <w:instrText xml:space="preserve"> TC "</w:instrText>
      </w:r>
      <w:bookmarkStart w:id="207" w:name="_Toc426025428"/>
      <w:r>
        <w:instrText>Windows Small Business Server</w:instrText>
      </w:r>
      <w:bookmarkEnd w:id="207"/>
      <w:r>
        <w:instrText>" \l 3</w:instrText>
      </w:r>
      <w:r>
        <w:fldChar w:fldCharType="end"/>
      </w:r>
    </w:p>
    <w:p w:rsidR="00BA027F" w:rsidRDefault="00D107EB">
      <w:pPr>
        <w:pStyle w:val="ProductList-Offering1SubSection"/>
      </w:pPr>
      <w:bookmarkStart w:id="208" w:name="_Sec704"/>
      <w:r>
        <w:t>1. Disponibilité des programmes</w:t>
      </w:r>
      <w:bookmarkEnd w:id="208"/>
    </w:p>
    <w:tbl>
      <w:tblPr>
        <w:tblStyle w:val="PURTable"/>
        <w:tblW w:w="0" w:type="dxa"/>
        <w:tblLook w:val="04A0" w:firstRow="1" w:lastRow="0" w:firstColumn="1" w:lastColumn="0" w:noHBand="0" w:noVBand="1"/>
      </w:tblPr>
      <w:tblGrid>
        <w:gridCol w:w="4058"/>
        <w:gridCol w:w="613"/>
        <w:gridCol w:w="608"/>
        <w:gridCol w:w="613"/>
        <w:gridCol w:w="608"/>
        <w:gridCol w:w="609"/>
        <w:gridCol w:w="612"/>
        <w:gridCol w:w="616"/>
        <w:gridCol w:w="736"/>
        <w:gridCol w:w="619"/>
        <w:gridCol w:w="613"/>
        <w:gridCol w:w="611"/>
      </w:tblGrid>
      <w:tr w:rsidR="00BA027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A027F" w:rsidRDefault="00D107EB">
            <w:pPr>
              <w:pStyle w:val="ProductList-TableBody"/>
            </w:pPr>
            <w:r>
              <w:rPr>
                <w:color w:val="FFFFFF"/>
              </w:rPr>
              <w:t>Produits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027F" w:rsidRDefault="00BA027F">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"Licence 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A027F">
        <w:tc>
          <w:tcPr>
            <w:tcW w:w="4160" w:type="dxa"/>
            <w:tcBorders>
              <w:top w:val="none" w:sz="4" w:space="0" w:color="FFFFFF"/>
              <w:left w:val="none" w:sz="4" w:space="0" w:color="FFFFFF"/>
              <w:bottom w:val="dashed" w:sz="4" w:space="0" w:color="BFBFBF"/>
              <w:right w:val="none" w:sz="4" w:space="0" w:color="FFFFFF"/>
            </w:tcBorders>
          </w:tcPr>
          <w:p w:rsidR="00BA027F" w:rsidRDefault="00D107EB">
            <w:pPr>
              <w:pStyle w:val="ProductList-TableBody"/>
            </w:pPr>
            <w:r>
              <w:t xml:space="preserve">CAL Suite Windows Small Business Server 2011 </w:t>
            </w:r>
            <w:r>
              <w:fldChar w:fldCharType="begin"/>
            </w:r>
            <w:r>
              <w:instrText xml:space="preserve"> XE "CAL Suite Windows Small Business Server 2011 " </w:instrText>
            </w:r>
            <w:r>
              <w:fldChar w:fldCharType="end"/>
            </w:r>
          </w:p>
          <w:p w:rsidR="00BA027F" w:rsidRDefault="00D107EB">
            <w:pPr>
              <w:pStyle w:val="ProductList-TableBody"/>
            </w:pPr>
            <w:r>
              <w:t>(1 client) (Dispositif et Utilisateur)</w:t>
            </w:r>
          </w:p>
        </w:tc>
        <w:tc>
          <w:tcPr>
            <w:tcW w:w="620" w:type="dxa"/>
            <w:tcBorders>
              <w:top w:val="none" w:sz="4" w:space="0" w:color="FFFFFF"/>
              <w:left w:val="none" w:sz="4" w:space="0" w:color="FFFFFF"/>
              <w:bottom w:val="dashed" w:sz="4" w:space="0" w:color="BFBFBF"/>
              <w:right w:val="none" w:sz="4" w:space="0" w:color="FFFFFF"/>
            </w:tcBorders>
          </w:tcPr>
          <w:p w:rsidR="00BA027F" w:rsidRDefault="00D107EB">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BA027F" w:rsidRDefault="00D107EB">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BA027F" w:rsidRDefault="00BA027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A027F" w:rsidRDefault="00BA027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A027F" w:rsidRDefault="00BA02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r>
      <w:tr w:rsidR="00BA027F">
        <w:tc>
          <w:tcPr>
            <w:tcW w:w="4160" w:type="dxa"/>
            <w:tcBorders>
              <w:top w:val="dashed" w:sz="4" w:space="0" w:color="BFBFBF"/>
              <w:left w:val="none" w:sz="4" w:space="0" w:color="FFFFFF"/>
              <w:bottom w:val="dashed" w:sz="4" w:space="0" w:color="BFBFBF"/>
              <w:right w:val="none" w:sz="4" w:space="0" w:color="FFFFFF"/>
            </w:tcBorders>
          </w:tcPr>
          <w:p w:rsidR="00BA027F" w:rsidRDefault="00D107EB">
            <w:pPr>
              <w:pStyle w:val="ProductList-TableBody"/>
            </w:pPr>
            <w:r>
              <w:t>CAL Suite Windows Small Business Server 2011 (5 clients) (Dispositif et Utilisateur)</w:t>
            </w:r>
          </w:p>
        </w:tc>
        <w:tc>
          <w:tcPr>
            <w:tcW w:w="620" w:type="dxa"/>
            <w:tcBorders>
              <w:top w:val="dashed" w:sz="4" w:space="0" w:color="BFBFBF"/>
              <w:left w:val="none" w:sz="4" w:space="0" w:color="FFFFFF"/>
              <w:bottom w:val="dashed" w:sz="4" w:space="0" w:color="BFBFBF"/>
              <w:right w:val="none" w:sz="4" w:space="0" w:color="FFFFFF"/>
            </w:tcBorders>
          </w:tcPr>
          <w:p w:rsidR="00BA027F" w:rsidRDefault="00D107E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BA027F" w:rsidRDefault="00D107EB">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BA027F" w:rsidRDefault="00BA027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A027F" w:rsidRDefault="00BA027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A027F" w:rsidRPr="00CA41E7" w:rsidRDefault="00D107EB">
            <w:pPr>
              <w:pStyle w:val="ProductList-TableBody"/>
              <w:jc w:val="center"/>
              <w:rPr>
                <w:color w:val="000000" w:themeColor="text1"/>
              </w:rPr>
            </w:pPr>
            <w:r w:rsidRPr="00CA41E7">
              <w:rPr>
                <w:color w:val="000000" w:themeColor="text1"/>
              </w:rPr>
              <w:fldChar w:fldCharType="begin"/>
            </w:r>
            <w:r w:rsidRPr="00CA41E7">
              <w:rPr>
                <w:color w:val="000000" w:themeColor="text1"/>
              </w:rPr>
              <w:instrText xml:space="preserve"> AutoTextList   \s NoStyle \t "Licence Open et Open Value" </w:instrText>
            </w:r>
            <w:r w:rsidRPr="00CA41E7">
              <w:rPr>
                <w:color w:val="000000" w:themeColor="text1"/>
              </w:rPr>
              <w:fldChar w:fldCharType="separate"/>
            </w:r>
            <w:r w:rsidRPr="00CA41E7">
              <w:rPr>
                <w:color w:val="000000" w:themeColor="text1"/>
              </w:rPr>
              <w:t>OF</w:t>
            </w:r>
            <w:r w:rsidRPr="00CA41E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r>
      <w:tr w:rsidR="00BA027F">
        <w:tc>
          <w:tcPr>
            <w:tcW w:w="4160" w:type="dxa"/>
            <w:tcBorders>
              <w:top w:val="dashed" w:sz="4" w:space="0" w:color="BFBFBF"/>
              <w:left w:val="none" w:sz="4" w:space="0" w:color="FFFFFF"/>
              <w:bottom w:val="dashed" w:sz="4" w:space="0" w:color="BFBFBF"/>
              <w:right w:val="none" w:sz="4" w:space="0" w:color="FFFFFF"/>
            </w:tcBorders>
          </w:tcPr>
          <w:p w:rsidR="00BA027F" w:rsidRDefault="00D107EB">
            <w:pPr>
              <w:pStyle w:val="ProductList-TableBody"/>
            </w:pPr>
            <w:r>
              <w:t>CAL Suite Windows Small Business Server 2011 (20 clients) (Dispositif et Utilisateur)</w:t>
            </w:r>
          </w:p>
        </w:tc>
        <w:tc>
          <w:tcPr>
            <w:tcW w:w="620" w:type="dxa"/>
            <w:tcBorders>
              <w:top w:val="dashed" w:sz="4" w:space="0" w:color="BFBFBF"/>
              <w:left w:val="none" w:sz="4" w:space="0" w:color="FFFFFF"/>
              <w:bottom w:val="dashed" w:sz="4" w:space="0" w:color="BFBFBF"/>
              <w:right w:val="none" w:sz="4" w:space="0" w:color="FFFFFF"/>
            </w:tcBorders>
          </w:tcPr>
          <w:p w:rsidR="00BA027F" w:rsidRDefault="00D107E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BA027F" w:rsidRDefault="00D107EB">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BA027F" w:rsidRDefault="00BA027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A027F" w:rsidRDefault="00BA027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A027F" w:rsidRPr="00CA41E7" w:rsidRDefault="00D107EB">
            <w:pPr>
              <w:pStyle w:val="ProductList-TableBody"/>
              <w:jc w:val="center"/>
              <w:rPr>
                <w:color w:val="000000" w:themeColor="text1"/>
              </w:rPr>
            </w:pPr>
            <w:r w:rsidRPr="00CA41E7">
              <w:rPr>
                <w:color w:val="000000" w:themeColor="text1"/>
              </w:rPr>
              <w:fldChar w:fldCharType="begin"/>
            </w:r>
            <w:r w:rsidRPr="00CA41E7">
              <w:rPr>
                <w:color w:val="000000" w:themeColor="text1"/>
              </w:rPr>
              <w:instrText xml:space="preserve"> AutoTextList   \s NoStyle \t "Licence Open et Open Value" </w:instrText>
            </w:r>
            <w:r w:rsidRPr="00CA41E7">
              <w:rPr>
                <w:color w:val="000000" w:themeColor="text1"/>
              </w:rPr>
              <w:fldChar w:fldCharType="separate"/>
            </w:r>
            <w:r w:rsidRPr="00CA41E7">
              <w:rPr>
                <w:color w:val="000000" w:themeColor="text1"/>
              </w:rPr>
              <w:t>OF</w:t>
            </w:r>
            <w:r w:rsidRPr="00CA41E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r>
      <w:tr w:rsidR="00BA027F">
        <w:tc>
          <w:tcPr>
            <w:tcW w:w="4160" w:type="dxa"/>
            <w:tcBorders>
              <w:top w:val="dashed" w:sz="4" w:space="0" w:color="BFBFBF"/>
              <w:left w:val="none" w:sz="4" w:space="0" w:color="FFFFFF"/>
              <w:bottom w:val="dashed" w:sz="4" w:space="0" w:color="BFBFBF"/>
              <w:right w:val="none" w:sz="4" w:space="0" w:color="FFFFFF"/>
            </w:tcBorders>
          </w:tcPr>
          <w:p w:rsidR="00BA027F" w:rsidRDefault="00D107EB">
            <w:pPr>
              <w:pStyle w:val="ProductList-TableBody"/>
            </w:pPr>
            <w:r>
              <w:t>CAL Suite Module Complémentaire Windows Small Business Server 2011 Premium</w:t>
            </w:r>
            <w:r>
              <w:fldChar w:fldCharType="begin"/>
            </w:r>
            <w:r>
              <w:instrText xml:space="preserve"> XE "CAL Suite Module Complémentaire Windows Small Business Server 2011 Premium" </w:instrText>
            </w:r>
            <w:r>
              <w:fldChar w:fldCharType="end"/>
            </w:r>
            <w:r>
              <w:t xml:space="preserve"> (1 client) (Dispositif et Utilisateur)</w:t>
            </w:r>
          </w:p>
        </w:tc>
        <w:tc>
          <w:tcPr>
            <w:tcW w:w="620" w:type="dxa"/>
            <w:tcBorders>
              <w:top w:val="dashed" w:sz="4" w:space="0" w:color="BFBFBF"/>
              <w:left w:val="none" w:sz="4" w:space="0" w:color="FFFFFF"/>
              <w:bottom w:val="dashed" w:sz="4" w:space="0" w:color="BFBFBF"/>
              <w:right w:val="none" w:sz="4" w:space="0" w:color="FFFFFF"/>
            </w:tcBorders>
          </w:tcPr>
          <w:p w:rsidR="00BA027F" w:rsidRDefault="00D107E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BA027F" w:rsidRDefault="00D107EB">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BA027F" w:rsidRDefault="00BA027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A027F" w:rsidRDefault="00BA027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A027F" w:rsidRPr="00CA41E7" w:rsidRDefault="00BA027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r>
      <w:tr w:rsidR="00BA027F">
        <w:tc>
          <w:tcPr>
            <w:tcW w:w="4160" w:type="dxa"/>
            <w:tcBorders>
              <w:top w:val="dashed" w:sz="4" w:space="0" w:color="BFBFBF"/>
              <w:left w:val="none" w:sz="4" w:space="0" w:color="FFFFFF"/>
              <w:bottom w:val="dashed" w:sz="4" w:space="0" w:color="BFBFBF"/>
              <w:right w:val="none" w:sz="4" w:space="0" w:color="FFFFFF"/>
            </w:tcBorders>
          </w:tcPr>
          <w:p w:rsidR="00BA027F" w:rsidRDefault="00D107EB">
            <w:pPr>
              <w:pStyle w:val="ProductList-TableBody"/>
            </w:pPr>
            <w:r>
              <w:t>CAL Suite Module Complémentaire Windows Small Business Server 2011 Premium (5 clients) (Dispositif et Utilisateur)</w:t>
            </w:r>
          </w:p>
        </w:tc>
        <w:tc>
          <w:tcPr>
            <w:tcW w:w="620" w:type="dxa"/>
            <w:tcBorders>
              <w:top w:val="dashed" w:sz="4" w:space="0" w:color="BFBFBF"/>
              <w:left w:val="none" w:sz="4" w:space="0" w:color="FFFFFF"/>
              <w:bottom w:val="dashed" w:sz="4" w:space="0" w:color="BFBFBF"/>
              <w:right w:val="none" w:sz="4" w:space="0" w:color="FFFFFF"/>
            </w:tcBorders>
          </w:tcPr>
          <w:p w:rsidR="00BA027F" w:rsidRDefault="00D107E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BA027F" w:rsidRDefault="00D107EB">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BA027F" w:rsidRDefault="00BA027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A027F" w:rsidRDefault="00BA027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A027F" w:rsidRPr="00CA41E7" w:rsidRDefault="00D107EB">
            <w:pPr>
              <w:pStyle w:val="ProductList-TableBody"/>
              <w:jc w:val="center"/>
              <w:rPr>
                <w:color w:val="000000" w:themeColor="text1"/>
              </w:rPr>
            </w:pPr>
            <w:r w:rsidRPr="00CA41E7">
              <w:rPr>
                <w:color w:val="000000" w:themeColor="text1"/>
              </w:rPr>
              <w:fldChar w:fldCharType="begin"/>
            </w:r>
            <w:r w:rsidRPr="00CA41E7">
              <w:rPr>
                <w:color w:val="000000" w:themeColor="text1"/>
              </w:rPr>
              <w:instrText xml:space="preserve"> AutoTextList   \s NoStyle \t "Licence Open et Open Value" </w:instrText>
            </w:r>
            <w:r w:rsidRPr="00CA41E7">
              <w:rPr>
                <w:color w:val="000000" w:themeColor="text1"/>
              </w:rPr>
              <w:fldChar w:fldCharType="separate"/>
            </w:r>
            <w:r w:rsidRPr="00CA41E7">
              <w:rPr>
                <w:color w:val="000000" w:themeColor="text1"/>
              </w:rPr>
              <w:t>OF</w:t>
            </w:r>
            <w:r w:rsidRPr="00CA41E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r>
      <w:tr w:rsidR="00BA027F">
        <w:tc>
          <w:tcPr>
            <w:tcW w:w="4160" w:type="dxa"/>
            <w:tcBorders>
              <w:top w:val="dashed" w:sz="4" w:space="0" w:color="BFBFBF"/>
              <w:left w:val="none" w:sz="4" w:space="0" w:color="FFFFFF"/>
              <w:bottom w:val="none" w:sz="4" w:space="0" w:color="000000"/>
              <w:right w:val="none" w:sz="4" w:space="0" w:color="FFFFFF"/>
            </w:tcBorders>
          </w:tcPr>
          <w:p w:rsidR="00BA027F" w:rsidRDefault="00D107EB">
            <w:pPr>
              <w:pStyle w:val="ProductList-TableBody"/>
            </w:pPr>
            <w:r>
              <w:t>CAL Suite Module Complémentaire Windows Small Business Server 2011 Premium (20 clients) (Dispositif et Utilisateur)</w:t>
            </w:r>
          </w:p>
        </w:tc>
        <w:tc>
          <w:tcPr>
            <w:tcW w:w="620" w:type="dxa"/>
            <w:tcBorders>
              <w:top w:val="dashed" w:sz="4" w:space="0" w:color="BFBFBF"/>
              <w:left w:val="none" w:sz="4" w:space="0" w:color="FFFFFF"/>
              <w:bottom w:val="none" w:sz="4" w:space="0" w:color="000000"/>
              <w:right w:val="none" w:sz="4" w:space="0" w:color="FFFFFF"/>
            </w:tcBorders>
          </w:tcPr>
          <w:p w:rsidR="00BA027F" w:rsidRDefault="00D107EB">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BA027F" w:rsidRDefault="00D107EB">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BA027F" w:rsidRDefault="00BA027F">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BA027F" w:rsidRDefault="00BA027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A027F" w:rsidRPr="00CA41E7" w:rsidRDefault="00D107EB">
            <w:pPr>
              <w:pStyle w:val="ProductList-TableBody"/>
              <w:jc w:val="center"/>
              <w:rPr>
                <w:color w:val="000000" w:themeColor="text1"/>
              </w:rPr>
            </w:pPr>
            <w:r w:rsidRPr="00CA41E7">
              <w:rPr>
                <w:color w:val="000000" w:themeColor="text1"/>
              </w:rPr>
              <w:fldChar w:fldCharType="begin"/>
            </w:r>
            <w:r w:rsidRPr="00CA41E7">
              <w:rPr>
                <w:color w:val="000000" w:themeColor="text1"/>
              </w:rPr>
              <w:instrText xml:space="preserve"> AutoTextList   \s NoStyle \t "Licence Open et Open Value" </w:instrText>
            </w:r>
            <w:r w:rsidRPr="00CA41E7">
              <w:rPr>
                <w:color w:val="000000" w:themeColor="text1"/>
              </w:rPr>
              <w:fldChar w:fldCharType="separate"/>
            </w:r>
            <w:r w:rsidRPr="00CA41E7">
              <w:rPr>
                <w:color w:val="000000" w:themeColor="text1"/>
              </w:rPr>
              <w:t>OF</w:t>
            </w:r>
            <w:r w:rsidRPr="00CA41E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27F" w:rsidRDefault="00BA027F">
            <w:pPr>
              <w:pStyle w:val="ProductList-TableBody"/>
              <w:jc w:val="center"/>
            </w:pPr>
          </w:p>
        </w:tc>
      </w:tr>
    </w:tbl>
    <w:p w:rsidR="00BA027F" w:rsidRDefault="00D107EB">
      <w:pPr>
        <w:pStyle w:val="ProductList-Offering1SubSection"/>
      </w:pPr>
      <w:bookmarkStart w:id="209" w:name="_Sec759"/>
      <w:r>
        <w:t>2. Conditions des Produits</w:t>
      </w:r>
      <w:bookmarkEnd w:id="209"/>
    </w:p>
    <w:tbl>
      <w:tblPr>
        <w:tblStyle w:val="PURTable"/>
        <w:tblW w:w="0" w:type="dxa"/>
        <w:tblLook w:val="04A0" w:firstRow="1" w:lastRow="0" w:firstColumn="1" w:lastColumn="0" w:noHBand="0" w:noVBand="1"/>
      </w:tblPr>
      <w:tblGrid>
        <w:gridCol w:w="3633"/>
        <w:gridCol w:w="3628"/>
        <w:gridCol w:w="3655"/>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versions antérieures du Produit et leur Date de Disponibilité." </w:instrText>
            </w:r>
            <w:r>
              <w:fldChar w:fldCharType="separate"/>
            </w:r>
            <w:r>
              <w:rPr>
                <w:color w:val="0563C1"/>
              </w:rPr>
              <w:t>Version Antérieure</w:t>
            </w:r>
            <w:r>
              <w:fldChar w:fldCharType="end"/>
            </w:r>
            <w:r>
              <w:t xml:space="preserve"> :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Éditions Antérieures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(SA)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D107EB">
      <w:pPr>
        <w:pStyle w:val="ProductList-Offering1SubSection"/>
      </w:pPr>
      <w:bookmarkStart w:id="210" w:name="_Sec808"/>
      <w:r>
        <w:t>3. Droits d’utilisation</w:t>
      </w:r>
      <w:bookmarkEnd w:id="210"/>
    </w:p>
    <w:tbl>
      <w:tblPr>
        <w:tblStyle w:val="PURTable"/>
        <w:tblW w:w="0" w:type="dxa"/>
        <w:tblLook w:val="04A0" w:firstRow="1" w:lastRow="0" w:firstColumn="1" w:lastColumn="0" w:noHBand="0" w:noVBand="1"/>
      </w:tblPr>
      <w:tblGrid>
        <w:gridCol w:w="3631"/>
        <w:gridCol w:w="3619"/>
        <w:gridCol w:w="3666"/>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Logiciels supplémentaires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Technologies incluses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D107EB">
      <w:pPr>
        <w:pStyle w:val="ProductList-Offering1SubSection"/>
      </w:pPr>
      <w:bookmarkStart w:id="211" w:name="_Sec835"/>
      <w:r>
        <w:t>4. Software Assurance</w:t>
      </w:r>
      <w:bookmarkEnd w:id="211"/>
    </w:p>
    <w:tbl>
      <w:tblPr>
        <w:tblStyle w:val="PURTable"/>
        <w:tblW w:w="0" w:type="dxa"/>
        <w:tblLook w:val="04A0" w:firstRow="1" w:lastRow="0" w:firstColumn="1" w:lastColumn="0" w:noHBand="0" w:noVBand="1"/>
      </w:tblPr>
      <w:tblGrid>
        <w:gridCol w:w="3644"/>
        <w:gridCol w:w="3633"/>
        <w:gridCol w:w="3639"/>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Basculement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3">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d’Itinérance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BA027F">
      <w:pPr>
        <w:sectPr w:rsidR="00BA027F">
          <w:headerReference w:type="default" r:id="rId94"/>
          <w:footerReference w:type="default" r:id="rId95"/>
          <w:type w:val="continuous"/>
          <w:pgSz w:w="12240" w:h="15840" w:code="1"/>
          <w:pgMar w:top="1170" w:right="720" w:bottom="720" w:left="720" w:header="432" w:footer="288" w:gutter="0"/>
          <w:cols w:space="360"/>
        </w:sectPr>
      </w:pPr>
    </w:p>
    <w:p w:rsidR="00BA027F" w:rsidRDefault="00D107EB">
      <w:pPr>
        <w:pStyle w:val="ProductList-SectionHeading"/>
        <w:pageBreakBefore/>
      </w:pPr>
      <w:bookmarkStart w:id="212" w:name="_Sec548"/>
      <w:bookmarkEnd w:id="34"/>
      <w:r>
        <w:t>Services en Ligne</w:t>
      </w:r>
      <w:r>
        <w:fldChar w:fldCharType="begin"/>
      </w:r>
      <w:r>
        <w:instrText xml:space="preserve"> TC "</w:instrText>
      </w:r>
      <w:bookmarkStart w:id="213" w:name="_Toc426025429"/>
      <w:r>
        <w:instrText>Services en Ligne</w:instrText>
      </w:r>
      <w:bookmarkEnd w:id="213"/>
      <w:r>
        <w:instrText>" \l 1</w:instrText>
      </w:r>
      <w:r>
        <w:fldChar w:fldCharType="end"/>
      </w:r>
    </w:p>
    <w:p w:rsidR="00BA027F" w:rsidRDefault="00D107EB">
      <w:pPr>
        <w:pStyle w:val="ProductList-Body"/>
      </w:pPr>
      <w:r>
        <w:t xml:space="preserve">L’achat et l’utilisation par le Client des Services en Ligne Microsoft sont régis par les Conditions des Produits et les Conditions des Services en Ligne Microsoft (OST) publiées à l’adresse </w:t>
      </w:r>
      <w:hyperlink r:id="rId96">
        <w:r>
          <w:rPr>
            <w:color w:val="00467F"/>
            <w:u w:val="single"/>
          </w:rPr>
          <w:t>http://go.microsoft.com/?linkid=9840733</w:t>
        </w:r>
      </w:hyperlink>
      <w:r>
        <w:t xml:space="preserve"> et incorporées par référence aux présentes.</w:t>
      </w:r>
    </w:p>
    <w:p w:rsidR="00BA027F" w:rsidRDefault="00D107EB">
      <w:pPr>
        <w:pStyle w:val="ProductList-Offering1Heading"/>
      </w:pPr>
      <w:bookmarkStart w:id="214" w:name="_Sec620"/>
      <w:r>
        <w:t>Disponibilité des Services en Ligne</w:t>
      </w:r>
      <w:bookmarkEnd w:id="214"/>
      <w:r>
        <w:fldChar w:fldCharType="begin"/>
      </w:r>
      <w:r>
        <w:instrText xml:space="preserve"> TC "</w:instrText>
      </w:r>
      <w:bookmarkStart w:id="215" w:name="_Toc426025430"/>
      <w:r>
        <w:instrText>Disponibilité des Services en Ligne</w:instrText>
      </w:r>
      <w:bookmarkEnd w:id="215"/>
      <w:r>
        <w:instrText>" \l 2</w:instrText>
      </w:r>
      <w:r>
        <w:fldChar w:fldCharType="end"/>
      </w:r>
    </w:p>
    <w:p w:rsidR="00BA027F" w:rsidRDefault="00D107EB">
      <w:pPr>
        <w:pStyle w:val="ProductList-Body"/>
      </w:pPr>
      <w:r>
        <w:t xml:space="preserve">Rendez-vous sur la page </w:t>
      </w:r>
      <w:hyperlink r:id="rId97" w:anchor="international">
        <w:r>
          <w:rPr>
            <w:color w:val="00467F"/>
            <w:u w:val="single"/>
          </w:rPr>
          <w:t>http://www.microsoft.com/online/faq.aspx#international</w:t>
        </w:r>
      </w:hyperlink>
      <w:r>
        <w:t xml:space="preserve"> pour savoir dans quels pays et dans quelles régions les Services en Ligne sont disponibles.</w:t>
      </w:r>
    </w:p>
    <w:p w:rsidR="00BA027F" w:rsidRDefault="00D107EB">
      <w:pPr>
        <w:pStyle w:val="ProductList-Offering1Heading"/>
      </w:pPr>
      <w:bookmarkStart w:id="216" w:name="_Sec621"/>
      <w:r>
        <w:t>Conditions d’achat des Services en Ligne</w:t>
      </w:r>
      <w:bookmarkEnd w:id="216"/>
      <w:r>
        <w:fldChar w:fldCharType="begin"/>
      </w:r>
      <w:r>
        <w:instrText xml:space="preserve"> TC "</w:instrText>
      </w:r>
      <w:bookmarkStart w:id="217" w:name="_Toc426025431"/>
      <w:r>
        <w:instrText>Conditions d’achat des Services en Ligne</w:instrText>
      </w:r>
      <w:bookmarkEnd w:id="217"/>
      <w:r>
        <w:instrText>" \l 2</w:instrText>
      </w:r>
      <w:r>
        <w:fldChar w:fldCharType="end"/>
      </w:r>
    </w:p>
    <w:p w:rsidR="00BA027F" w:rsidRDefault="00D107EB">
      <w:pPr>
        <w:pStyle w:val="ProductList-Body"/>
      </w:pPr>
      <w:r>
        <w:t>Les conditions d’achat de Services en Ligne suivantes s’appliquent :</w:t>
      </w:r>
    </w:p>
    <w:p w:rsidR="00BA027F" w:rsidRDefault="00D107EB" w:rsidP="0058772C">
      <w:pPr>
        <w:pStyle w:val="ProductList-Bullet"/>
        <w:numPr>
          <w:ilvl w:val="0"/>
          <w:numId w:val="32"/>
        </w:numPr>
      </w:pPr>
      <w:r>
        <w:t>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w:t>
      </w:r>
    </w:p>
    <w:p w:rsidR="00BA027F" w:rsidRDefault="00D107EB" w:rsidP="0058772C">
      <w:pPr>
        <w:pStyle w:val="ProductList-Bullet"/>
        <w:numPr>
          <w:ilvl w:val="0"/>
          <w:numId w:val="32"/>
        </w:numPr>
      </w:pPr>
      <w:r>
        <w:t>Si les Clients effectuent des achats de licences supplémentaires pour un Service en Ligne, la fin de l’abonnement relatif à ces achats supplémentaires sera celle de l‘abonnement existant pour ledit Service en Ligne.</w:t>
      </w:r>
    </w:p>
    <w:p w:rsidR="00BA027F" w:rsidRDefault="00D107EB" w:rsidP="0058772C">
      <w:pPr>
        <w:pStyle w:val="ProductList-Bullet"/>
        <w:numPr>
          <w:ilvl w:val="0"/>
          <w:numId w:val="32"/>
        </w:numPr>
      </w:pPr>
      <w:r>
        <w:t>Les Clients ne sont pas autorisés à réduire leur engagement d’abonnement aux Services en Ligne pendant la durée de leur abonnement aux Services en Ligne.</w:t>
      </w:r>
    </w:p>
    <w:p w:rsidR="00BA027F" w:rsidRDefault="00D107EB" w:rsidP="0058772C">
      <w:pPr>
        <w:pStyle w:val="ProductList-Bullet"/>
        <w:numPr>
          <w:ilvl w:val="0"/>
          <w:numId w:val="32"/>
        </w:numPr>
      </w:pPr>
      <w:r>
        <w:t>Pour connaître les dispositions relatives à Microsoft Azure, reportez-vous à la section Produits Microsoft Azure.</w:t>
      </w:r>
    </w:p>
    <w:p w:rsidR="00BA027F" w:rsidRDefault="00D107EB">
      <w:pPr>
        <w:pStyle w:val="ProductList-Offering1Heading"/>
      </w:pPr>
      <w:bookmarkStart w:id="218" w:name="_Sec622"/>
      <w:r>
        <w:t>Licence d’Abonnement (SL) Utilisateur aux Modules Complémentaires</w:t>
      </w:r>
      <w:bookmarkEnd w:id="218"/>
      <w:r>
        <w:fldChar w:fldCharType="begin"/>
      </w:r>
      <w:r>
        <w:instrText xml:space="preserve"> TC "</w:instrText>
      </w:r>
      <w:bookmarkStart w:id="219" w:name="_Toc426025432"/>
      <w:r>
        <w:instrText>Licence d’Abonnement (SL) Utilisateur aux Modules Complémentaires</w:instrText>
      </w:r>
      <w:bookmarkEnd w:id="219"/>
      <w:r>
        <w:instrText>" \l 2</w:instrText>
      </w:r>
      <w:r>
        <w:fldChar w:fldCharType="end"/>
      </w:r>
    </w:p>
    <w:p w:rsidR="00BA027F" w:rsidRDefault="00D107EB">
      <w:pPr>
        <w:pStyle w:val="ProductList-Body"/>
      </w:pPr>
      <w:r>
        <w:t>Une SL Utilisateur Module Complémentaire est une SL (i) acquise en plus d’une Licence Éligible</w:t>
      </w:r>
      <w:r>
        <w:rPr>
          <w:i/>
          <w:vertAlign w:val="superscript"/>
        </w:rPr>
        <w:t>1</w:t>
      </w:r>
      <w:r>
        <w:t xml:space="preserve"> (ou d’un ensemble de Licences Éligibles) et associée à cette dernière, (ii) attribuée à un seul Utilisateur Éligible (comme défini dans l’Accord de Mise en Œuvre du Client), (iii) régie par les Conditions de Licence des Conditions des Services en Ligne (OST) applicables, et (iv) qui prend fin à l’expiration de la SA couvrant la/les Licence(s) Éligible(s) ou de l’abonnement, la première échéance s’appliquant. Toute SL Utilisateur Module Complémentaire n‘apparaissant pas dans les OST est régie pas les mêmes conditions de service que celles s’appliquant aux SL Utilisateur complètes du service concerné. Nonobstant les conditions générales de réattribution de Licences, les SL Utilisateur Module Complémentaire ne peuvent être réattribuées qu’à des Utilisateurs Éligibles.</w:t>
      </w:r>
    </w:p>
    <w:p w:rsidR="00BA027F" w:rsidRDefault="00BA027F">
      <w:pPr>
        <w:pStyle w:val="ProductList-Body"/>
      </w:pPr>
    </w:p>
    <w:p w:rsidR="00BA027F" w:rsidRDefault="00D107EB">
      <w:pPr>
        <w:pStyle w:val="ProductList-Body"/>
      </w:pPr>
      <w:r>
        <w:rPr>
          <w:i/>
          <w:vertAlign w:val="superscript"/>
        </w:rPr>
        <w:t>1</w:t>
      </w:r>
      <w:r>
        <w:rPr>
          <w:i/>
        </w:rPr>
        <w:t>Les Licences Éligibles pour les SL Utilisateur Module Complémentaire sont stipulées dans les sections relatives au(x) produit(s) concerné(s).</w:t>
      </w:r>
    </w:p>
    <w:p w:rsidR="00BA027F" w:rsidRDefault="00D107EB">
      <w:pPr>
        <w:pStyle w:val="ProductList-Offering1Heading"/>
      </w:pPr>
      <w:bookmarkStart w:id="220" w:name="_Sec623"/>
      <w:r>
        <w:t>Renouvellement des Services en Ligne</w:t>
      </w:r>
      <w:bookmarkEnd w:id="220"/>
      <w:r>
        <w:fldChar w:fldCharType="begin"/>
      </w:r>
      <w:r>
        <w:instrText xml:space="preserve"> TC "</w:instrText>
      </w:r>
      <w:bookmarkStart w:id="221" w:name="_Toc426025433"/>
      <w:r>
        <w:instrText>Renouvellement des Services en Ligne</w:instrText>
      </w:r>
      <w:bookmarkEnd w:id="221"/>
      <w:r>
        <w:instrText>" \l 2</w:instrText>
      </w:r>
      <w:r>
        <w:fldChar w:fldCharType="end"/>
      </w:r>
    </w:p>
    <w:p w:rsidR="00BA027F" w:rsidRDefault="00D107EB">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98">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rsidR="00BA027F" w:rsidRDefault="00D107EB">
      <w:pPr>
        <w:pStyle w:val="ProductList-OfferingGroupHeading"/>
      </w:pPr>
      <w:bookmarkStart w:id="222" w:name="_Sec624"/>
      <w:r>
        <w:t>Services Microsoft Azure</w:t>
      </w:r>
      <w:bookmarkEnd w:id="222"/>
      <w:r>
        <w:fldChar w:fldCharType="begin"/>
      </w:r>
      <w:r>
        <w:instrText xml:space="preserve"> TC "</w:instrText>
      </w:r>
      <w:bookmarkStart w:id="223" w:name="_Toc426025434"/>
      <w:r>
        <w:instrText>Services Microsoft Azure</w:instrText>
      </w:r>
      <w:bookmarkEnd w:id="223"/>
      <w:r>
        <w:instrText>" \l 2</w:instrText>
      </w:r>
      <w:r>
        <w:fldChar w:fldCharType="end"/>
      </w:r>
    </w:p>
    <w:p w:rsidR="00BA027F" w:rsidRDefault="00D107EB">
      <w:pPr>
        <w:pStyle w:val="ProductList-ClauseHeading"/>
      </w:pPr>
      <w:r>
        <w:t>1. Définitions</w:t>
      </w:r>
    </w:p>
    <w:p w:rsidR="00BA027F" w:rsidRDefault="00D107EB">
      <w:pPr>
        <w:pStyle w:val="ProductList-Body"/>
      </w:pPr>
      <w:r>
        <w:rPr>
          <w:b/>
          <w:color w:val="00188F"/>
        </w:rPr>
        <w:t>Engagement Annuel Alloué</w:t>
      </w:r>
      <w:r>
        <w:t xml:space="preserve"> désigne la portion de l’Engagement d’Achat allouée chaque année pendant la durée de l’Accord de Mise en Œuvre.</w:t>
      </w:r>
    </w:p>
    <w:p w:rsidR="00BA027F" w:rsidRDefault="00D107EB">
      <w:pPr>
        <w:pStyle w:val="ProductList-Body"/>
      </w:pPr>
      <w:r>
        <w:rPr>
          <w:b/>
          <w:color w:val="00188F"/>
        </w:rPr>
        <w:t>Taux d’Engagement</w:t>
      </w:r>
      <w:r>
        <w:t xml:space="preserve"> désigne le prix fixé pour toute utilisation des Services Microsoft Azure, à l’exception des Plans de Services Microsoft Azure, dans la limite de l’Engagement Annuel Alloué.</w:t>
      </w:r>
    </w:p>
    <w:p w:rsidR="00BA027F" w:rsidRDefault="00D107EB">
      <w:pPr>
        <w:pStyle w:val="ProductList-Body"/>
      </w:pPr>
      <w:r>
        <w:rPr>
          <w:b/>
          <w:color w:val="00188F"/>
        </w:rPr>
        <w:t>Allocation de Consommation</w:t>
      </w:r>
      <w:r>
        <w:t xml:space="preserve"> correspond à 50 % de l’Engagement Annuel Alloué. Par exemple, si l’Engagement Annuel Alloué est de 100 000 USD, l’Allocation de Consommation serait pour cette année de 50 000 USD.</w:t>
      </w:r>
    </w:p>
    <w:p w:rsidR="00BA027F" w:rsidRDefault="00D107EB">
      <w:pPr>
        <w:pStyle w:val="ProductList-Body"/>
      </w:pPr>
      <w:r>
        <w:rPr>
          <w:b/>
          <w:color w:val="00188F"/>
        </w:rPr>
        <w:t xml:space="preserve">Taux de Consommation </w:t>
      </w:r>
      <w:r>
        <w:t>désigne le prix fixé pour l’utilisation des Services Microsoft Azure supérieure à celle de l’Engagement Annuel Alloué ou, pour certains Plans de Services Microsoft Azure, toute utilisation dépassant une quantité spécifiée. Le Taux de Consommation peut aussi être désigné par les termes « Taux au-delà de la Limite » ou « Excédent » dans d’autres documents Microsoft ou Microsoft Azure. Les Taux d’Engagement sont égaux aux Taux de Consommation.</w:t>
      </w:r>
    </w:p>
    <w:p w:rsidR="00BA027F" w:rsidRDefault="00D107EB">
      <w:pPr>
        <w:pStyle w:val="ProductList-Body"/>
      </w:pPr>
      <w:r>
        <w:rPr>
          <w:b/>
          <w:color w:val="00188F"/>
        </w:rPr>
        <w:t>Plan de Services Microsoft Azure</w:t>
      </w:r>
      <w:r>
        <w:t xml:space="preserve"> désigne un abonnement à un des différents Services Microsoft Azure identifiés ci-dessous comme Plan de Services Microsoft Azure. Les services achetés dans le cadre d’un Plan de Services Microsoft Azure ne sont pas éligibles pour l’Exception Relative à l’Hébergement ou l’Exception Relative au Service Géré dans les Conditions des Services en Ligne.</w:t>
      </w:r>
    </w:p>
    <w:p w:rsidR="00BA027F" w:rsidRDefault="00D107EB">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rsidR="00BA027F" w:rsidRDefault="00BA027F">
      <w:pPr>
        <w:pStyle w:val="ProductList-Body"/>
      </w:pPr>
    </w:p>
    <w:p w:rsidR="00BA027F" w:rsidRDefault="00D107EB">
      <w:pPr>
        <w:pStyle w:val="ProductList-ClauseHeading"/>
      </w:pPr>
      <w:r>
        <w:t>2. Durée de l’abonnement</w:t>
      </w:r>
    </w:p>
    <w:p w:rsidR="00BA027F" w:rsidRDefault="00D107EB">
      <w:pPr>
        <w:pStyle w:val="ProductList-Body"/>
      </w:pPr>
      <w:r>
        <w:t>Les clients ne peuvent s’abonner aux Services Microsoft Azure (y compris aux Plans de Services Microsoft Azure) que pour une durée s’étendant jusqu’à la date d’expiration de leur Accord de Mise en Œuvre (la « durée concomitante »). La durée restante l’Accord de Mise en Œuvre des clients doit être d’au moins deux mois pour qu’ils puissent s’abonner à des Services Microsoft Azure.</w:t>
      </w:r>
    </w:p>
    <w:p w:rsidR="00BA027F" w:rsidRDefault="00BA027F">
      <w:pPr>
        <w:pStyle w:val="ProductList-Body"/>
      </w:pPr>
    </w:p>
    <w:p w:rsidR="00BA027F" w:rsidRDefault="00D107EB">
      <w:pPr>
        <w:pStyle w:val="ProductList-ClauseHeading"/>
      </w:pPr>
      <w:r>
        <w:t>3. Achat de Services</w:t>
      </w:r>
    </w:p>
    <w:p w:rsidR="00BA027F" w:rsidRDefault="00D107EB">
      <w:pPr>
        <w:pStyle w:val="ProductList-Body"/>
      </w:pPr>
      <w:r>
        <w:t>Il est possible d’acheter des Services Microsoft Azure en utilisant une des méthodes suivantes ou une combinaison de celles-ci :</w:t>
      </w:r>
    </w:p>
    <w:p w:rsidR="00BA027F" w:rsidRDefault="00D107EB" w:rsidP="0058772C">
      <w:pPr>
        <w:pStyle w:val="ProductList-Bullet"/>
        <w:numPr>
          <w:ilvl w:val="0"/>
          <w:numId w:val="33"/>
        </w:numPr>
      </w:pPr>
      <w:r>
        <w:rPr>
          <w:b/>
          <w:color w:val="00188F"/>
        </w:rPr>
        <w:t>Engagement</w:t>
      </w:r>
      <w:r>
        <w:t>: Les Engagements d’Achat seront échelonnés de manière proportionnelle sur toute la durée de l’Accord de Mise en Œuvre. Les clients peuvent revoir à la hausse leur Engagement d’Achat à tout moment en passant des commandes supplémentaires. Lorsqu’une commande supplémentaire est passée, l’Engagement Annuel Alloué sera augmenté pour cette année du montant de la commande. Pour chaque année suivante restant à courir de la durée de l’Accord de Mise en Œuvre, le montant de la commande supplémentaire, multiplié par douze (12), puis divisé par le nombre de mois entiers entre la date à laquelle la commande supplémentaire a été passée et la date anniversaire suivant la commande supplémentaire sera ajouté aux Engagements Annuels Alloués.</w:t>
      </w:r>
    </w:p>
    <w:p w:rsidR="00BA027F" w:rsidRDefault="00D107EB" w:rsidP="0058772C">
      <w:pPr>
        <w:pStyle w:val="ProductList-Bullet"/>
        <w:numPr>
          <w:ilvl w:val="1"/>
          <w:numId w:val="33"/>
        </w:numPr>
      </w:pPr>
      <w:r>
        <w:t xml:space="preserve">Les clients peuvent revoir à la baisse leur Engagement d’Achat pour toute date anniversaire à venir de l’Accord de Mise en Œuvre en en informant leur revendeur, qui devra traiter la réduction avec Microsoft avant la date anniversaire de l’Accord de Mise en Œuvre. </w:t>
      </w:r>
    </w:p>
    <w:p w:rsidR="00BA027F" w:rsidRDefault="00D107EB" w:rsidP="0058772C">
      <w:pPr>
        <w:pStyle w:val="ProductList-Bullet"/>
        <w:numPr>
          <w:ilvl w:val="1"/>
          <w:numId w:val="33"/>
        </w:numPr>
      </w:pPr>
      <w:r>
        <w:t>Les clients doivent consommer le montant de leur Engagement Annuel Alloué avant le dernier jour du mois précédant la date anniversaire de leur Accord de Mise en Œuvre chaque année, après quoi toute partie non utilisée de l’Engagement Annuel Alloué sera perdue. Les clients peuvent utiliser leur Allocation de Consommation annuelle avant le dernier jour du mois précédant la date anniversaire de leur Accord de Mise en Œuvre chaque année, après quoi toute partie non utilisée de cette Allocation de Consommation sera perdue.</w:t>
      </w:r>
    </w:p>
    <w:p w:rsidR="00BA027F" w:rsidRDefault="00D107EB" w:rsidP="0058772C">
      <w:pPr>
        <w:pStyle w:val="ProductList-Bullet"/>
        <w:numPr>
          <w:ilvl w:val="0"/>
          <w:numId w:val="33"/>
        </w:numPr>
      </w:pPr>
      <w:r>
        <w:rPr>
          <w:b/>
          <w:color w:val="00188F"/>
        </w:rPr>
        <w:t>Consommation</w:t>
      </w:r>
      <w:r>
        <w:t xml:space="preserve">: Les clients paient sur la base de la quantité de Services Microsoft Azure consommée au cours d’une période de facturation. Certaines fonctionnalités des Services Microsoft Azure sont susceptibles de n’être disponible à l’achat que sur la base de la consommation. </w:t>
      </w:r>
    </w:p>
    <w:p w:rsidR="00BA027F" w:rsidRDefault="00D107EB" w:rsidP="0058772C">
      <w:pPr>
        <w:pStyle w:val="ProductList-Bullet"/>
        <w:numPr>
          <w:ilvl w:val="0"/>
          <w:numId w:val="33"/>
        </w:numPr>
      </w:pPr>
      <w:r>
        <w:rPr>
          <w:b/>
          <w:color w:val="00188F"/>
        </w:rPr>
        <w:t>Plan de Services Microsoft Azure</w:t>
      </w:r>
      <w:r>
        <w:t>: Les clients peuvent être à même de s’abonner à un Service Microsoft Azure dans le cadre d’un Plan de Services Microsoft Azure.</w:t>
      </w:r>
    </w:p>
    <w:p w:rsidR="00BA027F" w:rsidRDefault="00D107EB" w:rsidP="0058772C">
      <w:pPr>
        <w:pStyle w:val="ProductList-Bullet"/>
        <w:numPr>
          <w:ilvl w:val="0"/>
          <w:numId w:val="33"/>
        </w:numPr>
      </w:pPr>
      <w:r>
        <w:rPr>
          <w:b/>
          <w:color w:val="00188F"/>
        </w:rPr>
        <w:t>Déploiement automatique</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rsidR="00BA027F" w:rsidRDefault="00BA027F">
      <w:pPr>
        <w:pStyle w:val="ProductList-Body"/>
      </w:pPr>
    </w:p>
    <w:p w:rsidR="00BA027F" w:rsidRDefault="00D107EB">
      <w:pPr>
        <w:pStyle w:val="ProductList-ClauseHeading"/>
      </w:pPr>
      <w:r>
        <w:t>4. Tarification</w:t>
      </w:r>
    </w:p>
    <w:p w:rsidR="00BA027F" w:rsidRDefault="00D107EB">
      <w:pPr>
        <w:pStyle w:val="ProductList-Body"/>
      </w:pPr>
      <w:r>
        <w:t>Si le Client n’a pas conclu d’Accord de Mise en Œuvre Entreprise, d’Accord de Mise en Œuvre Souscription Entreprise, de Contrat Select, de Contrat Select Plus ou d’Accord de Mise en Œuvre Serveur et Cloud, le niveau de prix A sera appliqué.</w:t>
      </w:r>
    </w:p>
    <w:p w:rsidR="00BA027F" w:rsidRDefault="00BA027F">
      <w:pPr>
        <w:pStyle w:val="ProductList-Body"/>
      </w:pPr>
    </w:p>
    <w:p w:rsidR="00BA027F" w:rsidRDefault="00D107EB">
      <w:pPr>
        <w:pStyle w:val="ProductList-Body"/>
      </w:pPr>
      <w:r>
        <w:t>Microsoft peut offrir des tarifs préférentiels aux Clients ou à leurs revendeurs pour les Services Microsoft Azure pendant la durée de leur Accord de Mise en Œuvre, de manière permanente ou temporaire (promotions).</w:t>
      </w:r>
    </w:p>
    <w:p w:rsidR="00BA027F" w:rsidRDefault="00BA027F">
      <w:pPr>
        <w:pStyle w:val="ProductList-Body"/>
      </w:pPr>
    </w:p>
    <w:p w:rsidR="00BA027F" w:rsidRDefault="00D107EB">
      <w:pPr>
        <w:pStyle w:val="ProductList-ClauseHeading"/>
      </w:pPr>
      <w:r>
        <w:t>5. Conditions de paiement et redevances</w:t>
      </w:r>
    </w:p>
    <w:p w:rsidR="00BA027F" w:rsidRDefault="00D107EB">
      <w:pPr>
        <w:pStyle w:val="ProductList-Body"/>
      </w:pPr>
      <w:r>
        <w:t>Les clients qui ont acquis des Services Microsoft Azure sans Engagement d‘Achat seront facturés chaque trimestre sur la base des Taux de Consommation.</w:t>
      </w:r>
    </w:p>
    <w:p w:rsidR="00BA027F" w:rsidRDefault="00BA027F">
      <w:pPr>
        <w:pStyle w:val="ProductList-Body"/>
      </w:pPr>
    </w:p>
    <w:p w:rsidR="00BA027F" w:rsidRDefault="00D107EB">
      <w:pPr>
        <w:pStyle w:val="ProductList-Body"/>
      </w:pPr>
      <w:r>
        <w:t>Pour les Clients avec un Engagement d’Achat, le premier Engagement Annuel Alloué sera facturé immédiatement et les Engagements Annuels Alloués ultérieurs seront facturés à la date anniversaire de l’entrée en vigueur de l’Accord de Mise en Œuvre. Les Clients peuvent également choisir de s’acquitter de l’intégralité de leur Engagement d’Achat dès la passation de leur commande initiale.</w:t>
      </w:r>
    </w:p>
    <w:p w:rsidR="00BA027F" w:rsidRDefault="00BA027F">
      <w:pPr>
        <w:pStyle w:val="ProductList-Body"/>
      </w:pPr>
    </w:p>
    <w:p w:rsidR="00BA027F" w:rsidRDefault="00D107EB">
      <w:pPr>
        <w:pStyle w:val="ProductList-Body"/>
      </w:pPr>
      <w:r>
        <w:t xml:space="preserve">Chaque mois, Microsoft déduira de l’Engagement Annuel Alloué le montant des Services Microsoft Azure éligibles utilisés par les Clients. Une fois le solde de l’Engagement Annuel Alloué épuisé, toute utilisation supplémentaire sera facturée au Taux de Consommation. </w:t>
      </w:r>
    </w:p>
    <w:p w:rsidR="00BA027F" w:rsidRDefault="00BA027F">
      <w:pPr>
        <w:pStyle w:val="ProductList-Body"/>
      </w:pPr>
    </w:p>
    <w:p w:rsidR="00BA027F" w:rsidRDefault="00D107EB">
      <w:pPr>
        <w:pStyle w:val="ProductList-Body"/>
      </w:pPr>
      <w:r>
        <w:t>Si l’utilisation d’un Client ayant conclu un Accord de Mise en Œuvre Entreprise (Direct) est inférieure à l’Engagement Annuel Alloué plus l’Allocation de Consommation, toute utilisation excédant l’Engagement Annuel Alloué sera facturée au Client ou à son revendeur au Taux de Consommation, à la date anniversaire de l’entrée en vigueur de l’Accord de Mise en Œuvre pour les années 1 et 2, puis à l’expiration de la durée de l’abonnement pour l’année 3.</w:t>
      </w:r>
    </w:p>
    <w:p w:rsidR="00BA027F" w:rsidRDefault="00BA027F">
      <w:pPr>
        <w:pStyle w:val="ProductList-Body"/>
      </w:pPr>
    </w:p>
    <w:p w:rsidR="00BA027F" w:rsidRDefault="00D107EB">
      <w:pPr>
        <w:pStyle w:val="ProductList-Body"/>
      </w:pPr>
      <w:r>
        <w:t>Si l’utilisation d’un Client ayant conclu un Accord de Mise en Œuvre Entreprise direct est supérieure à l’Engagement Annuel Alloué plus l’Allocation de Consommation, toute utilisation excédant l’Engagement Annuel Alloué sera facturée au Client ou à son revendeur à la fin de chaque trimestre de l’Accord de Mise en Œuvre au Taux de Consommation.</w:t>
      </w:r>
    </w:p>
    <w:p w:rsidR="00BA027F" w:rsidRDefault="00BA027F">
      <w:pPr>
        <w:pStyle w:val="ProductList-Body"/>
      </w:pPr>
    </w:p>
    <w:p w:rsidR="00BA027F" w:rsidRDefault="00D107EB">
      <w:pPr>
        <w:pStyle w:val="ProductList-Body"/>
      </w:pPr>
      <w:r>
        <w:t>Toute utilisation des Services Microsoft Azure après la date d’expiration ou de résiliation de l’abonnement du Client sera facturée au Client ou à son revendeur au Taux de Consommation alors en vigueur, sur une base trimestrielle.</w:t>
      </w:r>
    </w:p>
    <w:p w:rsidR="00BA027F" w:rsidRDefault="00BA027F">
      <w:pPr>
        <w:pStyle w:val="ProductList-Body"/>
      </w:pPr>
    </w:p>
    <w:p w:rsidR="00BA027F" w:rsidRDefault="00D107EB">
      <w:pPr>
        <w:pStyle w:val="ProductList-Body"/>
      </w:pPr>
      <w:r>
        <w:t>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dépassant la Quantité Initiale sera facturée au Taux de Consommation et l’Engagement Annuel Alloué pourra être appliqué à cette utilisation.</w:t>
      </w:r>
    </w:p>
    <w:p w:rsidR="00BA027F" w:rsidRDefault="00BA027F">
      <w:pPr>
        <w:pStyle w:val="ProductList-Body"/>
      </w:pPr>
    </w:p>
    <w:p w:rsidR="00BA027F" w:rsidRDefault="00D107EB">
      <w:pPr>
        <w:pStyle w:val="ProductList-ClauseHeading"/>
      </w:pPr>
      <w:r>
        <w:t>6. Programmes de Licences Open, Open Value et Open Value Souscription</w:t>
      </w:r>
    </w:p>
    <w:p w:rsidR="00BA027F" w:rsidRDefault="00D107EB">
      <w:pPr>
        <w:pStyle w:val="ProductList-SubClauseHeading"/>
      </w:pPr>
      <w:r>
        <w:t>6.1 Définitions</w:t>
      </w:r>
    </w:p>
    <w:p w:rsidR="00BA027F" w:rsidRDefault="00D107EB">
      <w:pPr>
        <w:pStyle w:val="ProductList-BodyIndented"/>
      </w:pPr>
      <w:r>
        <w:rPr>
          <w:b/>
          <w:color w:val="00188F"/>
        </w:rPr>
        <w:t>Taux de Consommation</w:t>
      </w:r>
      <w:r>
        <w:t xml:space="preserve"> désigne, dans le cadre des contrats de Licences Open, Open Value et Open Value Souscription, les prix pour tous les Services Microsoft Azure.</w:t>
      </w:r>
    </w:p>
    <w:p w:rsidR="00BA027F" w:rsidRDefault="00D107EB">
      <w:pPr>
        <w:pStyle w:val="ProductList-BodyIndented"/>
      </w:pPr>
      <w:r>
        <w:rPr>
          <w:b/>
          <w:color w:val="00188F"/>
        </w:rPr>
        <w:t>Portail</w:t>
      </w:r>
      <w:r>
        <w:t xml:space="preserve"> désigne le portail en ligne par l’intermédiaire duquel le Client gère son Abonnement.</w:t>
      </w:r>
    </w:p>
    <w:p w:rsidR="00BA027F" w:rsidRDefault="00D107EB">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rsidR="00BA027F" w:rsidRDefault="00BA027F">
      <w:pPr>
        <w:pStyle w:val="ProductList-BodyIndented"/>
      </w:pPr>
    </w:p>
    <w:p w:rsidR="00BA027F" w:rsidRDefault="00D107EB">
      <w:pPr>
        <w:pStyle w:val="ProductList-SubClauseHeading"/>
      </w:pPr>
      <w:r>
        <w:t>6.2 Durée de l’abonnement</w:t>
      </w:r>
    </w:p>
    <w:p w:rsidR="00BA027F" w:rsidRDefault="00D107EB">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rsidR="00BA027F" w:rsidRDefault="00D107EB">
      <w:pPr>
        <w:pStyle w:val="ProductList-Offering2HeadingNoBorder"/>
      </w:pPr>
      <w:bookmarkStart w:id="224" w:name="_Sec625"/>
      <w:r>
        <w:t>Services Microsoft Azure</w:t>
      </w:r>
      <w:bookmarkEnd w:id="224"/>
      <w:r>
        <w:fldChar w:fldCharType="begin"/>
      </w:r>
      <w:r>
        <w:instrText xml:space="preserve"> TC "</w:instrText>
      </w:r>
      <w:bookmarkStart w:id="225" w:name="_Toc426025435"/>
      <w:r>
        <w:instrText>Services Microsoft Azure</w:instrText>
      </w:r>
      <w:bookmarkEnd w:id="225"/>
      <w:r>
        <w:instrText>" \l 3</w:instrText>
      </w:r>
      <w:r>
        <w:fldChar w:fldCharType="end"/>
      </w:r>
    </w:p>
    <w:p w:rsidR="00BA027F" w:rsidRDefault="00D107EB">
      <w:pPr>
        <w:pStyle w:val="ProductList-Offering1SubSection"/>
      </w:pPr>
      <w:bookmarkStart w:id="226" w:name="_Sec705"/>
      <w:r>
        <w:t>1. Disponibilité des programmes</w:t>
      </w:r>
      <w:bookmarkEnd w:id="226"/>
    </w:p>
    <w:tbl>
      <w:tblPr>
        <w:tblStyle w:val="PURTable"/>
        <w:tblW w:w="0" w:type="dxa"/>
        <w:tblLook w:val="04A0" w:firstRow="1" w:lastRow="0" w:firstColumn="1" w:lastColumn="0" w:noHBand="0" w:noVBand="1"/>
      </w:tblPr>
      <w:tblGrid>
        <w:gridCol w:w="4460"/>
        <w:gridCol w:w="807"/>
        <w:gridCol w:w="786"/>
        <w:gridCol w:w="800"/>
        <w:gridCol w:w="812"/>
        <w:gridCol w:w="830"/>
        <w:gridCol w:w="824"/>
        <w:gridCol w:w="804"/>
        <w:gridCol w:w="793"/>
      </w:tblGrid>
      <w:tr w:rsidR="00BA02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A027F">
        <w:tc>
          <w:tcPr>
            <w:tcW w:w="5020" w:type="dxa"/>
            <w:tcBorders>
              <w:top w:val="single" w:sz="6" w:space="0" w:color="FFFFFF"/>
              <w:left w:val="none" w:sz="4" w:space="0" w:color="6E6E6E"/>
              <w:bottom w:val="none" w:sz="4" w:space="0" w:color="BFBFBF"/>
              <w:right w:val="none" w:sz="4" w:space="0" w:color="6E6E6E"/>
            </w:tcBorders>
          </w:tcPr>
          <w:p w:rsidR="00BA027F" w:rsidRDefault="00D107EB">
            <w:pPr>
              <w:pStyle w:val="ProductList-TableBody"/>
            </w:pPr>
            <w:r>
              <w:t>Services Microsoft Azure</w:t>
            </w:r>
            <w:r>
              <w:fldChar w:fldCharType="begin"/>
            </w:r>
            <w:r>
              <w:instrText xml:space="preserve"> XE "Services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A027F" w:rsidRDefault="00D10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D107EB">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A</w:t>
            </w:r>
          </w:p>
        </w:tc>
      </w:tr>
    </w:tbl>
    <w:p w:rsidR="00BA027F" w:rsidRDefault="00BA027F">
      <w:pPr>
        <w:pStyle w:val="ProductList-Body"/>
      </w:pPr>
    </w:p>
    <w:p w:rsidR="00BA027F" w:rsidRDefault="00D107EB">
      <w:pPr>
        <w:pStyle w:val="ProductList-Offering1SubSection"/>
      </w:pPr>
      <w:bookmarkStart w:id="227" w:name="_Sec760"/>
      <w:r>
        <w:t>2. Conditions des Produits</w:t>
      </w:r>
      <w:bookmarkEnd w:id="227"/>
    </w:p>
    <w:tbl>
      <w:tblPr>
        <w:tblStyle w:val="PURTable"/>
        <w:tblW w:w="0" w:type="dxa"/>
        <w:tblLook w:val="04A0" w:firstRow="1" w:lastRow="0" w:firstColumn="1" w:lastColumn="0" w:noHBand="0" w:noVBand="1"/>
      </w:tblPr>
      <w:tblGrid>
        <w:gridCol w:w="3634"/>
        <w:gridCol w:w="3650"/>
        <w:gridCol w:w="3632"/>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conditions générales régissant l’utilisation d’un Service en Ligne." </w:instrText>
            </w:r>
            <w:r>
              <w:fldChar w:fldCharType="separate"/>
            </w:r>
            <w:r>
              <w:rPr>
                <w:color w:val="0563C1"/>
              </w:rPr>
              <w:t>Conditions d’utilisation</w:t>
            </w:r>
            <w:r>
              <w:fldChar w:fldCharType="end"/>
            </w:r>
            <w:r>
              <w:t xml:space="preserve"> :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Engagement Annuel Alloué</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2.1 Plans de Services Microsoft Azure</w:t>
      </w:r>
    </w:p>
    <w:p w:rsidR="00BA027F" w:rsidRDefault="00D107EB">
      <w:pPr>
        <w:pStyle w:val="ProductList-Body"/>
      </w:pPr>
      <w:r>
        <w:t>Si le Client s’est abonné dans le cadre d’un Plan de Services Microsoft Azure, les différents Services Microsoft Azure peuvent présenter une disponibilité des programmes différentes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A027F" w:rsidRDefault="00BA027F">
            <w:pPr>
              <w:pStyle w:val="PURBreadcrumb"/>
            </w:pPr>
          </w:p>
          <w:tbl>
            <w:tblPr>
              <w:tblW w:w="0" w:type="dxa"/>
              <w:tblLook w:val="04A0" w:firstRow="1" w:lastRow="0" w:firstColumn="1" w:lastColumn="0" w:noHBand="0" w:noVBand="1"/>
            </w:tblPr>
            <w:tblGrid>
              <w:gridCol w:w="10800"/>
            </w:tblGrid>
            <w:tr w:rsidR="00BA027F">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TableBody"/>
            </w:pPr>
          </w:p>
        </w:tc>
      </w:tr>
    </w:tbl>
    <w:p w:rsidR="00BA027F" w:rsidRDefault="00D107EB">
      <w:pPr>
        <w:pStyle w:val="ProductList-Offering2HeadingNoBorder"/>
      </w:pPr>
      <w:bookmarkStart w:id="228" w:name="_Sec626"/>
      <w:r>
        <w:t>Support pour Microsoft Azure (Plan)</w:t>
      </w:r>
      <w:bookmarkEnd w:id="228"/>
      <w:r>
        <w:fldChar w:fldCharType="begin"/>
      </w:r>
      <w:r>
        <w:instrText xml:space="preserve"> TC "</w:instrText>
      </w:r>
      <w:bookmarkStart w:id="229" w:name="_Toc426025436"/>
      <w:r>
        <w:instrText>Support pour Microsoft Azure (Plan)</w:instrText>
      </w:r>
      <w:bookmarkEnd w:id="229"/>
      <w:r>
        <w:instrText>" \l 3</w:instrText>
      </w:r>
      <w:r>
        <w:fldChar w:fldCharType="end"/>
      </w:r>
    </w:p>
    <w:p w:rsidR="00BA027F" w:rsidRDefault="00D107EB">
      <w:pPr>
        <w:pStyle w:val="ProductList-Offering1SubSection"/>
      </w:pPr>
      <w:bookmarkStart w:id="230" w:name="_Sec706"/>
      <w:r>
        <w:t>1. Disponibilité des programmes</w:t>
      </w:r>
      <w:bookmarkEnd w:id="230"/>
    </w:p>
    <w:tbl>
      <w:tblPr>
        <w:tblStyle w:val="PURTable"/>
        <w:tblW w:w="0" w:type="dxa"/>
        <w:tblLook w:val="04A0" w:firstRow="1" w:lastRow="0" w:firstColumn="1" w:lastColumn="0" w:noHBand="0" w:noVBand="1"/>
      </w:tblPr>
      <w:tblGrid>
        <w:gridCol w:w="4470"/>
        <w:gridCol w:w="806"/>
        <w:gridCol w:w="784"/>
        <w:gridCol w:w="798"/>
        <w:gridCol w:w="811"/>
        <w:gridCol w:w="830"/>
        <w:gridCol w:w="823"/>
        <w:gridCol w:w="803"/>
        <w:gridCol w:w="791"/>
      </w:tblGrid>
      <w:tr w:rsidR="00BA02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A027F">
        <w:tc>
          <w:tcPr>
            <w:tcW w:w="5020" w:type="dxa"/>
            <w:tcBorders>
              <w:top w:val="single" w:sz="6" w:space="0" w:color="FFFFFF"/>
              <w:left w:val="none" w:sz="4" w:space="0" w:color="6E6E6E"/>
              <w:bottom w:val="dashed" w:sz="4" w:space="0" w:color="BFBFBF"/>
              <w:right w:val="none" w:sz="4" w:space="0" w:color="6E6E6E"/>
            </w:tcBorders>
          </w:tcPr>
          <w:p w:rsidR="00BA027F" w:rsidRDefault="00D107EB">
            <w:pPr>
              <w:pStyle w:val="ProductList-TableBody"/>
            </w:pPr>
            <w:r>
              <w:t>Support Standard Azure actif</w:t>
            </w:r>
            <w:r>
              <w:fldChar w:fldCharType="begin"/>
            </w:r>
            <w:r>
              <w:instrText xml:space="preserve"> XE "Support Standard Azure actif"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A</w:t>
            </w:r>
          </w:p>
        </w:tc>
      </w:tr>
      <w:tr w:rsidR="00BA027F">
        <w:tc>
          <w:tcPr>
            <w:tcW w:w="5020" w:type="dxa"/>
            <w:tcBorders>
              <w:top w:val="dashed" w:sz="4" w:space="0" w:color="BFBFBF"/>
              <w:left w:val="none" w:sz="4" w:space="0" w:color="6E6E6E"/>
              <w:bottom w:val="none" w:sz="4" w:space="0" w:color="BFBFBF"/>
              <w:right w:val="none" w:sz="4" w:space="0" w:color="6E6E6E"/>
            </w:tcBorders>
          </w:tcPr>
          <w:p w:rsidR="00BA027F" w:rsidRDefault="00D107EB">
            <w:pPr>
              <w:pStyle w:val="ProductList-TableBody"/>
            </w:pPr>
            <w:r>
              <w:t>Support Professional Direct Azure actif</w:t>
            </w:r>
            <w:r>
              <w:fldChar w:fldCharType="begin"/>
            </w:r>
            <w:r>
              <w:instrText xml:space="preserve"> XE "Support Professional Direct Azure actif"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A</w:t>
            </w:r>
          </w:p>
        </w:tc>
      </w:tr>
    </w:tbl>
    <w:p w:rsidR="00BA027F" w:rsidRDefault="00D107EB">
      <w:pPr>
        <w:pStyle w:val="ProductList-Offering1SubSection"/>
      </w:pPr>
      <w:bookmarkStart w:id="231" w:name="_Sec761"/>
      <w:r>
        <w:t>2. Conditions des Produits</w:t>
      </w:r>
      <w:bookmarkEnd w:id="231"/>
    </w:p>
    <w:tbl>
      <w:tblPr>
        <w:tblStyle w:val="PURTable"/>
        <w:tblW w:w="0" w:type="dxa"/>
        <w:tblLook w:val="04A0" w:firstRow="1" w:lastRow="0" w:firstColumn="1" w:lastColumn="0" w:noHBand="0" w:noVBand="1"/>
      </w:tblPr>
      <w:tblGrid>
        <w:gridCol w:w="3632"/>
        <w:gridCol w:w="3653"/>
        <w:gridCol w:w="3631"/>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conditions générales régissant l’utilisation d’un Service en Ligne." </w:instrText>
            </w:r>
            <w:r>
              <w:fldChar w:fldCharType="separate"/>
            </w:r>
            <w:r>
              <w:rPr>
                <w:color w:val="0563C1"/>
              </w:rPr>
              <w:t>Conditions d’utilisation</w:t>
            </w:r>
            <w:r>
              <w:fldChar w:fldCharType="end"/>
            </w:r>
            <w:r>
              <w:t xml:space="preserve"> :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 xml:space="preserve">Éligible à Réduction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2.1 Offres de support Microsoft Azure</w:t>
      </w:r>
    </w:p>
    <w:p w:rsidR="00BA027F" w:rsidRDefault="00D107EB">
      <w:pPr>
        <w:pStyle w:val="ProductList-Body"/>
      </w:pPr>
      <w:r>
        <w:t xml:space="preserve">Pour en savoir plus sur les offres de support proposées pour Microsoft Azure, rendez-vous sur </w:t>
      </w:r>
      <w:hyperlink r:id="rId101">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A027F" w:rsidRDefault="00BA027F">
            <w:pPr>
              <w:pStyle w:val="PURBreadcrumb"/>
            </w:pPr>
          </w:p>
          <w:tbl>
            <w:tblPr>
              <w:tblW w:w="0" w:type="dxa"/>
              <w:tblLook w:val="04A0" w:firstRow="1" w:lastRow="0" w:firstColumn="1" w:lastColumn="0" w:noHBand="0" w:noVBand="1"/>
            </w:tblPr>
            <w:tblGrid>
              <w:gridCol w:w="10800"/>
            </w:tblGrid>
            <w:tr w:rsidR="00BA027F">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TableBody"/>
            </w:pPr>
          </w:p>
        </w:tc>
      </w:tr>
    </w:tbl>
    <w:p w:rsidR="00BA027F" w:rsidRDefault="00D107EB">
      <w:pPr>
        <w:pStyle w:val="ProductList-Offering2HeadingNoBorder"/>
      </w:pPr>
      <w:bookmarkStart w:id="232" w:name="_Sec628"/>
      <w:r>
        <w:t>Microsoft Azure Site Recovery (Plan)</w:t>
      </w:r>
      <w:bookmarkEnd w:id="232"/>
      <w:r>
        <w:fldChar w:fldCharType="begin"/>
      </w:r>
      <w:r>
        <w:instrText xml:space="preserve"> TC "</w:instrText>
      </w:r>
      <w:bookmarkStart w:id="233" w:name="_Toc426025437"/>
      <w:r>
        <w:instrText>Microsoft Azure Site Recovery (Plan)</w:instrText>
      </w:r>
      <w:bookmarkEnd w:id="233"/>
      <w:r>
        <w:instrText>" \l 3</w:instrText>
      </w:r>
      <w:r>
        <w:fldChar w:fldCharType="end"/>
      </w:r>
    </w:p>
    <w:p w:rsidR="00BA027F" w:rsidRDefault="00D107EB">
      <w:pPr>
        <w:pStyle w:val="ProductList-Offering1SubSection"/>
      </w:pPr>
      <w:bookmarkStart w:id="234" w:name="_Sec708"/>
      <w:r>
        <w:t>1. Disponibilité des programmes</w:t>
      </w:r>
      <w:bookmarkEnd w:id="234"/>
    </w:p>
    <w:p w:rsidR="00BA027F" w:rsidRDefault="00BA027F">
      <w:pPr>
        <w:pStyle w:val="ProductList-Body"/>
      </w:pPr>
    </w:p>
    <w:tbl>
      <w:tblPr>
        <w:tblStyle w:val="PURTable"/>
        <w:tblW w:w="0" w:type="dxa"/>
        <w:tblLook w:val="04A0" w:firstRow="1" w:lastRow="0" w:firstColumn="1" w:lastColumn="0" w:noHBand="0" w:noVBand="1"/>
      </w:tblPr>
      <w:tblGrid>
        <w:gridCol w:w="4461"/>
        <w:gridCol w:w="807"/>
        <w:gridCol w:w="785"/>
        <w:gridCol w:w="800"/>
        <w:gridCol w:w="812"/>
        <w:gridCol w:w="830"/>
        <w:gridCol w:w="824"/>
        <w:gridCol w:w="804"/>
        <w:gridCol w:w="793"/>
      </w:tblGrid>
      <w:tr w:rsidR="00BA02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A027F">
        <w:tc>
          <w:tcPr>
            <w:tcW w:w="5020" w:type="dxa"/>
            <w:tcBorders>
              <w:top w:val="single" w:sz="6" w:space="0" w:color="FFFFFF"/>
              <w:left w:val="none" w:sz="4" w:space="0" w:color="6E6E6E"/>
              <w:bottom w:val="none" w:sz="4" w:space="0" w:color="BFBFBF"/>
              <w:right w:val="none" w:sz="4" w:space="0" w:color="6E6E6E"/>
            </w:tcBorders>
          </w:tcPr>
          <w:p w:rsidR="00BA027F" w:rsidRDefault="00D107EB" w:rsidP="00CA41E7">
            <w:pPr>
              <w:pStyle w:val="ProductList-TableBody"/>
            </w:pPr>
            <w:r>
              <w:t>Microsoft Azure Site Recovery</w:t>
            </w:r>
            <w:r>
              <w:fldChar w:fldCharType="begin"/>
            </w:r>
            <w:r>
              <w:instrText xml:space="preserve"> XE "Microsoft Azure Site Recovery" </w:instrText>
            </w:r>
            <w:r>
              <w:fldChar w:fldCharType="end"/>
            </w:r>
            <w:r>
              <w:t xml:space="preserve"> (sur le Site du Client)</w:t>
            </w:r>
          </w:p>
        </w:tc>
        <w:tc>
          <w:tcPr>
            <w:tcW w:w="860" w:type="dxa"/>
            <w:tcBorders>
              <w:top w:val="single" w:sz="6" w:space="0" w:color="FFFFFF"/>
              <w:left w:val="none" w:sz="4" w:space="0" w:color="6E6E6E"/>
              <w:bottom w:val="none" w:sz="4" w:space="0" w:color="BFBFBF"/>
              <w:right w:val="single" w:sz="6" w:space="0" w:color="FFFFFF"/>
            </w:tcBorders>
          </w:tcPr>
          <w:p w:rsidR="00BA027F" w:rsidRDefault="00D10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A</w:t>
            </w:r>
          </w:p>
        </w:tc>
      </w:tr>
    </w:tbl>
    <w:p w:rsidR="00BA027F" w:rsidRDefault="00BA027F">
      <w:pPr>
        <w:pStyle w:val="ProductList-Body"/>
      </w:pPr>
    </w:p>
    <w:p w:rsidR="00BA027F" w:rsidRDefault="00D107EB">
      <w:pPr>
        <w:pStyle w:val="ProductList-Offering1SubSection"/>
      </w:pPr>
      <w:bookmarkStart w:id="235" w:name="_Sec763"/>
      <w:r>
        <w:t>2. Conditions des Produits</w:t>
      </w:r>
      <w:bookmarkEnd w:id="235"/>
    </w:p>
    <w:tbl>
      <w:tblPr>
        <w:tblStyle w:val="PURTable"/>
        <w:tblW w:w="0" w:type="dxa"/>
        <w:tblLook w:val="04A0" w:firstRow="1" w:lastRow="0" w:firstColumn="1" w:lastColumn="0" w:noHBand="0" w:noVBand="1"/>
      </w:tblPr>
      <w:tblGrid>
        <w:gridCol w:w="3632"/>
        <w:gridCol w:w="3653"/>
        <w:gridCol w:w="3631"/>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Tous</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"Éligible à Réduction :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"Éligible à Réduction (SCE) : Produit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2.1 Quantité Initiale</w:t>
      </w:r>
    </w:p>
    <w:p w:rsidR="00BA027F" w:rsidRDefault="00D107EB">
      <w:pPr>
        <w:pStyle w:val="ProductList-Body"/>
      </w:pPr>
      <w:r>
        <w:t>Chaque commande Azure Site Recovery dans le cadre d’un Plan de Services Microsoft Azure inclut l’achat d’une Quantité Initiale. L’utilisation du Client dépassant la Quantité Initiale sera facturée au Taux de Consommation. L’Engagement d’Achat peut être utilisé pour payer l’utilisation dépassant la Quantité Initiale.</w:t>
      </w:r>
    </w:p>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2HeadingNoBorder"/>
      </w:pPr>
      <w:bookmarkStart w:id="236" w:name="_Sec657"/>
      <w:r>
        <w:t>Enterprise Mobility Suite (Plan)</w:t>
      </w:r>
      <w:bookmarkEnd w:id="236"/>
      <w:r>
        <w:fldChar w:fldCharType="begin"/>
      </w:r>
      <w:r>
        <w:instrText xml:space="preserve"> TC "</w:instrText>
      </w:r>
      <w:bookmarkStart w:id="237" w:name="_Toc426025438"/>
      <w:r>
        <w:instrText>Enterprise Mobility Suite (Plan)</w:instrText>
      </w:r>
      <w:bookmarkEnd w:id="237"/>
      <w:r>
        <w:instrText>" \l 3</w:instrText>
      </w:r>
      <w:r>
        <w:fldChar w:fldCharType="end"/>
      </w:r>
    </w:p>
    <w:p w:rsidR="00BA027F" w:rsidRDefault="00D107EB">
      <w:pPr>
        <w:pStyle w:val="ProductList-Offering1SubSection"/>
      </w:pPr>
      <w:bookmarkStart w:id="238" w:name="_Sec709"/>
      <w:r>
        <w:t>1. Disponibilité des programmes</w:t>
      </w:r>
      <w:bookmarkEnd w:id="238"/>
    </w:p>
    <w:tbl>
      <w:tblPr>
        <w:tblStyle w:val="PURTable"/>
        <w:tblW w:w="0" w:type="dxa"/>
        <w:tblLook w:val="04A0" w:firstRow="1" w:lastRow="0" w:firstColumn="1" w:lastColumn="0" w:noHBand="0" w:noVBand="1"/>
      </w:tblPr>
      <w:tblGrid>
        <w:gridCol w:w="4484"/>
        <w:gridCol w:w="803"/>
        <w:gridCol w:w="781"/>
        <w:gridCol w:w="795"/>
        <w:gridCol w:w="809"/>
        <w:gridCol w:w="828"/>
        <w:gridCol w:w="821"/>
        <w:gridCol w:w="800"/>
        <w:gridCol w:w="795"/>
      </w:tblGrid>
      <w:tr w:rsidR="00BA02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A027F" w:rsidTr="00A964D2">
        <w:tc>
          <w:tcPr>
            <w:tcW w:w="5020" w:type="dxa"/>
            <w:tcBorders>
              <w:top w:val="single" w:sz="6" w:space="0" w:color="FFFFFF"/>
              <w:left w:val="none" w:sz="4" w:space="0" w:color="6E6E6E"/>
              <w:bottom w:val="dashed" w:sz="4" w:space="0" w:color="BFBFBF"/>
              <w:right w:val="none" w:sz="4" w:space="0" w:color="6E6E6E"/>
            </w:tcBorders>
          </w:tcPr>
          <w:p w:rsidR="00BA027F" w:rsidRDefault="00D107EB" w:rsidP="00CA41E7">
            <w:pPr>
              <w:pStyle w:val="ProductList-TableBody"/>
            </w:pPr>
            <w:r>
              <w:t>Enterprise Mobility Suite</w:t>
            </w:r>
            <w:r>
              <w:fldChar w:fldCharType="begin"/>
            </w:r>
            <w:r>
              <w:instrText xml:space="preserve"> XE "Enterprise Mobility Suite"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BA027F" w:rsidRDefault="00D10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A027F" w:rsidRDefault="00A964D2">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D107EB">
            <w:pPr>
              <w:pStyle w:val="ProductList-TableBody"/>
              <w:jc w:val="center"/>
              <w:rPr>
                <w:color w:val="000000" w:themeColor="text1"/>
              </w:rPr>
            </w:pPr>
            <w:r w:rsidRPr="00CA41E7">
              <w:rPr>
                <w:color w:val="000000" w:themeColor="text1"/>
              </w:rPr>
              <w:fldChar w:fldCharType="begin"/>
            </w:r>
            <w:r w:rsidRPr="00CA41E7">
              <w:rPr>
                <w:color w:val="000000" w:themeColor="text1"/>
              </w:rPr>
              <w:instrText xml:space="preserve"> AutoTextList   \s NoStyle \t "Service en Ligne Entreprise" </w:instrText>
            </w:r>
            <w:r w:rsidRPr="00CA41E7">
              <w:rPr>
                <w:color w:val="000000" w:themeColor="text1"/>
              </w:rPr>
              <w:fldChar w:fldCharType="separate"/>
            </w:r>
            <w:r w:rsidRPr="00CA41E7">
              <w:rPr>
                <w:color w:val="000000" w:themeColor="text1"/>
              </w:rPr>
              <w:t>EO</w:t>
            </w:r>
            <w:r w:rsidRPr="00CA41E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A027F" w:rsidRDefault="00A964D2">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A027F" w:rsidRDefault="00A964D2">
            <w:pPr>
              <w:pStyle w:val="ProductList-TableBody"/>
              <w:jc w:val="center"/>
            </w:pPr>
            <w:r>
              <w:t>A,ST</w:t>
            </w:r>
          </w:p>
        </w:tc>
      </w:tr>
      <w:tr w:rsidR="00BA027F" w:rsidTr="00A964D2">
        <w:tc>
          <w:tcPr>
            <w:tcW w:w="50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pPr>
            <w:r>
              <w:t>Module Complémentaire Enterprise Mobility Suite</w:t>
            </w:r>
            <w:r>
              <w:fldChar w:fldCharType="begin"/>
            </w:r>
            <w:r>
              <w:instrText xml:space="preserve"> XE "Module Complémentaire Enterprise Mobility Suite"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BA027F" w:rsidRDefault="00D10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A027F" w:rsidRDefault="00A964D2">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D107EB">
            <w:pPr>
              <w:pStyle w:val="ProductList-TableBody"/>
              <w:jc w:val="center"/>
              <w:rPr>
                <w:color w:val="000000" w:themeColor="text1"/>
              </w:rPr>
            </w:pPr>
            <w:r w:rsidRPr="00CA41E7">
              <w:rPr>
                <w:color w:val="000000" w:themeColor="text1"/>
              </w:rPr>
              <w:fldChar w:fldCharType="begin"/>
            </w:r>
            <w:r w:rsidRPr="00CA41E7">
              <w:rPr>
                <w:color w:val="000000" w:themeColor="text1"/>
              </w:rPr>
              <w:instrText xml:space="preserve"> AutoTextList   \s NoStyle \t "Service en Ligne Entreprise" </w:instrText>
            </w:r>
            <w:r w:rsidRPr="00CA41E7">
              <w:rPr>
                <w:color w:val="000000" w:themeColor="text1"/>
              </w:rPr>
              <w:fldChar w:fldCharType="separate"/>
            </w:r>
            <w:r w:rsidRPr="00CA41E7">
              <w:rPr>
                <w:color w:val="000000" w:themeColor="text1"/>
              </w:rPr>
              <w:t>EO</w:t>
            </w:r>
            <w:r w:rsidRPr="00CA41E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A027F" w:rsidRDefault="00A964D2">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A027F" w:rsidRDefault="00A964D2">
            <w:pPr>
              <w:pStyle w:val="ProductList-TableBody"/>
              <w:jc w:val="center"/>
            </w:pPr>
            <w:r>
              <w:t>A,ST</w:t>
            </w:r>
          </w:p>
        </w:tc>
      </w:tr>
      <w:tr w:rsidR="00BA027F">
        <w:tc>
          <w:tcPr>
            <w:tcW w:w="5020" w:type="dxa"/>
            <w:tcBorders>
              <w:top w:val="dashed" w:sz="4" w:space="0" w:color="BFBFBF"/>
              <w:left w:val="none" w:sz="4" w:space="0" w:color="6E6E6E"/>
              <w:bottom w:val="none" w:sz="4" w:space="0" w:color="BFBFBF"/>
              <w:right w:val="none" w:sz="4" w:space="0" w:color="6E6E6E"/>
            </w:tcBorders>
          </w:tcPr>
          <w:p w:rsidR="00BA027F" w:rsidRDefault="00D107EB">
            <w:pPr>
              <w:pStyle w:val="ProductList-TableBody"/>
            </w:pPr>
            <w:r>
              <w:t>Enterprise Mobility Suite au titre de la SA</w:t>
            </w:r>
            <w:r>
              <w:fldChar w:fldCharType="begin"/>
            </w:r>
            <w:r>
              <w:instrText xml:space="preserve"> XE "Enterprise Mobility Suite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Pr="00CA41E7" w:rsidRDefault="00BA027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D107EB">
            <w:pPr>
              <w:pStyle w:val="ProductList-TableBody"/>
              <w:jc w:val="center"/>
              <w:rPr>
                <w:color w:val="000000" w:themeColor="text1"/>
              </w:rPr>
            </w:pPr>
            <w:r w:rsidRPr="00CA41E7">
              <w:rPr>
                <w:color w:val="000000" w:themeColor="text1"/>
              </w:rPr>
              <w:fldChar w:fldCharType="begin"/>
            </w:r>
            <w:r w:rsidRPr="00CA41E7">
              <w:rPr>
                <w:color w:val="000000" w:themeColor="text1"/>
              </w:rPr>
              <w:instrText xml:space="preserve"> AutoTextList   \s NoStyle \t "Service en Ligne Entreprise" </w:instrText>
            </w:r>
            <w:r w:rsidRPr="00CA41E7">
              <w:rPr>
                <w:color w:val="000000" w:themeColor="text1"/>
              </w:rPr>
              <w:fldChar w:fldCharType="separate"/>
            </w:r>
            <w:r w:rsidRPr="00CA41E7">
              <w:rPr>
                <w:color w:val="000000" w:themeColor="text1"/>
              </w:rPr>
              <w:t>EO</w:t>
            </w:r>
            <w:r w:rsidRPr="00CA41E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bl>
    <w:p w:rsidR="00BA027F" w:rsidRDefault="00BA027F">
      <w:pPr>
        <w:pStyle w:val="ProductList-Body"/>
      </w:pPr>
    </w:p>
    <w:p w:rsidR="00BA027F" w:rsidRDefault="00D107EB">
      <w:pPr>
        <w:pStyle w:val="ProductList-Offering1SubSection"/>
      </w:pPr>
      <w:bookmarkStart w:id="239" w:name="_Sec764"/>
      <w:r>
        <w:t>2. Conditions des Produits</w:t>
      </w:r>
      <w:bookmarkEnd w:id="239"/>
    </w:p>
    <w:tbl>
      <w:tblPr>
        <w:tblStyle w:val="PURTable"/>
        <w:tblW w:w="0" w:type="dxa"/>
        <w:tblLook w:val="04A0" w:firstRow="1" w:lastRow="0" w:firstColumn="1" w:lastColumn="0" w:noHBand="0" w:noVBand="1"/>
      </w:tblPr>
      <w:tblGrid>
        <w:gridCol w:w="3632"/>
        <w:gridCol w:w="3653"/>
        <w:gridCol w:w="3631"/>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"Éligible à Réduction :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27F" w:rsidRDefault="00D107EB">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2.1 Conditions requises pour l’achat de SL Utilisateur Module Complémentaire</w:t>
      </w:r>
    </w:p>
    <w:p w:rsidR="00BA027F" w:rsidRDefault="00D107EB">
      <w:pPr>
        <w:pStyle w:val="ProductList-Body"/>
      </w:pPr>
      <w:r>
        <w:t>Les clients doivent disposer d’un Accord de Mise en Œuvre Entreprise en vigueur avec SA active pour la ou les Licences Éligibles correspondantes. Il peut s’agir de Licences Éligibles par utilisateur ou par dispositif. Si la version du MBSA du client est antérieure à 2010, ce dernier doit signer les Conditions Générales Supplémentaires applicables aux Services en Ligne.</w:t>
      </w:r>
    </w:p>
    <w:p w:rsidR="00BA027F" w:rsidRDefault="00BA027F">
      <w:pPr>
        <w:pStyle w:val="ProductList-Body"/>
      </w:pPr>
    </w:p>
    <w:p w:rsidR="00BA027F" w:rsidRDefault="00D107EB">
      <w:pPr>
        <w:pStyle w:val="ProductList-ClauseHeading"/>
      </w:pPr>
      <w:r>
        <w:t>2.2 Licences Éligibles et SL Utilisateur Module Complémentaire</w:t>
      </w:r>
    </w:p>
    <w:tbl>
      <w:tblPr>
        <w:tblStyle w:val="PURTable"/>
        <w:tblW w:w="0" w:type="dxa"/>
        <w:tblLook w:val="04A0" w:firstRow="1" w:lastRow="0" w:firstColumn="1" w:lastColumn="0" w:noHBand="0" w:noVBand="1"/>
      </w:tblPr>
      <w:tblGrid>
        <w:gridCol w:w="5431"/>
        <w:gridCol w:w="5485"/>
      </w:tblGrid>
      <w:tr w:rsidR="00BA02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SL Utilisateur Module Complémentaire</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A027F" w:rsidRDefault="00BA027F">
            <w:pPr>
              <w:pStyle w:val="ProductList-TableBody"/>
            </w:pP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Entreprise</w:t>
            </w:r>
            <w:r>
              <w:fldChar w:fldCharType="begin"/>
            </w:r>
            <w:r>
              <w:instrText xml:space="preserve"> XE "CAL Entreprise"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A027F" w:rsidRDefault="00BA027F">
            <w:pPr>
              <w:pStyle w:val="ProductList-TableBody"/>
            </w:pP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Core Suite Bridge pour Office 365</w:t>
            </w:r>
            <w:r>
              <w:fldChar w:fldCharType="begin"/>
            </w:r>
            <w:r>
              <w:instrText xml:space="preserve"> XE "CAL Core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A027F" w:rsidRDefault="00BA027F">
            <w:pPr>
              <w:pStyle w:val="ProductList-TableBody"/>
            </w:pP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A027F" w:rsidRDefault="00D107EB">
            <w:pPr>
              <w:pStyle w:val="ProductList-TableBody"/>
            </w:pPr>
            <w:r>
              <w:t>Enterprise Mobility Suite</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Entreprise Suite Bridge pour Office 365</w:t>
            </w:r>
            <w:r>
              <w:fldChar w:fldCharType="begin"/>
            </w:r>
            <w:r>
              <w:instrText xml:space="preserve"> XE "CAL Entreprise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A027F" w:rsidRDefault="00BA027F">
            <w:pPr>
              <w:pStyle w:val="ProductList-TableBody"/>
            </w:pP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A027F" w:rsidRDefault="00BA027F">
            <w:pPr>
              <w:pStyle w:val="ProductList-TableBody"/>
            </w:pPr>
          </w:p>
        </w:tc>
      </w:tr>
    </w:tbl>
    <w:p w:rsidR="00BA027F" w:rsidRDefault="00BA027F">
      <w:pPr>
        <w:pStyle w:val="ProductList-Body"/>
      </w:pPr>
    </w:p>
    <w:p w:rsidR="00BA027F" w:rsidRDefault="00D107EB">
      <w:pPr>
        <w:pStyle w:val="ProductList-ClauseHeading"/>
      </w:pPr>
      <w:r>
        <w:t>2.3 Restrictions relatives à l’achat de SL Utilisateur Module Complémentaire</w:t>
      </w:r>
    </w:p>
    <w:p w:rsidR="00BA027F" w:rsidRDefault="00D107EB">
      <w:pPr>
        <w:pStyle w:val="ProductList-Body"/>
      </w:pPr>
      <w:r>
        <w:t>Il n’est possible d’acquérir qu’une seule SL Utilisateur Module Complémentaire pour chaque Licence Éligible (ou pour chaque ensemble de Licences Éligibles).</w:t>
      </w:r>
    </w:p>
    <w:p w:rsidR="00BA027F" w:rsidRDefault="00BA027F">
      <w:pPr>
        <w:pStyle w:val="ProductList-Body"/>
      </w:pPr>
    </w:p>
    <w:p w:rsidR="00BA027F" w:rsidRDefault="00D107EB">
      <w:pPr>
        <w:pStyle w:val="ProductList-Body"/>
      </w:pPr>
      <w:r>
        <w:t>Les Clients peuvent acquérir des SL Utilisateur Module Complémentaire pour des utilisateurs ou dispositifs ajoutés au nombre d’utilisateurs ou de dispositifs couverts par l’Accord de Mise en Œuvre Entreprise entre deux régularisations (à savoir, en prévision de l’acquisition des licences éligibles), sous réserve de respecter les mêmes limitations (1 SL Utilisateur Module Complémentaire par Licence Éligible ou ensemble de Licences Éligibles).</w:t>
      </w:r>
    </w:p>
    <w:p w:rsidR="00BA027F" w:rsidRDefault="00BA027F">
      <w:pPr>
        <w:pStyle w:val="ProductList-Body"/>
      </w:pPr>
    </w:p>
    <w:p w:rsidR="00BA027F" w:rsidRDefault="00D107EB">
      <w:pPr>
        <w:pStyle w:val="ProductList-Body"/>
      </w:pPr>
      <w:r>
        <w:t>Les Clients sous Contrat Campus et School peuvent acheter la Licence d’Abonnement Utilisateur correspondante pour Enterprise Mobility Suite afin de couvrir un nombre d’utilisateurs égal au nombre de PC Éligibles, dès lors que la couverture pour les Licences Éligibles est maintenue.</w:t>
      </w:r>
    </w:p>
    <w:p w:rsidR="00BA027F" w:rsidRDefault="00BA027F">
      <w:pPr>
        <w:pStyle w:val="ProductList-Body"/>
      </w:pPr>
    </w:p>
    <w:p w:rsidR="00BA027F" w:rsidRDefault="00D107EB">
      <w:pPr>
        <w:pStyle w:val="ProductList-ClauseHeading"/>
      </w:pPr>
      <w:r>
        <w:t>2.4 Conditions à remplir pour l’achat de SL Utilisateur Enterprise Mobility Suite au titre de la SA</w:t>
      </w:r>
    </w:p>
    <w:p w:rsidR="00BA027F" w:rsidRDefault="00D107EB">
      <w:pPr>
        <w:pStyle w:val="ProductList-Body"/>
      </w:pPr>
      <w:r>
        <w:t xml:space="preserve">Il est possible d’acquérir des SL Utilisateur au titre de la SA pour assurer la transition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entièrement payées et couvertes par une SA active (« Licences Éligibles ») pour les Produits du tableau ci-dessous. Les Licences d‘Abonnement pour les Produits peuvent également donner droit à une transition vers une SL Utilisateur au titre de la SA correspondante si la Licence d‘Abonnement a été acquise au moins trois (3) ans avant l‘achat de la SL Utilisateur au titre de la SA. Ces transitions nécessitent les CAL Suite Bridge mentionnées dans le tableau.</w:t>
      </w:r>
    </w:p>
    <w:tbl>
      <w:tblPr>
        <w:tblStyle w:val="PURTable"/>
        <w:tblW w:w="0" w:type="dxa"/>
        <w:tblLook w:val="04A0" w:firstRow="1" w:lastRow="0" w:firstColumn="1" w:lastColumn="0" w:noHBand="0" w:noVBand="1"/>
      </w:tblPr>
      <w:tblGrid>
        <w:gridCol w:w="3623"/>
        <w:gridCol w:w="3670"/>
        <w:gridCol w:w="3623"/>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Licences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CAL Suite Bridge requise</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Enterprise Mobility Suite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xml:space="preserve">CAL Core Bridge pour Enterprise Mobility Suite </w:t>
            </w:r>
            <w:r>
              <w:rPr>
                <w:vertAlign w:val="superscript"/>
              </w:rPr>
              <w:t>2,3</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Enterprise Mobility Suite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Entreprise Bridge pour Enterprise Mobility Suite</w:t>
            </w:r>
            <w:r>
              <w:rPr>
                <w:vertAlign w:val="superscript"/>
              </w:rPr>
              <w:t xml:space="preserve"> 2,4</w:t>
            </w:r>
          </w:p>
        </w:tc>
      </w:tr>
    </w:tbl>
    <w:p w:rsidR="00BA027F" w:rsidRDefault="00D107EB">
      <w:pPr>
        <w:pStyle w:val="ProductList-Body"/>
      </w:pPr>
      <w:r>
        <w:rPr>
          <w:vertAlign w:val="superscript"/>
        </w:rPr>
        <w:t>1</w:t>
      </w:r>
      <w:r>
        <w:t>Disponible à l’achat à la date anniversaire de l’accord de mise en œuvre ou au début de la durée d’un nouvel accord de mise en œuvre uniquement.</w:t>
      </w:r>
    </w:p>
    <w:p w:rsidR="00BA027F" w:rsidRDefault="00D107EB">
      <w:pPr>
        <w:pStyle w:val="ProductList-Body"/>
      </w:pPr>
      <w:r>
        <w:rPr>
          <w:vertAlign w:val="superscript"/>
        </w:rPr>
        <w:t>2</w:t>
      </w:r>
      <w:r>
        <w:t>Obligatoire pour l’Achat à la date anniversaire de l’accord de mise en œuvre uniquement.</w:t>
      </w:r>
    </w:p>
    <w:p w:rsidR="00BA027F" w:rsidRDefault="00D107EB">
      <w:pPr>
        <w:pStyle w:val="ProductList-Body"/>
      </w:pPr>
      <w:r>
        <w:rPr>
          <w:vertAlign w:val="superscript"/>
        </w:rPr>
        <w:t>3</w:t>
      </w:r>
      <w:r>
        <w:t xml:space="preserve">Achat non obligatoire pour les utilisateurs qui disposent également de licences Office 365 (Entreprise et Secteur Public E1, E3, E4) </w:t>
      </w:r>
    </w:p>
    <w:p w:rsidR="00BA027F" w:rsidRDefault="00D107EB">
      <w:pPr>
        <w:pStyle w:val="ProductList-Body"/>
      </w:pPr>
      <w:r>
        <w:rPr>
          <w:vertAlign w:val="superscript"/>
        </w:rPr>
        <w:t>4</w:t>
      </w:r>
      <w:r>
        <w:t>Achat non obligatoire pour les utilisateurs qui disposent également de licences Office 365 (Entreprise et Secteur Public E3, E4)</w:t>
      </w:r>
    </w:p>
    <w:p w:rsidR="00BA027F" w:rsidRDefault="00BA027F">
      <w:pPr>
        <w:pStyle w:val="ProductList-Body"/>
      </w:pPr>
    </w:p>
    <w:p w:rsidR="00BA027F" w:rsidRDefault="00D107EB">
      <w:pPr>
        <w:pStyle w:val="ProductList-ClauseHeading"/>
      </w:pPr>
      <w:r>
        <w:t>2.5 Transitions vers des SL Utilisateur au titre de la SA</w:t>
      </w:r>
    </w:p>
    <w:p w:rsidR="00BA027F" w:rsidRDefault="00D107EB">
      <w:pPr>
        <w:pStyle w:val="ProductList-Body"/>
      </w:pPr>
      <w:r>
        <w:t>Lors d’une transition vers des SL Utilisateur au titre de la SA, un maximum d’une SL Utilisateur au titre de la SA peut être acheté pour chaque Licence Éligible par dispositif faisant l’objet de la transition. À titre exceptionnel pour les dispositifs couverts par une Licence Éligible qui sont utilisés par plusieurs utilisateurs, les Clients peuvent acheter une SL Utilisateur au titre de la SA pour chacun de ces utilisateurs, mais uniquement s’ils achètent une SL Utilisateur au titre de la SA pour tous les utilisateurs de chacun de ces Dispositifs Éligibles.</w:t>
      </w:r>
    </w:p>
    <w:p w:rsidR="00BA027F" w:rsidRDefault="00BA027F">
      <w:pPr>
        <w:pStyle w:val="ProductList-Body"/>
      </w:pPr>
    </w:p>
    <w:p w:rsidR="00BA027F" w:rsidRDefault="00D107EB">
      <w:pPr>
        <w:pStyle w:val="ProductList-ClauseHeading"/>
      </w:pPr>
      <w:r>
        <w:t>2.6 Avantages de la SA pour les SL Utilisateur Enterprise Mobility Suite au titre de la SA</w:t>
      </w:r>
    </w:p>
    <w:p w:rsidR="00BA027F" w:rsidRDefault="00D107EB">
      <w:pPr>
        <w:pStyle w:val="ProductList-Body"/>
      </w:pPr>
      <w:r>
        <w:t>Les SL Utilisateur Enterprise Mobility Suite au titre de la SA permettent aux Clients de bénéficier des Avantages de la SA en fonction des Licences Éligibles donnant droit à une transition.</w:t>
      </w:r>
    </w:p>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2HeadingNoBorder"/>
      </w:pPr>
      <w:bookmarkStart w:id="240" w:name="_Sec658"/>
      <w:r>
        <w:t>Azure Active Directory (Plan)</w:t>
      </w:r>
      <w:bookmarkEnd w:id="240"/>
      <w:r>
        <w:fldChar w:fldCharType="begin"/>
      </w:r>
      <w:r>
        <w:instrText xml:space="preserve"> TC "</w:instrText>
      </w:r>
      <w:bookmarkStart w:id="241" w:name="_Toc426025439"/>
      <w:r>
        <w:instrText>Azure Active Directory (Plan)</w:instrText>
      </w:r>
      <w:bookmarkEnd w:id="241"/>
      <w:r>
        <w:instrText>" \l 3</w:instrText>
      </w:r>
      <w:r>
        <w:fldChar w:fldCharType="end"/>
      </w:r>
    </w:p>
    <w:p w:rsidR="00BA027F" w:rsidRDefault="00D107EB">
      <w:pPr>
        <w:pStyle w:val="ProductList-Offering1SubSection"/>
      </w:pPr>
      <w:bookmarkStart w:id="242" w:name="_Sec710"/>
      <w:r>
        <w:t>1. Disponibilité des programmes</w:t>
      </w:r>
      <w:bookmarkEnd w:id="242"/>
    </w:p>
    <w:tbl>
      <w:tblPr>
        <w:tblStyle w:val="PURTable"/>
        <w:tblW w:w="0" w:type="dxa"/>
        <w:tblLook w:val="04A0" w:firstRow="1" w:lastRow="0" w:firstColumn="1" w:lastColumn="0" w:noHBand="0" w:noVBand="1"/>
      </w:tblPr>
      <w:tblGrid>
        <w:gridCol w:w="4455"/>
        <w:gridCol w:w="807"/>
        <w:gridCol w:w="785"/>
        <w:gridCol w:w="800"/>
        <w:gridCol w:w="812"/>
        <w:gridCol w:w="830"/>
        <w:gridCol w:w="824"/>
        <w:gridCol w:w="804"/>
        <w:gridCol w:w="799"/>
      </w:tblGrid>
      <w:tr w:rsidR="00BA02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A027F" w:rsidTr="00CA41E7">
        <w:tc>
          <w:tcPr>
            <w:tcW w:w="5020" w:type="dxa"/>
            <w:tcBorders>
              <w:top w:val="single" w:sz="6" w:space="0" w:color="FFFFFF"/>
              <w:left w:val="none" w:sz="4" w:space="0" w:color="6E6E6E"/>
              <w:bottom w:val="dashed" w:sz="4" w:space="0" w:color="BFBFBF"/>
              <w:right w:val="none" w:sz="4" w:space="0" w:color="6E6E6E"/>
            </w:tcBorders>
          </w:tcPr>
          <w:p w:rsidR="00BA027F" w:rsidRDefault="00D107EB">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027F" w:rsidRDefault="00D10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Pr="00CA41E7" w:rsidRDefault="00BA027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A027F" w:rsidRPr="00CA41E7" w:rsidRDefault="00CA41E7">
            <w:pPr>
              <w:pStyle w:val="ProductList-TableBody"/>
              <w:jc w:val="center"/>
              <w:rPr>
                <w:color w:val="000000" w:themeColor="text1"/>
              </w:rPr>
            </w:pPr>
            <w:r w:rsidRPr="00CA41E7">
              <w:rPr>
                <w:color w:val="000000" w:themeColor="text1"/>
              </w:rPr>
              <w:t>A</w:t>
            </w:r>
            <w:r w:rsidR="00D107EB" w:rsidRPr="00CA41E7">
              <w:rPr>
                <w:color w:val="000000" w:themeColor="text1"/>
              </w:rPr>
              <w:t>,</w:t>
            </w:r>
            <w:r w:rsidR="00D107EB" w:rsidRPr="00CA41E7">
              <w:rPr>
                <w:color w:val="000000" w:themeColor="text1"/>
              </w:rPr>
              <w:fldChar w:fldCharType="begin"/>
            </w:r>
            <w:r w:rsidR="00D107EB" w:rsidRPr="00CA41E7">
              <w:rPr>
                <w:color w:val="000000" w:themeColor="text1"/>
              </w:rPr>
              <w:instrText xml:space="preserve"> AutoTextList   \s NoStyle \t "Offre Étudiant" </w:instrText>
            </w:r>
            <w:r w:rsidR="00D107EB" w:rsidRPr="00CA41E7">
              <w:rPr>
                <w:color w:val="000000" w:themeColor="text1"/>
              </w:rPr>
              <w:fldChar w:fldCharType="separate"/>
            </w:r>
            <w:r w:rsidR="00D107EB" w:rsidRPr="00CA41E7">
              <w:rPr>
                <w:color w:val="000000" w:themeColor="text1"/>
              </w:rPr>
              <w:t>ST</w:t>
            </w:r>
            <w:r w:rsidR="00D107EB" w:rsidRPr="00CA41E7">
              <w:rPr>
                <w:color w:val="000000" w:themeColor="text1"/>
              </w:rPr>
              <w:fldChar w:fldCharType="end"/>
            </w:r>
          </w:p>
        </w:tc>
      </w:tr>
      <w:tr w:rsidR="00BA027F">
        <w:tc>
          <w:tcPr>
            <w:tcW w:w="5020" w:type="dxa"/>
            <w:tcBorders>
              <w:top w:val="dashed" w:sz="4" w:space="0" w:color="BFBFBF"/>
              <w:left w:val="none" w:sz="4" w:space="0" w:color="6E6E6E"/>
              <w:bottom w:val="none" w:sz="4" w:space="0" w:color="BFBFBF"/>
              <w:right w:val="none" w:sz="4" w:space="0" w:color="6E6E6E"/>
            </w:tcBorders>
          </w:tcPr>
          <w:p w:rsidR="00BA027F" w:rsidRDefault="00D107EB">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027F" w:rsidRDefault="00D10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Pr="00CA41E7" w:rsidRDefault="00BA027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A</w:t>
            </w:r>
            <w:r w:rsidR="00D107EB" w:rsidRPr="00CA41E7">
              <w:rPr>
                <w:color w:val="000000" w:themeColor="text1"/>
              </w:rPr>
              <w:t>,</w:t>
            </w:r>
            <w:r w:rsidR="00D107EB" w:rsidRPr="00CA41E7">
              <w:rPr>
                <w:color w:val="000000" w:themeColor="text1"/>
              </w:rPr>
              <w:fldChar w:fldCharType="begin"/>
            </w:r>
            <w:r w:rsidR="00D107EB" w:rsidRPr="00CA41E7">
              <w:rPr>
                <w:color w:val="000000" w:themeColor="text1"/>
              </w:rPr>
              <w:instrText xml:space="preserve"> AutoTextList   \s NoStyle \t "Offre Étudiant" </w:instrText>
            </w:r>
            <w:r w:rsidR="00D107EB" w:rsidRPr="00CA41E7">
              <w:rPr>
                <w:color w:val="000000" w:themeColor="text1"/>
              </w:rPr>
              <w:fldChar w:fldCharType="separate"/>
            </w:r>
            <w:r w:rsidR="00D107EB" w:rsidRPr="00CA41E7">
              <w:rPr>
                <w:color w:val="000000" w:themeColor="text1"/>
              </w:rPr>
              <w:t>ST</w:t>
            </w:r>
            <w:r w:rsidR="00D107EB" w:rsidRPr="00CA41E7">
              <w:rPr>
                <w:color w:val="000000" w:themeColor="text1"/>
              </w:rPr>
              <w:fldChar w:fldCharType="end"/>
            </w:r>
          </w:p>
        </w:tc>
      </w:tr>
    </w:tbl>
    <w:p w:rsidR="00BA027F" w:rsidRDefault="00BA027F">
      <w:pPr>
        <w:pStyle w:val="ProductList-Body"/>
      </w:pPr>
    </w:p>
    <w:p w:rsidR="00BA027F" w:rsidRDefault="00D107EB">
      <w:pPr>
        <w:pStyle w:val="ProductList-Offering1SubSection"/>
      </w:pPr>
      <w:bookmarkStart w:id="243" w:name="_Sec765"/>
      <w:r>
        <w:t>2. Conditions des Produits</w:t>
      </w:r>
      <w:bookmarkEnd w:id="243"/>
    </w:p>
    <w:tbl>
      <w:tblPr>
        <w:tblStyle w:val="PURTable"/>
        <w:tblW w:w="0" w:type="dxa"/>
        <w:tblLook w:val="04A0" w:firstRow="1" w:lastRow="0" w:firstColumn="1" w:lastColumn="0" w:noHBand="0" w:noVBand="1"/>
      </w:tblPr>
      <w:tblGrid>
        <w:gridCol w:w="3632"/>
        <w:gridCol w:w="3653"/>
        <w:gridCol w:w="3631"/>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"Éligible à Réduction :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"Éligible à Réduction (SCE) : Produit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27F" w:rsidRDefault="00D107EB">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2.1 Authentification unique (SSO)</w:t>
      </w:r>
    </w:p>
    <w:p w:rsidR="00BA027F" w:rsidRDefault="00D107EB">
      <w:pPr>
        <w:pStyle w:val="ProductList-Body"/>
      </w:pPr>
      <w:r>
        <w:t>Les clients des Services Microsoft Azure Active Directory Basic peuvent utiliser la fonctionnalité SSO pour préintégrer jusqu‘à 10 Applications SAAS/Applications Personnalisées par utilisateur.</w:t>
      </w:r>
    </w:p>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2HeadingNoBorder"/>
      </w:pPr>
      <w:bookmarkStart w:id="244" w:name="_Sec659"/>
      <w:r>
        <w:t>Azure Rights Management Service (Plan)</w:t>
      </w:r>
      <w:bookmarkEnd w:id="244"/>
      <w:r>
        <w:fldChar w:fldCharType="begin"/>
      </w:r>
      <w:r>
        <w:instrText xml:space="preserve"> TC "</w:instrText>
      </w:r>
      <w:bookmarkStart w:id="245" w:name="_Toc426025440"/>
      <w:r>
        <w:instrText>Azure Rights Management Service (Plan)</w:instrText>
      </w:r>
      <w:bookmarkEnd w:id="245"/>
      <w:r>
        <w:instrText>" \l 3</w:instrText>
      </w:r>
      <w:r>
        <w:fldChar w:fldCharType="end"/>
      </w:r>
    </w:p>
    <w:p w:rsidR="00BA027F" w:rsidRDefault="00D107EB">
      <w:pPr>
        <w:pStyle w:val="ProductList-Offering1SubSection"/>
      </w:pPr>
      <w:bookmarkStart w:id="246" w:name="_Sec711"/>
      <w:r>
        <w:t>1. Disponibilité des programmes</w:t>
      </w:r>
      <w:bookmarkEnd w:id="246"/>
    </w:p>
    <w:tbl>
      <w:tblPr>
        <w:tblStyle w:val="PURTable"/>
        <w:tblW w:w="0" w:type="dxa"/>
        <w:tblLook w:val="04A0" w:firstRow="1" w:lastRow="0" w:firstColumn="1" w:lastColumn="0" w:noHBand="0" w:noVBand="1"/>
      </w:tblPr>
      <w:tblGrid>
        <w:gridCol w:w="4484"/>
        <w:gridCol w:w="803"/>
        <w:gridCol w:w="781"/>
        <w:gridCol w:w="795"/>
        <w:gridCol w:w="809"/>
        <w:gridCol w:w="828"/>
        <w:gridCol w:w="821"/>
        <w:gridCol w:w="800"/>
        <w:gridCol w:w="795"/>
      </w:tblGrid>
      <w:tr w:rsidR="00BA02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A027F">
        <w:tc>
          <w:tcPr>
            <w:tcW w:w="5020" w:type="dxa"/>
            <w:tcBorders>
              <w:top w:val="single" w:sz="6" w:space="0" w:color="FFFFFF"/>
              <w:left w:val="none" w:sz="4" w:space="0" w:color="6E6E6E"/>
              <w:bottom w:val="dashed" w:sz="4" w:space="0" w:color="BFBFBF"/>
              <w:right w:val="none" w:sz="4" w:space="0" w:color="6E6E6E"/>
            </w:tcBorders>
          </w:tcPr>
          <w:p w:rsidR="00BA027F" w:rsidRDefault="00D107EB">
            <w:pPr>
              <w:pStyle w:val="ProductList-TableBody"/>
            </w:pPr>
            <w:r>
              <w:t>Azure Rights Management (SL Utilisateur)</w:t>
            </w:r>
          </w:p>
        </w:tc>
        <w:tc>
          <w:tcPr>
            <w:tcW w:w="860" w:type="dxa"/>
            <w:tcBorders>
              <w:top w:val="single" w:sz="6" w:space="0" w:color="FFFFFF"/>
              <w:left w:val="none" w:sz="4" w:space="0" w:color="6E6E6E"/>
              <w:bottom w:val="dashed" w:sz="4" w:space="0" w:color="BFBFBF"/>
              <w:right w:val="single" w:sz="6" w:space="0" w:color="FFFFFF"/>
            </w:tcBorders>
          </w:tcPr>
          <w:p w:rsidR="00BA027F" w:rsidRDefault="00D10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D107EB">
            <w:pPr>
              <w:pStyle w:val="ProductList-TableBody"/>
              <w:jc w:val="center"/>
              <w:rPr>
                <w:color w:val="000000" w:themeColor="text1"/>
              </w:rPr>
            </w:pPr>
            <w:r w:rsidRPr="00CA41E7">
              <w:rPr>
                <w:color w:val="000000" w:themeColor="text1"/>
              </w:rPr>
              <w:fldChar w:fldCharType="begin"/>
            </w:r>
            <w:r w:rsidRPr="00CA41E7">
              <w:rPr>
                <w:color w:val="000000" w:themeColor="text1"/>
              </w:rPr>
              <w:instrText xml:space="preserve"> AutoTextList   \s NoStyle \t "Licence Open et Open Value" </w:instrText>
            </w:r>
            <w:r w:rsidRPr="00CA41E7">
              <w:rPr>
                <w:color w:val="000000" w:themeColor="text1"/>
              </w:rPr>
              <w:fldChar w:fldCharType="separate"/>
            </w:r>
            <w:r w:rsidRPr="00CA41E7">
              <w:rPr>
                <w:color w:val="000000" w:themeColor="text1"/>
              </w:rPr>
              <w:t>OF</w:t>
            </w:r>
            <w:r w:rsidRPr="00CA41E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BA027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BA027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A</w:t>
            </w:r>
            <w:r w:rsidR="00D107EB" w:rsidRPr="00CA41E7">
              <w:rPr>
                <w:color w:val="000000" w:themeColor="text1"/>
              </w:rPr>
              <w:t>,</w:t>
            </w:r>
            <w:r w:rsidR="00D107EB" w:rsidRPr="00CA41E7">
              <w:rPr>
                <w:color w:val="000000" w:themeColor="text1"/>
              </w:rPr>
              <w:fldChar w:fldCharType="begin"/>
            </w:r>
            <w:r w:rsidR="00D107EB" w:rsidRPr="00CA41E7">
              <w:rPr>
                <w:color w:val="000000" w:themeColor="text1"/>
              </w:rPr>
              <w:instrText xml:space="preserve"> AutoTextList   \s NoStyle \t "Offre Étudiant" </w:instrText>
            </w:r>
            <w:r w:rsidR="00D107EB" w:rsidRPr="00CA41E7">
              <w:rPr>
                <w:color w:val="000000" w:themeColor="text1"/>
              </w:rPr>
              <w:fldChar w:fldCharType="separate"/>
            </w:r>
            <w:r w:rsidR="00D107EB" w:rsidRPr="00CA41E7">
              <w:rPr>
                <w:color w:val="000000" w:themeColor="text1"/>
              </w:rPr>
              <w:t>ST</w:t>
            </w:r>
            <w:r w:rsidR="00D107EB" w:rsidRPr="00CA41E7">
              <w:rPr>
                <w:color w:val="000000" w:themeColor="text1"/>
              </w:rPr>
              <w:fldChar w:fldCharType="end"/>
            </w:r>
          </w:p>
        </w:tc>
      </w:tr>
      <w:tr w:rsidR="00BA027F">
        <w:tc>
          <w:tcPr>
            <w:tcW w:w="5020" w:type="dxa"/>
            <w:tcBorders>
              <w:top w:val="dashed" w:sz="4" w:space="0" w:color="BFBFBF"/>
              <w:left w:val="none" w:sz="4" w:space="0" w:color="6E6E6E"/>
              <w:bottom w:val="none" w:sz="4" w:space="0" w:color="BFBFBF"/>
              <w:right w:val="none" w:sz="4" w:space="0" w:color="6E6E6E"/>
            </w:tcBorders>
          </w:tcPr>
          <w:p w:rsidR="00BA027F" w:rsidRDefault="00D107EB">
            <w:pPr>
              <w:pStyle w:val="ProductList-TableBody"/>
            </w:pPr>
            <w:r>
              <w:t>Module Complémentaire Azure Rights Management (SL Utilisateur)</w:t>
            </w:r>
          </w:p>
        </w:tc>
        <w:tc>
          <w:tcPr>
            <w:tcW w:w="860" w:type="dxa"/>
            <w:tcBorders>
              <w:top w:val="dashed" w:sz="4" w:space="0" w:color="BFBFBF"/>
              <w:left w:val="none" w:sz="4" w:space="0" w:color="6E6E6E"/>
              <w:bottom w:val="none" w:sz="4" w:space="0" w:color="BFBFBF"/>
              <w:right w:val="single" w:sz="6" w:space="0" w:color="FFFFFF"/>
            </w:tcBorders>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bl>
    <w:p w:rsidR="00BA027F" w:rsidRDefault="00D107EB">
      <w:pPr>
        <w:pStyle w:val="ProductList-Offering1SubSection"/>
      </w:pPr>
      <w:bookmarkStart w:id="247" w:name="_Sec766"/>
      <w:r>
        <w:t>2. Conditions des Produits</w:t>
      </w:r>
      <w:bookmarkEnd w:id="247"/>
    </w:p>
    <w:tbl>
      <w:tblPr>
        <w:tblStyle w:val="PURTable"/>
        <w:tblW w:w="0" w:type="dxa"/>
        <w:tblLook w:val="04A0" w:firstRow="1" w:lastRow="0" w:firstColumn="1" w:lastColumn="0" w:noHBand="0" w:noVBand="1"/>
      </w:tblPr>
      <w:tblGrid>
        <w:gridCol w:w="3631"/>
        <w:gridCol w:w="3651"/>
        <w:gridCol w:w="3634"/>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conditions générales régissant l’utilisation d’un Service en Ligne." </w:instrText>
            </w:r>
            <w:r>
              <w:fldChar w:fldCharType="separate"/>
            </w:r>
            <w:r>
              <w:rPr>
                <w:color w:val="0563C1"/>
              </w:rPr>
              <w:t>Conditions d’utilisation</w:t>
            </w:r>
            <w:r>
              <w:fldChar w:fldCharType="end"/>
            </w:r>
            <w:r>
              <w:t xml:space="preserve"> :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Azure Rights Management (SL Utilisateur)</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Azure Rights Management (SL Utilisateur)</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Rights Management (SL Utilisateur)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2HeadingNoBorder"/>
      </w:pPr>
      <w:bookmarkStart w:id="248" w:name="_Sec660"/>
      <w:r>
        <w:t>Azure RemoteApp (Plan)</w:t>
      </w:r>
      <w:bookmarkEnd w:id="248"/>
      <w:r>
        <w:fldChar w:fldCharType="begin"/>
      </w:r>
      <w:r>
        <w:instrText xml:space="preserve"> TC "</w:instrText>
      </w:r>
      <w:bookmarkStart w:id="249" w:name="_Toc426025441"/>
      <w:r>
        <w:instrText>Azure RemoteApp (Plan)</w:instrText>
      </w:r>
      <w:bookmarkEnd w:id="249"/>
      <w:r>
        <w:instrText>" \l 3</w:instrText>
      </w:r>
      <w:r>
        <w:fldChar w:fldCharType="end"/>
      </w:r>
    </w:p>
    <w:p w:rsidR="00BA027F" w:rsidRDefault="00D107EB">
      <w:pPr>
        <w:pStyle w:val="ProductList-Offering1SubSection"/>
      </w:pPr>
      <w:bookmarkStart w:id="250" w:name="_Sec712"/>
      <w:r>
        <w:t>1. Disponibilité des programmes</w:t>
      </w:r>
      <w:bookmarkEnd w:id="250"/>
    </w:p>
    <w:tbl>
      <w:tblPr>
        <w:tblStyle w:val="PURTable"/>
        <w:tblW w:w="0" w:type="dxa"/>
        <w:tblLook w:val="04A0" w:firstRow="1" w:lastRow="0" w:firstColumn="1" w:lastColumn="0" w:noHBand="0" w:noVBand="1"/>
      </w:tblPr>
      <w:tblGrid>
        <w:gridCol w:w="4528"/>
        <w:gridCol w:w="812"/>
        <w:gridCol w:w="792"/>
        <w:gridCol w:w="805"/>
        <w:gridCol w:w="711"/>
        <w:gridCol w:w="833"/>
        <w:gridCol w:w="827"/>
        <w:gridCol w:w="809"/>
        <w:gridCol w:w="799"/>
      </w:tblGrid>
      <w:tr w:rsidR="00BA02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A027F">
        <w:tc>
          <w:tcPr>
            <w:tcW w:w="5020" w:type="dxa"/>
            <w:tcBorders>
              <w:top w:val="single" w:sz="6" w:space="0" w:color="FFFFFF"/>
              <w:left w:val="none" w:sz="4" w:space="0" w:color="6E6E6E"/>
              <w:bottom w:val="none" w:sz="4" w:space="0" w:color="BFBFBF"/>
              <w:right w:val="none" w:sz="4" w:space="0" w:color="6E6E6E"/>
            </w:tcBorders>
          </w:tcPr>
          <w:p w:rsidR="00BA027F" w:rsidRDefault="00D107EB" w:rsidP="00CA41E7">
            <w:pPr>
              <w:pStyle w:val="ProductList-TableBody"/>
            </w:pPr>
            <w:r>
              <w:t>Azure RemoteApp</w:t>
            </w:r>
            <w:r>
              <w:fldChar w:fldCharType="begin"/>
            </w:r>
            <w:r>
              <w:instrText xml:space="preserve"> XE "Azure RemoteApp"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BA027F" w:rsidRDefault="00D10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A</w:t>
            </w:r>
          </w:p>
        </w:tc>
      </w:tr>
    </w:tbl>
    <w:p w:rsidR="00BA027F" w:rsidRDefault="00BA027F">
      <w:pPr>
        <w:pStyle w:val="ProductList-Body"/>
      </w:pPr>
    </w:p>
    <w:p w:rsidR="00BA027F" w:rsidRDefault="00D107EB">
      <w:pPr>
        <w:pStyle w:val="ProductList-Offering1SubSection"/>
      </w:pPr>
      <w:bookmarkStart w:id="251" w:name="_Sec767"/>
      <w:r>
        <w:t>2. Conditions des Produits</w:t>
      </w:r>
      <w:bookmarkEnd w:id="251"/>
    </w:p>
    <w:tbl>
      <w:tblPr>
        <w:tblStyle w:val="PURTable"/>
        <w:tblW w:w="0" w:type="dxa"/>
        <w:tblLook w:val="04A0" w:firstRow="1" w:lastRow="0" w:firstColumn="1" w:lastColumn="0" w:noHBand="0" w:noVBand="1"/>
      </w:tblPr>
      <w:tblGrid>
        <w:gridCol w:w="3632"/>
        <w:gridCol w:w="3653"/>
        <w:gridCol w:w="3631"/>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conditions générales régissant l’utilisation d’un Service en Ligne." </w:instrText>
            </w:r>
            <w:r>
              <w:fldChar w:fldCharType="separate"/>
            </w:r>
            <w:r>
              <w:rPr>
                <w:color w:val="0563C1"/>
              </w:rPr>
              <w:t>Conditions d’utilisation</w:t>
            </w:r>
            <w:r>
              <w:fldChar w:fldCharType="end"/>
            </w:r>
            <w:r>
              <w:t xml:space="preserve"> :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tous</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27F" w:rsidRDefault="00D107EB">
            <w:pPr>
              <w:pStyle w:val="ProductList-TableBody"/>
            </w:pPr>
            <w:r>
              <w:fldChar w:fldCharType="begin"/>
            </w:r>
            <w:r>
              <w:instrText xml:space="preserve"> AutoTextList   \s NoStyle \t "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2HeadingNoBorder"/>
      </w:pPr>
      <w:bookmarkStart w:id="252" w:name="_Sec854"/>
      <w:r>
        <w:t>Operations Management Suite (Plan)</w:t>
      </w:r>
      <w:bookmarkEnd w:id="252"/>
      <w:r>
        <w:fldChar w:fldCharType="begin"/>
      </w:r>
      <w:r>
        <w:instrText xml:space="preserve"> TC "</w:instrText>
      </w:r>
      <w:bookmarkStart w:id="253" w:name="_Toc426025442"/>
      <w:r>
        <w:instrText>Operations Management Suite (Plan)</w:instrText>
      </w:r>
      <w:bookmarkEnd w:id="253"/>
      <w:r>
        <w:instrText>" \l 3</w:instrText>
      </w:r>
      <w:r>
        <w:fldChar w:fldCharType="end"/>
      </w:r>
    </w:p>
    <w:p w:rsidR="00BA027F" w:rsidRDefault="00D107EB">
      <w:pPr>
        <w:pStyle w:val="ProductList-Offering1SubSection"/>
      </w:pPr>
      <w:bookmarkStart w:id="254" w:name="_Sec855"/>
      <w:r>
        <w:t>1. Disponibilité des programmes</w:t>
      </w:r>
      <w:bookmarkEnd w:id="254"/>
    </w:p>
    <w:tbl>
      <w:tblPr>
        <w:tblStyle w:val="PURTable"/>
        <w:tblW w:w="0" w:type="dxa"/>
        <w:tblLook w:val="04A0" w:firstRow="1" w:lastRow="0" w:firstColumn="1" w:lastColumn="0" w:noHBand="0" w:noVBand="1"/>
      </w:tblPr>
      <w:tblGrid>
        <w:gridCol w:w="4544"/>
        <w:gridCol w:w="809"/>
        <w:gridCol w:w="789"/>
        <w:gridCol w:w="803"/>
        <w:gridCol w:w="710"/>
        <w:gridCol w:w="832"/>
        <w:gridCol w:w="826"/>
        <w:gridCol w:w="807"/>
        <w:gridCol w:w="796"/>
      </w:tblGrid>
      <w:tr w:rsidR="00BA02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A027F">
        <w:tc>
          <w:tcPr>
            <w:tcW w:w="5020" w:type="dxa"/>
            <w:tcBorders>
              <w:top w:val="single" w:sz="6" w:space="0" w:color="FFFFFF"/>
              <w:left w:val="none" w:sz="4" w:space="0" w:color="6E6E6E"/>
              <w:bottom w:val="dashed" w:sz="4" w:space="0" w:color="BFBFBF"/>
              <w:right w:val="none" w:sz="4" w:space="0" w:color="6E6E6E"/>
            </w:tcBorders>
          </w:tcPr>
          <w:p w:rsidR="00BA027F" w:rsidRDefault="00D107EB">
            <w:pPr>
              <w:pStyle w:val="ProductList-TableBody"/>
            </w:pPr>
            <w:r>
              <w:t>Module complémentaire Operations Management Suite, Édition Standard</w:t>
            </w:r>
            <w:r>
              <w:fldChar w:fldCharType="begin"/>
            </w:r>
            <w:r>
              <w:instrText xml:space="preserve"> XE "Module complémentaire Operations Management Suite, Édition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027F" w:rsidRDefault="00D10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A</w:t>
            </w:r>
          </w:p>
        </w:tc>
      </w:tr>
      <w:tr w:rsidR="00BA027F">
        <w:tc>
          <w:tcPr>
            <w:tcW w:w="5020" w:type="dxa"/>
            <w:tcBorders>
              <w:top w:val="dashed" w:sz="4" w:space="0" w:color="BFBFBF"/>
              <w:left w:val="none" w:sz="4" w:space="0" w:color="6E6E6E"/>
              <w:bottom w:val="none" w:sz="4" w:space="0" w:color="BFBFBF"/>
              <w:right w:val="none" w:sz="4" w:space="0" w:color="6E6E6E"/>
            </w:tcBorders>
          </w:tcPr>
          <w:p w:rsidR="00BA027F" w:rsidRDefault="00D107EB">
            <w:pPr>
              <w:pStyle w:val="ProductList-TableBody"/>
            </w:pPr>
            <w:r>
              <w:t>Module complémentaire Operations Management Suite, Édition Datacenter</w:t>
            </w:r>
            <w:r>
              <w:fldChar w:fldCharType="begin"/>
            </w:r>
            <w:r>
              <w:instrText xml:space="preserve"> XE "Module complémentaire Operations Management Suite, Édition Datacenter"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027F" w:rsidRDefault="00D10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CA41E7">
            <w:pPr>
              <w:pStyle w:val="ProductList-TableBody"/>
              <w:jc w:val="center"/>
            </w:pPr>
            <w:r>
              <w:t>A</w:t>
            </w:r>
          </w:p>
        </w:tc>
      </w:tr>
    </w:tbl>
    <w:p w:rsidR="00BA027F" w:rsidRDefault="00D107EB">
      <w:pPr>
        <w:pStyle w:val="ProductList-Offering1SubSection"/>
      </w:pPr>
      <w:bookmarkStart w:id="255" w:name="_Sec856"/>
      <w:r>
        <w:t>2. Conditions des Produits</w:t>
      </w:r>
      <w:bookmarkEnd w:id="255"/>
    </w:p>
    <w:tbl>
      <w:tblPr>
        <w:tblStyle w:val="PURTable"/>
        <w:tblW w:w="0" w:type="dxa"/>
        <w:tblLook w:val="04A0" w:firstRow="1" w:lastRow="0" w:firstColumn="1" w:lastColumn="0" w:noHBand="0" w:noVBand="1"/>
      </w:tblPr>
      <w:tblGrid>
        <w:gridCol w:w="3632"/>
        <w:gridCol w:w="3653"/>
        <w:gridCol w:w="3631"/>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conditions générales régissant l’utilisation d’un Service en Ligne." </w:instrText>
            </w:r>
            <w:r>
              <w:fldChar w:fldCharType="separate"/>
            </w:r>
            <w:r>
              <w:rPr>
                <w:color w:val="0563C1"/>
              </w:rPr>
              <w:t>Conditions d’utilisation</w:t>
            </w:r>
            <w:r>
              <w:fldChar w:fldCharType="end"/>
            </w:r>
            <w:r>
              <w:t xml:space="preserve"> :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27F" w:rsidRDefault="00D107EB">
            <w:pPr>
              <w:pStyle w:val="ProductList-TableBody"/>
            </w:pPr>
            <w:r>
              <w:fldChar w:fldCharType="begin"/>
            </w:r>
            <w:r>
              <w:instrText xml:space="preserve"> AutoTextList   \s NoStyle \t "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2.1 SL Module Complémentaire</w:t>
      </w:r>
    </w:p>
    <w:tbl>
      <w:tblPr>
        <w:tblStyle w:val="PURTable"/>
        <w:tblW w:w="0" w:type="dxa"/>
        <w:tblLook w:val="04A0" w:firstRow="1" w:lastRow="0" w:firstColumn="1" w:lastColumn="0" w:noHBand="0" w:noVBand="1"/>
      </w:tblPr>
      <w:tblGrid>
        <w:gridCol w:w="5446"/>
        <w:gridCol w:w="5470"/>
      </w:tblGrid>
      <w:tr w:rsidR="00BA02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SL Module Complémentaire</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Core Infrastructure Server Standard</w:t>
            </w:r>
            <w:r>
              <w:rPr>
                <w:vertAlign w:val="superscript"/>
              </w:rPr>
              <w:t>1</w:t>
            </w:r>
          </w:p>
          <w:p w:rsidR="00BA027F" w:rsidRDefault="00D107EB">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Module complémentaire Operations Management Suite, Édition Standard</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Core Infrastructure Server Suite Datacenter</w:t>
            </w:r>
            <w:r>
              <w:rPr>
                <w:vertAlign w:val="superscript"/>
              </w:rPr>
              <w:t>1</w:t>
            </w:r>
          </w:p>
          <w:p w:rsidR="00BA027F" w:rsidRDefault="00D107EB">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Module complémentaire Operations Management Suite, Édition Datacenter</w:t>
            </w:r>
          </w:p>
        </w:tc>
      </w:tr>
    </w:tbl>
    <w:p w:rsidR="00BA027F" w:rsidRDefault="00D107EB">
      <w:pPr>
        <w:pStyle w:val="ProductList-Body"/>
      </w:pPr>
      <w:r>
        <w:rPr>
          <w:i/>
          <w:vertAlign w:val="superscript"/>
        </w:rPr>
        <w:t>1</w:t>
      </w:r>
      <w:r>
        <w:rPr>
          <w:i/>
        </w:rPr>
        <w:t>Avec SA active</w:t>
      </w:r>
    </w:p>
    <w:p w:rsidR="00BA027F" w:rsidRDefault="00BA027F">
      <w:pPr>
        <w:pStyle w:val="ProductList-Body"/>
      </w:pPr>
    </w:p>
    <w:p w:rsidR="00BA027F" w:rsidRDefault="00D107EB">
      <w:pPr>
        <w:pStyle w:val="ProductList-ClauseHeading"/>
      </w:pPr>
      <w:r>
        <w:t>2.2 Azure Site Recovery avec Operations Management Suite</w:t>
      </w:r>
    </w:p>
    <w:p w:rsidR="00BA027F" w:rsidRDefault="00D107EB">
      <w:pPr>
        <w:pStyle w:val="ProductList-Body"/>
      </w:pPr>
      <w:r>
        <w:t>Chaque commande Microsoft Azure Site Recovery dans le cadre d’un Plan de Services Microsoft Azure inclut l’achat d’une Quantité Initiale. L’utilisation du Client dépassant la Quantité Initiale sera facturée au Taux de Consommation. L’Engagement d’Achat peut être utilisé pour payer l’utilisation dépassant la Quantité Initiale.</w:t>
      </w:r>
    </w:p>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1HeadingNoBorder"/>
      </w:pPr>
      <w:bookmarkStart w:id="256" w:name="_Sec629"/>
      <w:r>
        <w:t>Enterprise Cloud Suite</w:t>
      </w:r>
      <w:bookmarkEnd w:id="256"/>
      <w:r>
        <w:fldChar w:fldCharType="begin"/>
      </w:r>
      <w:r>
        <w:instrText xml:space="preserve"> TC "</w:instrText>
      </w:r>
      <w:bookmarkStart w:id="257" w:name="_Toc426025443"/>
      <w:r>
        <w:instrText>Enterprise Cloud Suite</w:instrText>
      </w:r>
      <w:bookmarkEnd w:id="257"/>
      <w:r>
        <w:instrText>" \l 2</w:instrText>
      </w:r>
      <w:r>
        <w:fldChar w:fldCharType="end"/>
      </w:r>
    </w:p>
    <w:p w:rsidR="00BA027F" w:rsidRDefault="00D107EB">
      <w:pPr>
        <w:pStyle w:val="ProductList-Offering1SubSection"/>
      </w:pPr>
      <w:bookmarkStart w:id="258" w:name="_Sec713"/>
      <w:r>
        <w:t>1. Disponibilité des programmes</w:t>
      </w:r>
      <w:bookmarkEnd w:id="258"/>
    </w:p>
    <w:tbl>
      <w:tblPr>
        <w:tblStyle w:val="PURTable"/>
        <w:tblW w:w="0" w:type="dxa"/>
        <w:tblLook w:val="04A0" w:firstRow="1" w:lastRow="0" w:firstColumn="1" w:lastColumn="0" w:noHBand="0" w:noVBand="1"/>
      </w:tblPr>
      <w:tblGrid>
        <w:gridCol w:w="4544"/>
        <w:gridCol w:w="809"/>
        <w:gridCol w:w="789"/>
        <w:gridCol w:w="803"/>
        <w:gridCol w:w="710"/>
        <w:gridCol w:w="832"/>
        <w:gridCol w:w="826"/>
        <w:gridCol w:w="807"/>
        <w:gridCol w:w="796"/>
      </w:tblGrid>
      <w:tr w:rsidR="00BA02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A027F">
        <w:tc>
          <w:tcPr>
            <w:tcW w:w="5020" w:type="dxa"/>
            <w:tcBorders>
              <w:top w:val="single" w:sz="6" w:space="0" w:color="FFFFFF"/>
              <w:left w:val="none" w:sz="4" w:space="0" w:color="6E6E6E"/>
              <w:bottom w:val="dashed" w:sz="4" w:space="0" w:color="BFBFBF"/>
              <w:right w:val="none" w:sz="4" w:space="0" w:color="6E6E6E"/>
            </w:tcBorders>
          </w:tcPr>
          <w:p w:rsidR="00BA027F" w:rsidRDefault="00D107EB" w:rsidP="00CA41E7">
            <w:pPr>
              <w:pStyle w:val="ProductList-TableBody"/>
            </w:pPr>
            <w:r>
              <w:t>Enterprise Cloud Suite</w:t>
            </w:r>
            <w:r>
              <w:fldChar w:fldCharType="begin"/>
            </w:r>
            <w:r>
              <w:instrText xml:space="preserve"> XE "Enterprise Cloud Suite"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D107EB">
            <w:pPr>
              <w:pStyle w:val="ProductList-TableBody"/>
              <w:jc w:val="center"/>
              <w:rPr>
                <w:color w:val="000000" w:themeColor="text1"/>
              </w:rPr>
            </w:pPr>
            <w:r w:rsidRPr="00CA41E7">
              <w:rPr>
                <w:color w:val="000000" w:themeColor="text1"/>
              </w:rPr>
              <w:fldChar w:fldCharType="begin"/>
            </w:r>
            <w:r w:rsidRPr="00CA41E7">
              <w:rPr>
                <w:color w:val="000000" w:themeColor="text1"/>
              </w:rPr>
              <w:instrText xml:space="preserve"> AutoTextList   \s NoStyle \t "Service en Ligne Entreprise" </w:instrText>
            </w:r>
            <w:r w:rsidRPr="00CA41E7">
              <w:rPr>
                <w:color w:val="000000" w:themeColor="text1"/>
              </w:rPr>
              <w:fldChar w:fldCharType="separate"/>
            </w:r>
            <w:r w:rsidRPr="00CA41E7">
              <w:rPr>
                <w:color w:val="000000" w:themeColor="text1"/>
              </w:rPr>
              <w:t>EO</w:t>
            </w:r>
            <w:r w:rsidRPr="00CA41E7">
              <w:rPr>
                <w:color w:val="000000" w:themeColor="text1"/>
              </w:rPr>
              <w:fldChar w:fldCharType="end"/>
            </w:r>
            <w:r w:rsidRPr="00CA41E7">
              <w:rPr>
                <w:color w:val="000000" w:themeColor="text1"/>
              </w:rPr>
              <w:t>,</w:t>
            </w:r>
            <w:r w:rsidRPr="00CA41E7">
              <w:rPr>
                <w:color w:val="000000" w:themeColor="text1"/>
              </w:rPr>
              <w:fldChar w:fldCharType="begin"/>
            </w:r>
            <w:r w:rsidRPr="00CA41E7">
              <w:rPr>
                <w:color w:val="000000" w:themeColor="text1"/>
              </w:rPr>
              <w:instrText xml:space="preserve"> AutoTextList   \s NoStyle \t "Service de Cloud Communautaire Gouvernemental des États-Unis" </w:instrText>
            </w:r>
            <w:r w:rsidRPr="00CA41E7">
              <w:rPr>
                <w:color w:val="000000" w:themeColor="text1"/>
              </w:rPr>
              <w:fldChar w:fldCharType="separate"/>
            </w:r>
            <w:r w:rsidRPr="00CA41E7">
              <w:rPr>
                <w:color w:val="000000" w:themeColor="text1"/>
              </w:rPr>
              <w:t>UC</w:t>
            </w:r>
            <w:r w:rsidRPr="00CA41E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50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pPr>
            <w:r>
              <w:t>Module Complémentaire Enterprise Cloud Suite</w:t>
            </w:r>
            <w:r>
              <w:fldChar w:fldCharType="begin"/>
            </w:r>
            <w:r>
              <w:instrText xml:space="preserve"> XE "Module Complémentaire Enterprise Cloud Suite"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D107EB">
            <w:pPr>
              <w:pStyle w:val="ProductList-TableBody"/>
              <w:jc w:val="center"/>
              <w:rPr>
                <w:color w:val="000000" w:themeColor="text1"/>
              </w:rPr>
            </w:pPr>
            <w:r w:rsidRPr="00CA41E7">
              <w:rPr>
                <w:color w:val="000000" w:themeColor="text1"/>
              </w:rPr>
              <w:fldChar w:fldCharType="begin"/>
            </w:r>
            <w:r w:rsidRPr="00CA41E7">
              <w:rPr>
                <w:color w:val="000000" w:themeColor="text1"/>
              </w:rPr>
              <w:instrText xml:space="preserve"> AutoTextList   \s NoStyle \t "Service en Ligne Entreprise" </w:instrText>
            </w:r>
            <w:r w:rsidRPr="00CA41E7">
              <w:rPr>
                <w:color w:val="000000" w:themeColor="text1"/>
              </w:rPr>
              <w:fldChar w:fldCharType="separate"/>
            </w:r>
            <w:r w:rsidRPr="00CA41E7">
              <w:rPr>
                <w:color w:val="000000" w:themeColor="text1"/>
              </w:rPr>
              <w:t>EO</w:t>
            </w:r>
            <w:r w:rsidRPr="00CA41E7">
              <w:rPr>
                <w:color w:val="000000" w:themeColor="text1"/>
              </w:rPr>
              <w:fldChar w:fldCharType="end"/>
            </w:r>
            <w:r w:rsidRPr="00CA41E7">
              <w:rPr>
                <w:color w:val="000000" w:themeColor="text1"/>
              </w:rPr>
              <w:t>,</w:t>
            </w:r>
            <w:r w:rsidRPr="00CA41E7">
              <w:rPr>
                <w:color w:val="000000" w:themeColor="text1"/>
              </w:rPr>
              <w:fldChar w:fldCharType="begin"/>
            </w:r>
            <w:r w:rsidRPr="00CA41E7">
              <w:rPr>
                <w:color w:val="000000" w:themeColor="text1"/>
              </w:rPr>
              <w:instrText xml:space="preserve"> AutoTextList   \s NoStyle \t "Service de Cloud Communautaire Gouvernemental des États-Unis" </w:instrText>
            </w:r>
            <w:r w:rsidRPr="00CA41E7">
              <w:rPr>
                <w:color w:val="000000" w:themeColor="text1"/>
              </w:rPr>
              <w:fldChar w:fldCharType="separate"/>
            </w:r>
            <w:r w:rsidRPr="00CA41E7">
              <w:rPr>
                <w:color w:val="000000" w:themeColor="text1"/>
              </w:rPr>
              <w:t>UC</w:t>
            </w:r>
            <w:r w:rsidRPr="00CA41E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50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pPr>
            <w:r>
              <w:t>Enterprise Cloud Suite au titre de la SA</w:t>
            </w:r>
            <w:r>
              <w:fldChar w:fldCharType="begin"/>
            </w:r>
            <w:r>
              <w:instrText xml:space="preserve"> XE "Enterprise Cloud Suite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D107EB">
            <w:pPr>
              <w:pStyle w:val="ProductList-TableBody"/>
              <w:jc w:val="center"/>
              <w:rPr>
                <w:color w:val="000000" w:themeColor="text1"/>
              </w:rPr>
            </w:pPr>
            <w:r w:rsidRPr="00CA41E7">
              <w:rPr>
                <w:color w:val="000000" w:themeColor="text1"/>
              </w:rPr>
              <w:fldChar w:fldCharType="begin"/>
            </w:r>
            <w:r w:rsidRPr="00CA41E7">
              <w:rPr>
                <w:color w:val="000000" w:themeColor="text1"/>
              </w:rPr>
              <w:instrText xml:space="preserve"> AutoTextList   \s NoStyle \t "Service en Ligne Entreprise" </w:instrText>
            </w:r>
            <w:r w:rsidRPr="00CA41E7">
              <w:rPr>
                <w:color w:val="000000" w:themeColor="text1"/>
              </w:rPr>
              <w:fldChar w:fldCharType="separate"/>
            </w:r>
            <w:r w:rsidRPr="00CA41E7">
              <w:rPr>
                <w:color w:val="000000" w:themeColor="text1"/>
              </w:rPr>
              <w:t>EO</w:t>
            </w:r>
            <w:r w:rsidRPr="00CA41E7">
              <w:rPr>
                <w:color w:val="000000" w:themeColor="text1"/>
              </w:rPr>
              <w:fldChar w:fldCharType="end"/>
            </w:r>
            <w:r w:rsidRPr="00CA41E7">
              <w:rPr>
                <w:color w:val="000000" w:themeColor="text1"/>
              </w:rPr>
              <w:t>,</w:t>
            </w:r>
            <w:r w:rsidRPr="00CA41E7">
              <w:rPr>
                <w:color w:val="000000" w:themeColor="text1"/>
              </w:rPr>
              <w:fldChar w:fldCharType="begin"/>
            </w:r>
            <w:r w:rsidRPr="00CA41E7">
              <w:rPr>
                <w:color w:val="000000" w:themeColor="text1"/>
              </w:rPr>
              <w:instrText xml:space="preserve"> AutoTextList   \s NoStyle \t "Service de Cloud Communautaire Gouvernemental des États-Unis" </w:instrText>
            </w:r>
            <w:r w:rsidRPr="00CA41E7">
              <w:rPr>
                <w:color w:val="000000" w:themeColor="text1"/>
              </w:rPr>
              <w:fldChar w:fldCharType="separate"/>
            </w:r>
            <w:r w:rsidRPr="00CA41E7">
              <w:rPr>
                <w:color w:val="000000" w:themeColor="text1"/>
              </w:rPr>
              <w:t>UC</w:t>
            </w:r>
            <w:r w:rsidRPr="00CA41E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5020" w:type="dxa"/>
            <w:tcBorders>
              <w:top w:val="dashed" w:sz="4" w:space="0" w:color="BFBFBF"/>
              <w:left w:val="none" w:sz="4" w:space="0" w:color="6E6E6E"/>
              <w:bottom w:val="none" w:sz="4" w:space="0" w:color="BFBFBF"/>
              <w:right w:val="none" w:sz="4" w:space="0" w:color="6E6E6E"/>
            </w:tcBorders>
          </w:tcPr>
          <w:p w:rsidR="00BA027F" w:rsidRDefault="00D107EB">
            <w:pPr>
              <w:pStyle w:val="ProductList-TableBody"/>
            </w:pPr>
            <w:r>
              <w:t>Module Complémentaire Lync Voice pour Enterprise Cloud Suite</w:t>
            </w:r>
            <w:r>
              <w:fldChar w:fldCharType="begin"/>
            </w:r>
            <w:r>
              <w:instrText xml:space="preserve"> XE "Module Complémentaire Lync Voice pour Enterprise Cloud Suite"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bl>
    <w:p w:rsidR="00BA027F" w:rsidRDefault="00BA027F">
      <w:pPr>
        <w:pStyle w:val="ProductList-Body"/>
      </w:pPr>
    </w:p>
    <w:p w:rsidR="00BA027F" w:rsidRDefault="00D107EB">
      <w:pPr>
        <w:pStyle w:val="ProductList-Offering1SubSection"/>
      </w:pPr>
      <w:bookmarkStart w:id="259" w:name="_Sec768"/>
      <w:r>
        <w:t>2. Conditions des Produits</w:t>
      </w:r>
      <w:bookmarkEnd w:id="259"/>
    </w:p>
    <w:tbl>
      <w:tblPr>
        <w:tblStyle w:val="PURTable"/>
        <w:tblW w:w="0" w:type="dxa"/>
        <w:tblLook w:val="04A0" w:firstRow="1" w:lastRow="0" w:firstColumn="1" w:lastColumn="0" w:noHBand="0" w:noVBand="1"/>
      </w:tblPr>
      <w:tblGrid>
        <w:gridCol w:w="3632"/>
        <w:gridCol w:w="3653"/>
        <w:gridCol w:w="3631"/>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"Éligible à Réduction :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2.1 SL Utilisateur Module Complémentaire et SL Utilisateur au titre de la SA</w:t>
      </w:r>
    </w:p>
    <w:p w:rsidR="00BA027F" w:rsidRDefault="00D107EB">
      <w:pPr>
        <w:pStyle w:val="ProductList-Body"/>
      </w:pPr>
      <w:r>
        <w:t xml:space="preserve">Pour acheter une SL Utilisateur Module Complémentaire Enterprise Cloud Suite ou une SL Utilisateur Enterprise Cloud Suite au titre de la SA, les clients doivent respecter les conditions d’éligibilité et d’attribution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composant d’Enterprise Cloud Suite. Ces composants comprennent : SA Windows par Utilisateur</w:t>
      </w:r>
      <w:r>
        <w:fldChar w:fldCharType="begin"/>
      </w:r>
      <w:r>
        <w:instrText xml:space="preserve"> XE "SA Windows par Utilisateur" </w:instrText>
      </w:r>
      <w:r>
        <w:fldChar w:fldCharType="end"/>
      </w:r>
      <w:r>
        <w:t>, Enterprise Mobility Suite</w:t>
      </w:r>
      <w:r>
        <w:fldChar w:fldCharType="begin"/>
      </w:r>
      <w:r>
        <w:instrText xml:space="preserve"> XE "Enterprise Mobility Suite" </w:instrText>
      </w:r>
      <w:r>
        <w:fldChar w:fldCharType="end"/>
      </w:r>
      <w:r>
        <w:t xml:space="preserve"> et Office 365 Entreprise E3</w:t>
      </w:r>
      <w:r>
        <w:fldChar w:fldCharType="begin"/>
      </w:r>
      <w:r>
        <w:instrText xml:space="preserve"> XE "Office 365 Entreprise E3" </w:instrText>
      </w:r>
      <w:r>
        <w:fldChar w:fldCharType="end"/>
      </w:r>
      <w:r>
        <w:t>. Reportez-vous aux sous-sections SL Utilisateur Module Complémentaire Enterprise Cloud Suite et SL Utilisateur Enterprise Cloud Suite au titre de la SA des sections Informations supplémentaires des composants d’Enterprise Cloud Suite pour plus d’informations.</w:t>
      </w:r>
    </w:p>
    <w:p w:rsidR="00BA027F" w:rsidRDefault="00BA027F">
      <w:pPr>
        <w:pStyle w:val="ProductList-Body"/>
      </w:pPr>
    </w:p>
    <w:p w:rsidR="00BA027F" w:rsidRDefault="00D107EB">
      <w:pPr>
        <w:pStyle w:val="ProductList-ClauseHeading"/>
      </w:pPr>
      <w:r>
        <w:t>2.2 Transitions vers des SL Utilisateur au titre de la SA</w:t>
      </w:r>
    </w:p>
    <w:p w:rsidR="00BA027F" w:rsidRDefault="00D107EB">
      <w:pPr>
        <w:pStyle w:val="ProductList-Body"/>
      </w:pPr>
      <w:r>
        <w:t>Lors d’une transition vers des SL Utilisateur au titre de la SA, un maximum d’une SL Utilisateur au titre de la SA peut être achetée pour chaque Dispositif Éligible. À titre exceptionnel pour les dispositifs couverts par une Licence Éligible qui sont utilisés par plusieurs utilisateurs, les Clients peuvent acheter une SL Utilisateur au titre de la SA pour chacun de ces utilisateurs, mais uniquement s’ils achètent une SL Utilisateur au titre de la SA pour tous les utilisateurs de chacun de ces Dispositifs Éligibles.</w:t>
      </w:r>
    </w:p>
    <w:p w:rsidR="00BA027F" w:rsidRDefault="00BA027F">
      <w:pPr>
        <w:pStyle w:val="ProductList-Body"/>
      </w:pPr>
    </w:p>
    <w:p w:rsidR="00BA027F" w:rsidRDefault="00D107EB">
      <w:pPr>
        <w:pStyle w:val="ProductList-ClauseHeading"/>
      </w:pPr>
      <w:r>
        <w:t>2.3 Avantages de la SA pour les SL Utilisateur Enterprise Cloud Suite au titre de la SA</w:t>
      </w:r>
    </w:p>
    <w:p w:rsidR="00BA027F" w:rsidRDefault="00D107EB">
      <w:pPr>
        <w:pStyle w:val="ProductList-Body"/>
      </w:pPr>
      <w:r>
        <w:t>Les SL Utilisateur Enterprise Cloud Suite au titre de la SA offrent les mêmes Avantages de la SA que les composants au titre de la SA de la SL Utilisateur Enterprise Cloud Suite au titre de la SA (Office 365 E3 au titre de la SA</w:t>
      </w:r>
      <w:r>
        <w:fldChar w:fldCharType="begin"/>
      </w:r>
      <w:r>
        <w:instrText xml:space="preserve"> XE "Office 365 E3 au titre de la SA" </w:instrText>
      </w:r>
      <w:r>
        <w:fldChar w:fldCharType="end"/>
      </w:r>
      <w:r>
        <w:t>, Enterprise Mobility Suite au titre de la SA</w:t>
      </w:r>
      <w:r>
        <w:fldChar w:fldCharType="begin"/>
      </w:r>
      <w:r>
        <w:instrText xml:space="preserve"> XE "Enterprise Mobility Suite au titre de la SA" </w:instrText>
      </w:r>
      <w:r>
        <w:fldChar w:fldCharType="end"/>
      </w:r>
      <w:r>
        <w:t xml:space="preserve"> et Mise à Jour et SA Windows 8.1 Entreprise par Utilisateur (au titre de la SA)</w:t>
      </w:r>
      <w:r>
        <w:fldChar w:fldCharType="begin"/>
      </w:r>
      <w:r>
        <w:instrText xml:space="preserve"> XE "Mise à Jour et SA Windows 8.1 Entreprise par Utilisateur (au titre de la SA)" </w:instrText>
      </w:r>
      <w:r>
        <w:fldChar w:fldCharType="end"/>
      </w:r>
      <w:r>
        <w:t>).</w:t>
      </w:r>
    </w:p>
    <w:p w:rsidR="00BA027F" w:rsidRDefault="00BA027F">
      <w:pPr>
        <w:pStyle w:val="ProductList-Body"/>
      </w:pPr>
    </w:p>
    <w:p w:rsidR="00BA027F" w:rsidRDefault="00D107EB">
      <w:pPr>
        <w:pStyle w:val="ProductList-ClauseHeading"/>
      </w:pPr>
      <w:r>
        <w:t>2.4 Service de Cloud Communautaire Gouvernemental des États-Unis</w:t>
      </w:r>
    </w:p>
    <w:p w:rsidR="00BA027F" w:rsidRDefault="00D107EB">
      <w:pPr>
        <w:pStyle w:val="ProductList-Body"/>
      </w:pPr>
      <w:r>
        <w:t>Pour savoir quels composants des suites Office 365 Secteur Public sont des services de communication unifiée (</w:t>
      </w:r>
      <w:r>
        <w:fldChar w:fldCharType="begin"/>
      </w:r>
      <w:r>
        <w:instrText xml:space="preserve"> AutoTextList   \s NoStyle \t "Service de Cloud Communautaire Gouvernemental des États-Unis :" </w:instrText>
      </w:r>
      <w:r>
        <w:fldChar w:fldCharType="separate"/>
      </w:r>
      <w:r>
        <w:rPr>
          <w:color w:val="0563C1"/>
        </w:rPr>
        <w:t>UC</w:t>
      </w:r>
      <w:r>
        <w:fldChar w:fldCharType="end"/>
      </w:r>
      <w:r>
        <w:t>), reportez-vous au tableau Disponibilité du programme de chaque composant.</w:t>
      </w:r>
      <w:r>
        <w:fldChar w:fldCharType="begin"/>
      </w:r>
      <w:r>
        <w:instrText xml:space="preserve"> AutoTextList   \s NoStyle \t "Service de Cloud Communautaire Gouvernemental des États-Unis :" </w:instrText>
      </w:r>
      <w:r>
        <w:fldChar w:fldCharType="separate"/>
      </w:r>
      <w:r>
        <w:rPr>
          <w:color w:val="0563C1"/>
        </w:rPr>
        <w:t xml:space="preserve"> </w:t>
      </w:r>
      <w:r>
        <w:fldChar w:fldCharType="end"/>
      </w:r>
    </w:p>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1HeadingNoBorder"/>
      </w:pPr>
      <w:bookmarkStart w:id="260" w:name="_Sec630"/>
      <w:r>
        <w:t>Microsoft Intune</w:t>
      </w:r>
      <w:bookmarkEnd w:id="260"/>
      <w:r>
        <w:fldChar w:fldCharType="begin"/>
      </w:r>
      <w:r>
        <w:instrText xml:space="preserve"> TC "</w:instrText>
      </w:r>
      <w:bookmarkStart w:id="261" w:name="_Toc426025444"/>
      <w:r>
        <w:instrText>Microsoft Intune</w:instrText>
      </w:r>
      <w:bookmarkEnd w:id="261"/>
      <w:r>
        <w:instrText>" \l 2</w:instrText>
      </w:r>
      <w:r>
        <w:fldChar w:fldCharType="end"/>
      </w:r>
    </w:p>
    <w:p w:rsidR="00BA027F" w:rsidRDefault="00D107EB">
      <w:pPr>
        <w:pStyle w:val="ProductList-Offering1SubSection"/>
      </w:pPr>
      <w:bookmarkStart w:id="262" w:name="_Sec714"/>
      <w:r>
        <w:t>1. Disponibilité des programmes</w:t>
      </w:r>
      <w:bookmarkEnd w:id="262"/>
    </w:p>
    <w:tbl>
      <w:tblPr>
        <w:tblStyle w:val="PURTable"/>
        <w:tblW w:w="0" w:type="dxa"/>
        <w:tblLook w:val="04A0" w:firstRow="1" w:lastRow="0" w:firstColumn="1" w:lastColumn="0" w:noHBand="0" w:noVBand="1"/>
      </w:tblPr>
      <w:tblGrid>
        <w:gridCol w:w="4542"/>
        <w:gridCol w:w="809"/>
        <w:gridCol w:w="789"/>
        <w:gridCol w:w="802"/>
        <w:gridCol w:w="709"/>
        <w:gridCol w:w="832"/>
        <w:gridCol w:w="825"/>
        <w:gridCol w:w="806"/>
        <w:gridCol w:w="802"/>
      </w:tblGrid>
      <w:tr w:rsidR="00BA02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A027F" w:rsidTr="00D9148A">
        <w:tc>
          <w:tcPr>
            <w:tcW w:w="5020" w:type="dxa"/>
            <w:tcBorders>
              <w:top w:val="single" w:sz="6" w:space="0" w:color="FFFFFF"/>
              <w:left w:val="none" w:sz="4" w:space="0" w:color="6E6E6E"/>
              <w:bottom w:val="dashed" w:sz="4" w:space="0" w:color="BFBFBF"/>
              <w:right w:val="none" w:sz="4" w:space="0" w:color="6E6E6E"/>
            </w:tcBorders>
          </w:tcPr>
          <w:p w:rsidR="00BA027F" w:rsidRDefault="00D107EB" w:rsidP="00CA41E7">
            <w:pPr>
              <w:pStyle w:val="ProductList-TableBody"/>
            </w:pPr>
            <w:r>
              <w:t>Microsoft Intune</w:t>
            </w:r>
            <w:r>
              <w:fldChar w:fldCharType="begin"/>
            </w:r>
            <w:r>
              <w:instrText xml:space="preserve"> XE "Microsoft Intune"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BA027F" w:rsidRDefault="00D10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D107EB">
            <w:pPr>
              <w:pStyle w:val="ProductList-TableBody"/>
              <w:jc w:val="center"/>
              <w:rPr>
                <w:color w:val="000000" w:themeColor="text1"/>
              </w:rPr>
            </w:pPr>
            <w:r w:rsidRPr="00CA41E7">
              <w:rPr>
                <w:color w:val="000000" w:themeColor="text1"/>
              </w:rPr>
              <w:fldChar w:fldCharType="begin"/>
            </w:r>
            <w:r w:rsidRPr="00CA41E7">
              <w:rPr>
                <w:color w:val="000000" w:themeColor="text1"/>
              </w:rPr>
              <w:instrText xml:space="preserve"> AutoTextList   \s NoStyle \t "Licence Open et Open Value" </w:instrText>
            </w:r>
            <w:r w:rsidRPr="00CA41E7">
              <w:rPr>
                <w:color w:val="000000" w:themeColor="text1"/>
              </w:rPr>
              <w:fldChar w:fldCharType="separate"/>
            </w:r>
            <w:r w:rsidRPr="00CA41E7">
              <w:rPr>
                <w:color w:val="000000" w:themeColor="text1"/>
              </w:rPr>
              <w:t>OF</w:t>
            </w:r>
            <w:r w:rsidRPr="00CA41E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Pr="00CA41E7" w:rsidRDefault="00BA027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BA027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D107EB">
            <w:pPr>
              <w:pStyle w:val="ProductList-TableBody"/>
              <w:jc w:val="center"/>
              <w:rPr>
                <w:color w:val="000000" w:themeColor="text1"/>
              </w:rPr>
            </w:pPr>
            <w:r w:rsidRPr="00CA41E7">
              <w:rPr>
                <w:color w:val="000000" w:themeColor="text1"/>
              </w:rPr>
              <w:fldChar w:fldCharType="begin"/>
            </w:r>
            <w:r w:rsidRPr="00CA41E7">
              <w:rPr>
                <w:color w:val="000000" w:themeColor="text1"/>
              </w:rPr>
              <w:instrText xml:space="preserve"> AutoTextList   \s NoStyle \t "Service en Ligne Entreprise" </w:instrText>
            </w:r>
            <w:r w:rsidRPr="00CA41E7">
              <w:rPr>
                <w:color w:val="000000" w:themeColor="text1"/>
              </w:rPr>
              <w:fldChar w:fldCharType="separate"/>
            </w:r>
            <w:r w:rsidRPr="00CA41E7">
              <w:rPr>
                <w:color w:val="000000" w:themeColor="text1"/>
              </w:rPr>
              <w:t>EO</w:t>
            </w:r>
            <w:r w:rsidRPr="00CA41E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A</w:t>
            </w:r>
            <w:r w:rsidR="00D107EB" w:rsidRPr="00CA41E7">
              <w:rPr>
                <w:color w:val="000000" w:themeColor="text1"/>
              </w:rPr>
              <w:t>,</w:t>
            </w:r>
            <w:r w:rsidR="00D107EB" w:rsidRPr="00CA41E7">
              <w:rPr>
                <w:color w:val="000000" w:themeColor="text1"/>
              </w:rPr>
              <w:fldChar w:fldCharType="begin"/>
            </w:r>
            <w:r w:rsidR="00D107EB" w:rsidRPr="00CA41E7">
              <w:rPr>
                <w:color w:val="000000" w:themeColor="text1"/>
              </w:rPr>
              <w:instrText xml:space="preserve"> AutoTextList   \s NoStyle \t "Offre Étudiant" </w:instrText>
            </w:r>
            <w:r w:rsidR="00D107EB" w:rsidRPr="00CA41E7">
              <w:rPr>
                <w:color w:val="000000" w:themeColor="text1"/>
              </w:rPr>
              <w:fldChar w:fldCharType="separate"/>
            </w:r>
            <w:r w:rsidR="00D107EB" w:rsidRPr="00CA41E7">
              <w:rPr>
                <w:color w:val="000000" w:themeColor="text1"/>
              </w:rPr>
              <w:t>ST</w:t>
            </w:r>
            <w:r w:rsidR="00D107EB" w:rsidRPr="00CA41E7">
              <w:rPr>
                <w:color w:val="000000" w:themeColor="text1"/>
              </w:rPr>
              <w:fldChar w:fldCharType="end"/>
            </w:r>
          </w:p>
        </w:tc>
      </w:tr>
      <w:tr w:rsidR="00BA027F" w:rsidTr="00D9148A">
        <w:tc>
          <w:tcPr>
            <w:tcW w:w="50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BA027F" w:rsidRDefault="00D10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D107EB">
            <w:pPr>
              <w:pStyle w:val="ProductList-TableBody"/>
              <w:jc w:val="center"/>
              <w:rPr>
                <w:color w:val="000000" w:themeColor="text1"/>
              </w:rPr>
            </w:pPr>
            <w:r w:rsidRPr="00CA41E7">
              <w:rPr>
                <w:color w:val="000000" w:themeColor="text1"/>
              </w:rPr>
              <w:fldChar w:fldCharType="begin"/>
            </w:r>
            <w:r w:rsidRPr="00CA41E7">
              <w:rPr>
                <w:color w:val="000000" w:themeColor="text1"/>
              </w:rPr>
              <w:instrText xml:space="preserve"> AutoTextList   \s NoStyle \t "Licence Open et Open Value" </w:instrText>
            </w:r>
            <w:r w:rsidRPr="00CA41E7">
              <w:rPr>
                <w:color w:val="000000" w:themeColor="text1"/>
              </w:rPr>
              <w:fldChar w:fldCharType="separate"/>
            </w:r>
            <w:r w:rsidRPr="00CA41E7">
              <w:rPr>
                <w:color w:val="000000" w:themeColor="text1"/>
              </w:rPr>
              <w:t>OF</w:t>
            </w:r>
            <w:r w:rsidRPr="00CA41E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Pr="00CA41E7" w:rsidRDefault="00BA027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BA027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A027F" w:rsidRPr="00CA41E7" w:rsidRDefault="00A964D2">
            <w:pPr>
              <w:pStyle w:val="ProductList-TableBody"/>
              <w:jc w:val="center"/>
              <w:rPr>
                <w:color w:val="000000" w:themeColor="text1"/>
              </w:rPr>
            </w:pPr>
            <w:r>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D9148A">
            <w:pPr>
              <w:pStyle w:val="ProductList-TableBody"/>
              <w:jc w:val="center"/>
              <w:rPr>
                <w:color w:val="000000" w:themeColor="text1"/>
              </w:rPr>
            </w:pPr>
            <w:r w:rsidRPr="00CA41E7">
              <w:rPr>
                <w:color w:val="000000" w:themeColor="text1"/>
              </w:rPr>
              <w:t>A,</w:t>
            </w:r>
            <w:r w:rsidRPr="00CA41E7">
              <w:rPr>
                <w:color w:val="000000" w:themeColor="text1"/>
              </w:rPr>
              <w:fldChar w:fldCharType="begin"/>
            </w:r>
            <w:r w:rsidRPr="00CA41E7">
              <w:rPr>
                <w:color w:val="000000" w:themeColor="text1"/>
              </w:rPr>
              <w:instrText xml:space="preserve"> AutoTextList   \s NoStyle \t "Offre Étudiant" </w:instrText>
            </w:r>
            <w:r w:rsidRPr="00CA41E7">
              <w:rPr>
                <w:color w:val="000000" w:themeColor="text1"/>
              </w:rPr>
              <w:fldChar w:fldCharType="separate"/>
            </w:r>
            <w:r w:rsidRPr="00CA41E7">
              <w:rPr>
                <w:color w:val="000000" w:themeColor="text1"/>
              </w:rPr>
              <w:t>ST</w:t>
            </w:r>
            <w:r w:rsidRPr="00CA41E7">
              <w:rPr>
                <w:color w:val="000000" w:themeColor="text1"/>
              </w:rPr>
              <w:fldChar w:fldCharType="end"/>
            </w:r>
          </w:p>
        </w:tc>
      </w:tr>
      <w:tr w:rsidR="00BA027F">
        <w:tc>
          <w:tcPr>
            <w:tcW w:w="5020" w:type="dxa"/>
            <w:tcBorders>
              <w:top w:val="dashed" w:sz="4" w:space="0" w:color="BFBFBF"/>
              <w:left w:val="none" w:sz="4" w:space="0" w:color="6E6E6E"/>
              <w:bottom w:val="none" w:sz="4" w:space="0" w:color="BFBFBF"/>
              <w:right w:val="none" w:sz="4" w:space="0" w:color="6E6E6E"/>
            </w:tcBorders>
          </w:tcPr>
          <w:p w:rsidR="00BA027F" w:rsidRDefault="00D107EB">
            <w:pPr>
              <w:pStyle w:val="ProductList-TableBody"/>
            </w:pPr>
            <w: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027F" w:rsidRDefault="00D10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Pr="00CA41E7" w:rsidRDefault="00BA027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Pr="00CA41E7" w:rsidRDefault="00BA027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BA027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Pr="00CA41E7" w:rsidRDefault="00BA027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Pr="00CA41E7" w:rsidRDefault="00BA027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CA41E7" w:rsidRDefault="00CA41E7">
            <w:pPr>
              <w:pStyle w:val="ProductList-TableBody"/>
              <w:jc w:val="center"/>
              <w:rPr>
                <w:color w:val="000000" w:themeColor="text1"/>
              </w:rPr>
            </w:pPr>
            <w:r w:rsidRPr="00CA41E7">
              <w:rPr>
                <w:color w:val="000000" w:themeColor="text1"/>
              </w:rPr>
              <w:t>A</w:t>
            </w:r>
            <w:r w:rsidR="00D107EB" w:rsidRPr="00CA41E7">
              <w:rPr>
                <w:color w:val="000000" w:themeColor="text1"/>
              </w:rPr>
              <w:t>,</w:t>
            </w:r>
            <w:r w:rsidR="00D107EB" w:rsidRPr="00CA41E7">
              <w:rPr>
                <w:color w:val="000000" w:themeColor="text1"/>
              </w:rPr>
              <w:fldChar w:fldCharType="begin"/>
            </w:r>
            <w:r w:rsidR="00D107EB" w:rsidRPr="00CA41E7">
              <w:rPr>
                <w:color w:val="000000" w:themeColor="text1"/>
              </w:rPr>
              <w:instrText xml:space="preserve"> AutoTextList   \s NoStyle \t "Offre Étudiant" </w:instrText>
            </w:r>
            <w:r w:rsidR="00D107EB" w:rsidRPr="00CA41E7">
              <w:rPr>
                <w:color w:val="000000" w:themeColor="text1"/>
              </w:rPr>
              <w:fldChar w:fldCharType="separate"/>
            </w:r>
            <w:r w:rsidR="00D107EB" w:rsidRPr="00CA41E7">
              <w:rPr>
                <w:color w:val="000000" w:themeColor="text1"/>
              </w:rPr>
              <w:t>ST</w:t>
            </w:r>
            <w:r w:rsidR="00D107EB" w:rsidRPr="00CA41E7">
              <w:rPr>
                <w:color w:val="000000" w:themeColor="text1"/>
              </w:rPr>
              <w:fldChar w:fldCharType="end"/>
            </w:r>
          </w:p>
        </w:tc>
      </w:tr>
    </w:tbl>
    <w:p w:rsidR="00BA027F" w:rsidRDefault="00BA027F">
      <w:pPr>
        <w:pStyle w:val="ProductList-Body"/>
      </w:pPr>
    </w:p>
    <w:p w:rsidR="00BA027F" w:rsidRDefault="00D107EB">
      <w:pPr>
        <w:pStyle w:val="ProductList-Offering1SubSection"/>
      </w:pPr>
      <w:bookmarkStart w:id="263" w:name="_Sec769"/>
      <w:r>
        <w:t>2. Conditions des Produits</w:t>
      </w:r>
      <w:bookmarkEnd w:id="263"/>
    </w:p>
    <w:tbl>
      <w:tblPr>
        <w:tblStyle w:val="PURTable"/>
        <w:tblW w:w="0" w:type="dxa"/>
        <w:tblLook w:val="04A0" w:firstRow="1" w:lastRow="0" w:firstColumn="1" w:lastColumn="0" w:noHBand="0" w:noVBand="1"/>
      </w:tblPr>
      <w:tblGrid>
        <w:gridCol w:w="3632"/>
        <w:gridCol w:w="3653"/>
        <w:gridCol w:w="3631"/>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conditions générales régissant l’utilisation d’un Service en Ligne." </w:instrText>
            </w:r>
            <w:r>
              <w:fldChar w:fldCharType="separate"/>
            </w:r>
            <w:r>
              <w:rPr>
                <w:color w:val="0563C1"/>
              </w:rPr>
              <w:t>Conditions d’utilisation</w:t>
            </w:r>
            <w:r>
              <w:fldChar w:fldCharType="end"/>
            </w:r>
            <w:r>
              <w:t xml:space="preserve"> :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Microsoft Intune (CAL Entreprise</w:t>
            </w:r>
            <w:r>
              <w:fldChar w:fldCharType="begin"/>
            </w:r>
            <w:r>
              <w:instrText xml:space="preserve"> XE "CAL Entreprise"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GroupHeading"/>
      </w:pPr>
      <w:bookmarkStart w:id="264" w:name="_Sec631"/>
      <w:r>
        <w:t>Services en Ligne Microsoft Dynamics</w:t>
      </w:r>
      <w:bookmarkEnd w:id="264"/>
      <w:r>
        <w:fldChar w:fldCharType="begin"/>
      </w:r>
      <w:r>
        <w:instrText xml:space="preserve"> TC "</w:instrText>
      </w:r>
      <w:bookmarkStart w:id="265" w:name="_Toc426025445"/>
      <w:r>
        <w:instrText>Services en Ligne Microsoft Dynamics</w:instrText>
      </w:r>
      <w:bookmarkEnd w:id="265"/>
      <w:r>
        <w:instrText>" \l 2</w:instrText>
      </w:r>
      <w:r>
        <w:fldChar w:fldCharType="end"/>
      </w:r>
    </w:p>
    <w:p w:rsidR="00BA027F" w:rsidRDefault="00D107EB">
      <w:pPr>
        <w:pStyle w:val="ProductList-Offering2HeadingNoBorder"/>
      </w:pPr>
      <w:bookmarkStart w:id="266" w:name="_Sec661"/>
      <w:r>
        <w:t>Microsoft Dynamics CRM Online</w:t>
      </w:r>
      <w:bookmarkEnd w:id="266"/>
      <w:r>
        <w:fldChar w:fldCharType="begin"/>
      </w:r>
      <w:r>
        <w:instrText xml:space="preserve"> TC "</w:instrText>
      </w:r>
      <w:bookmarkStart w:id="267" w:name="_Toc426025446"/>
      <w:r>
        <w:instrText>Microsoft Dynamics CRM Online</w:instrText>
      </w:r>
      <w:bookmarkEnd w:id="267"/>
      <w:r>
        <w:instrText>" \l 3</w:instrText>
      </w:r>
      <w:r>
        <w:fldChar w:fldCharType="end"/>
      </w:r>
    </w:p>
    <w:p w:rsidR="00BA027F" w:rsidRDefault="00D107EB">
      <w:pPr>
        <w:pStyle w:val="ProductList-Offering1SubSection"/>
      </w:pPr>
      <w:bookmarkStart w:id="268" w:name="_Sec715"/>
      <w:r>
        <w:t>1. Disponibilité des programmes</w:t>
      </w:r>
      <w:bookmarkEnd w:id="268"/>
    </w:p>
    <w:tbl>
      <w:tblPr>
        <w:tblStyle w:val="PURTable"/>
        <w:tblW w:w="10916" w:type="dxa"/>
        <w:tblLook w:val="04A0" w:firstRow="1" w:lastRow="0" w:firstColumn="1" w:lastColumn="0" w:noHBand="0" w:noVBand="1"/>
      </w:tblPr>
      <w:tblGrid>
        <w:gridCol w:w="4548"/>
        <w:gridCol w:w="809"/>
        <w:gridCol w:w="789"/>
        <w:gridCol w:w="802"/>
        <w:gridCol w:w="709"/>
        <w:gridCol w:w="832"/>
        <w:gridCol w:w="825"/>
        <w:gridCol w:w="806"/>
        <w:gridCol w:w="796"/>
      </w:tblGrid>
      <w:tr w:rsidR="00BA027F" w:rsidTr="00CA41E7">
        <w:trPr>
          <w:cnfStyle w:val="100000000000" w:firstRow="1" w:lastRow="0" w:firstColumn="0" w:lastColumn="0" w:oddVBand="0" w:evenVBand="0" w:oddHBand="0" w:evenHBand="0" w:firstRowFirstColumn="0" w:firstRowLastColumn="0" w:lastRowFirstColumn="0" w:lastRowLastColumn="0"/>
        </w:trPr>
        <w:tc>
          <w:tcPr>
            <w:tcW w:w="4548"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Services en Ligne</w:t>
            </w:r>
          </w:p>
        </w:tc>
        <w:tc>
          <w:tcPr>
            <w:tcW w:w="809"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A41E7" w:rsidTr="00CA41E7">
        <w:tc>
          <w:tcPr>
            <w:tcW w:w="4548"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pPr>
            <w:r>
              <w:t>Microsoft Dynamics CRM Online Essential</w:t>
            </w:r>
            <w:r>
              <w:fldChar w:fldCharType="begin"/>
            </w:r>
            <w:r>
              <w:instrText xml:space="preserve"> XE "Microsoft Dynamics CRM Online Essential" </w:instrText>
            </w:r>
            <w:r>
              <w:fldChar w:fldCharType="end"/>
            </w:r>
          </w:p>
          <w:p w:rsidR="00CA41E7" w:rsidRDefault="00CA41E7" w:rsidP="00CA41E7">
            <w:pPr>
              <w:pStyle w:val="ProductList-TableBody"/>
            </w:pPr>
            <w:r>
              <w:t xml:space="preserve"> (SL Utilisateur)</w:t>
            </w:r>
          </w:p>
        </w:tc>
        <w:tc>
          <w:tcPr>
            <w:tcW w:w="809" w:type="dxa"/>
            <w:tcBorders>
              <w:top w:val="single" w:sz="6" w:space="0" w:color="FFFFFF"/>
              <w:left w:val="none" w:sz="4" w:space="0" w:color="6E6E6E"/>
              <w:bottom w:val="dashed" w:sz="4" w:space="0" w:color="BFBFBF"/>
              <w:right w:val="single" w:sz="6" w:space="0" w:color="FFFFFF"/>
            </w:tcBorders>
          </w:tcPr>
          <w:p w:rsidR="00CA41E7" w:rsidRDefault="00CA41E7" w:rsidP="00CA41E7">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Licence Open et Open Value         "</w:instrText>
            </w:r>
            <w:r w:rsidRPr="001F4FD8">
              <w:rPr>
                <w:color w:val="000000" w:themeColor="text1"/>
              </w:rPr>
              <w:fldChar w:fldCharType="separate"/>
            </w:r>
            <w:r w:rsidRPr="001F4FD8">
              <w:rPr>
                <w:color w:val="000000" w:themeColor="text1"/>
              </w:rPr>
              <w:t>OF</w:t>
            </w:r>
            <w:r w:rsidRPr="001F4FD8">
              <w:rPr>
                <w:color w:val="000000" w:themeColor="text1"/>
              </w:rPr>
              <w:fldChar w:fldCharType="end"/>
            </w:r>
            <w:r w:rsidRPr="001F4FD8">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A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CA41E7" w:rsidTr="00CA41E7">
        <w:tc>
          <w:tcPr>
            <w:tcW w:w="4548"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Microsoft Dynamics CRM Online Essential pour SA</w:t>
            </w:r>
            <w:r>
              <w:fldChar w:fldCharType="begin"/>
            </w:r>
            <w:r>
              <w:instrText xml:space="preserve"> XE "Microsoft Dynamics CRM Online Essential pour SA" </w:instrText>
            </w:r>
            <w:r>
              <w:fldChar w:fldCharType="end"/>
            </w:r>
            <w:r>
              <w:t xml:space="preserve"> (SL Utilisateur)</w:t>
            </w:r>
          </w:p>
        </w:tc>
        <w:tc>
          <w:tcPr>
            <w:tcW w:w="809"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CA41E7" w:rsidTr="00CA41E7">
        <w:tc>
          <w:tcPr>
            <w:tcW w:w="4548"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Microsoft Dynamics CRM Online Basic</w:t>
            </w:r>
            <w:r>
              <w:fldChar w:fldCharType="begin"/>
            </w:r>
            <w:r>
              <w:instrText xml:space="preserve"> XE "Microsoft Dynamics CRM Online Basic" </w:instrText>
            </w:r>
            <w:r>
              <w:fldChar w:fldCharType="end"/>
            </w:r>
            <w:r>
              <w:t xml:space="preserve"> (SL Utilisateur)</w:t>
            </w:r>
          </w:p>
        </w:tc>
        <w:tc>
          <w:tcPr>
            <w:tcW w:w="809"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Licence Open et Open Value         "</w:instrText>
            </w:r>
            <w:r w:rsidRPr="001F4FD8">
              <w:rPr>
                <w:color w:val="000000" w:themeColor="text1"/>
              </w:rPr>
              <w:fldChar w:fldCharType="separate"/>
            </w:r>
            <w:r w:rsidRPr="001F4FD8">
              <w:rPr>
                <w:color w:val="000000" w:themeColor="text1"/>
              </w:rPr>
              <w:t>OF</w:t>
            </w:r>
            <w:r w:rsidRPr="001F4FD8">
              <w:rPr>
                <w:color w:val="000000" w:themeColor="text1"/>
              </w:rPr>
              <w:fldChar w:fldCharType="end"/>
            </w:r>
            <w:r w:rsidRPr="001F4FD8">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CA41E7" w:rsidTr="00CA41E7">
        <w:tc>
          <w:tcPr>
            <w:tcW w:w="4548"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Microsoft Dynamics CRM Online Basic pour SA</w:t>
            </w:r>
            <w:r>
              <w:fldChar w:fldCharType="begin"/>
            </w:r>
            <w:r>
              <w:instrText xml:space="preserve"> XE "Microsoft Dynamics CRM Online Basic pour SA" </w:instrText>
            </w:r>
            <w:r>
              <w:fldChar w:fldCharType="end"/>
            </w:r>
            <w:r>
              <w:t xml:space="preserve"> (SL Utilisateur)</w:t>
            </w:r>
          </w:p>
        </w:tc>
        <w:tc>
          <w:tcPr>
            <w:tcW w:w="809"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r>
      <w:tr w:rsidR="00CA41E7" w:rsidTr="00CA41E7">
        <w:tc>
          <w:tcPr>
            <w:tcW w:w="4548"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Microsoft Dynamics CRM Online Professional</w:t>
            </w:r>
            <w:r>
              <w:fldChar w:fldCharType="begin"/>
            </w:r>
            <w:r>
              <w:instrText xml:space="preserve"> XE "Microsoft Dynamics CRM Online Professional" </w:instrText>
            </w:r>
            <w:r>
              <w:fldChar w:fldCharType="end"/>
            </w:r>
          </w:p>
          <w:p w:rsidR="00CA41E7" w:rsidRDefault="00CA41E7" w:rsidP="00CA41E7">
            <w:pPr>
              <w:pStyle w:val="ProductList-TableBody"/>
            </w:pPr>
            <w:r>
              <w:t xml:space="preserve"> (SL Utilisateur)</w:t>
            </w:r>
          </w:p>
        </w:tc>
        <w:tc>
          <w:tcPr>
            <w:tcW w:w="809"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w:t>
            </w:r>
            <w:r w:rsidRPr="001F4FD8">
              <w:rPr>
                <w:color w:val="000000" w:themeColor="text1"/>
              </w:rPr>
              <w:fldChar w:fldCharType="begin"/>
            </w:r>
            <w:r w:rsidRPr="001F4FD8">
              <w:rPr>
                <w:color w:val="000000" w:themeColor="text1"/>
              </w:rPr>
              <w:instrText>AutoTextList  \s NoStyle \t "  : Licence Open et Open Value         "</w:instrText>
            </w:r>
            <w:r w:rsidRPr="001F4FD8">
              <w:rPr>
                <w:color w:val="000000" w:themeColor="text1"/>
              </w:rPr>
              <w:fldChar w:fldCharType="separate"/>
            </w:r>
            <w:r w:rsidRPr="001F4FD8">
              <w:rPr>
                <w:color w:val="000000" w:themeColor="text1"/>
              </w:rPr>
              <w:t>OF</w:t>
            </w:r>
            <w:r w:rsidRPr="001F4FD8">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Service de Cloud Communautaire Gouvernemental des États-Unis         "</w:instrText>
            </w:r>
            <w:r w:rsidRPr="001F4FD8">
              <w:rPr>
                <w:color w:val="000000" w:themeColor="text1"/>
              </w:rPr>
              <w:fldChar w:fldCharType="separate"/>
            </w:r>
            <w:r w:rsidRPr="001F4FD8">
              <w:rPr>
                <w:color w:val="000000" w:themeColor="text1"/>
              </w:rPr>
              <w:t>UC</w:t>
            </w:r>
            <w:r w:rsidRPr="001F4FD8">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CA41E7" w:rsidTr="00CA41E7">
        <w:tc>
          <w:tcPr>
            <w:tcW w:w="4548"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Microsoft Dynamics CRM Online Professional pour SA</w:t>
            </w:r>
            <w:r>
              <w:fldChar w:fldCharType="begin"/>
            </w:r>
            <w:r>
              <w:instrText xml:space="preserve"> XE "Microsoft Dynamics CRM Online Professional pour SA" </w:instrText>
            </w:r>
            <w:r>
              <w:fldChar w:fldCharType="end"/>
            </w:r>
            <w:r>
              <w:t xml:space="preserve"> (SL Utilisateur)</w:t>
            </w:r>
          </w:p>
        </w:tc>
        <w:tc>
          <w:tcPr>
            <w:tcW w:w="809"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Service de Cloud Communautaire Gouvernemental des États-Unis         "</w:instrText>
            </w:r>
            <w:r w:rsidRPr="001F4FD8">
              <w:rPr>
                <w:color w:val="000000" w:themeColor="text1"/>
              </w:rPr>
              <w:fldChar w:fldCharType="separate"/>
            </w:r>
            <w:r w:rsidRPr="001F4FD8">
              <w:rPr>
                <w:color w:val="000000" w:themeColor="text1"/>
              </w:rPr>
              <w:t>UC</w:t>
            </w:r>
            <w:r w:rsidRPr="001F4FD8">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CA41E7" w:rsidTr="00CA41E7">
        <w:tc>
          <w:tcPr>
            <w:tcW w:w="4548"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Microsoft Dynamics CRM Online, support professionnel direct</w:t>
            </w:r>
            <w:r>
              <w:fldChar w:fldCharType="begin"/>
            </w:r>
            <w:r>
              <w:instrText xml:space="preserve"> XE "Microsoft Dynamics CRM Online, support professionnel direct"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w:t>
            </w:r>
            <w:r w:rsidRPr="001F4FD8">
              <w:rPr>
                <w:color w:val="000000" w:themeColor="text1"/>
              </w:rPr>
              <w:fldChar w:fldCharType="begin"/>
            </w:r>
            <w:r w:rsidRPr="001F4FD8">
              <w:rPr>
                <w:color w:val="000000" w:themeColor="text1"/>
              </w:rPr>
              <w:instrText>AutoTextList  \s NoStyle \t "  : Licence Open et Open Value         "</w:instrText>
            </w:r>
            <w:r w:rsidRPr="001F4FD8">
              <w:rPr>
                <w:color w:val="000000" w:themeColor="text1"/>
              </w:rPr>
              <w:fldChar w:fldCharType="separate"/>
            </w:r>
            <w:r w:rsidRPr="001F4FD8">
              <w:rPr>
                <w:color w:val="000000" w:themeColor="text1"/>
              </w:rPr>
              <w:t>OF</w:t>
            </w:r>
            <w:r w:rsidRPr="001F4FD8">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r>
      <w:tr w:rsidR="00CA41E7" w:rsidTr="00CA41E7">
        <w:tc>
          <w:tcPr>
            <w:tcW w:w="4548"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Microsoft Dynamics CRM Online Enterprise</w:t>
            </w:r>
            <w:r>
              <w:fldChar w:fldCharType="begin"/>
            </w:r>
            <w:r>
              <w:instrText xml:space="preserve"> XE "Microsoft Dynamics CRM Online Enterprise" </w:instrText>
            </w:r>
            <w:r>
              <w:fldChar w:fldCharType="end"/>
            </w:r>
            <w:r>
              <w:t xml:space="preserve"> (SL Utilisateur)</w:t>
            </w:r>
          </w:p>
        </w:tc>
        <w:tc>
          <w:tcPr>
            <w:tcW w:w="809"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CA41E7" w:rsidTr="00CA41E7">
        <w:tc>
          <w:tcPr>
            <w:tcW w:w="4548"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Microsoft Dynamics CRM Online Enterprise pour SA</w:t>
            </w:r>
            <w:r>
              <w:fldChar w:fldCharType="begin"/>
            </w:r>
            <w:r>
              <w:instrText xml:space="preserve"> XE "Microsoft Dynamics CRM Online Enterprise pour SA" </w:instrText>
            </w:r>
            <w:r>
              <w:fldChar w:fldCharType="end"/>
            </w:r>
            <w:r>
              <w:t xml:space="preserve"> (SL Utilisateur)</w:t>
            </w:r>
          </w:p>
        </w:tc>
        <w:tc>
          <w:tcPr>
            <w:tcW w:w="809"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A</w:t>
            </w:r>
          </w:p>
        </w:tc>
      </w:tr>
      <w:tr w:rsidR="00CA41E7" w:rsidTr="00CA41E7">
        <w:tc>
          <w:tcPr>
            <w:tcW w:w="4548"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Microsoft Dynamics CRM Online, support avancé</w:t>
            </w:r>
            <w:r>
              <w:fldChar w:fldCharType="begin"/>
            </w:r>
            <w:r>
              <w:instrText xml:space="preserve"> XE "Microsoft Dynamics CRM Online, support avancé"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w:t>
            </w:r>
            <w:r w:rsidRPr="001F4FD8">
              <w:rPr>
                <w:color w:val="000000" w:themeColor="text1"/>
              </w:rPr>
              <w:fldChar w:fldCharType="begin"/>
            </w:r>
            <w:r w:rsidRPr="001F4FD8">
              <w:rPr>
                <w:color w:val="000000" w:themeColor="text1"/>
              </w:rPr>
              <w:instrText>AutoTextList  \s NoStyle \t "  : Licence Open et Open Value         "</w:instrText>
            </w:r>
            <w:r w:rsidRPr="001F4FD8">
              <w:rPr>
                <w:color w:val="000000" w:themeColor="text1"/>
              </w:rPr>
              <w:fldChar w:fldCharType="separate"/>
            </w:r>
            <w:r w:rsidRPr="001F4FD8">
              <w:rPr>
                <w:color w:val="000000" w:themeColor="text1"/>
              </w:rPr>
              <w:t>OF</w:t>
            </w:r>
            <w:r w:rsidRPr="001F4FD8">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CA41E7" w:rsidTr="00CA41E7">
        <w:tc>
          <w:tcPr>
            <w:tcW w:w="4548"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Microsoft Dynamics CRM Online, instance de production supplémentaire</w:t>
            </w:r>
            <w:r>
              <w:fldChar w:fldCharType="begin"/>
            </w:r>
            <w:r>
              <w:instrText xml:space="preserve"> XE "Microsoft Dynamics CRM Online, instance de production supplémentaire" </w:instrText>
            </w:r>
            <w:r>
              <w:fldChar w:fldCharType="end"/>
            </w:r>
            <w:r>
              <w:t xml:space="preserve"> (SL Module Complémentaire)</w:t>
            </w:r>
          </w:p>
        </w:tc>
        <w:tc>
          <w:tcPr>
            <w:tcW w:w="809"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Licence Open et Open Value         "</w:instrText>
            </w:r>
            <w:r w:rsidRPr="001F4FD8">
              <w:rPr>
                <w:color w:val="000000" w:themeColor="text1"/>
              </w:rPr>
              <w:fldChar w:fldCharType="separate"/>
            </w:r>
            <w:r w:rsidRPr="001F4FD8">
              <w:rPr>
                <w:color w:val="000000" w:themeColor="text1"/>
              </w:rPr>
              <w:t>OF</w:t>
            </w:r>
            <w:r w:rsidRPr="001F4FD8">
              <w:rPr>
                <w:color w:val="000000" w:themeColor="text1"/>
              </w:rPr>
              <w:fldChar w:fldCharType="end"/>
            </w:r>
            <w:r w:rsidRPr="001F4FD8">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Service de Cloud Communautaire Gouvernemental des États-Unis         "</w:instrText>
            </w:r>
            <w:r w:rsidRPr="001F4FD8">
              <w:rPr>
                <w:color w:val="000000" w:themeColor="text1"/>
              </w:rPr>
              <w:fldChar w:fldCharType="separate"/>
            </w:r>
            <w:r w:rsidRPr="001F4FD8">
              <w:rPr>
                <w:color w:val="000000" w:themeColor="text1"/>
              </w:rPr>
              <w:t>UC</w:t>
            </w:r>
            <w:r w:rsidRPr="001F4FD8">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CA41E7" w:rsidTr="00CA41E7">
        <w:tc>
          <w:tcPr>
            <w:tcW w:w="4548"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Microsoft Dynamics CRM Online, instance hors production supplémentaire</w:t>
            </w:r>
            <w:r>
              <w:fldChar w:fldCharType="begin"/>
            </w:r>
            <w:r>
              <w:instrText xml:space="preserve"> XE "Microsoft Dynamics CRM Online, instance hors production supplémentaire" </w:instrText>
            </w:r>
            <w:r>
              <w:fldChar w:fldCharType="end"/>
            </w:r>
            <w:r>
              <w:t xml:space="preserve"> (SL Module Complémentaire)</w:t>
            </w:r>
          </w:p>
        </w:tc>
        <w:tc>
          <w:tcPr>
            <w:tcW w:w="809"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w:t>
            </w:r>
            <w:r w:rsidRPr="001F4FD8">
              <w:rPr>
                <w:color w:val="000000" w:themeColor="text1"/>
              </w:rPr>
              <w:fldChar w:fldCharType="begin"/>
            </w:r>
            <w:r w:rsidRPr="001F4FD8">
              <w:rPr>
                <w:color w:val="000000" w:themeColor="text1"/>
              </w:rPr>
              <w:instrText>AutoTextList  \s NoStyle \t "  : Licence Open et Open Value         "</w:instrText>
            </w:r>
            <w:r w:rsidRPr="001F4FD8">
              <w:rPr>
                <w:color w:val="000000" w:themeColor="text1"/>
              </w:rPr>
              <w:fldChar w:fldCharType="separate"/>
            </w:r>
            <w:r w:rsidRPr="001F4FD8">
              <w:rPr>
                <w:color w:val="000000" w:themeColor="text1"/>
              </w:rPr>
              <w:t>OF</w:t>
            </w:r>
            <w:r w:rsidRPr="001F4FD8">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Service de Cloud Communautaire Gouvernemental des États-Unis         "</w:instrText>
            </w:r>
            <w:r w:rsidRPr="001F4FD8">
              <w:rPr>
                <w:color w:val="000000" w:themeColor="text1"/>
              </w:rPr>
              <w:fldChar w:fldCharType="separate"/>
            </w:r>
            <w:r w:rsidRPr="001F4FD8">
              <w:rPr>
                <w:color w:val="000000" w:themeColor="text1"/>
              </w:rPr>
              <w:t>UC</w:t>
            </w:r>
            <w:r w:rsidRPr="001F4FD8">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CA41E7" w:rsidTr="00CA41E7">
        <w:tc>
          <w:tcPr>
            <w:tcW w:w="4548"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Microsoft Dynamics CRM Online, stockage supplémentaire</w:t>
            </w:r>
            <w:r>
              <w:fldChar w:fldCharType="begin"/>
            </w:r>
            <w:r>
              <w:instrText xml:space="preserve"> XE "Microsoft Dynamics CRM Online, stockage supplémentaire" </w:instrText>
            </w:r>
            <w:r>
              <w:fldChar w:fldCharType="end"/>
            </w:r>
            <w:r>
              <w:t xml:space="preserve"> (SL Module Complémentaire)</w:t>
            </w:r>
          </w:p>
        </w:tc>
        <w:tc>
          <w:tcPr>
            <w:tcW w:w="809"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w:t>
            </w:r>
            <w:r w:rsidRPr="001F4FD8">
              <w:rPr>
                <w:color w:val="000000" w:themeColor="text1"/>
              </w:rPr>
              <w:fldChar w:fldCharType="begin"/>
            </w:r>
            <w:r w:rsidRPr="001F4FD8">
              <w:rPr>
                <w:color w:val="000000" w:themeColor="text1"/>
              </w:rPr>
              <w:instrText>AutoTextList  \s NoStyle \t "  : Licence Open et Open Value         "</w:instrText>
            </w:r>
            <w:r w:rsidRPr="001F4FD8">
              <w:rPr>
                <w:color w:val="000000" w:themeColor="text1"/>
              </w:rPr>
              <w:fldChar w:fldCharType="separate"/>
            </w:r>
            <w:r w:rsidRPr="001F4FD8">
              <w:rPr>
                <w:color w:val="000000" w:themeColor="text1"/>
              </w:rPr>
              <w:t>OF</w:t>
            </w:r>
            <w:r w:rsidRPr="001F4FD8">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Service de Cloud Communautaire Gouvernemental des États-Unis         "</w:instrText>
            </w:r>
            <w:r w:rsidRPr="001F4FD8">
              <w:rPr>
                <w:color w:val="000000" w:themeColor="text1"/>
              </w:rPr>
              <w:fldChar w:fldCharType="separate"/>
            </w:r>
            <w:r w:rsidRPr="001F4FD8">
              <w:rPr>
                <w:color w:val="000000" w:themeColor="text1"/>
              </w:rPr>
              <w:t>UC</w:t>
            </w:r>
            <w:r w:rsidRPr="001F4FD8">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CA41E7" w:rsidTr="00CA41E7">
        <w:tc>
          <w:tcPr>
            <w:tcW w:w="4548"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Microsoft Dynamics CRM Online, stockage supplémentaire EDU</w:t>
            </w:r>
            <w:r>
              <w:fldChar w:fldCharType="begin"/>
            </w:r>
            <w:r>
              <w:instrText xml:space="preserve"> XE "Microsoft Dynamics CRM Online, stockage supplémentaire EDU" </w:instrText>
            </w:r>
            <w:r>
              <w:fldChar w:fldCharType="end"/>
            </w:r>
            <w:r>
              <w:t xml:space="preserve"> (SL Module Complémentaire)</w:t>
            </w:r>
          </w:p>
        </w:tc>
        <w:tc>
          <w:tcPr>
            <w:tcW w:w="809"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w:t>
            </w:r>
            <w:r w:rsidRPr="001F4FD8">
              <w:rPr>
                <w:color w:val="000000" w:themeColor="text1"/>
              </w:rPr>
              <w:fldChar w:fldCharType="begin"/>
            </w:r>
            <w:r w:rsidRPr="001F4FD8">
              <w:rPr>
                <w:color w:val="000000" w:themeColor="text1"/>
              </w:rPr>
              <w:instrText>AutoTextList  \s NoStyle \t "  : Licence Open et Open Value         "</w:instrText>
            </w:r>
            <w:r w:rsidRPr="001F4FD8">
              <w:rPr>
                <w:color w:val="000000" w:themeColor="text1"/>
              </w:rPr>
              <w:fldChar w:fldCharType="separate"/>
            </w:r>
            <w:r w:rsidRPr="001F4FD8">
              <w:rPr>
                <w:color w:val="000000" w:themeColor="text1"/>
              </w:rPr>
              <w:t>OF</w:t>
            </w:r>
            <w:r w:rsidRPr="001F4FD8">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CA41E7" w:rsidTr="00CA41E7">
        <w:tc>
          <w:tcPr>
            <w:tcW w:w="4548"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Microsoft Dynamics CRM Online, support avancé EDU</w:t>
            </w:r>
            <w:r>
              <w:fldChar w:fldCharType="begin"/>
            </w:r>
            <w:r>
              <w:instrText xml:space="preserve"> XE "Microsoft Dynamics CRM Online, support avancé EDU"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w:t>
            </w:r>
            <w:r w:rsidRPr="001F4FD8">
              <w:rPr>
                <w:color w:val="000000" w:themeColor="text1"/>
              </w:rPr>
              <w:fldChar w:fldCharType="begin"/>
            </w:r>
            <w:r w:rsidRPr="001F4FD8">
              <w:rPr>
                <w:color w:val="000000" w:themeColor="text1"/>
              </w:rPr>
              <w:instrText>AutoTextList  \s NoStyle \t "  : Licence Open et Open Value         "</w:instrText>
            </w:r>
            <w:r w:rsidRPr="001F4FD8">
              <w:rPr>
                <w:color w:val="000000" w:themeColor="text1"/>
              </w:rPr>
              <w:fldChar w:fldCharType="separate"/>
            </w:r>
            <w:r w:rsidRPr="001F4FD8">
              <w:rPr>
                <w:color w:val="000000" w:themeColor="text1"/>
              </w:rPr>
              <w:t>OF</w:t>
            </w:r>
            <w:r w:rsidRPr="001F4FD8">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CA41E7" w:rsidTr="00CA41E7">
        <w:tc>
          <w:tcPr>
            <w:tcW w:w="4548" w:type="dxa"/>
            <w:tcBorders>
              <w:top w:val="dashed" w:sz="4" w:space="0" w:color="BFBFBF"/>
              <w:left w:val="none" w:sz="4" w:space="0" w:color="6E6E6E"/>
              <w:bottom w:val="none" w:sz="4" w:space="0" w:color="BFBFBF"/>
              <w:right w:val="none" w:sz="4" w:space="0" w:color="6E6E6E"/>
            </w:tcBorders>
          </w:tcPr>
          <w:p w:rsidR="00CA41E7" w:rsidRDefault="00CA41E7" w:rsidP="00CA41E7">
            <w:pPr>
              <w:pStyle w:val="ProductList-TableBody"/>
            </w:pPr>
            <w:r>
              <w:t>Microsoft Dynamics CRM Online, support professionnel direct EDU</w:t>
            </w:r>
            <w:r>
              <w:fldChar w:fldCharType="begin"/>
            </w:r>
            <w:r>
              <w:instrText xml:space="preserve"> XE "Microsoft Dynamics CRM Online, support professionnel direct EDU" </w:instrText>
            </w:r>
            <w:r>
              <w:fldChar w:fldCharType="end"/>
            </w:r>
          </w:p>
        </w:tc>
        <w:tc>
          <w:tcPr>
            <w:tcW w:w="809" w:type="dxa"/>
            <w:tcBorders>
              <w:top w:val="dashed" w:sz="4" w:space="0" w:color="BFBFBF"/>
              <w:left w:val="none" w:sz="4" w:space="0" w:color="6E6E6E"/>
              <w:bottom w:val="none" w:sz="4" w:space="0" w:color="BFBFBF"/>
              <w:right w:val="single" w:sz="6" w:space="0" w:color="FFFFFF"/>
            </w:tcBorders>
          </w:tcPr>
          <w:p w:rsidR="00CA41E7" w:rsidRDefault="00CA41E7" w:rsidP="00CA41E7">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w:t>
            </w:r>
            <w:r w:rsidRPr="001F4FD8">
              <w:rPr>
                <w:color w:val="000000" w:themeColor="text1"/>
              </w:rPr>
              <w:fldChar w:fldCharType="begin"/>
            </w:r>
            <w:r w:rsidRPr="001F4FD8">
              <w:rPr>
                <w:color w:val="000000" w:themeColor="text1"/>
              </w:rPr>
              <w:instrText>AutoTextList  \s NoStyle \t "  : Licence Open et Open Value         "</w:instrText>
            </w:r>
            <w:r w:rsidRPr="001F4FD8">
              <w:rPr>
                <w:color w:val="000000" w:themeColor="text1"/>
              </w:rPr>
              <w:fldChar w:fldCharType="separate"/>
            </w:r>
            <w:r w:rsidRPr="001F4FD8">
              <w:rPr>
                <w:color w:val="000000" w:themeColor="text1"/>
              </w:rPr>
              <w:t>OF</w:t>
            </w:r>
            <w:r w:rsidRPr="001F4FD8">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A,</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bl>
    <w:p w:rsidR="00BA027F" w:rsidRDefault="00D107EB">
      <w:pPr>
        <w:pStyle w:val="ProductList-Offering1SubSection"/>
      </w:pPr>
      <w:bookmarkStart w:id="269" w:name="_Sec770"/>
      <w:r>
        <w:t>2. Conditions des Produits</w:t>
      </w:r>
      <w:bookmarkEnd w:id="269"/>
    </w:p>
    <w:tbl>
      <w:tblPr>
        <w:tblStyle w:val="PURTable"/>
        <w:tblW w:w="0" w:type="dxa"/>
        <w:tblLook w:val="04A0" w:firstRow="1" w:lastRow="0" w:firstColumn="1" w:lastColumn="0" w:noHBand="0" w:noVBand="1"/>
      </w:tblPr>
      <w:tblGrid>
        <w:gridCol w:w="3632"/>
        <w:gridCol w:w="3653"/>
        <w:gridCol w:w="3631"/>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conditions générales régissant l’utilisation d’un Service en Ligne." </w:instrText>
            </w:r>
            <w:r>
              <w:fldChar w:fldCharType="separate"/>
            </w:r>
            <w:r>
              <w:rPr>
                <w:color w:val="0563C1"/>
              </w:rPr>
              <w:t>Conditions d’utilisation</w:t>
            </w:r>
            <w:r>
              <w:fldChar w:fldCharType="end"/>
            </w:r>
            <w:r>
              <w:t xml:space="preserve"> :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2.1 SL Utilisateur Module Complémentaire</w:t>
      </w:r>
    </w:p>
    <w:tbl>
      <w:tblPr>
        <w:tblStyle w:val="PURTable"/>
        <w:tblW w:w="0" w:type="dxa"/>
        <w:tblLook w:val="04A0" w:firstRow="1" w:lastRow="0" w:firstColumn="1" w:lastColumn="0" w:noHBand="0" w:noVBand="1"/>
      </w:tblPr>
      <w:tblGrid>
        <w:gridCol w:w="5454"/>
        <w:gridCol w:w="5462"/>
      </w:tblGrid>
      <w:tr w:rsidR="00BA02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SL Utilisateur Module Complémentaire</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Essentielle Microsoft Dynamics CRM</w:t>
            </w:r>
            <w:r>
              <w:fldChar w:fldCharType="begin"/>
            </w:r>
            <w:r>
              <w:instrText xml:space="preserve"> XE "CAL Essentielle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SL Utilisateur Dynamics CRM Online Essentials pour SA</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Basique Microsoft Dynamics CRM</w:t>
            </w:r>
            <w:r>
              <w:fldChar w:fldCharType="begin"/>
            </w:r>
            <w:r>
              <w:instrText xml:space="preserve"> XE "CAL Basique Microsoft Dynamics CRM" </w:instrText>
            </w:r>
            <w:r>
              <w:fldChar w:fldCharType="end"/>
            </w:r>
            <w:r>
              <w:t>, ou</w:t>
            </w:r>
          </w:p>
          <w:p w:rsidR="00BA027F" w:rsidRDefault="00D107EB">
            <w:pPr>
              <w:pStyle w:val="ProductList-TableBody"/>
            </w:pPr>
            <w:r>
              <w:t>CAL Basique Supplémentaire Microsoft Dynamics CRM</w:t>
            </w:r>
            <w:r>
              <w:fldChar w:fldCharType="begin"/>
            </w:r>
            <w:r>
              <w:instrText xml:space="preserve"> XE "CAL Basique Supplémentaire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SL Utilisateur Dynamics CRM Online Basic pour SA</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Professionnelle Microsoft Dynamics CRM</w:t>
            </w:r>
            <w:r>
              <w:fldChar w:fldCharType="begin"/>
            </w:r>
            <w:r>
              <w:instrText xml:space="preserve"> XE "CAL Professionnelle Microsoft Dynamics CRM" </w:instrText>
            </w:r>
            <w:r>
              <w:fldChar w:fldCharType="end"/>
            </w:r>
            <w:r>
              <w:t>, ou</w:t>
            </w:r>
          </w:p>
          <w:p w:rsidR="00BA027F" w:rsidRDefault="00D107EB">
            <w:pPr>
              <w:pStyle w:val="ProductList-TableBody"/>
            </w:pPr>
            <w:r>
              <w:t>CAL Professionnelle Supplémentaire Microsoft Dynamics CRM</w:t>
            </w:r>
            <w:r>
              <w:fldChar w:fldCharType="begin"/>
            </w:r>
            <w:r>
              <w:instrText xml:space="preserve"> XE "CAL Professionnelle Supplémentaire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SL Utilisateur Dynamics CRM Online Professional pour SA</w:t>
            </w:r>
          </w:p>
          <w:p w:rsidR="00BA027F" w:rsidRDefault="00D107EB">
            <w:pPr>
              <w:pStyle w:val="ProductList-TableBody"/>
            </w:pPr>
            <w:r>
              <w:t>SL Utilisateur Dynamics CRM Online Enterprise pour SA</w:t>
            </w:r>
          </w:p>
        </w:tc>
      </w:tr>
    </w:tbl>
    <w:p w:rsidR="00BA027F" w:rsidRDefault="00D107EB">
      <w:pPr>
        <w:pStyle w:val="ProductList-Body"/>
      </w:pPr>
      <w:r>
        <w:rPr>
          <w:vertAlign w:val="superscript"/>
        </w:rPr>
        <w:t>1</w:t>
      </w:r>
      <w:r>
        <w:t>Avec SA active</w:t>
      </w:r>
    </w:p>
    <w:p w:rsidR="00BA027F" w:rsidRDefault="00BA027F">
      <w:pPr>
        <w:pStyle w:val="ProductList-Body"/>
      </w:pPr>
    </w:p>
    <w:p w:rsidR="00BA027F" w:rsidRDefault="00D107EB">
      <w:pPr>
        <w:pStyle w:val="ProductList-ClauseHeading"/>
      </w:pPr>
      <w:r>
        <w:t>2.2 Contrat Campus et School</w:t>
      </w:r>
    </w:p>
    <w:p w:rsidR="00BA027F" w:rsidRDefault="00D107EB">
      <w:pPr>
        <w:pStyle w:val="ProductList-Body"/>
      </w:pPr>
      <w:r>
        <w:t xml:space="preserve">Les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d’abonnement pour Microsoft Dynamics CRM Online vendues au titre d’un Contrat CA/SA peuvent être achetées avec ou sans option couvrant l’ensemble de l’établissement.</w:t>
      </w:r>
    </w:p>
    <w:p w:rsidR="00BA027F" w:rsidRDefault="00BA027F">
      <w:pPr>
        <w:pStyle w:val="ProductList-Body"/>
      </w:pPr>
    </w:p>
    <w:p w:rsidR="00BA027F" w:rsidRDefault="00D107EB">
      <w:pPr>
        <w:pStyle w:val="ProductList-ClauseHeading"/>
      </w:pPr>
      <w:r>
        <w:t>2.3 Microsoft Dynamics CRM Online Professional pour le Secteur Public</w:t>
      </w:r>
    </w:p>
    <w:p w:rsidR="00BA027F" w:rsidRDefault="00D107EB">
      <w:pPr>
        <w:pStyle w:val="ProductList-Body"/>
      </w:pPr>
      <w:r>
        <w:t>Microsoft Social Engagement</w:t>
      </w:r>
      <w:r>
        <w:fldChar w:fldCharType="begin"/>
      </w:r>
      <w:r>
        <w:instrText xml:space="preserve"> XE "Microsoft Social Engagement" </w:instrText>
      </w:r>
      <w:r>
        <w:fldChar w:fldCharType="end"/>
      </w:r>
      <w:r>
        <w:t xml:space="preserve"> et Microsoft Dynamics Marketing Sales Collaboration</w:t>
      </w:r>
      <w:r>
        <w:fldChar w:fldCharType="begin"/>
      </w:r>
      <w:r>
        <w:instrText xml:space="preserve"> XE "Microsoft Dynamics Marketing Sales Collaboration" </w:instrText>
      </w:r>
      <w:r>
        <w:fldChar w:fldCharType="end"/>
      </w:r>
      <w:r>
        <w:t xml:space="preserve"> ne sont pas inclus dans Microsoft Dynamics CRM Online Professional pour le Secteur Public.</w:t>
      </w:r>
    </w:p>
    <w:p w:rsidR="00BA027F" w:rsidRDefault="00BA027F">
      <w:pPr>
        <w:pStyle w:val="ProductList-Body"/>
      </w:pPr>
    </w:p>
    <w:p w:rsidR="00BA027F" w:rsidRDefault="00D107EB">
      <w:pPr>
        <w:pStyle w:val="ProductList-ClauseHeading"/>
      </w:pPr>
      <w:r>
        <w:t>2.4 Offres de support Microsoft Dynamics CRM Online</w:t>
      </w:r>
    </w:p>
    <w:p w:rsidR="00BA027F" w:rsidRDefault="00D107EB">
      <w:pPr>
        <w:pStyle w:val="ProductList-Body"/>
      </w:pPr>
      <w:r>
        <w:t xml:space="preserve">Pour en savoir plus sur les offres de support proposées pour Microsoft Dynamics CRM Online, rendez-vous sur </w:t>
      </w:r>
      <w:hyperlink r:id="rId111">
        <w:r>
          <w:rPr>
            <w:color w:val="00467F"/>
            <w:u w:val="single"/>
          </w:rPr>
          <w:t>http://www.microsoft.com/en-us/dynamics/dynamics-online-support.aspx</w:t>
        </w:r>
      </w:hyperlink>
      <w:r>
        <w:t xml:space="preserve">. </w:t>
      </w:r>
    </w:p>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2HeadingNoBorder"/>
      </w:pPr>
      <w:bookmarkStart w:id="270" w:name="_Sec662"/>
      <w:r>
        <w:t>Microsoft Dynamics Marketing</w:t>
      </w:r>
      <w:bookmarkEnd w:id="270"/>
      <w:r>
        <w:fldChar w:fldCharType="begin"/>
      </w:r>
      <w:r>
        <w:instrText xml:space="preserve"> TC "</w:instrText>
      </w:r>
      <w:bookmarkStart w:id="271" w:name="_Toc426025447"/>
      <w:r>
        <w:instrText>Microsoft Dynamics Marketing</w:instrText>
      </w:r>
      <w:bookmarkEnd w:id="271"/>
      <w:r>
        <w:instrText>" \l 3</w:instrText>
      </w:r>
      <w:r>
        <w:fldChar w:fldCharType="end"/>
      </w:r>
    </w:p>
    <w:p w:rsidR="00BA027F" w:rsidRDefault="00D107EB">
      <w:pPr>
        <w:pStyle w:val="ProductList-Offering1SubSection"/>
      </w:pPr>
      <w:bookmarkStart w:id="272" w:name="_Sec716"/>
      <w:r>
        <w:t>1. Disponibilité des programmes</w:t>
      </w:r>
      <w:bookmarkEnd w:id="272"/>
    </w:p>
    <w:tbl>
      <w:tblPr>
        <w:tblStyle w:val="PURTable"/>
        <w:tblW w:w="10916" w:type="dxa"/>
        <w:tblLook w:val="04A0" w:firstRow="1" w:lastRow="0" w:firstColumn="1" w:lastColumn="0" w:noHBand="0" w:noVBand="1"/>
      </w:tblPr>
      <w:tblGrid>
        <w:gridCol w:w="4549"/>
        <w:gridCol w:w="809"/>
        <w:gridCol w:w="788"/>
        <w:gridCol w:w="802"/>
        <w:gridCol w:w="709"/>
        <w:gridCol w:w="832"/>
        <w:gridCol w:w="825"/>
        <w:gridCol w:w="806"/>
        <w:gridCol w:w="796"/>
      </w:tblGrid>
      <w:tr w:rsidR="00BA027F" w:rsidTr="00CA41E7">
        <w:trPr>
          <w:cnfStyle w:val="100000000000" w:firstRow="1" w:lastRow="0" w:firstColumn="0" w:lastColumn="0" w:oddVBand="0" w:evenVBand="0" w:oddHBand="0" w:evenHBand="0" w:firstRowFirstColumn="0" w:firstRowLastColumn="0" w:lastRowFirstColumn="0" w:lastRowLastColumn="0"/>
        </w:trPr>
        <w:tc>
          <w:tcPr>
            <w:tcW w:w="4549"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Services en Ligne</w:t>
            </w:r>
          </w:p>
        </w:tc>
        <w:tc>
          <w:tcPr>
            <w:tcW w:w="809"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A41E7" w:rsidTr="00CA41E7">
        <w:tc>
          <w:tcPr>
            <w:tcW w:w="4549"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pPr>
            <w:r>
              <w:t>Microsoft Dynamics Marketing Enterprise</w:t>
            </w:r>
            <w:r>
              <w:fldChar w:fldCharType="begin"/>
            </w:r>
            <w:r>
              <w:instrText xml:space="preserve"> XE "Microsoft Dynamics Marketing Enterprise" </w:instrText>
            </w:r>
            <w:r>
              <w:fldChar w:fldCharType="end"/>
            </w:r>
            <w:r>
              <w:t xml:space="preserve"> (SL Utilisateur)</w:t>
            </w:r>
          </w:p>
        </w:tc>
        <w:tc>
          <w:tcPr>
            <w:tcW w:w="809" w:type="dxa"/>
            <w:tcBorders>
              <w:top w:val="single" w:sz="6" w:space="0" w:color="FFFFFF"/>
              <w:left w:val="none" w:sz="4" w:space="0" w:color="6E6E6E"/>
              <w:bottom w:val="dashed" w:sz="4" w:space="0" w:color="BFBFBF"/>
              <w:right w:val="single" w:sz="6" w:space="0" w:color="FFFFFF"/>
            </w:tcBorders>
          </w:tcPr>
          <w:p w:rsidR="00CA41E7" w:rsidRDefault="00CA41E7" w:rsidP="00CA41E7">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CA41E7" w:rsidRDefault="00CA41E7" w:rsidP="00CA41E7">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A41E7" w:rsidRDefault="00CA41E7" w:rsidP="00CA41E7">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CA41E7" w:rsidRDefault="00CA41E7" w:rsidP="00CA41E7">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CA41E7" w:rsidTr="00CA41E7">
        <w:tc>
          <w:tcPr>
            <w:tcW w:w="4549"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Microsoft Dynamics Marketing Enterprise, messages supplémentaires</w:t>
            </w:r>
            <w:r>
              <w:fldChar w:fldCharType="begin"/>
            </w:r>
            <w:r>
              <w:instrText xml:space="preserve"> XE "Microsoft Dynamics Marketing Enterprise, messages supplémentaires" </w:instrText>
            </w:r>
            <w:r>
              <w:fldChar w:fldCharType="end"/>
            </w:r>
            <w:r>
              <w:t xml:space="preserve"> (SL Module Complémentaire)</w:t>
            </w:r>
          </w:p>
        </w:tc>
        <w:tc>
          <w:tcPr>
            <w:tcW w:w="809"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CA41E7" w:rsidRDefault="00CA41E7" w:rsidP="00CA41E7">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A41E7" w:rsidRDefault="00CA41E7" w:rsidP="00CA41E7">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CA41E7" w:rsidRDefault="00CA41E7" w:rsidP="00CA41E7">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CA41E7" w:rsidTr="00CA41E7">
        <w:tc>
          <w:tcPr>
            <w:tcW w:w="4549"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Microsoft Dynamics Marketing Enterprise, instance hors production supplémentaire</w:t>
            </w:r>
            <w:r>
              <w:fldChar w:fldCharType="begin"/>
            </w:r>
            <w:r>
              <w:instrText xml:space="preserve"> XE "Microsoft Dynamics Marketing Enterprise, instance hors production supplémentaire" </w:instrText>
            </w:r>
            <w:r>
              <w:fldChar w:fldCharType="end"/>
            </w:r>
            <w:r>
              <w:t xml:space="preserve"> (SL Module Complémentaire)</w:t>
            </w:r>
          </w:p>
        </w:tc>
        <w:tc>
          <w:tcPr>
            <w:tcW w:w="809"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CA41E7" w:rsidRDefault="00CA41E7" w:rsidP="00CA41E7">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A41E7" w:rsidRDefault="00CA41E7" w:rsidP="00CA41E7">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CA41E7" w:rsidRDefault="00CA41E7" w:rsidP="00CA41E7">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r>
      <w:tr w:rsidR="00CA41E7" w:rsidTr="00CA41E7">
        <w:tc>
          <w:tcPr>
            <w:tcW w:w="4549"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Microsoft Dynamics Marketing Enterprise, instance de production supplémentaire</w:t>
            </w:r>
            <w:r>
              <w:fldChar w:fldCharType="begin"/>
            </w:r>
            <w:r>
              <w:instrText xml:space="preserve"> XE "Microsoft Dynamics Marketing Enterprise, instance de production supplémentaire" </w:instrText>
            </w:r>
            <w:r>
              <w:fldChar w:fldCharType="end"/>
            </w:r>
            <w:r>
              <w:t xml:space="preserve"> (SL Module Complémentaire)</w:t>
            </w:r>
          </w:p>
        </w:tc>
        <w:tc>
          <w:tcPr>
            <w:tcW w:w="809"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CA41E7" w:rsidRDefault="00CA41E7" w:rsidP="00CA41E7">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A41E7" w:rsidRDefault="00CA41E7" w:rsidP="00CA41E7">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CA41E7" w:rsidRDefault="00CA41E7" w:rsidP="00CA41E7">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r>
      <w:tr w:rsidR="00CA41E7" w:rsidTr="00CA41E7">
        <w:tc>
          <w:tcPr>
            <w:tcW w:w="4549"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Microsoft Dynamics Marketing Enterprise, stockage supplémentaire</w:t>
            </w:r>
            <w:r>
              <w:fldChar w:fldCharType="begin"/>
            </w:r>
            <w:r>
              <w:instrText xml:space="preserve"> XE "Microsoft Dynamics Marketing Enterprise, stockage supplémentaire" </w:instrText>
            </w:r>
            <w:r>
              <w:fldChar w:fldCharType="end"/>
            </w:r>
          </w:p>
          <w:p w:rsidR="00CA41E7" w:rsidRDefault="00CA41E7" w:rsidP="00CA41E7">
            <w:pPr>
              <w:pStyle w:val="ProductList-TableBody"/>
            </w:pPr>
            <w:r>
              <w:t xml:space="preserve"> (SL Module Complémentaire)</w:t>
            </w:r>
          </w:p>
        </w:tc>
        <w:tc>
          <w:tcPr>
            <w:tcW w:w="809"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CA41E7" w:rsidRDefault="00CA41E7" w:rsidP="00CA41E7">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A41E7" w:rsidRDefault="00CA41E7" w:rsidP="00CA41E7">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CA41E7" w:rsidRDefault="00CA41E7" w:rsidP="00CA41E7">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r w:rsidRPr="001F4FD8">
              <w:rPr>
                <w:color w:val="000000" w:themeColor="text1"/>
              </w:rPr>
              <w:t xml:space="preserve"> </w:t>
            </w:r>
          </w:p>
        </w:tc>
      </w:tr>
      <w:tr w:rsidR="00CA41E7" w:rsidTr="00CA41E7">
        <w:tc>
          <w:tcPr>
            <w:tcW w:w="4549"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CA41E7" w:rsidRDefault="00CA41E7" w:rsidP="00CA41E7">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A41E7" w:rsidRDefault="00CA41E7" w:rsidP="00CA41E7">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CA41E7" w:rsidRDefault="00CA41E7" w:rsidP="00CA41E7">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CA41E7" w:rsidTr="00CA41E7">
        <w:tc>
          <w:tcPr>
            <w:tcW w:w="4549"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CA41E7" w:rsidRDefault="00CA41E7" w:rsidP="00CA41E7">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A41E7" w:rsidRDefault="00CA41E7" w:rsidP="00CA41E7">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CA41E7" w:rsidRDefault="00CA41E7" w:rsidP="00CA41E7">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CA41E7" w:rsidTr="00CA41E7">
        <w:tc>
          <w:tcPr>
            <w:tcW w:w="4549" w:type="dxa"/>
            <w:tcBorders>
              <w:top w:val="dashed" w:sz="4" w:space="0" w:color="BFBFBF"/>
              <w:left w:val="none" w:sz="4" w:space="0" w:color="6E6E6E"/>
              <w:bottom w:val="none" w:sz="4" w:space="0" w:color="BFBFBF"/>
              <w:right w:val="none" w:sz="4" w:space="0" w:color="6E6E6E"/>
            </w:tcBorders>
          </w:tcPr>
          <w:p w:rsidR="00CA41E7" w:rsidRDefault="00CA41E7" w:rsidP="00CA41E7">
            <w:pPr>
              <w:pStyle w:val="ProductList-TableBody"/>
            </w:pPr>
            <w:r>
              <w:t>Microsoft Dynamics Marketing, collaboration commerciale</w:t>
            </w:r>
            <w:r>
              <w:fldChar w:fldCharType="begin"/>
            </w:r>
            <w:r>
              <w:instrText xml:space="preserve"> XE "Microsoft Dynamics Marketing, collaboration commerciale" </w:instrText>
            </w:r>
            <w:r>
              <w:fldChar w:fldCharType="end"/>
            </w:r>
          </w:p>
        </w:tc>
        <w:tc>
          <w:tcPr>
            <w:tcW w:w="809" w:type="dxa"/>
            <w:tcBorders>
              <w:top w:val="dashed" w:sz="4" w:space="0" w:color="BFBFBF"/>
              <w:left w:val="none" w:sz="4" w:space="0" w:color="6E6E6E"/>
              <w:bottom w:val="none" w:sz="4" w:space="0" w:color="BFBFBF"/>
              <w:right w:val="single" w:sz="6" w:space="0" w:color="FFFFFF"/>
            </w:tcBorders>
          </w:tcPr>
          <w:p w:rsidR="00CA41E7" w:rsidRDefault="00CA41E7" w:rsidP="00CA41E7">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CA41E7" w:rsidRDefault="00CA41E7" w:rsidP="00CA41E7">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A41E7" w:rsidRDefault="00CA41E7" w:rsidP="00CA41E7">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CA41E7" w:rsidRDefault="00CA41E7" w:rsidP="00CA41E7">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CA41E7" w:rsidRDefault="00CA41E7" w:rsidP="00CA41E7">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bl>
    <w:p w:rsidR="00BA027F" w:rsidRDefault="00BA027F">
      <w:pPr>
        <w:pStyle w:val="ProductList-Body"/>
      </w:pPr>
    </w:p>
    <w:p w:rsidR="00BA027F" w:rsidRDefault="00D107EB">
      <w:pPr>
        <w:pStyle w:val="ProductList-Offering1SubSection"/>
      </w:pPr>
      <w:bookmarkStart w:id="273" w:name="_Sec771"/>
      <w:r>
        <w:t>2. Conditions des Produits</w:t>
      </w:r>
      <w:bookmarkEnd w:id="273"/>
    </w:p>
    <w:tbl>
      <w:tblPr>
        <w:tblStyle w:val="PURTable"/>
        <w:tblW w:w="0" w:type="dxa"/>
        <w:tblLook w:val="04A0" w:firstRow="1" w:lastRow="0" w:firstColumn="1" w:lastColumn="0" w:noHBand="0" w:noVBand="1"/>
      </w:tblPr>
      <w:tblGrid>
        <w:gridCol w:w="3632"/>
        <w:gridCol w:w="3653"/>
        <w:gridCol w:w="3631"/>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conditions générales régissant l’utilisation d’un Service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2.1 Offres de support Microsoft Dynamics Marketing</w:t>
      </w:r>
    </w:p>
    <w:p w:rsidR="00BA027F" w:rsidRDefault="00D107EB">
      <w:pPr>
        <w:pStyle w:val="ProductList-Body"/>
      </w:pPr>
      <w:r>
        <w:t xml:space="preserve">Pour en savoir plus sur les offres de support proposées pour Microsoft Dynamics Marketing, rendez-vous sur </w:t>
      </w:r>
      <w:hyperlink r:id="rId113">
        <w:r>
          <w:rPr>
            <w:color w:val="00467F"/>
            <w:u w:val="single"/>
          </w:rPr>
          <w:t>http://www.microsoft.com/en-us/dynamics/dynamics-online-support.aspx</w:t>
        </w:r>
      </w:hyperlink>
      <w:r>
        <w:t xml:space="preserve">. </w:t>
      </w:r>
    </w:p>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2HeadingNoBorder"/>
      </w:pPr>
      <w:bookmarkStart w:id="274" w:name="_Sec663"/>
      <w:r>
        <w:t>Microsoft Social Engagement</w:t>
      </w:r>
      <w:bookmarkEnd w:id="274"/>
      <w:r>
        <w:fldChar w:fldCharType="begin"/>
      </w:r>
      <w:r>
        <w:instrText xml:space="preserve"> TC "</w:instrText>
      </w:r>
      <w:bookmarkStart w:id="275" w:name="_Toc426025448"/>
      <w:r>
        <w:instrText>Microsoft Social Engagement</w:instrText>
      </w:r>
      <w:bookmarkEnd w:id="275"/>
      <w:r>
        <w:instrText>" \l 3</w:instrText>
      </w:r>
      <w:r>
        <w:fldChar w:fldCharType="end"/>
      </w:r>
    </w:p>
    <w:p w:rsidR="00BA027F" w:rsidRDefault="00D107EB">
      <w:pPr>
        <w:pStyle w:val="ProductList-Offering1SubSection"/>
      </w:pPr>
      <w:bookmarkStart w:id="276" w:name="_Sec717"/>
      <w:r>
        <w:t>1. Disponibilité des programmes</w:t>
      </w:r>
      <w:bookmarkEnd w:id="276"/>
    </w:p>
    <w:tbl>
      <w:tblPr>
        <w:tblStyle w:val="PURTable"/>
        <w:tblW w:w="10916" w:type="dxa"/>
        <w:tblLook w:val="04A0" w:firstRow="1" w:lastRow="0" w:firstColumn="1" w:lastColumn="0" w:noHBand="0" w:noVBand="1"/>
      </w:tblPr>
      <w:tblGrid>
        <w:gridCol w:w="4548"/>
        <w:gridCol w:w="809"/>
        <w:gridCol w:w="789"/>
        <w:gridCol w:w="802"/>
        <w:gridCol w:w="709"/>
        <w:gridCol w:w="832"/>
        <w:gridCol w:w="825"/>
        <w:gridCol w:w="806"/>
        <w:gridCol w:w="796"/>
      </w:tblGrid>
      <w:tr w:rsidR="00BA027F" w:rsidTr="00CA41E7">
        <w:trPr>
          <w:cnfStyle w:val="100000000000" w:firstRow="1" w:lastRow="0" w:firstColumn="0" w:lastColumn="0" w:oddVBand="0" w:evenVBand="0" w:oddHBand="0" w:evenHBand="0" w:firstRowFirstColumn="0" w:firstRowLastColumn="0" w:lastRowFirstColumn="0" w:lastRowLastColumn="0"/>
        </w:trPr>
        <w:tc>
          <w:tcPr>
            <w:tcW w:w="4548"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Services en Ligne</w:t>
            </w:r>
          </w:p>
        </w:tc>
        <w:tc>
          <w:tcPr>
            <w:tcW w:w="809"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CA41E7" w:rsidTr="00CA41E7">
        <w:tc>
          <w:tcPr>
            <w:tcW w:w="4548" w:type="dxa"/>
            <w:tcBorders>
              <w:top w:val="single" w:sz="6" w:space="0" w:color="FFFFFF"/>
              <w:left w:val="none" w:sz="4" w:space="0" w:color="6E6E6E"/>
              <w:bottom w:val="dashed" w:sz="4" w:space="0" w:color="BFBFBF"/>
              <w:right w:val="none" w:sz="4" w:space="0" w:color="6E6E6E"/>
            </w:tcBorders>
          </w:tcPr>
          <w:p w:rsidR="00CA41E7" w:rsidRDefault="00CA41E7" w:rsidP="00CA41E7">
            <w:pPr>
              <w:pStyle w:val="ProductList-TableBody"/>
            </w:pPr>
            <w:r>
              <w:t>Microsoft Social Engagement Professional</w:t>
            </w:r>
            <w:r>
              <w:fldChar w:fldCharType="begin"/>
            </w:r>
            <w:r>
              <w:instrText xml:space="preserve"> XE "Microsoft Social Engagement Professional" </w:instrText>
            </w:r>
            <w:r>
              <w:fldChar w:fldCharType="end"/>
            </w:r>
            <w:r>
              <w:t xml:space="preserve"> (SL Utilisateur)</w:t>
            </w:r>
          </w:p>
        </w:tc>
        <w:tc>
          <w:tcPr>
            <w:tcW w:w="809" w:type="dxa"/>
            <w:tcBorders>
              <w:top w:val="single" w:sz="6" w:space="0" w:color="FFFFFF"/>
              <w:left w:val="none" w:sz="4" w:space="0" w:color="6E6E6E"/>
              <w:bottom w:val="dashed" w:sz="4" w:space="0" w:color="BFBFBF"/>
              <w:right w:val="single" w:sz="6" w:space="0" w:color="FFFFFF"/>
            </w:tcBorders>
          </w:tcPr>
          <w:p w:rsidR="00CA41E7" w:rsidRDefault="00CA41E7" w:rsidP="00CA41E7">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CA41E7" w:rsidTr="00CA41E7">
        <w:tc>
          <w:tcPr>
            <w:tcW w:w="4548"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Module Complémentaire Microsoft Social Engagement Professional</w:t>
            </w:r>
            <w:r>
              <w:fldChar w:fldCharType="begin"/>
            </w:r>
            <w:r>
              <w:instrText xml:space="preserve"> XE "Module Complémentaire Microsoft Social Engagement Professional" </w:instrText>
            </w:r>
            <w:r>
              <w:fldChar w:fldCharType="end"/>
            </w:r>
          </w:p>
          <w:p w:rsidR="00CA41E7" w:rsidRDefault="00CA41E7" w:rsidP="00CA41E7">
            <w:pPr>
              <w:pStyle w:val="ProductList-TableBody"/>
            </w:pPr>
            <w:r>
              <w:t xml:space="preserve"> (SL Utilisateur)</w:t>
            </w:r>
          </w:p>
        </w:tc>
        <w:tc>
          <w:tcPr>
            <w:tcW w:w="809"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CA41E7" w:rsidTr="00CA41E7">
        <w:tc>
          <w:tcPr>
            <w:tcW w:w="4548"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(SL Module Complémentaire)</w:t>
            </w:r>
          </w:p>
        </w:tc>
        <w:tc>
          <w:tcPr>
            <w:tcW w:w="809"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Licence Open et Open Value         "</w:instrText>
            </w:r>
            <w:r w:rsidRPr="001F4FD8">
              <w:rPr>
                <w:color w:val="000000" w:themeColor="text1"/>
              </w:rPr>
              <w:fldChar w:fldCharType="separate"/>
            </w:r>
            <w:r w:rsidRPr="001F4FD8">
              <w:rPr>
                <w:color w:val="000000" w:themeColor="text1"/>
              </w:rPr>
              <w:t>OF</w:t>
            </w:r>
            <w:r w:rsidRPr="001F4FD8">
              <w:rPr>
                <w:color w:val="000000" w:themeColor="text1"/>
              </w:rPr>
              <w:fldChar w:fldCharType="end"/>
            </w:r>
            <w:r w:rsidRPr="001F4FD8">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Programme Open Value sans option couvrant l’ensemble de l’organisation         "</w:instrText>
            </w:r>
            <w:r w:rsidRPr="001F4FD8">
              <w:rPr>
                <w:color w:val="000000" w:themeColor="text1"/>
              </w:rPr>
              <w:fldChar w:fldCharType="separate"/>
            </w:r>
            <w:r w:rsidRPr="001F4FD8">
              <w:rPr>
                <w:color w:val="000000" w:themeColor="text1"/>
              </w:rPr>
              <w:t>P</w:t>
            </w:r>
            <w:r w:rsidRPr="001F4FD8">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A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CA41E7" w:rsidTr="00CA41E7">
        <w:tc>
          <w:tcPr>
            <w:tcW w:w="4548"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CA41E7" w:rsidTr="00CA41E7">
        <w:tc>
          <w:tcPr>
            <w:tcW w:w="4548" w:type="dxa"/>
            <w:tcBorders>
              <w:top w:val="dashed" w:sz="4" w:space="0" w:color="BFBFBF"/>
              <w:left w:val="none" w:sz="4" w:space="0" w:color="6E6E6E"/>
              <w:bottom w:val="dashed" w:sz="4" w:space="0" w:color="BFBFBF"/>
              <w:right w:val="none" w:sz="4" w:space="0" w:color="6E6E6E"/>
            </w:tcBorders>
          </w:tcPr>
          <w:p w:rsidR="00CA41E7" w:rsidRDefault="00CA41E7" w:rsidP="00CA41E7">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CA41E7" w:rsidRDefault="00CA41E7" w:rsidP="00CA41E7">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r w:rsidR="00CA41E7" w:rsidTr="00CA41E7">
        <w:tc>
          <w:tcPr>
            <w:tcW w:w="4548" w:type="dxa"/>
            <w:tcBorders>
              <w:top w:val="dashed" w:sz="4" w:space="0" w:color="BFBFBF"/>
              <w:left w:val="none" w:sz="4" w:space="0" w:color="6E6E6E"/>
              <w:bottom w:val="none" w:sz="4" w:space="0" w:color="BFBFBF"/>
              <w:right w:val="none" w:sz="4" w:space="0" w:color="6E6E6E"/>
            </w:tcBorders>
          </w:tcPr>
          <w:p w:rsidR="00CA41E7" w:rsidRDefault="00CA41E7" w:rsidP="00CA41E7">
            <w:pPr>
              <w:pStyle w:val="ProductList-TableBody"/>
            </w:pPr>
            <w:r>
              <w:t>Microsoft Social Engagement Entreprise</w:t>
            </w:r>
            <w:r>
              <w:fldChar w:fldCharType="begin"/>
            </w:r>
            <w:r>
              <w:instrText xml:space="preserve"> XE "Microsoft Social Engagement Entreprise" </w:instrText>
            </w:r>
            <w:r>
              <w:fldChar w:fldCharType="end"/>
            </w:r>
            <w:r>
              <w:t xml:space="preserve"> (SL Utilisateur)</w:t>
            </w:r>
          </w:p>
        </w:tc>
        <w:tc>
          <w:tcPr>
            <w:tcW w:w="809" w:type="dxa"/>
            <w:tcBorders>
              <w:top w:val="dashed" w:sz="4" w:space="0" w:color="BFBFBF"/>
              <w:left w:val="none" w:sz="4" w:space="0" w:color="6E6E6E"/>
              <w:bottom w:val="none" w:sz="4" w:space="0" w:color="BFBFBF"/>
              <w:right w:val="single" w:sz="6" w:space="0" w:color="FFFFFF"/>
            </w:tcBorders>
          </w:tcPr>
          <w:p w:rsidR="00CA41E7" w:rsidRDefault="00CA41E7" w:rsidP="00CA41E7">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CA41E7" w:rsidRPr="001F4FD8" w:rsidRDefault="00CA41E7" w:rsidP="00CA41E7">
            <w:pPr>
              <w:pStyle w:val="ProductList-TableBody"/>
              <w:jc w:val="center"/>
              <w:rPr>
                <w:color w:val="000000" w:themeColor="text1"/>
              </w:rPr>
            </w:pPr>
            <w:r w:rsidRPr="001F4FD8">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CA41E7" w:rsidRPr="001F4FD8" w:rsidRDefault="00CA41E7" w:rsidP="00CA41E7">
            <w:pPr>
              <w:pStyle w:val="ProductList-TableBody"/>
              <w:jc w:val="center"/>
              <w:rPr>
                <w:color w:val="000000" w:themeColor="text1"/>
              </w:rPr>
            </w:pPr>
            <w:r w:rsidRPr="001F4FD8">
              <w:rPr>
                <w:color w:val="000000" w:themeColor="text1"/>
              </w:rPr>
              <w:fldChar w:fldCharType="begin"/>
            </w:r>
            <w:r w:rsidRPr="001F4FD8">
              <w:rPr>
                <w:color w:val="000000" w:themeColor="text1"/>
              </w:rPr>
              <w:instrText>AutoTextList  \s NoStyle \t " : Produit Supplémentaire         "</w:instrText>
            </w:r>
            <w:r w:rsidRPr="001F4FD8">
              <w:rPr>
                <w:color w:val="000000" w:themeColor="text1"/>
              </w:rPr>
              <w:fldChar w:fldCharType="separate"/>
            </w:r>
            <w:r w:rsidRPr="001F4FD8">
              <w:rPr>
                <w:color w:val="000000" w:themeColor="text1"/>
              </w:rPr>
              <w:t>A</w:t>
            </w:r>
            <w:r w:rsidRPr="001F4FD8">
              <w:rPr>
                <w:color w:val="000000" w:themeColor="text1"/>
              </w:rPr>
              <w:fldChar w:fldCharType="end"/>
            </w:r>
            <w:r w:rsidRPr="001F4FD8">
              <w:rPr>
                <w:color w:val="000000" w:themeColor="text1"/>
              </w:rPr>
              <w:t>,</w:t>
            </w:r>
            <w:r w:rsidRPr="001F4FD8">
              <w:rPr>
                <w:color w:val="000000" w:themeColor="text1"/>
              </w:rPr>
              <w:fldChar w:fldCharType="begin"/>
            </w:r>
            <w:r w:rsidRPr="001F4FD8">
              <w:rPr>
                <w:color w:val="000000" w:themeColor="text1"/>
              </w:rPr>
              <w:instrText>AutoTextList  \s NoStyle \t "  : Offre Étudiant         "</w:instrText>
            </w:r>
            <w:r w:rsidRPr="001F4FD8">
              <w:rPr>
                <w:color w:val="000000" w:themeColor="text1"/>
              </w:rPr>
              <w:fldChar w:fldCharType="separate"/>
            </w:r>
            <w:r w:rsidRPr="001F4FD8">
              <w:rPr>
                <w:color w:val="000000" w:themeColor="text1"/>
              </w:rPr>
              <w:t>ST</w:t>
            </w:r>
            <w:r w:rsidRPr="001F4FD8">
              <w:rPr>
                <w:color w:val="000000" w:themeColor="text1"/>
              </w:rPr>
              <w:fldChar w:fldCharType="end"/>
            </w:r>
          </w:p>
        </w:tc>
      </w:tr>
    </w:tbl>
    <w:p w:rsidR="00BA027F" w:rsidRDefault="00D107EB">
      <w:pPr>
        <w:pStyle w:val="ProductList-Offering1SubSection"/>
      </w:pPr>
      <w:bookmarkStart w:id="277" w:name="_Sec772"/>
      <w:r>
        <w:t>2. Conditions des Produits</w:t>
      </w:r>
      <w:bookmarkEnd w:id="277"/>
    </w:p>
    <w:tbl>
      <w:tblPr>
        <w:tblStyle w:val="PURTable"/>
        <w:tblW w:w="0" w:type="dxa"/>
        <w:tblLook w:val="04A0" w:firstRow="1" w:lastRow="0" w:firstColumn="1" w:lastColumn="0" w:noHBand="0" w:noVBand="1"/>
      </w:tblPr>
      <w:tblGrid>
        <w:gridCol w:w="3632"/>
        <w:gridCol w:w="3653"/>
        <w:gridCol w:w="3631"/>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2.1 Licences Éligibles et SL Utilisateur Module Complémentaire</w:t>
      </w:r>
    </w:p>
    <w:tbl>
      <w:tblPr>
        <w:tblStyle w:val="PURTable"/>
        <w:tblW w:w="0" w:type="dxa"/>
        <w:tblLook w:val="04A0" w:firstRow="1" w:lastRow="0" w:firstColumn="1" w:lastColumn="0" w:noHBand="0" w:noVBand="1"/>
      </w:tblPr>
      <w:tblGrid>
        <w:gridCol w:w="5452"/>
        <w:gridCol w:w="5464"/>
      </w:tblGrid>
      <w:tr w:rsidR="00BA02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Licence éligible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SL Utilisateur Module Complémentaire</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Professionnelle Microsoft Dynamics CRM</w:t>
            </w:r>
            <w:r>
              <w:fldChar w:fldCharType="begin"/>
            </w:r>
            <w:r>
              <w:instrText xml:space="preserve"> XE "CAL Professionnelle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Module Complémentaire Microsoft Social Engagement Professional</w:t>
            </w:r>
          </w:p>
          <w:p w:rsidR="00BA027F" w:rsidRDefault="00D107EB">
            <w:pPr>
              <w:pStyle w:val="ProductList-TableBody"/>
            </w:pPr>
            <w:r>
              <w:t>Microsoft Social Engagement Professional Additional Posts</w:t>
            </w:r>
          </w:p>
          <w:p w:rsidR="00BA027F" w:rsidRDefault="00D107EB">
            <w:pPr>
              <w:pStyle w:val="ProductList-TableBody"/>
            </w:pPr>
            <w:r>
              <w:t>Microsoft Social Engagement Professional Education Additional Posts</w:t>
            </w:r>
          </w:p>
        </w:tc>
      </w:tr>
    </w:tbl>
    <w:p w:rsidR="00BA027F" w:rsidRDefault="00D107EB">
      <w:pPr>
        <w:pStyle w:val="ProductList-Body"/>
      </w:pPr>
      <w:r>
        <w:rPr>
          <w:i/>
          <w:vertAlign w:val="superscript"/>
        </w:rPr>
        <w:t>1</w:t>
      </w:r>
      <w:r>
        <w:rPr>
          <w:i/>
        </w:rPr>
        <w:t>Chaque Licence Éligible doit être couverte par une SA active</w:t>
      </w:r>
    </w:p>
    <w:p w:rsidR="00BA027F" w:rsidRDefault="00BA027F">
      <w:pPr>
        <w:pStyle w:val="ProductList-Body"/>
      </w:pPr>
    </w:p>
    <w:p w:rsidR="00BA027F" w:rsidRDefault="00D107EB">
      <w:pPr>
        <w:pStyle w:val="ProductList-ClauseHeading"/>
      </w:pPr>
      <w:r>
        <w:t>2.2 Offres de support Microsoft Social Engagement</w:t>
      </w:r>
    </w:p>
    <w:p w:rsidR="00BA027F" w:rsidRDefault="00D107EB">
      <w:pPr>
        <w:pStyle w:val="ProductList-Body"/>
      </w:pPr>
      <w:r>
        <w:t xml:space="preserve">Pour en savoir plus sur les offres de support proposées pour Microsoft Social Engagement, rendez-vous sur </w:t>
      </w:r>
      <w:hyperlink r:id="rId115">
        <w:r>
          <w:rPr>
            <w:color w:val="00467F"/>
            <w:u w:val="single"/>
          </w:rPr>
          <w:t>http://www.microsoft.com/en-us/dynamics/dynamics-online-support.aspx</w:t>
        </w:r>
      </w:hyperlink>
      <w:r>
        <w:t xml:space="preserve">. </w:t>
      </w:r>
    </w:p>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2HeadingNoBorder"/>
      </w:pPr>
      <w:bookmarkStart w:id="278" w:name="_Sec664"/>
      <w:r>
        <w:t>Parature, from Microsoft</w:t>
      </w:r>
      <w:bookmarkEnd w:id="278"/>
      <w:r>
        <w:fldChar w:fldCharType="begin"/>
      </w:r>
      <w:r>
        <w:instrText xml:space="preserve"> TC "</w:instrText>
      </w:r>
      <w:bookmarkStart w:id="279" w:name="_Toc426025449"/>
      <w:r>
        <w:instrText>Parature, from Microsoft</w:instrText>
      </w:r>
      <w:bookmarkEnd w:id="279"/>
      <w:r>
        <w:instrText>" \l 3</w:instrText>
      </w:r>
      <w:r>
        <w:fldChar w:fldCharType="end"/>
      </w:r>
    </w:p>
    <w:p w:rsidR="00BA027F" w:rsidRDefault="00D107EB">
      <w:pPr>
        <w:pStyle w:val="ProductList-Offering1SubSection"/>
      </w:pPr>
      <w:bookmarkStart w:id="280" w:name="_Sec718"/>
      <w:r>
        <w:t>1. Disponibilité des programmes</w:t>
      </w:r>
      <w:bookmarkEnd w:id="280"/>
    </w:p>
    <w:tbl>
      <w:tblPr>
        <w:tblStyle w:val="PURTable"/>
        <w:tblW w:w="0" w:type="dxa"/>
        <w:tblLook w:val="04A0" w:firstRow="1" w:lastRow="0" w:firstColumn="1" w:lastColumn="0" w:noHBand="0" w:noVBand="1"/>
      </w:tblPr>
      <w:tblGrid>
        <w:gridCol w:w="4543"/>
        <w:gridCol w:w="809"/>
        <w:gridCol w:w="788"/>
        <w:gridCol w:w="802"/>
        <w:gridCol w:w="709"/>
        <w:gridCol w:w="832"/>
        <w:gridCol w:w="825"/>
        <w:gridCol w:w="806"/>
        <w:gridCol w:w="802"/>
      </w:tblGrid>
      <w:tr w:rsidR="00BA02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A027F">
        <w:tc>
          <w:tcPr>
            <w:tcW w:w="5020" w:type="dxa"/>
            <w:tcBorders>
              <w:top w:val="single" w:sz="6" w:space="0" w:color="FFFFFF"/>
              <w:left w:val="none" w:sz="4" w:space="0" w:color="6E6E6E"/>
              <w:bottom w:val="dashed" w:sz="4" w:space="0" w:color="BFBFBF"/>
              <w:right w:val="none" w:sz="4" w:space="0" w:color="6E6E6E"/>
            </w:tcBorders>
          </w:tcPr>
          <w:p w:rsidR="00BA027F" w:rsidRDefault="00D107EB" w:rsidP="0058772C">
            <w:pPr>
              <w:pStyle w:val="ProductList-TableBody"/>
            </w:pPr>
            <w:r>
              <w:t>Parature Entreprise</w:t>
            </w:r>
            <w:r>
              <w:fldChar w:fldCharType="begin"/>
            </w:r>
            <w:r>
              <w:instrText xml:space="preserve"> XE "Parature Entreprise"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BA027F" w:rsidRDefault="00D10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58772C" w:rsidRDefault="0058772C">
            <w:pPr>
              <w:pStyle w:val="ProductList-TableBody"/>
              <w:jc w:val="center"/>
              <w:rPr>
                <w:color w:val="000000" w:themeColor="text1"/>
              </w:rPr>
            </w:pPr>
            <w:r w:rsidRPr="0058772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Pr="0058772C" w:rsidRDefault="00BA027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58772C" w:rsidRDefault="0058772C">
            <w:pPr>
              <w:pStyle w:val="ProductList-TableBody"/>
              <w:jc w:val="center"/>
              <w:rPr>
                <w:color w:val="000000" w:themeColor="text1"/>
              </w:rPr>
            </w:pPr>
            <w:r w:rsidRPr="0058772C">
              <w:rPr>
                <w:color w:val="000000" w:themeColor="text1"/>
              </w:rPr>
              <w:t>A</w:t>
            </w:r>
            <w:r w:rsidR="00D107EB" w:rsidRPr="0058772C">
              <w:rPr>
                <w:color w:val="000000" w:themeColor="text1"/>
              </w:rPr>
              <w:t>,</w:t>
            </w:r>
            <w:r w:rsidR="00D107EB" w:rsidRPr="0058772C">
              <w:rPr>
                <w:color w:val="000000" w:themeColor="text1"/>
              </w:rPr>
              <w:fldChar w:fldCharType="begin"/>
            </w:r>
            <w:r w:rsidR="00D107EB" w:rsidRPr="0058772C">
              <w:rPr>
                <w:color w:val="000000" w:themeColor="text1"/>
              </w:rPr>
              <w:instrText xml:space="preserve"> AutoTextList   \s NoStyle \t "Offre Étudiant" </w:instrText>
            </w:r>
            <w:r w:rsidR="00D107EB" w:rsidRPr="0058772C">
              <w:rPr>
                <w:color w:val="000000" w:themeColor="text1"/>
              </w:rPr>
              <w:fldChar w:fldCharType="separate"/>
            </w:r>
            <w:r w:rsidR="00D107EB" w:rsidRPr="0058772C">
              <w:rPr>
                <w:color w:val="000000" w:themeColor="text1"/>
              </w:rPr>
              <w:t>ST</w:t>
            </w:r>
            <w:r w:rsidR="00D107EB" w:rsidRPr="0058772C">
              <w:rPr>
                <w:color w:val="000000" w:themeColor="text1"/>
              </w:rPr>
              <w:fldChar w:fldCharType="end"/>
            </w:r>
          </w:p>
        </w:tc>
      </w:tr>
      <w:tr w:rsidR="00BA027F">
        <w:tc>
          <w:tcPr>
            <w:tcW w:w="50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pPr>
            <w:r>
              <w:t>Dossiers Supplémentaires Parature Entreprise</w:t>
            </w:r>
            <w:r>
              <w:fldChar w:fldCharType="begin"/>
            </w:r>
            <w:r>
              <w:instrText xml:space="preserve"> XE "Dossiers Supplémentaires Parature Entreprise" </w:instrText>
            </w:r>
            <w:r>
              <w:fldChar w:fldCharType="end"/>
            </w:r>
          </w:p>
          <w:p w:rsidR="00BA027F" w:rsidRDefault="00D107EB">
            <w:pPr>
              <w:pStyle w:val="ProductList-TableBody"/>
            </w:pP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BA027F" w:rsidRDefault="00D10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58772C" w:rsidRDefault="0058772C">
            <w:pPr>
              <w:pStyle w:val="ProductList-TableBody"/>
              <w:jc w:val="center"/>
              <w:rPr>
                <w:color w:val="000000" w:themeColor="text1"/>
              </w:rPr>
            </w:pPr>
            <w:r w:rsidRPr="0058772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Pr="0058772C" w:rsidRDefault="00BA027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58772C" w:rsidRDefault="0058772C">
            <w:pPr>
              <w:pStyle w:val="ProductList-TableBody"/>
              <w:jc w:val="center"/>
              <w:rPr>
                <w:color w:val="000000" w:themeColor="text1"/>
              </w:rPr>
            </w:pPr>
            <w:r w:rsidRPr="0058772C">
              <w:rPr>
                <w:color w:val="000000" w:themeColor="text1"/>
              </w:rPr>
              <w:t>A</w:t>
            </w:r>
            <w:r w:rsidR="00D107EB" w:rsidRPr="0058772C">
              <w:rPr>
                <w:color w:val="000000" w:themeColor="text1"/>
              </w:rPr>
              <w:t>,</w:t>
            </w:r>
            <w:r w:rsidR="00D107EB" w:rsidRPr="0058772C">
              <w:rPr>
                <w:color w:val="000000" w:themeColor="text1"/>
              </w:rPr>
              <w:fldChar w:fldCharType="begin"/>
            </w:r>
            <w:r w:rsidR="00D107EB" w:rsidRPr="0058772C">
              <w:rPr>
                <w:color w:val="000000" w:themeColor="text1"/>
              </w:rPr>
              <w:instrText xml:space="preserve"> AutoTextList   \s NoStyle \t "Offre Étudiant" </w:instrText>
            </w:r>
            <w:r w:rsidR="00D107EB" w:rsidRPr="0058772C">
              <w:rPr>
                <w:color w:val="000000" w:themeColor="text1"/>
              </w:rPr>
              <w:fldChar w:fldCharType="separate"/>
            </w:r>
            <w:r w:rsidR="00D107EB" w:rsidRPr="0058772C">
              <w:rPr>
                <w:color w:val="000000" w:themeColor="text1"/>
              </w:rPr>
              <w:t>ST</w:t>
            </w:r>
            <w:r w:rsidR="00D107EB" w:rsidRPr="0058772C">
              <w:rPr>
                <w:color w:val="000000" w:themeColor="text1"/>
              </w:rPr>
              <w:fldChar w:fldCharType="end"/>
            </w:r>
          </w:p>
        </w:tc>
      </w:tr>
      <w:tr w:rsidR="00BA027F">
        <w:tc>
          <w:tcPr>
            <w:tcW w:w="50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pPr>
            <w:r>
              <w:t>Vues de Page Supplémentaires Parature Entreprise</w:t>
            </w:r>
            <w:r>
              <w:fldChar w:fldCharType="begin"/>
            </w:r>
            <w:r>
              <w:instrText xml:space="preserve"> XE "Vues de Page Supplémentaires Parature Entreprise"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BA027F" w:rsidRDefault="00D10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58772C" w:rsidRDefault="0058772C">
            <w:pPr>
              <w:pStyle w:val="ProductList-TableBody"/>
              <w:jc w:val="center"/>
              <w:rPr>
                <w:color w:val="000000" w:themeColor="text1"/>
              </w:rPr>
            </w:pPr>
            <w:r w:rsidRPr="0058772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Pr="0058772C" w:rsidRDefault="00BA027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58772C" w:rsidRDefault="0058772C">
            <w:pPr>
              <w:pStyle w:val="ProductList-TableBody"/>
              <w:jc w:val="center"/>
              <w:rPr>
                <w:color w:val="000000" w:themeColor="text1"/>
              </w:rPr>
            </w:pPr>
            <w:r w:rsidRPr="0058772C">
              <w:rPr>
                <w:color w:val="000000" w:themeColor="text1"/>
              </w:rPr>
              <w:t>A</w:t>
            </w:r>
            <w:r w:rsidR="00D107EB" w:rsidRPr="0058772C">
              <w:rPr>
                <w:color w:val="000000" w:themeColor="text1"/>
              </w:rPr>
              <w:t>,</w:t>
            </w:r>
            <w:r w:rsidR="00D107EB" w:rsidRPr="0058772C">
              <w:rPr>
                <w:color w:val="000000" w:themeColor="text1"/>
              </w:rPr>
              <w:fldChar w:fldCharType="begin"/>
            </w:r>
            <w:r w:rsidR="00D107EB" w:rsidRPr="0058772C">
              <w:rPr>
                <w:color w:val="000000" w:themeColor="text1"/>
              </w:rPr>
              <w:instrText xml:space="preserve"> AutoTextList   \s NoStyle \t "Offre Étudiant" </w:instrText>
            </w:r>
            <w:r w:rsidR="00D107EB" w:rsidRPr="0058772C">
              <w:rPr>
                <w:color w:val="000000" w:themeColor="text1"/>
              </w:rPr>
              <w:fldChar w:fldCharType="separate"/>
            </w:r>
            <w:r w:rsidR="00D107EB" w:rsidRPr="0058772C">
              <w:rPr>
                <w:color w:val="000000" w:themeColor="text1"/>
              </w:rPr>
              <w:t>ST</w:t>
            </w:r>
            <w:r w:rsidR="00D107EB" w:rsidRPr="0058772C">
              <w:rPr>
                <w:color w:val="000000" w:themeColor="text1"/>
              </w:rPr>
              <w:fldChar w:fldCharType="end"/>
            </w:r>
          </w:p>
        </w:tc>
      </w:tr>
      <w:tr w:rsidR="00BA027F">
        <w:tc>
          <w:tcPr>
            <w:tcW w:w="50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pPr>
            <w:r>
              <w:t>Services Supplémentaires Parature Entreprise</w:t>
            </w:r>
            <w:r>
              <w:fldChar w:fldCharType="begin"/>
            </w:r>
            <w:r>
              <w:instrText xml:space="preserve"> XE "Services Supplémentaires Parature Entreprise"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BA027F" w:rsidRDefault="00D10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58772C" w:rsidRDefault="0058772C">
            <w:pPr>
              <w:pStyle w:val="ProductList-TableBody"/>
              <w:jc w:val="center"/>
              <w:rPr>
                <w:color w:val="000000" w:themeColor="text1"/>
              </w:rPr>
            </w:pPr>
            <w:r w:rsidRPr="0058772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Pr="0058772C" w:rsidRDefault="00BA027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58772C" w:rsidRDefault="0058772C">
            <w:pPr>
              <w:pStyle w:val="ProductList-TableBody"/>
              <w:jc w:val="center"/>
              <w:rPr>
                <w:color w:val="000000" w:themeColor="text1"/>
              </w:rPr>
            </w:pPr>
            <w:r w:rsidRPr="0058772C">
              <w:rPr>
                <w:color w:val="000000" w:themeColor="text1"/>
              </w:rPr>
              <w:t>A</w:t>
            </w:r>
            <w:r w:rsidR="00D107EB" w:rsidRPr="0058772C">
              <w:rPr>
                <w:color w:val="000000" w:themeColor="text1"/>
              </w:rPr>
              <w:t>,</w:t>
            </w:r>
            <w:r w:rsidR="00D107EB" w:rsidRPr="0058772C">
              <w:rPr>
                <w:color w:val="000000" w:themeColor="text1"/>
              </w:rPr>
              <w:fldChar w:fldCharType="begin"/>
            </w:r>
            <w:r w:rsidR="00D107EB" w:rsidRPr="0058772C">
              <w:rPr>
                <w:color w:val="000000" w:themeColor="text1"/>
              </w:rPr>
              <w:instrText xml:space="preserve"> AutoTextList   \s NoStyle \t "Offre Étudiant" </w:instrText>
            </w:r>
            <w:r w:rsidR="00D107EB" w:rsidRPr="0058772C">
              <w:rPr>
                <w:color w:val="000000" w:themeColor="text1"/>
              </w:rPr>
              <w:fldChar w:fldCharType="separate"/>
            </w:r>
            <w:r w:rsidR="00D107EB" w:rsidRPr="0058772C">
              <w:rPr>
                <w:color w:val="000000" w:themeColor="text1"/>
              </w:rPr>
              <w:t>ST</w:t>
            </w:r>
            <w:r w:rsidR="00D107EB" w:rsidRPr="0058772C">
              <w:rPr>
                <w:color w:val="000000" w:themeColor="text1"/>
              </w:rPr>
              <w:fldChar w:fldCharType="end"/>
            </w:r>
          </w:p>
        </w:tc>
      </w:tr>
      <w:tr w:rsidR="00BA027F">
        <w:tc>
          <w:tcPr>
            <w:tcW w:w="50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pPr>
            <w:r>
              <w:t>Stockage de Fichier Supplémentaire Parature Entreprise</w:t>
            </w:r>
            <w:r>
              <w:fldChar w:fldCharType="begin"/>
            </w:r>
            <w:r>
              <w:instrText xml:space="preserve"> XE "Stockage de Fichier Supplémentaire Parature Entreprise"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BA027F" w:rsidRDefault="00D10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58772C" w:rsidRDefault="0058772C">
            <w:pPr>
              <w:pStyle w:val="ProductList-TableBody"/>
              <w:jc w:val="center"/>
              <w:rPr>
                <w:color w:val="000000" w:themeColor="text1"/>
              </w:rPr>
            </w:pPr>
            <w:r w:rsidRPr="0058772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Pr="0058772C" w:rsidRDefault="00BA027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58772C" w:rsidRDefault="0058772C">
            <w:pPr>
              <w:pStyle w:val="ProductList-TableBody"/>
              <w:jc w:val="center"/>
              <w:rPr>
                <w:color w:val="000000" w:themeColor="text1"/>
              </w:rPr>
            </w:pPr>
            <w:r w:rsidRPr="0058772C">
              <w:rPr>
                <w:color w:val="000000" w:themeColor="text1"/>
              </w:rPr>
              <w:t>A</w:t>
            </w:r>
            <w:r w:rsidR="00D107EB" w:rsidRPr="0058772C">
              <w:rPr>
                <w:color w:val="000000" w:themeColor="text1"/>
              </w:rPr>
              <w:t>,</w:t>
            </w:r>
            <w:r w:rsidR="00D107EB" w:rsidRPr="0058772C">
              <w:rPr>
                <w:color w:val="000000" w:themeColor="text1"/>
              </w:rPr>
              <w:fldChar w:fldCharType="begin"/>
            </w:r>
            <w:r w:rsidR="00D107EB" w:rsidRPr="0058772C">
              <w:rPr>
                <w:color w:val="000000" w:themeColor="text1"/>
              </w:rPr>
              <w:instrText xml:space="preserve"> AutoTextList   \s NoStyle \t "Offre Étudiant" </w:instrText>
            </w:r>
            <w:r w:rsidR="00D107EB" w:rsidRPr="0058772C">
              <w:rPr>
                <w:color w:val="000000" w:themeColor="text1"/>
              </w:rPr>
              <w:fldChar w:fldCharType="separate"/>
            </w:r>
            <w:r w:rsidR="00D107EB" w:rsidRPr="0058772C">
              <w:rPr>
                <w:color w:val="000000" w:themeColor="text1"/>
              </w:rPr>
              <w:t>ST</w:t>
            </w:r>
            <w:r w:rsidR="00D107EB" w:rsidRPr="0058772C">
              <w:rPr>
                <w:color w:val="000000" w:themeColor="text1"/>
              </w:rPr>
              <w:fldChar w:fldCharType="end"/>
            </w:r>
          </w:p>
        </w:tc>
      </w:tr>
      <w:tr w:rsidR="00BA027F">
        <w:tc>
          <w:tcPr>
            <w:tcW w:w="50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pPr>
            <w:r>
              <w:t>Support avancé pour Parature</w:t>
            </w:r>
            <w:r>
              <w:fldChar w:fldCharType="begin"/>
            </w:r>
            <w:r>
              <w:instrText xml:space="preserve"> XE "Support avancé pour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58772C" w:rsidRDefault="0058772C">
            <w:pPr>
              <w:pStyle w:val="ProductList-TableBody"/>
              <w:jc w:val="center"/>
              <w:rPr>
                <w:color w:val="000000" w:themeColor="text1"/>
              </w:rPr>
            </w:pPr>
            <w:r w:rsidRPr="0058772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Pr="0058772C" w:rsidRDefault="00BA027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58772C" w:rsidRDefault="0058772C">
            <w:pPr>
              <w:pStyle w:val="ProductList-TableBody"/>
              <w:jc w:val="center"/>
              <w:rPr>
                <w:color w:val="000000" w:themeColor="text1"/>
              </w:rPr>
            </w:pPr>
            <w:r w:rsidRPr="0058772C">
              <w:rPr>
                <w:color w:val="000000" w:themeColor="text1"/>
              </w:rPr>
              <w:t>A</w:t>
            </w:r>
            <w:r w:rsidR="00D107EB" w:rsidRPr="0058772C">
              <w:rPr>
                <w:color w:val="000000" w:themeColor="text1"/>
              </w:rPr>
              <w:t>,</w:t>
            </w:r>
            <w:r w:rsidR="00D107EB" w:rsidRPr="0058772C">
              <w:rPr>
                <w:color w:val="000000" w:themeColor="text1"/>
              </w:rPr>
              <w:fldChar w:fldCharType="begin"/>
            </w:r>
            <w:r w:rsidR="00D107EB" w:rsidRPr="0058772C">
              <w:rPr>
                <w:color w:val="000000" w:themeColor="text1"/>
              </w:rPr>
              <w:instrText xml:space="preserve"> AutoTextList   \s NoStyle \t "Offre Étudiant" </w:instrText>
            </w:r>
            <w:r w:rsidR="00D107EB" w:rsidRPr="0058772C">
              <w:rPr>
                <w:color w:val="000000" w:themeColor="text1"/>
              </w:rPr>
              <w:fldChar w:fldCharType="separate"/>
            </w:r>
            <w:r w:rsidR="00D107EB" w:rsidRPr="0058772C">
              <w:rPr>
                <w:color w:val="000000" w:themeColor="text1"/>
              </w:rPr>
              <w:t>ST</w:t>
            </w:r>
            <w:r w:rsidR="00D107EB" w:rsidRPr="0058772C">
              <w:rPr>
                <w:color w:val="000000" w:themeColor="text1"/>
              </w:rPr>
              <w:fldChar w:fldCharType="end"/>
            </w:r>
          </w:p>
        </w:tc>
      </w:tr>
      <w:tr w:rsidR="00BA027F">
        <w:tc>
          <w:tcPr>
            <w:tcW w:w="5020" w:type="dxa"/>
            <w:tcBorders>
              <w:top w:val="dashed" w:sz="4" w:space="0" w:color="BFBFBF"/>
              <w:left w:val="none" w:sz="4" w:space="0" w:color="6E6E6E"/>
              <w:bottom w:val="none" w:sz="4" w:space="0" w:color="BFBFBF"/>
              <w:right w:val="none" w:sz="4" w:space="0" w:color="6E6E6E"/>
            </w:tcBorders>
          </w:tcPr>
          <w:p w:rsidR="00BA027F" w:rsidRDefault="00D107EB">
            <w:pPr>
              <w:pStyle w:val="ProductList-TableBody"/>
            </w:pPr>
            <w:r>
              <w:t>Support Professional Direct pour Parature</w:t>
            </w:r>
            <w:r>
              <w:fldChar w:fldCharType="begin"/>
            </w:r>
            <w:r>
              <w:instrText xml:space="preserve"> XE "Support Professional Direct pour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58772C" w:rsidRDefault="0058772C">
            <w:pPr>
              <w:pStyle w:val="ProductList-TableBody"/>
              <w:jc w:val="center"/>
              <w:rPr>
                <w:color w:val="000000" w:themeColor="text1"/>
              </w:rPr>
            </w:pPr>
            <w:r w:rsidRPr="0058772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Pr="0058772C" w:rsidRDefault="00BA027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58772C" w:rsidRDefault="0058772C">
            <w:pPr>
              <w:pStyle w:val="ProductList-TableBody"/>
              <w:jc w:val="center"/>
              <w:rPr>
                <w:color w:val="000000" w:themeColor="text1"/>
              </w:rPr>
            </w:pPr>
            <w:r w:rsidRPr="0058772C">
              <w:rPr>
                <w:color w:val="000000" w:themeColor="text1"/>
              </w:rPr>
              <w:t>A</w:t>
            </w:r>
            <w:r w:rsidR="00D107EB" w:rsidRPr="0058772C">
              <w:rPr>
                <w:color w:val="000000" w:themeColor="text1"/>
              </w:rPr>
              <w:t>,</w:t>
            </w:r>
            <w:r w:rsidR="00D107EB" w:rsidRPr="0058772C">
              <w:rPr>
                <w:color w:val="000000" w:themeColor="text1"/>
              </w:rPr>
              <w:fldChar w:fldCharType="begin"/>
            </w:r>
            <w:r w:rsidR="00D107EB" w:rsidRPr="0058772C">
              <w:rPr>
                <w:color w:val="000000" w:themeColor="text1"/>
              </w:rPr>
              <w:instrText xml:space="preserve"> AutoTextList   \s NoStyle \t "Offre Étudiant" </w:instrText>
            </w:r>
            <w:r w:rsidR="00D107EB" w:rsidRPr="0058772C">
              <w:rPr>
                <w:color w:val="000000" w:themeColor="text1"/>
              </w:rPr>
              <w:fldChar w:fldCharType="separate"/>
            </w:r>
            <w:r w:rsidR="00D107EB" w:rsidRPr="0058772C">
              <w:rPr>
                <w:color w:val="000000" w:themeColor="text1"/>
              </w:rPr>
              <w:t>ST</w:t>
            </w:r>
            <w:r w:rsidR="00D107EB" w:rsidRPr="0058772C">
              <w:rPr>
                <w:color w:val="000000" w:themeColor="text1"/>
              </w:rPr>
              <w:fldChar w:fldCharType="end"/>
            </w:r>
          </w:p>
        </w:tc>
      </w:tr>
    </w:tbl>
    <w:p w:rsidR="00BA027F" w:rsidRDefault="00D107EB">
      <w:pPr>
        <w:pStyle w:val="ProductList-Offering1SubSection"/>
      </w:pPr>
      <w:bookmarkStart w:id="281" w:name="_Sec773"/>
      <w:r>
        <w:t>2. Conditions des Produits</w:t>
      </w:r>
      <w:bookmarkEnd w:id="281"/>
    </w:p>
    <w:tbl>
      <w:tblPr>
        <w:tblStyle w:val="PURTable"/>
        <w:tblW w:w="0" w:type="dxa"/>
        <w:tblLook w:val="04A0" w:firstRow="1" w:lastRow="0" w:firstColumn="1" w:lastColumn="0" w:noHBand="0" w:noVBand="1"/>
      </w:tblPr>
      <w:tblGrid>
        <w:gridCol w:w="3632"/>
        <w:gridCol w:w="3653"/>
        <w:gridCol w:w="3631"/>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2.1 Offres de support pour Parature</w:t>
      </w:r>
    </w:p>
    <w:p w:rsidR="00BA027F" w:rsidRDefault="00D107EB">
      <w:pPr>
        <w:pStyle w:val="ProductList-Body"/>
      </w:pPr>
      <w:r>
        <w:t xml:space="preserve">Pour en savoir plus sur les offres de support pour Parature, rendez-vous sur </w:t>
      </w:r>
      <w:hyperlink r:id="rId117">
        <w:r>
          <w:rPr>
            <w:color w:val="00467F"/>
            <w:u w:val="single"/>
          </w:rPr>
          <w:t>http://www.microsoft.com/en-us/dynamics/dynamics-online-support.aspx</w:t>
        </w:r>
      </w:hyperlink>
      <w:r>
        <w:t xml:space="preserve">. </w:t>
      </w:r>
    </w:p>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GroupHeading"/>
      </w:pPr>
      <w:bookmarkStart w:id="282" w:name="_Sec632"/>
      <w:r>
        <w:t>Services Office 365</w:t>
      </w:r>
      <w:bookmarkEnd w:id="282"/>
      <w:r>
        <w:fldChar w:fldCharType="begin"/>
      </w:r>
      <w:r>
        <w:instrText xml:space="preserve"> TC "</w:instrText>
      </w:r>
      <w:bookmarkStart w:id="283" w:name="_Toc426025450"/>
      <w:r>
        <w:instrText>Services Office 365</w:instrText>
      </w:r>
      <w:bookmarkEnd w:id="283"/>
      <w:r>
        <w:instrText>" \l 2</w:instrText>
      </w:r>
      <w:r>
        <w:fldChar w:fldCharType="end"/>
      </w:r>
    </w:p>
    <w:p w:rsidR="00BA027F" w:rsidRDefault="00D107EB">
      <w:pPr>
        <w:pStyle w:val="ProductList-Offering2HeadingNoBorder"/>
      </w:pPr>
      <w:bookmarkStart w:id="284" w:name="_Sec633"/>
      <w:r>
        <w:t>Applications Office 365</w:t>
      </w:r>
      <w:bookmarkEnd w:id="284"/>
      <w:r>
        <w:fldChar w:fldCharType="begin"/>
      </w:r>
      <w:r>
        <w:instrText xml:space="preserve"> TC "</w:instrText>
      </w:r>
      <w:bookmarkStart w:id="285" w:name="_Toc426025451"/>
      <w:r>
        <w:instrText>Applications Office 365</w:instrText>
      </w:r>
      <w:bookmarkEnd w:id="285"/>
      <w:r>
        <w:instrText>" \l 3</w:instrText>
      </w:r>
      <w:r>
        <w:fldChar w:fldCharType="end"/>
      </w:r>
    </w:p>
    <w:p w:rsidR="00BA027F" w:rsidRDefault="00D107EB">
      <w:pPr>
        <w:pStyle w:val="ProductList-Offering1SubSection"/>
      </w:pPr>
      <w:bookmarkStart w:id="286" w:name="_Sec719"/>
      <w:r>
        <w:t>1. Disponibilité des programmes</w:t>
      </w:r>
      <w:bookmarkEnd w:id="286"/>
    </w:p>
    <w:tbl>
      <w:tblPr>
        <w:tblStyle w:val="PURTable"/>
        <w:tblW w:w="10916" w:type="dxa"/>
        <w:tblLook w:val="04A0" w:firstRow="1" w:lastRow="0" w:firstColumn="1" w:lastColumn="0" w:noHBand="0" w:noVBand="1"/>
      </w:tblPr>
      <w:tblGrid>
        <w:gridCol w:w="4516"/>
        <w:gridCol w:w="811"/>
        <w:gridCol w:w="792"/>
        <w:gridCol w:w="804"/>
        <w:gridCol w:w="710"/>
        <w:gridCol w:w="833"/>
        <w:gridCol w:w="827"/>
        <w:gridCol w:w="808"/>
        <w:gridCol w:w="815"/>
      </w:tblGrid>
      <w:tr w:rsidR="00BA027F" w:rsidTr="0058772C">
        <w:trPr>
          <w:cnfStyle w:val="100000000000" w:firstRow="1" w:lastRow="0" w:firstColumn="0" w:lastColumn="0" w:oddVBand="0" w:evenVBand="0" w:oddHBand="0" w:evenHBand="0" w:firstRowFirstColumn="0" w:firstRowLastColumn="0" w:lastRowFirstColumn="0" w:lastRowLastColumn="0"/>
        </w:trPr>
        <w:tc>
          <w:tcPr>
            <w:tcW w:w="4516"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Services en Ligne</w:t>
            </w:r>
          </w:p>
        </w:tc>
        <w:tc>
          <w:tcPr>
            <w:tcW w:w="811"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815"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58772C" w:rsidTr="0058772C">
        <w:tc>
          <w:tcPr>
            <w:tcW w:w="4516" w:type="dxa"/>
            <w:tcBorders>
              <w:top w:val="single" w:sz="6" w:space="0" w:color="FFFFFF"/>
              <w:left w:val="none" w:sz="4" w:space="0" w:color="6E6E6E"/>
              <w:bottom w:val="dashed" w:sz="4" w:space="0" w:color="BFBFBF"/>
              <w:right w:val="none" w:sz="4" w:space="0" w:color="6E6E6E"/>
            </w:tcBorders>
          </w:tcPr>
          <w:p w:rsidR="0058772C" w:rsidRDefault="0058772C" w:rsidP="0058772C">
            <w:pPr>
              <w:pStyle w:val="ProductList-TableBody"/>
            </w:pPr>
            <w:r>
              <w:t>Office 365 Business</w:t>
            </w:r>
            <w:r>
              <w:fldChar w:fldCharType="begin"/>
            </w:r>
            <w:r>
              <w:instrText xml:space="preserve"> XE "Office 365 Business" </w:instrText>
            </w:r>
            <w:r>
              <w:fldChar w:fldCharType="end"/>
            </w:r>
          </w:p>
        </w:tc>
        <w:tc>
          <w:tcPr>
            <w:tcW w:w="811" w:type="dxa"/>
            <w:tcBorders>
              <w:top w:val="single" w:sz="6" w:space="0" w:color="FFFFFF"/>
              <w:left w:val="none" w:sz="4" w:space="0" w:color="6E6E6E"/>
              <w:bottom w:val="dashed" w:sz="4" w:space="0" w:color="BFBFBF"/>
              <w:right w:val="single" w:sz="6" w:space="0" w:color="FFFFFF"/>
            </w:tcBorders>
          </w:tcPr>
          <w:p w:rsidR="0058772C" w:rsidRDefault="0058772C" w:rsidP="0058772C">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 xml:space="preserve"> AutoTextList   \s NoStyle \t "Licence Open et Open Value" </w:instrText>
            </w:r>
            <w:r w:rsidRPr="0058772C">
              <w:rPr>
                <w:color w:val="000000" w:themeColor="text1"/>
              </w:rPr>
              <w:fldChar w:fldCharType="separate"/>
            </w:r>
            <w:r w:rsidRPr="0058772C">
              <w:rPr>
                <w:color w:val="000000" w:themeColor="text1"/>
              </w:rPr>
              <w:t>OF</w:t>
            </w:r>
            <w:r w:rsidRPr="0058772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AutoTextList  \s NoStyle \t "  : Programme Open Value sans option couvrant l’ensemble de l’organisation         "</w:instrText>
            </w:r>
            <w:r w:rsidRPr="0058772C">
              <w:rPr>
                <w:color w:val="000000" w:themeColor="text1"/>
              </w:rPr>
              <w:fldChar w:fldCharType="separate"/>
            </w:r>
            <w:r w:rsidRPr="0058772C">
              <w:rPr>
                <w:color w:val="000000" w:themeColor="text1"/>
              </w:rPr>
              <w:t>P</w:t>
            </w:r>
            <w:r w:rsidRPr="0058772C">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r w:rsidRPr="0058772C">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t xml:space="preserve">A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p>
        </w:tc>
      </w:tr>
      <w:tr w:rsidR="0058772C" w:rsidTr="0058772C">
        <w:tc>
          <w:tcPr>
            <w:tcW w:w="4516"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Office 365 ProPlus</w:t>
            </w:r>
            <w:r>
              <w:fldChar w:fldCharType="begin"/>
            </w:r>
            <w:r>
              <w:instrText xml:space="preserve"> XE "Office 365 ProPlus" </w:instrText>
            </w:r>
            <w:r>
              <w:fldChar w:fldCharType="end"/>
            </w:r>
          </w:p>
          <w:p w:rsidR="0058772C" w:rsidRDefault="0058772C" w:rsidP="0058772C">
            <w:pPr>
              <w:pStyle w:val="ProductList-TableBody"/>
            </w:pPr>
            <w:r>
              <w:t xml:space="preserve"> (SL Utilisateur)</w:t>
            </w:r>
          </w:p>
        </w:tc>
        <w:tc>
          <w:tcPr>
            <w:tcW w:w="811"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r>
              <w:t>2</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 xml:space="preserve"> AutoTextList   \s NoStyle \t "Licence Open et Open Value" </w:instrText>
            </w:r>
            <w:r w:rsidRPr="0058772C">
              <w:rPr>
                <w:color w:val="000000" w:themeColor="text1"/>
              </w:rPr>
              <w:fldChar w:fldCharType="separate"/>
            </w:r>
            <w:r w:rsidRPr="0058772C">
              <w:rPr>
                <w:color w:val="000000" w:themeColor="text1"/>
              </w:rPr>
              <w:t>OF</w:t>
            </w:r>
            <w:r w:rsidRPr="0058772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AutoTextList  \s NoStyle \t "  : Programme Open Value sans option couvrant l’ensemble de l’organisation         "</w:instrText>
            </w:r>
            <w:r w:rsidRPr="0058772C">
              <w:rPr>
                <w:color w:val="000000" w:themeColor="text1"/>
              </w:rPr>
              <w:fldChar w:fldCharType="separate"/>
            </w:r>
            <w:r w:rsidRPr="0058772C">
              <w:rPr>
                <w:color w:val="000000" w:themeColor="text1"/>
              </w:rPr>
              <w:t>P</w:t>
            </w:r>
            <w:r w:rsidRPr="0058772C">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AutoTextList  \s NoStyle \t "  : Produit Entreprise         "</w:instrText>
            </w:r>
            <w:r w:rsidRPr="0058772C">
              <w:rPr>
                <w:color w:val="000000" w:themeColor="text1"/>
              </w:rPr>
              <w:fldChar w:fldCharType="separate"/>
            </w:r>
            <w:r w:rsidRPr="0058772C">
              <w:rPr>
                <w:color w:val="000000" w:themeColor="text1"/>
              </w:rPr>
              <w:t>E</w:t>
            </w:r>
            <w:r w:rsidRPr="0058772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AutoTextList  \s NoStyle \t "  : Produit Supplémentaire sous OVS-ES uniquement         "</w:instrText>
            </w:r>
            <w:r w:rsidRPr="0058772C">
              <w:rPr>
                <w:color w:val="000000" w:themeColor="text1"/>
              </w:rPr>
              <w:fldChar w:fldCharType="separate"/>
            </w:r>
            <w:r w:rsidRPr="0058772C">
              <w:rPr>
                <w:color w:val="000000" w:themeColor="text1"/>
              </w:rPr>
              <w:t>A</w:t>
            </w:r>
            <w:r w:rsidRPr="0058772C">
              <w:rPr>
                <w:color w:val="000000" w:themeColor="text1"/>
              </w:rPr>
              <w:fldChar w:fldCharType="end"/>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 xml:space="preserve"> AutoTextList   \s NoStyle \t "Service en Ligne Entreprise" </w:instrText>
            </w:r>
            <w:r w:rsidRPr="0058772C">
              <w:rPr>
                <w:color w:val="000000" w:themeColor="text1"/>
              </w:rPr>
              <w:fldChar w:fldCharType="separate"/>
            </w:r>
            <w:r w:rsidRPr="0058772C">
              <w:rPr>
                <w:color w:val="000000" w:themeColor="text1"/>
              </w:rPr>
              <w:t>EO</w:t>
            </w:r>
            <w:r w:rsidRPr="0058772C">
              <w:rPr>
                <w:color w:val="000000" w:themeColor="text1"/>
              </w:rPr>
              <w:fldChar w:fldCharType="end"/>
            </w:r>
            <w:r w:rsidRPr="0058772C">
              <w:rPr>
                <w:color w:val="000000" w:themeColor="text1"/>
              </w:rPr>
              <w:t>,</w:t>
            </w:r>
            <w:r w:rsidRPr="0058772C">
              <w:rPr>
                <w:color w:val="000000" w:themeColor="text1"/>
              </w:rPr>
              <w:fldChar w:fldCharType="begin"/>
            </w:r>
            <w:r w:rsidRPr="0058772C">
              <w:rPr>
                <w:color w:val="000000" w:themeColor="text1"/>
              </w:rPr>
              <w:instrText xml:space="preserve"> AutoTextList   \s NoStyle \t "Offre Étudiant" </w:instrText>
            </w:r>
            <w:r w:rsidRPr="0058772C">
              <w:rPr>
                <w:color w:val="000000" w:themeColor="text1"/>
              </w:rPr>
              <w:fldChar w:fldCharType="separate"/>
            </w:r>
            <w:r w:rsidRPr="0058772C">
              <w:rPr>
                <w:color w:val="000000" w:themeColor="text1"/>
              </w:rPr>
              <w:t>ST</w:t>
            </w:r>
            <w:r w:rsidRPr="0058772C">
              <w:rPr>
                <w:color w:val="000000" w:themeColor="text1"/>
              </w:rPr>
              <w:fldChar w:fldCharType="end"/>
            </w:r>
          </w:p>
        </w:tc>
      </w:tr>
      <w:tr w:rsidR="0058772C" w:rsidTr="0058772C">
        <w:tc>
          <w:tcPr>
            <w:tcW w:w="4516"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811"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r w:rsidRPr="0058772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AutoTextList  \s NoStyle \t "  : Produit Entreprise         "</w:instrText>
            </w:r>
            <w:r w:rsidRPr="0058772C">
              <w:rPr>
                <w:color w:val="000000" w:themeColor="text1"/>
              </w:rPr>
              <w:fldChar w:fldCharType="separate"/>
            </w:r>
            <w:r w:rsidRPr="0058772C">
              <w:rPr>
                <w:color w:val="000000" w:themeColor="text1"/>
              </w:rPr>
              <w:t>E</w:t>
            </w:r>
            <w:r w:rsidRPr="0058772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r w:rsidRPr="0058772C">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p>
        </w:tc>
      </w:tr>
      <w:tr w:rsidR="0058772C" w:rsidTr="0058772C">
        <w:tc>
          <w:tcPr>
            <w:tcW w:w="4516"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Project Online avec Project Pro pour Office 365</w:t>
            </w:r>
            <w:r>
              <w:fldChar w:fldCharType="begin"/>
            </w:r>
            <w:r>
              <w:instrText xml:space="preserve"> XE "Project Online avec Project Pro pour Office 365" </w:instrText>
            </w:r>
            <w:r>
              <w:fldChar w:fldCharType="end"/>
            </w:r>
            <w:r>
              <w:t xml:space="preserve"> (SL Utilisateur)</w:t>
            </w:r>
          </w:p>
        </w:tc>
        <w:tc>
          <w:tcPr>
            <w:tcW w:w="811"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r w:rsidRPr="0058772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AutoTextList  \s NoStyle \t " : Produit Supplémentaire         "</w:instrText>
            </w:r>
            <w:r w:rsidRPr="0058772C">
              <w:rPr>
                <w:color w:val="000000" w:themeColor="text1"/>
              </w:rPr>
              <w:fldChar w:fldCharType="separate"/>
            </w:r>
            <w:r w:rsidRPr="0058772C">
              <w:rPr>
                <w:color w:val="000000" w:themeColor="text1"/>
              </w:rPr>
              <w:t>A</w:t>
            </w:r>
            <w:r w:rsidRPr="0058772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r w:rsidRPr="0058772C">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p>
        </w:tc>
      </w:tr>
      <w:tr w:rsidR="0058772C" w:rsidTr="0058772C">
        <w:tc>
          <w:tcPr>
            <w:tcW w:w="4516"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Project Online avec Project Pro pour Office 365 au titre de la SA</w:t>
            </w:r>
            <w:r>
              <w:fldChar w:fldCharType="begin"/>
            </w:r>
            <w:r>
              <w:instrText xml:space="preserve"> XE "Project Online avec Project Pro pour Office 365 au titre de la SA" </w:instrText>
            </w:r>
            <w:r>
              <w:fldChar w:fldCharType="end"/>
            </w:r>
            <w:r>
              <w:t xml:space="preserve"> (SL Utilisateur)</w:t>
            </w:r>
          </w:p>
        </w:tc>
        <w:tc>
          <w:tcPr>
            <w:tcW w:w="811"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r w:rsidRPr="0058772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AutoTextList  \s NoStyle \t " : Produit Supplémentaire         "</w:instrText>
            </w:r>
            <w:r w:rsidRPr="0058772C">
              <w:rPr>
                <w:color w:val="000000" w:themeColor="text1"/>
              </w:rPr>
              <w:fldChar w:fldCharType="separate"/>
            </w:r>
            <w:r w:rsidRPr="0058772C">
              <w:rPr>
                <w:color w:val="000000" w:themeColor="text1"/>
              </w:rPr>
              <w:t>A</w:t>
            </w:r>
            <w:r w:rsidRPr="0058772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r w:rsidRPr="0058772C">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p>
        </w:tc>
      </w:tr>
      <w:tr w:rsidR="0058772C" w:rsidTr="0058772C">
        <w:tc>
          <w:tcPr>
            <w:tcW w:w="4516"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Project Pro pour Office 365</w:t>
            </w:r>
            <w:r>
              <w:fldChar w:fldCharType="begin"/>
            </w:r>
            <w:r>
              <w:instrText xml:space="preserve"> XE "Project Pro pour Office 365"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 xml:space="preserve"> AutoTextList   \s NoStyle \t "Licence Open et Open Value" </w:instrText>
            </w:r>
            <w:r w:rsidRPr="0058772C">
              <w:rPr>
                <w:color w:val="000000" w:themeColor="text1"/>
              </w:rPr>
              <w:fldChar w:fldCharType="separate"/>
            </w:r>
            <w:r w:rsidRPr="0058772C">
              <w:rPr>
                <w:color w:val="000000" w:themeColor="text1"/>
              </w:rPr>
              <w:t>OF</w:t>
            </w:r>
            <w:r w:rsidRPr="0058772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AutoTextList  \s NoStyle \t "  : Programme Open Value sans option couvrant l’ensemble de l’organisation         "</w:instrText>
            </w:r>
            <w:r w:rsidRPr="0058772C">
              <w:rPr>
                <w:color w:val="000000" w:themeColor="text1"/>
              </w:rPr>
              <w:fldChar w:fldCharType="separate"/>
            </w:r>
            <w:r w:rsidRPr="0058772C">
              <w:rPr>
                <w:color w:val="000000" w:themeColor="text1"/>
              </w:rPr>
              <w:t>P</w:t>
            </w:r>
            <w:r w:rsidRPr="0058772C">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AutoTextList  \s NoStyle \t " : Produit Supplémentaire         "</w:instrText>
            </w:r>
            <w:r w:rsidRPr="0058772C">
              <w:rPr>
                <w:color w:val="000000" w:themeColor="text1"/>
              </w:rPr>
              <w:fldChar w:fldCharType="separate"/>
            </w:r>
            <w:r w:rsidRPr="0058772C">
              <w:rPr>
                <w:color w:val="000000" w:themeColor="text1"/>
              </w:rPr>
              <w:t>A</w:t>
            </w:r>
            <w:r w:rsidRPr="0058772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AutoTextList  \s NoStyle \t "  : Produit Supplémentaire sous OVS-ES uniquement         "</w:instrText>
            </w:r>
            <w:r w:rsidRPr="0058772C">
              <w:rPr>
                <w:color w:val="000000" w:themeColor="text1"/>
              </w:rPr>
              <w:fldChar w:fldCharType="separate"/>
            </w:r>
            <w:r w:rsidRPr="0058772C">
              <w:rPr>
                <w:color w:val="000000" w:themeColor="text1"/>
              </w:rPr>
              <w:t>A</w:t>
            </w:r>
            <w:r w:rsidRPr="0058772C">
              <w:rPr>
                <w:color w:val="000000" w:themeColor="text1"/>
              </w:rPr>
              <w:fldChar w:fldCharType="end"/>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t>A,</w:t>
            </w:r>
            <w:r w:rsidRPr="0058772C">
              <w:rPr>
                <w:color w:val="000000" w:themeColor="text1"/>
              </w:rPr>
              <w:fldChar w:fldCharType="begin"/>
            </w:r>
            <w:r w:rsidRPr="0058772C">
              <w:rPr>
                <w:color w:val="000000" w:themeColor="text1"/>
              </w:rPr>
              <w:instrText xml:space="preserve"> AutoTextList   \s NoStyle \t "Offre Étudiant" </w:instrText>
            </w:r>
            <w:r w:rsidRPr="0058772C">
              <w:rPr>
                <w:color w:val="000000" w:themeColor="text1"/>
              </w:rPr>
              <w:fldChar w:fldCharType="separate"/>
            </w:r>
            <w:r w:rsidRPr="0058772C">
              <w:rPr>
                <w:color w:val="000000" w:themeColor="text1"/>
              </w:rPr>
              <w:t>ST</w:t>
            </w:r>
            <w:r w:rsidRPr="0058772C">
              <w:rPr>
                <w:color w:val="000000" w:themeColor="text1"/>
              </w:rPr>
              <w:fldChar w:fldCharType="end"/>
            </w:r>
          </w:p>
        </w:tc>
      </w:tr>
      <w:tr w:rsidR="0058772C" w:rsidTr="0058772C">
        <w:tc>
          <w:tcPr>
            <w:tcW w:w="4516"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Project Pro pour Office 365 au titre de la SA</w:t>
            </w:r>
            <w:r>
              <w:fldChar w:fldCharType="begin"/>
            </w:r>
            <w:r>
              <w:instrText xml:space="preserve"> XE "Project Pro pour Office 365 au titre de la SA"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r w:rsidRPr="0058772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AutoTextList  \s NoStyle \t " : Produit Supplémentaire         "</w:instrText>
            </w:r>
            <w:r w:rsidRPr="0058772C">
              <w:rPr>
                <w:color w:val="000000" w:themeColor="text1"/>
              </w:rPr>
              <w:fldChar w:fldCharType="separate"/>
            </w:r>
            <w:r w:rsidRPr="0058772C">
              <w:rPr>
                <w:color w:val="000000" w:themeColor="text1"/>
              </w:rPr>
              <w:t>A</w:t>
            </w:r>
            <w:r w:rsidRPr="0058772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r w:rsidRPr="0058772C">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p>
        </w:tc>
      </w:tr>
      <w:tr w:rsidR="0058772C" w:rsidTr="0058772C">
        <w:tc>
          <w:tcPr>
            <w:tcW w:w="4516"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Visio Pro pour Office 365</w:t>
            </w:r>
            <w:r>
              <w:fldChar w:fldCharType="begin"/>
            </w:r>
            <w:r>
              <w:instrText xml:space="preserve"> XE "Visio Pro pour Office 365"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 xml:space="preserve"> AutoTextList   \s NoStyle \t "Licence Open et Open Value" </w:instrText>
            </w:r>
            <w:r w:rsidRPr="0058772C">
              <w:rPr>
                <w:color w:val="000000" w:themeColor="text1"/>
              </w:rPr>
              <w:fldChar w:fldCharType="separate"/>
            </w:r>
            <w:r w:rsidRPr="0058772C">
              <w:rPr>
                <w:color w:val="000000" w:themeColor="text1"/>
              </w:rPr>
              <w:t>OF</w:t>
            </w:r>
            <w:r w:rsidRPr="0058772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AutoTextList  \s NoStyle \t "  : Programme Open Value sans option couvrant l’ensemble de l’organisation         "</w:instrText>
            </w:r>
            <w:r w:rsidRPr="0058772C">
              <w:rPr>
                <w:color w:val="000000" w:themeColor="text1"/>
              </w:rPr>
              <w:fldChar w:fldCharType="separate"/>
            </w:r>
            <w:r w:rsidRPr="0058772C">
              <w:rPr>
                <w:color w:val="000000" w:themeColor="text1"/>
              </w:rPr>
              <w:t>P</w:t>
            </w:r>
            <w:r w:rsidRPr="0058772C">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AutoTextList  \s NoStyle \t " : Produit Supplémentaire         "</w:instrText>
            </w:r>
            <w:r w:rsidRPr="0058772C">
              <w:rPr>
                <w:color w:val="000000" w:themeColor="text1"/>
              </w:rPr>
              <w:fldChar w:fldCharType="separate"/>
            </w:r>
            <w:r w:rsidRPr="0058772C">
              <w:rPr>
                <w:color w:val="000000" w:themeColor="text1"/>
              </w:rPr>
              <w:t>A</w:t>
            </w:r>
            <w:r w:rsidRPr="0058772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AutoTextList  \s NoStyle \t "  : Produit Supplémentaire sous OVS-ES uniquement         "</w:instrText>
            </w:r>
            <w:r w:rsidRPr="0058772C">
              <w:rPr>
                <w:color w:val="000000" w:themeColor="text1"/>
              </w:rPr>
              <w:fldChar w:fldCharType="separate"/>
            </w:r>
            <w:r w:rsidRPr="0058772C">
              <w:rPr>
                <w:color w:val="000000" w:themeColor="text1"/>
              </w:rPr>
              <w:t>A</w:t>
            </w:r>
            <w:r w:rsidRPr="0058772C">
              <w:rPr>
                <w:color w:val="000000" w:themeColor="text1"/>
              </w:rPr>
              <w:fldChar w:fldCharType="end"/>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t>A,</w:t>
            </w:r>
            <w:r w:rsidRPr="0058772C">
              <w:rPr>
                <w:color w:val="000000" w:themeColor="text1"/>
              </w:rPr>
              <w:fldChar w:fldCharType="begin"/>
            </w:r>
            <w:r w:rsidRPr="0058772C">
              <w:rPr>
                <w:color w:val="000000" w:themeColor="text1"/>
              </w:rPr>
              <w:instrText xml:space="preserve"> AutoTextList   \s NoStyle \t "Offre Étudiant" </w:instrText>
            </w:r>
            <w:r w:rsidRPr="0058772C">
              <w:rPr>
                <w:color w:val="000000" w:themeColor="text1"/>
              </w:rPr>
              <w:fldChar w:fldCharType="separate"/>
            </w:r>
            <w:r w:rsidRPr="0058772C">
              <w:rPr>
                <w:color w:val="000000" w:themeColor="text1"/>
              </w:rPr>
              <w:t>ST</w:t>
            </w:r>
            <w:r w:rsidRPr="0058772C">
              <w:rPr>
                <w:color w:val="000000" w:themeColor="text1"/>
              </w:rPr>
              <w:fldChar w:fldCharType="end"/>
            </w:r>
          </w:p>
        </w:tc>
      </w:tr>
      <w:tr w:rsidR="0058772C" w:rsidTr="0058772C">
        <w:tc>
          <w:tcPr>
            <w:tcW w:w="4516" w:type="dxa"/>
            <w:tcBorders>
              <w:top w:val="dashed" w:sz="4" w:space="0" w:color="BFBFBF"/>
              <w:left w:val="none" w:sz="4" w:space="0" w:color="6E6E6E"/>
              <w:bottom w:val="none" w:sz="4" w:space="0" w:color="BFBFBF"/>
              <w:right w:val="none" w:sz="4" w:space="0" w:color="6E6E6E"/>
            </w:tcBorders>
          </w:tcPr>
          <w:p w:rsidR="0058772C" w:rsidRDefault="0058772C" w:rsidP="0058772C">
            <w:pPr>
              <w:pStyle w:val="ProductList-TableBody"/>
            </w:pPr>
            <w:r>
              <w:t>Visio Pro pour Office 365 au titre de la SA</w:t>
            </w:r>
            <w:r>
              <w:fldChar w:fldCharType="begin"/>
            </w:r>
            <w:r>
              <w:instrText xml:space="preserve"> XE "Visio Pro pour Office 365 au titre de la SA" </w:instrText>
            </w:r>
            <w:r>
              <w:fldChar w:fldCharType="end"/>
            </w:r>
          </w:p>
        </w:tc>
        <w:tc>
          <w:tcPr>
            <w:tcW w:w="811" w:type="dxa"/>
            <w:tcBorders>
              <w:top w:val="dashed" w:sz="4" w:space="0" w:color="BFBFBF"/>
              <w:left w:val="none" w:sz="4" w:space="0" w:color="6E6E6E"/>
              <w:bottom w:val="none" w:sz="4" w:space="0" w:color="BFBFBF"/>
              <w:right w:val="single" w:sz="6" w:space="0" w:color="FFFFFF"/>
            </w:tcBorders>
          </w:tcPr>
          <w:p w:rsidR="0058772C" w:rsidRDefault="0058772C" w:rsidP="0058772C">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r w:rsidRPr="0058772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AutoTextList  \s NoStyle \t " : Produit Supplémentaire         "</w:instrText>
            </w:r>
            <w:r w:rsidRPr="0058772C">
              <w:rPr>
                <w:color w:val="000000" w:themeColor="text1"/>
              </w:rPr>
              <w:fldChar w:fldCharType="separate"/>
            </w:r>
            <w:r w:rsidRPr="0058772C">
              <w:rPr>
                <w:color w:val="000000" w:themeColor="text1"/>
              </w:rPr>
              <w:t>A</w:t>
            </w:r>
            <w:r w:rsidRPr="0058772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r w:rsidRPr="0058772C">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p>
        </w:tc>
      </w:tr>
    </w:tbl>
    <w:p w:rsidR="00BA027F" w:rsidRDefault="00D107EB">
      <w:pPr>
        <w:pStyle w:val="ProductList-Offering1SubSection"/>
      </w:pPr>
      <w:bookmarkStart w:id="287" w:name="_Sec774"/>
      <w:r>
        <w:t>2. Conditions des Produits</w:t>
      </w:r>
      <w:bookmarkEnd w:id="287"/>
    </w:p>
    <w:tbl>
      <w:tblPr>
        <w:tblStyle w:val="PURTable"/>
        <w:tblW w:w="0" w:type="dxa"/>
        <w:tblLook w:val="04A0" w:firstRow="1" w:lastRow="0" w:firstColumn="1" w:lastColumn="0" w:noHBand="0" w:noVBand="1"/>
      </w:tblPr>
      <w:tblGrid>
        <w:gridCol w:w="3632"/>
        <w:gridCol w:w="3653"/>
        <w:gridCol w:w="3631"/>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027F" w:rsidRDefault="00D107EB">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Project Pro pour Office 365 et Visio Pro pour Office 365</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27F" w:rsidRDefault="00D107EB">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"Éligible à Réduction :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"Éligible à Transition : Produit (de la Plateforme Desktop ou indépendant) donnant droit à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2.1 Conditions à remplir pour l’achat de SL Utilisateur pour les Applications Office 365 au titre de la SA</w:t>
      </w:r>
    </w:p>
    <w:p w:rsidR="00BA027F" w:rsidRDefault="00D107EB">
      <w:pPr>
        <w:pStyle w:val="ProductList-Body"/>
      </w:pPr>
      <w:r>
        <w:t xml:space="preserve">Il est possible d’acquérir des SL Utilisateur au Titre de la SA pour assurer la transition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entièrement payées et couvertes par une SA active pour les Produits Éligibles du tableau ci-dessous.</w:t>
      </w:r>
    </w:p>
    <w:tbl>
      <w:tblPr>
        <w:tblStyle w:val="PURTable"/>
        <w:tblW w:w="0" w:type="dxa"/>
        <w:tblLook w:val="04A0" w:firstRow="1" w:lastRow="0" w:firstColumn="1" w:lastColumn="0" w:noHBand="0" w:noVBand="1"/>
      </w:tblPr>
      <w:tblGrid>
        <w:gridCol w:w="5448"/>
        <w:gridCol w:w="5468"/>
      </w:tblGrid>
      <w:tr w:rsidR="00BA02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Produits Éligibles donnant droit à une transition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SL Utilisateur correspondante au titre de la SA</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Professionnel Plus</w:t>
            </w:r>
            <w:r>
              <w:fldChar w:fldCharType="begin"/>
            </w:r>
            <w:r>
              <w:instrText xml:space="preserve"> XE "Office Professionnel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365 ProPlus au titre de la SA</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Project Professionnel</w:t>
            </w:r>
            <w:r>
              <w:fldChar w:fldCharType="begin"/>
            </w:r>
            <w:r>
              <w:instrText xml:space="preserve"> XE "Project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Project Pro pour Office 365</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Visio Pro pour Office 365</w:t>
            </w:r>
          </w:p>
        </w:tc>
      </w:tr>
    </w:tbl>
    <w:p w:rsidR="00BA027F" w:rsidRDefault="00BA027F">
      <w:pPr>
        <w:pStyle w:val="ProductList-Body"/>
      </w:pPr>
    </w:p>
    <w:p w:rsidR="00BA027F" w:rsidRDefault="00D107EB">
      <w:pPr>
        <w:pStyle w:val="ProductList-ClauseHeading"/>
      </w:pPr>
      <w:r>
        <w:t>2.2 Clients ayant déjà exercé leur droit d‘Éligibilité du Support avec les Services Bureau à Distance (RDS) pour Office 365 Pro Plus, Visio Pro pour Office 365 ou Project Pro pour Office 365</w:t>
      </w:r>
    </w:p>
    <w:p w:rsidR="00BA027F" w:rsidRDefault="00D107EB">
      <w:pPr>
        <w:pStyle w:val="ProductList-Body"/>
      </w:pPr>
      <w:r>
        <w:t>Si le Client a déjà installé une copie de la version 2013 du logiciel sur site correspondant sur un serveur réseau afin de l‘utiliser sur un serveur réseau sur lequel est activé le rôle RDS, il peut continuer à utiliser le logiciel jusqu‘au 31 mars 2016 au plus tard, date à compter de laquelle il devra utiliser le logiciel Office 365 correspondant, tel que le décrit le paragraphe Utilisation d‘applications sur un serveur réseau ou la Plateforme Microsoft Azure avec l‘activation d‘ordinateurs partagés ci-dessous.</w:t>
      </w:r>
    </w:p>
    <w:p w:rsidR="00BA027F" w:rsidRDefault="00BA027F">
      <w:pPr>
        <w:pStyle w:val="ProductList-Body"/>
      </w:pPr>
    </w:p>
    <w:p w:rsidR="00BA027F" w:rsidRDefault="00D107EB">
      <w:pPr>
        <w:pStyle w:val="ProductList-ClauseHeading"/>
      </w:pPr>
      <w:r>
        <w:t>2.3 Éligibilité du support avec droits Windows To Go pour Office 365 Pro Plus</w:t>
      </w:r>
    </w:p>
    <w:p w:rsidR="00BA027F" w:rsidRDefault="00D107EB">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rsidR="00BA027F" w:rsidRDefault="00BA027F">
      <w:pPr>
        <w:pStyle w:val="ProductList-Body"/>
      </w:pPr>
    </w:p>
    <w:p w:rsidR="00BA027F" w:rsidRDefault="00D107EB">
      <w:pPr>
        <w:pStyle w:val="ProductList-ClauseHeading"/>
      </w:pPr>
      <w:r>
        <w:t>2.4 Contrat Campus et School, Accord de Mise en Œuvre de Solutions Éducation et Contrat Open Value Souscription – Solutions Éducation</w:t>
      </w:r>
    </w:p>
    <w:p w:rsidR="00BA027F" w:rsidRDefault="00D107EB">
      <w:pPr>
        <w:pStyle w:val="ProductList-Body"/>
      </w:pPr>
      <w:r>
        <w:t xml:space="preserve">Si le Client est un Établissement, comme défini dans le Contrat Campus et School, et souscrit une SL Utilisateur Office 365 ProPlus, il doit acheter une Licence pour chaque Utilisateur Éligible que compte l’organisation de l’Établissement. Pour bénéficier des SL Utilisateur Office 365 ProPlus avec Option Étudiant, l’Établissement doit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Étudiant que compte son Organisation.</w:t>
      </w:r>
    </w:p>
    <w:p w:rsidR="00BA027F" w:rsidRDefault="00BA027F">
      <w:pPr>
        <w:pStyle w:val="ProductList-Body"/>
      </w:pPr>
    </w:p>
    <w:p w:rsidR="00BA027F" w:rsidRDefault="00D107EB">
      <w:pPr>
        <w:pStyle w:val="ProductList-Body"/>
      </w:pPr>
      <w:r>
        <w:t>Les Établissements disposant de SL Utilisateur Office 365 ProPlus attribuées à l’ensemble de leurs enseignants et employés sont autorisés à installer le logiciel Office Professionnel Plus 2013 dans les laboratoires ou les bibliothèques en accès libre de leur choix qui font partie de leur organisation. L’utilisation de ce logiciel est soumise aux Conditions de Licence d’Office Professionnel Plus 2013.</w:t>
      </w:r>
    </w:p>
    <w:p w:rsidR="00BA027F" w:rsidRDefault="00BA027F">
      <w:pPr>
        <w:pStyle w:val="ProductList-Body"/>
      </w:pPr>
    </w:p>
    <w:p w:rsidR="00BA027F" w:rsidRDefault="00D107EB">
      <w:pPr>
        <w:pStyle w:val="ProductList-Body"/>
      </w:pPr>
      <w:r>
        <w:t xml:space="preserve">Les Établissements disposant de licences Software Assurance Office Professionnel Plus attribuées à l’ensemble de leurs enseignants et employés sont autorisés à acheter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d’Office 365 ProPlus pour l’ensemble des enseignants et des employés faisant partie de l’organisation de l’Établissement, et ce sans frais supplémentaires pour l’Établissement.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w:t>
      </w:r>
    </w:p>
    <w:p w:rsidR="00BA027F" w:rsidRDefault="00BA027F">
      <w:pPr>
        <w:pStyle w:val="ProductList-Body"/>
      </w:pPr>
    </w:p>
    <w:p w:rsidR="00BA027F" w:rsidRDefault="00D107EB">
      <w:pPr>
        <w:pStyle w:val="ProductList-ClauseHeading"/>
      </w:pPr>
      <w:r>
        <w:t>2.5 Office Multi Language Pack</w:t>
      </w:r>
    </w:p>
    <w:p w:rsidR="00BA027F" w:rsidRDefault="00D107EB">
      <w:pPr>
        <w:pStyle w:val="ProductList-Body"/>
      </w:pPr>
      <w:r>
        <w:t>Les clients ayant souscrit un abonnement aux Applications Office 365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abonnement à Office 365 éligible. Le droit d’utiliser le Pack Multilingue Office prend fin à l’expiration des droits octroyés au titre de l’Application Office 365 éligible. </w:t>
      </w:r>
    </w:p>
    <w:p w:rsidR="00BA027F" w:rsidRDefault="00BA027F">
      <w:pPr>
        <w:pStyle w:val="ProductList-Body"/>
      </w:pPr>
    </w:p>
    <w:p w:rsidR="00BA027F" w:rsidRDefault="00D107EB">
      <w:pPr>
        <w:pStyle w:val="ProductList-ClauseHeading"/>
      </w:pPr>
      <w:r>
        <w:t>2.6 E-Learning</w:t>
      </w:r>
    </w:p>
    <w:p w:rsidR="00BA027F" w:rsidRDefault="00D107EB">
      <w:pPr>
        <w:pStyle w:val="ProductList-Body"/>
      </w:pPr>
      <w:r>
        <w:t xml:space="preserve">Les Client titulaires d’une Licence Office 365 ProPlus peuvent utiliser les cours E-Learning sur les applications hébergées. Les Clients éligibles recevront un code d’accès par accord de mise en œuvre/contrat éligible. Ils sont également autorisés à télécharger les fichiers de contenus E-Learning, compatibles avec le modèle SCORM (pour les Applications) à partir de VLSC et à les importer dans leur Système de Gestion des Formations (LMS). Aucun code d’accès n’est requis pour télécharger les fichiers à partir de VLSC. </w:t>
      </w:r>
    </w:p>
    <w:p w:rsidR="00BA027F" w:rsidRDefault="00BA027F">
      <w:pPr>
        <w:pStyle w:val="ProductList-Body"/>
      </w:pPr>
    </w:p>
    <w:p w:rsidR="00BA027F" w:rsidRDefault="00D107EB">
      <w:pPr>
        <w:pStyle w:val="ProductList-Body"/>
      </w:pPr>
      <w:r>
        <w:t>Le nombre d’utilisateurs pouvant utiliser la formation E-Learning ne doit pas dépasser le nombre d’abonnements à Office 365 acquis par le Client. Les clients doivent désigner un utilisateur pour chaque licence éligible. L’accès ne peut pas être transféré d’une personne à une autre. À la date de lancement d’un cours donné, chaque utilisateur éligible dispose de douze (12) mois pour terminer le cours avant l’expiration de ses droits d’accès, sous réserve que ledit cours soit lancé avant l’expiration de la Licence d’Abonnement. Les clients éligibles peuvent acheter les kits E-Learning auprès du centre de fourniture régional si l’option en ligne n’est pas suffisante. Le déploiement et l’utilisation des cours E-Learning par les Clients sont régis par les conditions générales de leur contrat de licence en volume.</w:t>
      </w:r>
    </w:p>
    <w:p w:rsidR="00BA027F" w:rsidRDefault="00BA027F">
      <w:pPr>
        <w:pStyle w:val="ProductList-Body"/>
      </w:pPr>
    </w:p>
    <w:p w:rsidR="00BA027F" w:rsidRDefault="00D107EB">
      <w:pPr>
        <w:pStyle w:val="ProductList-Body"/>
      </w:pPr>
      <w:r>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rsidR="00BA027F" w:rsidRDefault="00BA027F">
      <w:pPr>
        <w:pStyle w:val="ProductList-Body"/>
      </w:pPr>
    </w:p>
    <w:p w:rsidR="00BA027F" w:rsidRDefault="00D107EB">
      <w:pPr>
        <w:pStyle w:val="ProductList-ClauseHeading"/>
      </w:pPr>
      <w:r>
        <w:t>2.7 Office Online</w:t>
      </w:r>
    </w:p>
    <w:p w:rsidR="00BA027F" w:rsidRDefault="00D107EB">
      <w:pPr>
        <w:pStyle w:val="ProductList-Body"/>
      </w:pPr>
      <w:r>
        <w:t xml:space="preserve">Les Clients titulaires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365 ProPlus peuvent utiliser Office Online</w:t>
      </w:r>
      <w:r>
        <w:fldChar w:fldCharType="begin"/>
      </w:r>
      <w:r>
        <w:instrText xml:space="preserve"> XE "Office Online" </w:instrText>
      </w:r>
      <w:r>
        <w:fldChar w:fldCharType="end"/>
      </w:r>
      <w:r>
        <w:t xml:space="preserve">. Tous les </w:t>
      </w:r>
      <w:r>
        <w:fldChar w:fldCharType="begin"/>
      </w:r>
      <w:r>
        <w:instrText xml:space="preserve"> AutoTextList   \s NoStyle \t "Utilisateur Titulaire d’une Licence désigne une personne à laquelle une Licence a été attribuée." </w:instrText>
      </w:r>
      <w:r>
        <w:fldChar w:fldCharType="separate"/>
      </w:r>
      <w:r>
        <w:rPr>
          <w:color w:val="0563C1"/>
        </w:rPr>
        <w:t>Utilisateurs Titulaires d’une Licence</w:t>
      </w:r>
      <w:r>
        <w:fldChar w:fldCharType="end"/>
      </w:r>
      <w:r>
        <w:t xml:space="preserve"> du Client peuvent accéder à Office Online pour consulter et modifier des documents. Pour accéder au service Office Online, les utilisateurs doivent également disposer d‘une licence pour une suite incluant des plans SharePoint Online ou OneDrive Entreprise. L’Utilisation d’Office Online est régie par les Conditions des Services en Ligne. </w:t>
      </w:r>
    </w:p>
    <w:p w:rsidR="00BA027F" w:rsidRDefault="00BA027F">
      <w:pPr>
        <w:pStyle w:val="ProductList-Body"/>
      </w:pPr>
    </w:p>
    <w:p w:rsidR="00BA027F" w:rsidRDefault="00D107EB">
      <w:pPr>
        <w:pStyle w:val="ProductList-ClauseHeading"/>
      </w:pPr>
      <w:r>
        <w:t>2.8 Période de migration pour Open Value Souscription</w:t>
      </w:r>
    </w:p>
    <w:p w:rsidR="00BA027F" w:rsidRDefault="00D107EB">
      <w:pPr>
        <w:pStyle w:val="ProductList-Body"/>
      </w:pPr>
      <w:r>
        <w:t>Pour chaque SL Utilisateur Office 365 ProPlus, Moyenne Entreprise, Entreprise E3-E4 ou Éducation E3-E4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2HeadingNoBorder"/>
      </w:pPr>
      <w:bookmarkStart w:id="288" w:name="_Sec634"/>
      <w:r>
        <w:t>Suites Office 365</w:t>
      </w:r>
      <w:bookmarkEnd w:id="288"/>
      <w:r>
        <w:fldChar w:fldCharType="begin"/>
      </w:r>
      <w:r>
        <w:instrText xml:space="preserve"> TC "</w:instrText>
      </w:r>
      <w:bookmarkStart w:id="289" w:name="_Toc426025452"/>
      <w:r>
        <w:instrText>Suites Office 365</w:instrText>
      </w:r>
      <w:bookmarkEnd w:id="289"/>
      <w:r>
        <w:instrText>" \l 3</w:instrText>
      </w:r>
      <w:r>
        <w:fldChar w:fldCharType="end"/>
      </w:r>
    </w:p>
    <w:p w:rsidR="00BA027F" w:rsidRDefault="00D107EB">
      <w:pPr>
        <w:pStyle w:val="ProductList-Offering1SubSection"/>
      </w:pPr>
      <w:bookmarkStart w:id="290" w:name="_Sec720"/>
      <w:r>
        <w:t>1. Disponibilité des programmes</w:t>
      </w:r>
      <w:bookmarkEnd w:id="290"/>
    </w:p>
    <w:tbl>
      <w:tblPr>
        <w:tblStyle w:val="PURTable"/>
        <w:tblW w:w="10916" w:type="dxa"/>
        <w:tblLook w:val="04A0" w:firstRow="1" w:lastRow="0" w:firstColumn="1" w:lastColumn="0" w:noHBand="0" w:noVBand="1"/>
      </w:tblPr>
      <w:tblGrid>
        <w:gridCol w:w="4535"/>
        <w:gridCol w:w="808"/>
        <w:gridCol w:w="788"/>
        <w:gridCol w:w="801"/>
        <w:gridCol w:w="709"/>
        <w:gridCol w:w="831"/>
        <w:gridCol w:w="825"/>
        <w:gridCol w:w="805"/>
        <w:gridCol w:w="814"/>
      </w:tblGrid>
      <w:tr w:rsidR="00BA027F" w:rsidTr="0058772C">
        <w:trPr>
          <w:cnfStyle w:val="100000000000" w:firstRow="1" w:lastRow="0" w:firstColumn="0" w:lastColumn="0" w:oddVBand="0" w:evenVBand="0" w:oddHBand="0" w:evenHBand="0" w:firstRowFirstColumn="0" w:firstRowLastColumn="0" w:lastRowFirstColumn="0" w:lastRowLastColumn="0"/>
        </w:trPr>
        <w:tc>
          <w:tcPr>
            <w:tcW w:w="4535"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Services en Ligne</w:t>
            </w:r>
          </w:p>
        </w:tc>
        <w:tc>
          <w:tcPr>
            <w:tcW w:w="808"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814"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58772C" w:rsidTr="0058772C">
        <w:tc>
          <w:tcPr>
            <w:tcW w:w="4535" w:type="dxa"/>
            <w:tcBorders>
              <w:top w:val="single" w:sz="6" w:space="0" w:color="FFFFFF"/>
              <w:left w:val="none" w:sz="4" w:space="0" w:color="6E6E6E"/>
              <w:bottom w:val="dashed" w:sz="4" w:space="0" w:color="BFBFBF"/>
              <w:right w:val="none" w:sz="4" w:space="0" w:color="6E6E6E"/>
            </w:tcBorders>
          </w:tcPr>
          <w:p w:rsidR="0058772C" w:rsidRDefault="0058772C" w:rsidP="0058772C">
            <w:pPr>
              <w:pStyle w:val="ProductList-TableBody"/>
            </w:pPr>
            <w:r>
              <w:t>Office 365 Business Essentials</w:t>
            </w:r>
            <w:r>
              <w:fldChar w:fldCharType="begin"/>
            </w:r>
            <w:r>
              <w:instrText xml:space="preserve"> XE "Office 365 Business Essentials" </w:instrText>
            </w:r>
            <w:r>
              <w:fldChar w:fldCharType="end"/>
            </w:r>
          </w:p>
        </w:tc>
        <w:tc>
          <w:tcPr>
            <w:tcW w:w="808" w:type="dxa"/>
            <w:tcBorders>
              <w:top w:val="single" w:sz="6" w:space="0" w:color="FFFFFF"/>
              <w:left w:val="none" w:sz="4" w:space="0" w:color="6E6E6E"/>
              <w:bottom w:val="dashed" w:sz="4" w:space="0" w:color="BFBFBF"/>
              <w:right w:val="single" w:sz="6" w:space="0" w:color="FFFFFF"/>
            </w:tcBorders>
          </w:tcPr>
          <w:p w:rsidR="0058772C" w:rsidRDefault="0058772C" w:rsidP="0058772C">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Licence Open et Open Value         "</w:instrText>
            </w:r>
            <w:r w:rsidRPr="00263AB7">
              <w:rPr>
                <w:color w:val="000000" w:themeColor="text1"/>
              </w:rPr>
              <w:fldChar w:fldCharType="separate"/>
            </w:r>
            <w:r w:rsidRPr="00263AB7">
              <w:rPr>
                <w:color w:val="000000" w:themeColor="text1"/>
              </w:rPr>
              <w:t>OF</w:t>
            </w:r>
            <w:r w:rsidRPr="00263AB7">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Programme Open Value sans option couvrant l’ensemble de l’organisation         "</w:instrText>
            </w:r>
            <w:r w:rsidRPr="00263AB7">
              <w:rPr>
                <w:color w:val="000000" w:themeColor="text1"/>
              </w:rPr>
              <w:fldChar w:fldCharType="separate"/>
            </w:r>
            <w:r w:rsidRPr="00263AB7">
              <w:rPr>
                <w:color w:val="000000" w:themeColor="text1"/>
              </w:rPr>
              <w:t>P</w:t>
            </w:r>
            <w:r w:rsidRPr="00263AB7">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t xml:space="preserve">A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r>
      <w:tr w:rsidR="0058772C" w:rsidTr="0058772C">
        <w:tc>
          <w:tcPr>
            <w:tcW w:w="4535"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Office 365 Business Premium</w:t>
            </w:r>
            <w:r>
              <w:fldChar w:fldCharType="begin"/>
            </w:r>
            <w:r>
              <w:instrText xml:space="preserve"> XE "Office 365 Business Premium"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Licence Open et Open Value         "</w:instrText>
            </w:r>
            <w:r w:rsidRPr="00263AB7">
              <w:rPr>
                <w:color w:val="000000" w:themeColor="text1"/>
              </w:rPr>
              <w:fldChar w:fldCharType="separate"/>
            </w:r>
            <w:r w:rsidRPr="00263AB7">
              <w:rPr>
                <w:color w:val="000000" w:themeColor="text1"/>
              </w:rPr>
              <w:t>OF</w:t>
            </w:r>
            <w:r w:rsidRPr="00263AB7">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Programme Open Value sans option couvrant l’ensemble de l’organisation         "</w:instrText>
            </w:r>
            <w:r w:rsidRPr="00263AB7">
              <w:rPr>
                <w:color w:val="000000" w:themeColor="text1"/>
              </w:rPr>
              <w:fldChar w:fldCharType="separate"/>
            </w:r>
            <w:r w:rsidRPr="00263AB7">
              <w:rPr>
                <w:color w:val="000000" w:themeColor="text1"/>
              </w:rPr>
              <w:t>P</w:t>
            </w:r>
            <w:r w:rsidRPr="00263AB7">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t xml:space="preserve"> A</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r>
      <w:tr w:rsidR="0058772C" w:rsidTr="0058772C">
        <w:tc>
          <w:tcPr>
            <w:tcW w:w="4535"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Office 365 Entreprise E1</w:t>
            </w:r>
            <w:r>
              <w:fldChar w:fldCharType="begin"/>
            </w:r>
            <w:r>
              <w:instrText xml:space="preserve"> XE "Office 365 Entreprise E1" </w:instrText>
            </w:r>
            <w:r>
              <w:fldChar w:fldCharType="end"/>
            </w:r>
          </w:p>
          <w:p w:rsidR="0058772C" w:rsidRDefault="0058772C" w:rsidP="0058772C">
            <w:pPr>
              <w:pStyle w:val="ProductList-TableBody"/>
            </w:pPr>
            <w:r>
              <w:t xml:space="preserve"> (SL Utilisateur)</w:t>
            </w:r>
          </w:p>
        </w:tc>
        <w:tc>
          <w:tcPr>
            <w:tcW w:w="808"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Licence Open et Open Value         "</w:instrText>
            </w:r>
            <w:r w:rsidRPr="00263AB7">
              <w:rPr>
                <w:color w:val="000000" w:themeColor="text1"/>
              </w:rPr>
              <w:fldChar w:fldCharType="separate"/>
            </w:r>
            <w:r w:rsidRPr="00263AB7">
              <w:rPr>
                <w:color w:val="000000" w:themeColor="text1"/>
              </w:rPr>
              <w:t>OF</w:t>
            </w:r>
            <w:r w:rsidRPr="00263AB7">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en Ligne Entreprise         "</w:instrText>
            </w:r>
            <w:r w:rsidRPr="00263AB7">
              <w:rPr>
                <w:color w:val="000000" w:themeColor="text1"/>
              </w:rPr>
              <w:fldChar w:fldCharType="separate"/>
            </w:r>
            <w:r w:rsidRPr="00263AB7">
              <w:rPr>
                <w:color w:val="000000" w:themeColor="text1"/>
              </w:rPr>
              <w:t>EO</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Programme Open Value sans option couvrant l’ensemble de l’organisation         "</w:instrText>
            </w:r>
            <w:r w:rsidRPr="00263AB7">
              <w:rPr>
                <w:color w:val="000000" w:themeColor="text1"/>
              </w:rPr>
              <w:fldChar w:fldCharType="separate"/>
            </w:r>
            <w:r w:rsidRPr="00263AB7">
              <w:rPr>
                <w:color w:val="000000" w:themeColor="text1"/>
              </w:rPr>
              <w:t>P</w:t>
            </w:r>
            <w:r w:rsidRPr="00263AB7">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en Ligne Entreprise         "</w:instrText>
            </w:r>
            <w:r w:rsidRPr="00263AB7">
              <w:rPr>
                <w:color w:val="000000" w:themeColor="text1"/>
              </w:rPr>
              <w:fldChar w:fldCharType="separate"/>
            </w:r>
            <w:r w:rsidRPr="00263AB7">
              <w:rPr>
                <w:color w:val="000000" w:themeColor="text1"/>
              </w:rPr>
              <w:t>EO</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t>A</w:t>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t>AO,</w:t>
            </w:r>
            <w:r w:rsidRPr="00263AB7">
              <w:rPr>
                <w:color w:val="000000" w:themeColor="text1"/>
              </w:rPr>
              <w:fldChar w:fldCharType="begin"/>
            </w:r>
            <w:r w:rsidRPr="00263AB7">
              <w:rPr>
                <w:color w:val="000000" w:themeColor="text1"/>
              </w:rPr>
              <w:instrText>AutoTextList  \s NoStyle \t "  : Offre Étudiant         "</w:instrText>
            </w:r>
            <w:r w:rsidRPr="00263AB7">
              <w:rPr>
                <w:color w:val="000000" w:themeColor="text1"/>
              </w:rPr>
              <w:fldChar w:fldCharType="separate"/>
            </w:r>
            <w:r w:rsidRPr="00263AB7">
              <w:rPr>
                <w:color w:val="000000" w:themeColor="text1"/>
              </w:rPr>
              <w:t>ST</w:t>
            </w:r>
            <w:r w:rsidRPr="00263AB7">
              <w:rPr>
                <w:color w:val="000000" w:themeColor="text1"/>
              </w:rPr>
              <w:fldChar w:fldCharType="end"/>
            </w:r>
          </w:p>
        </w:tc>
      </w:tr>
      <w:tr w:rsidR="0058772C" w:rsidTr="0058772C">
        <w:tc>
          <w:tcPr>
            <w:tcW w:w="4535"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Office 365 Entreprise E1 au titre de la SA</w:t>
            </w:r>
            <w:r>
              <w:fldChar w:fldCharType="begin"/>
            </w:r>
            <w:r>
              <w:instrText xml:space="preserve"> XE "Office 365 Entreprise E1 au titre de la SA" </w:instrText>
            </w:r>
            <w:r>
              <w:fldChar w:fldCharType="end"/>
            </w:r>
            <w:r>
              <w:t xml:space="preserve"> (SL Utilisateur)</w:t>
            </w:r>
          </w:p>
        </w:tc>
        <w:tc>
          <w:tcPr>
            <w:tcW w:w="808"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en Ligne Entreprise         "</w:instrText>
            </w:r>
            <w:r w:rsidRPr="00263AB7">
              <w:rPr>
                <w:color w:val="000000" w:themeColor="text1"/>
              </w:rPr>
              <w:fldChar w:fldCharType="separate"/>
            </w:r>
            <w:r w:rsidRPr="00263AB7">
              <w:rPr>
                <w:color w:val="000000" w:themeColor="text1"/>
              </w:rPr>
              <w:t>EO</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r>
      <w:tr w:rsidR="0058772C" w:rsidTr="0058772C">
        <w:tc>
          <w:tcPr>
            <w:tcW w:w="4535"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808"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Licence Open et Open Value         "</w:instrText>
            </w:r>
            <w:r w:rsidRPr="00263AB7">
              <w:rPr>
                <w:color w:val="000000" w:themeColor="text1"/>
              </w:rPr>
              <w:fldChar w:fldCharType="separate"/>
            </w:r>
            <w:r w:rsidRPr="00263AB7">
              <w:rPr>
                <w:color w:val="000000" w:themeColor="text1"/>
              </w:rPr>
              <w:t>OF</w:t>
            </w:r>
            <w:r w:rsidRPr="00263AB7">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en Ligne Entreprise         "</w:instrText>
            </w:r>
            <w:r w:rsidRPr="00263AB7">
              <w:rPr>
                <w:color w:val="000000" w:themeColor="text1"/>
              </w:rPr>
              <w:fldChar w:fldCharType="separate"/>
            </w:r>
            <w:r w:rsidRPr="00263AB7">
              <w:rPr>
                <w:color w:val="000000" w:themeColor="text1"/>
              </w:rPr>
              <w:t>EO</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Programme Open Value sans option couvrant l’ensemble de l’organisation         "</w:instrText>
            </w:r>
            <w:r w:rsidRPr="00263AB7">
              <w:rPr>
                <w:color w:val="000000" w:themeColor="text1"/>
              </w:rPr>
              <w:fldChar w:fldCharType="separate"/>
            </w:r>
            <w:r w:rsidRPr="00263AB7">
              <w:rPr>
                <w:color w:val="000000" w:themeColor="text1"/>
              </w:rPr>
              <w:t>P</w:t>
            </w:r>
            <w:r w:rsidRPr="00263AB7">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en Ligne Entreprise         "</w:instrText>
            </w:r>
            <w:r w:rsidRPr="00263AB7">
              <w:rPr>
                <w:color w:val="000000" w:themeColor="text1"/>
              </w:rPr>
              <w:fldChar w:fldCharType="separate"/>
            </w:r>
            <w:r w:rsidRPr="00263AB7">
              <w:rPr>
                <w:color w:val="000000" w:themeColor="text1"/>
              </w:rPr>
              <w:t>EO</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t>A</w:t>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t>AO,</w:t>
            </w:r>
            <w:r w:rsidRPr="00263AB7">
              <w:rPr>
                <w:color w:val="000000" w:themeColor="text1"/>
              </w:rPr>
              <w:fldChar w:fldCharType="begin"/>
            </w:r>
            <w:r w:rsidRPr="00263AB7">
              <w:rPr>
                <w:color w:val="000000" w:themeColor="text1"/>
              </w:rPr>
              <w:instrText>AutoTextList  \s NoStyle \t "  : Offre Étudiant         "</w:instrText>
            </w:r>
            <w:r w:rsidRPr="00263AB7">
              <w:rPr>
                <w:color w:val="000000" w:themeColor="text1"/>
              </w:rPr>
              <w:fldChar w:fldCharType="separate"/>
            </w:r>
            <w:r w:rsidRPr="00263AB7">
              <w:rPr>
                <w:color w:val="000000" w:themeColor="text1"/>
              </w:rPr>
              <w:t>ST</w:t>
            </w:r>
            <w:r w:rsidRPr="00263AB7">
              <w:rPr>
                <w:color w:val="000000" w:themeColor="text1"/>
              </w:rPr>
              <w:fldChar w:fldCharType="end"/>
            </w:r>
          </w:p>
        </w:tc>
      </w:tr>
      <w:tr w:rsidR="0058772C" w:rsidTr="0058772C">
        <w:tc>
          <w:tcPr>
            <w:tcW w:w="4535"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808"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en Ligne Entreprise         "</w:instrText>
            </w:r>
            <w:r w:rsidRPr="00263AB7">
              <w:rPr>
                <w:color w:val="000000" w:themeColor="text1"/>
              </w:rPr>
              <w:fldChar w:fldCharType="separate"/>
            </w:r>
            <w:r w:rsidRPr="00263AB7">
              <w:rPr>
                <w:color w:val="000000" w:themeColor="text1"/>
              </w:rPr>
              <w:t>EO</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r>
      <w:tr w:rsidR="0058772C" w:rsidTr="0058772C">
        <w:tc>
          <w:tcPr>
            <w:tcW w:w="4535"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808"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Licence Open et Open Value         "</w:instrText>
            </w:r>
            <w:r w:rsidRPr="00263AB7">
              <w:rPr>
                <w:color w:val="000000" w:themeColor="text1"/>
              </w:rPr>
              <w:fldChar w:fldCharType="separate"/>
            </w:r>
            <w:r w:rsidRPr="00263AB7">
              <w:rPr>
                <w:color w:val="000000" w:themeColor="text1"/>
              </w:rPr>
              <w:t>OF</w:t>
            </w:r>
            <w:r w:rsidRPr="00263AB7">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en Ligne Entreprise         "</w:instrText>
            </w:r>
            <w:r w:rsidRPr="00263AB7">
              <w:rPr>
                <w:color w:val="000000" w:themeColor="text1"/>
              </w:rPr>
              <w:fldChar w:fldCharType="separate"/>
            </w:r>
            <w:r w:rsidRPr="00263AB7">
              <w:rPr>
                <w:color w:val="000000" w:themeColor="text1"/>
              </w:rPr>
              <w:t>EO</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Programme Open Value sans option couvrant l’ensemble de l’organisation         "</w:instrText>
            </w:r>
            <w:r w:rsidRPr="00263AB7">
              <w:rPr>
                <w:color w:val="000000" w:themeColor="text1"/>
              </w:rPr>
              <w:fldChar w:fldCharType="separate"/>
            </w:r>
            <w:r w:rsidRPr="00263AB7">
              <w:rPr>
                <w:color w:val="000000" w:themeColor="text1"/>
              </w:rPr>
              <w:t>P</w:t>
            </w:r>
            <w:r w:rsidRPr="00263AB7">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en Ligne Entreprise         "</w:instrText>
            </w:r>
            <w:r w:rsidRPr="00263AB7">
              <w:rPr>
                <w:color w:val="000000" w:themeColor="text1"/>
              </w:rPr>
              <w:fldChar w:fldCharType="separate"/>
            </w:r>
            <w:r w:rsidRPr="00263AB7">
              <w:rPr>
                <w:color w:val="000000" w:themeColor="text1"/>
              </w:rPr>
              <w:t>EO</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t>A</w:t>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t>AO,</w:t>
            </w:r>
            <w:r w:rsidRPr="00263AB7">
              <w:rPr>
                <w:color w:val="000000" w:themeColor="text1"/>
              </w:rPr>
              <w:fldChar w:fldCharType="begin"/>
            </w:r>
            <w:r w:rsidRPr="00263AB7">
              <w:rPr>
                <w:color w:val="000000" w:themeColor="text1"/>
              </w:rPr>
              <w:instrText>AutoTextList  \s NoStyle \t "  : Offre Étudiant         "</w:instrText>
            </w:r>
            <w:r w:rsidRPr="00263AB7">
              <w:rPr>
                <w:color w:val="000000" w:themeColor="text1"/>
              </w:rPr>
              <w:fldChar w:fldCharType="separate"/>
            </w:r>
            <w:r w:rsidRPr="00263AB7">
              <w:rPr>
                <w:color w:val="000000" w:themeColor="text1"/>
              </w:rPr>
              <w:t>ST</w:t>
            </w:r>
            <w:r w:rsidRPr="00263AB7">
              <w:rPr>
                <w:color w:val="000000" w:themeColor="text1"/>
              </w:rPr>
              <w:fldChar w:fldCharType="end"/>
            </w:r>
          </w:p>
        </w:tc>
      </w:tr>
      <w:tr w:rsidR="0058772C" w:rsidTr="0058772C">
        <w:tc>
          <w:tcPr>
            <w:tcW w:w="4535"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808"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en Ligne Entreprise         "</w:instrText>
            </w:r>
            <w:r w:rsidRPr="00263AB7">
              <w:rPr>
                <w:color w:val="000000" w:themeColor="text1"/>
              </w:rPr>
              <w:fldChar w:fldCharType="separate"/>
            </w:r>
            <w:r w:rsidRPr="00263AB7">
              <w:rPr>
                <w:color w:val="000000" w:themeColor="text1"/>
              </w:rPr>
              <w:t>EO</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r>
      <w:tr w:rsidR="00A964D2" w:rsidTr="0058772C">
        <w:tc>
          <w:tcPr>
            <w:tcW w:w="4535" w:type="dxa"/>
            <w:tcBorders>
              <w:top w:val="dashed" w:sz="4" w:space="0" w:color="BFBFBF"/>
              <w:left w:val="none" w:sz="4" w:space="0" w:color="6E6E6E"/>
              <w:bottom w:val="dashed" w:sz="4" w:space="0" w:color="BFBFBF"/>
              <w:right w:val="none" w:sz="4" w:space="0" w:color="6E6E6E"/>
            </w:tcBorders>
          </w:tcPr>
          <w:p w:rsidR="00A964D2" w:rsidRDefault="00A964D2" w:rsidP="00A964D2">
            <w:pPr>
              <w:pStyle w:val="ProductList-TableBody"/>
            </w:pPr>
            <w:r>
              <w:t>Module Complémentaire Office 365 Entreprise E1,E3</w:t>
            </w:r>
            <w:r>
              <w:fldChar w:fldCharType="begin"/>
            </w:r>
            <w:r>
              <w:instrText xml:space="preserve"> XE "Module Complémentaire Office 365 Entreprise E1,E3" </w:instrText>
            </w:r>
            <w:r>
              <w:fldChar w:fldCharType="end"/>
            </w:r>
            <w:r>
              <w:t xml:space="preserve"> (SL Utilisateur)</w:t>
            </w:r>
          </w:p>
        </w:tc>
        <w:tc>
          <w:tcPr>
            <w:tcW w:w="808" w:type="dxa"/>
            <w:tcBorders>
              <w:top w:val="dashed" w:sz="4" w:space="0" w:color="BFBFBF"/>
              <w:left w:val="none" w:sz="4" w:space="0" w:color="6E6E6E"/>
              <w:bottom w:val="dashed" w:sz="4" w:space="0" w:color="BFBFBF"/>
              <w:right w:val="single" w:sz="6" w:space="0" w:color="FFFFFF"/>
            </w:tcBorders>
          </w:tcPr>
          <w:p w:rsidR="00A964D2" w:rsidRDefault="00A964D2" w:rsidP="00A964D2">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A964D2" w:rsidRPr="00263AB7" w:rsidRDefault="00A964D2" w:rsidP="00A964D2">
            <w:pPr>
              <w:pStyle w:val="ProductList-TableBody"/>
              <w:jc w:val="center"/>
              <w:rPr>
                <w:color w:val="000000" w:themeColor="text1"/>
              </w:rPr>
            </w:pPr>
            <w:r w:rsidRPr="00263AB7">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964D2" w:rsidRPr="00263AB7" w:rsidRDefault="00A964D2" w:rsidP="00A964D2">
            <w:pPr>
              <w:pStyle w:val="ProductList-TableBody"/>
              <w:jc w:val="center"/>
              <w:rPr>
                <w:color w:val="000000" w:themeColor="text1"/>
              </w:rPr>
            </w:pPr>
            <w:r w:rsidRPr="00263AB7">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A964D2" w:rsidRPr="00263AB7" w:rsidRDefault="00A964D2" w:rsidP="00A964D2">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A964D2" w:rsidRPr="00263AB7" w:rsidRDefault="00A964D2" w:rsidP="00A964D2">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option couvrant l’ensemble de l’organisation         "</w:instrText>
            </w:r>
            <w:r w:rsidRPr="00263AB7">
              <w:rPr>
                <w:color w:val="000000" w:themeColor="text1"/>
              </w:rPr>
              <w:fldChar w:fldCharType="separate"/>
            </w:r>
            <w:r w:rsidRPr="00263AB7">
              <w:rPr>
                <w:color w:val="000000" w:themeColor="text1"/>
              </w:rPr>
              <w:t>OW</w:t>
            </w:r>
            <w:r w:rsidRPr="00263AB7">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964D2" w:rsidRPr="00263AB7" w:rsidRDefault="00A964D2" w:rsidP="00A964D2">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en Ligne Entreprise         "</w:instrText>
            </w:r>
            <w:r w:rsidRPr="00263AB7">
              <w:rPr>
                <w:color w:val="000000" w:themeColor="text1"/>
              </w:rPr>
              <w:fldChar w:fldCharType="separate"/>
            </w:r>
            <w:r w:rsidRPr="00263AB7">
              <w:rPr>
                <w:color w:val="000000" w:themeColor="text1"/>
              </w:rPr>
              <w:t>EO</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A964D2" w:rsidRPr="00263AB7" w:rsidRDefault="00A964D2" w:rsidP="00A964D2">
            <w:pPr>
              <w:pStyle w:val="ProductList-TableBody"/>
              <w:jc w:val="center"/>
              <w:rPr>
                <w:color w:val="000000" w:themeColor="text1"/>
              </w:rPr>
            </w:pPr>
            <w:r w:rsidRPr="00263AB7">
              <w:rPr>
                <w:color w:val="000000" w:themeColor="text1"/>
              </w:rPr>
              <w:t xml:space="preserve"> A</w:t>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rsidR="00A964D2" w:rsidRPr="00263AB7" w:rsidRDefault="00A964D2" w:rsidP="00A964D2">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p>
        </w:tc>
      </w:tr>
      <w:tr w:rsidR="00A964D2" w:rsidTr="0058772C">
        <w:tc>
          <w:tcPr>
            <w:tcW w:w="4535" w:type="dxa"/>
            <w:tcBorders>
              <w:top w:val="dashed" w:sz="4" w:space="0" w:color="BFBFBF"/>
              <w:left w:val="none" w:sz="4" w:space="0" w:color="6E6E6E"/>
              <w:bottom w:val="dashed" w:sz="4" w:space="0" w:color="BFBFBF"/>
              <w:right w:val="none" w:sz="4" w:space="0" w:color="6E6E6E"/>
            </w:tcBorders>
          </w:tcPr>
          <w:p w:rsidR="00A964D2" w:rsidRDefault="00A964D2" w:rsidP="00A964D2">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808" w:type="dxa"/>
            <w:tcBorders>
              <w:top w:val="dashed" w:sz="4" w:space="0" w:color="BFBFBF"/>
              <w:left w:val="none" w:sz="4" w:space="0" w:color="6E6E6E"/>
              <w:bottom w:val="dashed" w:sz="4" w:space="0" w:color="BFBFBF"/>
              <w:right w:val="single" w:sz="6" w:space="0" w:color="FFFFFF"/>
            </w:tcBorders>
          </w:tcPr>
          <w:p w:rsidR="00A964D2" w:rsidRDefault="00A964D2" w:rsidP="00A964D2">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A964D2" w:rsidRPr="00263AB7" w:rsidRDefault="00A964D2" w:rsidP="00A964D2">
            <w:pPr>
              <w:pStyle w:val="ProductList-TableBody"/>
              <w:jc w:val="center"/>
              <w:rPr>
                <w:color w:val="000000" w:themeColor="text1"/>
              </w:rPr>
            </w:pPr>
            <w:r w:rsidRPr="00263AB7">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964D2" w:rsidRPr="00263AB7" w:rsidRDefault="00A964D2" w:rsidP="00A964D2">
            <w:pPr>
              <w:pStyle w:val="ProductList-TableBody"/>
              <w:jc w:val="center"/>
              <w:rPr>
                <w:color w:val="000000" w:themeColor="text1"/>
              </w:rPr>
            </w:pPr>
            <w:r w:rsidRPr="00263AB7">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A964D2" w:rsidRPr="00263AB7" w:rsidRDefault="00A964D2" w:rsidP="00A964D2">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A964D2" w:rsidRPr="00263AB7" w:rsidRDefault="00A964D2" w:rsidP="00A964D2">
            <w:pPr>
              <w:pStyle w:val="ProductList-TableBody"/>
              <w:jc w:val="center"/>
              <w:rPr>
                <w:color w:val="000000" w:themeColor="text1"/>
              </w:rPr>
            </w:pPr>
            <w:r w:rsidRPr="00263AB7">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964D2" w:rsidRPr="00263AB7" w:rsidRDefault="00A964D2" w:rsidP="00A964D2">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en Ligne Entreprise         "</w:instrText>
            </w:r>
            <w:r w:rsidRPr="00263AB7">
              <w:rPr>
                <w:color w:val="000000" w:themeColor="text1"/>
              </w:rPr>
              <w:fldChar w:fldCharType="separate"/>
            </w:r>
            <w:r w:rsidRPr="00263AB7">
              <w:rPr>
                <w:color w:val="000000" w:themeColor="text1"/>
              </w:rPr>
              <w:t>EO</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A964D2" w:rsidRPr="00263AB7" w:rsidRDefault="00A964D2" w:rsidP="00A964D2">
            <w:pPr>
              <w:pStyle w:val="ProductList-TableBody"/>
              <w:jc w:val="center"/>
              <w:rPr>
                <w:color w:val="000000" w:themeColor="text1"/>
              </w:rPr>
            </w:pPr>
            <w:r w:rsidRPr="00263AB7">
              <w:rPr>
                <w:color w:val="000000" w:themeColor="text1"/>
              </w:rP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rsidR="00A964D2" w:rsidRPr="00263AB7" w:rsidRDefault="00A964D2" w:rsidP="00A964D2">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p>
        </w:tc>
      </w:tr>
      <w:tr w:rsidR="00A964D2" w:rsidTr="0058772C">
        <w:tc>
          <w:tcPr>
            <w:tcW w:w="4535" w:type="dxa"/>
            <w:tcBorders>
              <w:top w:val="dashed" w:sz="4" w:space="0" w:color="BFBFBF"/>
              <w:left w:val="none" w:sz="4" w:space="0" w:color="6E6E6E"/>
              <w:bottom w:val="dashed" w:sz="4" w:space="0" w:color="BFBFBF"/>
              <w:right w:val="none" w:sz="4" w:space="0" w:color="6E6E6E"/>
            </w:tcBorders>
          </w:tcPr>
          <w:p w:rsidR="00A964D2" w:rsidRDefault="00A964D2" w:rsidP="00A964D2">
            <w:pPr>
              <w:pStyle w:val="ProductList-TableBody"/>
            </w:pPr>
            <w:r>
              <w:t>Module Complémentaire Office 365 Entreprise E3, E4 sans ProPlus</w:t>
            </w:r>
            <w:r>
              <w:fldChar w:fldCharType="begin"/>
            </w:r>
            <w:r>
              <w:instrText xml:space="preserve"> XE "Module Complémentaire Office 365 Entreprise E3, E4 sans ProPlus" </w:instrText>
            </w:r>
            <w:r>
              <w:fldChar w:fldCharType="end"/>
            </w:r>
            <w:r>
              <w:t xml:space="preserve"> (SL Utilisateur)</w:t>
            </w:r>
          </w:p>
        </w:tc>
        <w:tc>
          <w:tcPr>
            <w:tcW w:w="808" w:type="dxa"/>
            <w:tcBorders>
              <w:top w:val="dashed" w:sz="4" w:space="0" w:color="BFBFBF"/>
              <w:left w:val="none" w:sz="4" w:space="0" w:color="6E6E6E"/>
              <w:bottom w:val="dashed" w:sz="4" w:space="0" w:color="BFBFBF"/>
              <w:right w:val="single" w:sz="6" w:space="0" w:color="FFFFFF"/>
            </w:tcBorders>
          </w:tcPr>
          <w:p w:rsidR="00A964D2" w:rsidRDefault="00A964D2" w:rsidP="00A964D2">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A964D2" w:rsidRPr="00263AB7" w:rsidRDefault="00A964D2" w:rsidP="00A964D2">
            <w:pPr>
              <w:pStyle w:val="ProductList-TableBody"/>
              <w:jc w:val="center"/>
              <w:rPr>
                <w:color w:val="000000" w:themeColor="text1"/>
              </w:rPr>
            </w:pPr>
            <w:r w:rsidRPr="00263AB7">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964D2" w:rsidRPr="00263AB7" w:rsidRDefault="00A964D2" w:rsidP="00A964D2">
            <w:pPr>
              <w:pStyle w:val="ProductList-TableBody"/>
              <w:jc w:val="center"/>
              <w:rPr>
                <w:color w:val="000000" w:themeColor="text1"/>
              </w:rPr>
            </w:pPr>
            <w:r w:rsidRPr="00263AB7">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A964D2" w:rsidRPr="00263AB7" w:rsidRDefault="00A964D2" w:rsidP="00A964D2">
            <w:pPr>
              <w:pStyle w:val="ProductList-TableBody"/>
              <w:jc w:val="center"/>
              <w:rPr>
                <w:color w:val="000000" w:themeColor="text1"/>
              </w:rPr>
            </w:pPr>
            <w:r w:rsidRPr="00263AB7">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A964D2" w:rsidRPr="00263AB7" w:rsidRDefault="00A964D2" w:rsidP="00A964D2">
            <w:pPr>
              <w:pStyle w:val="ProductList-TableBody"/>
              <w:jc w:val="center"/>
              <w:rPr>
                <w:color w:val="000000" w:themeColor="text1"/>
              </w:rPr>
            </w:pPr>
            <w:r w:rsidRPr="00263AB7">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964D2" w:rsidRPr="00263AB7" w:rsidRDefault="00A964D2" w:rsidP="00A964D2">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en Ligne Entreprise         "</w:instrText>
            </w:r>
            <w:r w:rsidRPr="00263AB7">
              <w:rPr>
                <w:color w:val="000000" w:themeColor="text1"/>
              </w:rPr>
              <w:fldChar w:fldCharType="separate"/>
            </w:r>
            <w:r w:rsidRPr="00263AB7">
              <w:rPr>
                <w:color w:val="000000" w:themeColor="text1"/>
              </w:rPr>
              <w:t>EO</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A964D2" w:rsidRPr="00263AB7" w:rsidRDefault="00A964D2" w:rsidP="00A964D2">
            <w:pPr>
              <w:pStyle w:val="ProductList-TableBody"/>
              <w:jc w:val="center"/>
              <w:rPr>
                <w:color w:val="000000" w:themeColor="text1"/>
              </w:rPr>
            </w:pPr>
            <w:r w:rsidRPr="00263AB7">
              <w:rPr>
                <w:color w:val="000000" w:themeColor="text1"/>
              </w:rP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rsidR="00A964D2" w:rsidRPr="00263AB7" w:rsidRDefault="00A964D2" w:rsidP="00A964D2">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p>
        </w:tc>
      </w:tr>
      <w:tr w:rsidR="0058772C" w:rsidTr="0058772C">
        <w:tc>
          <w:tcPr>
            <w:tcW w:w="4535"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Office 365 Entreprise K1</w:t>
            </w:r>
            <w:r>
              <w:fldChar w:fldCharType="begin"/>
            </w:r>
            <w:r>
              <w:instrText xml:space="preserve"> XE "Office 365 Entreprise K1" </w:instrText>
            </w:r>
            <w:r>
              <w:fldChar w:fldCharType="end"/>
            </w:r>
            <w:r>
              <w:t xml:space="preserve"> (SL Utilisateur)</w:t>
            </w:r>
          </w:p>
        </w:tc>
        <w:tc>
          <w:tcPr>
            <w:tcW w:w="808"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r>
      <w:tr w:rsidR="0058772C" w:rsidTr="0058772C">
        <w:tc>
          <w:tcPr>
            <w:tcW w:w="4535" w:type="dxa"/>
            <w:tcBorders>
              <w:top w:val="dashed" w:sz="4" w:space="0" w:color="BFBFBF"/>
              <w:left w:val="none" w:sz="4" w:space="0" w:color="6E6E6E"/>
              <w:bottom w:val="none" w:sz="4" w:space="0" w:color="BFBFBF"/>
              <w:right w:val="none" w:sz="4" w:space="0" w:color="6E6E6E"/>
            </w:tcBorders>
          </w:tcPr>
          <w:p w:rsidR="0058772C" w:rsidRDefault="0058772C" w:rsidP="0058772C">
            <w:pPr>
              <w:pStyle w:val="ProductList-TableBody"/>
            </w:pPr>
            <w:r>
              <w:t>Office 365 PME</w:t>
            </w:r>
            <w:r>
              <w:fldChar w:fldCharType="begin"/>
            </w:r>
            <w:r>
              <w:instrText xml:space="preserve"> XE "Office 365 PME" </w:instrText>
            </w:r>
            <w:r>
              <w:fldChar w:fldCharType="end"/>
            </w:r>
            <w:r>
              <w:t xml:space="preserve"> (SL Utilisateur)</w:t>
            </w:r>
          </w:p>
        </w:tc>
        <w:tc>
          <w:tcPr>
            <w:tcW w:w="808" w:type="dxa"/>
            <w:tcBorders>
              <w:top w:val="dashed" w:sz="4" w:space="0" w:color="BFBFBF"/>
              <w:left w:val="none" w:sz="4" w:space="0" w:color="6E6E6E"/>
              <w:bottom w:val="none" w:sz="4" w:space="0" w:color="BFBFBF"/>
              <w:right w:val="single" w:sz="6" w:space="0" w:color="FFFFFF"/>
            </w:tcBorders>
          </w:tcPr>
          <w:p w:rsidR="0058772C" w:rsidRDefault="0058772C" w:rsidP="0058772C">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Licence Open et Open Value         "</w:instrText>
            </w:r>
            <w:r w:rsidRPr="00263AB7">
              <w:rPr>
                <w:color w:val="000000" w:themeColor="text1"/>
              </w:rPr>
              <w:fldChar w:fldCharType="separate"/>
            </w:r>
            <w:r w:rsidRPr="00263AB7">
              <w:rPr>
                <w:color w:val="000000" w:themeColor="text1"/>
              </w:rPr>
              <w:t>OF</w:t>
            </w:r>
            <w:r w:rsidRPr="00263AB7">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Programme Open Value sans option couvrant l’ensemble de l’organisation         "</w:instrText>
            </w:r>
            <w:r w:rsidRPr="00263AB7">
              <w:rPr>
                <w:color w:val="000000" w:themeColor="text1"/>
              </w:rPr>
              <w:fldChar w:fldCharType="separate"/>
            </w:r>
            <w:r w:rsidRPr="00263AB7">
              <w:rPr>
                <w:color w:val="000000" w:themeColor="text1"/>
              </w:rPr>
              <w:t>P</w:t>
            </w:r>
            <w:r w:rsidRPr="00263AB7">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t xml:space="preserve"> A</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r>
    </w:tbl>
    <w:p w:rsidR="00BA027F" w:rsidRDefault="00D107EB">
      <w:pPr>
        <w:pStyle w:val="ProductList-Offering1SubSection"/>
      </w:pPr>
      <w:bookmarkStart w:id="291" w:name="_Sec775"/>
      <w:r>
        <w:t>2. Conditions des Produits</w:t>
      </w:r>
      <w:bookmarkEnd w:id="291"/>
    </w:p>
    <w:tbl>
      <w:tblPr>
        <w:tblStyle w:val="PURTable"/>
        <w:tblW w:w="0" w:type="dxa"/>
        <w:tblLook w:val="04A0" w:firstRow="1" w:lastRow="0" w:firstColumn="1" w:lastColumn="0" w:noHBand="0" w:noVBand="1"/>
      </w:tblPr>
      <w:tblGrid>
        <w:gridCol w:w="3632"/>
        <w:gridCol w:w="3653"/>
        <w:gridCol w:w="3631"/>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tous Application et Serveur, E1 et K1 Serveur uniquement (excepté MPSA, Serveur et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027F" w:rsidRDefault="00D107EB">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Entreprise, Secteur Public, K</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"Éligible à Réduction :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"Éligible à Transition : Produit (de la Plateforme Desktop ou indépendant) donnant droit à un client Entreprise ou Souscription Entreprise de passer à une Licence d’Abonnement." </w:instrText>
            </w:r>
            <w:r>
              <w:fldChar w:fldCharType="separate"/>
            </w:r>
            <w:r>
              <w:rPr>
                <w:color w:val="0563C1"/>
              </w:rPr>
              <w:t>Éligible à Transition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"Éligible à Régularisation :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2.1 Service de Cloud Communautaire Gouvernemental des États-Unis</w:t>
      </w:r>
    </w:p>
    <w:p w:rsidR="00BA027F" w:rsidRDefault="00D107EB">
      <w:pPr>
        <w:pStyle w:val="ProductList-Body"/>
      </w:pPr>
      <w:r>
        <w:rPr>
          <w:color w:val="000000"/>
        </w:rPr>
        <w:t xml:space="preserve">Pour les Suites Office 365 identifiées ci-dessus dans la section Disponibilité du Programme comme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reportez-vous au tableau de disponibilité des programmes de chaque composant de la suite pour identifier les composants qui constituent des services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w:t>
      </w:r>
    </w:p>
    <w:p w:rsidR="00BA027F" w:rsidRDefault="00BA027F">
      <w:pPr>
        <w:pStyle w:val="ProductList-Body"/>
      </w:pPr>
    </w:p>
    <w:p w:rsidR="00BA027F" w:rsidRDefault="00D107EB">
      <w:pPr>
        <w:pStyle w:val="ProductList-ClauseHeading"/>
      </w:pPr>
      <w:r>
        <w:t>2.2 Achats dans le cadre d’un Contrat Campus et School</w:t>
      </w:r>
    </w:p>
    <w:p w:rsidR="00BA027F" w:rsidRDefault="00D107EB">
      <w:pPr>
        <w:pStyle w:val="ProductList-Body"/>
      </w:pPr>
      <w:r>
        <w:t>Les licences d’abonnement pour Suites Office 365 vendues au titre d’un Contrat Campus et School doivent être achetées par utilisateur, avec une option couvrant ou non l’ensemble de l’Établissement. L’Établissement devra commander les SL Utilisateur supplémentaires requises pour accéder aux Suites Office 365 à mi-durée, le cas échéant.</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Dans le cadre de licences pour Module Complémentaire Office 365, la Licence éligible correspondante doit être concédée dans le cadre du même Accord de Mise en Œuvre. Lorsqu’il passe des commandes anniversaires, l’Établissement peut commander un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Services en Ligne inférieur à la quantité qu’il a commandée initialement, mais uniquement dans la limite du nombre minimum imposé pour les Services en Ligne de la Plateforme, conformément aux dispositions du contrat de licence en volume applicable.</w:t>
      </w:r>
    </w:p>
    <w:p w:rsidR="00BA027F" w:rsidRDefault="00BA027F">
      <w:pPr>
        <w:pStyle w:val="ProductList-Body"/>
      </w:pPr>
    </w:p>
    <w:p w:rsidR="00BA027F" w:rsidRDefault="00D107EB">
      <w:pPr>
        <w:pStyle w:val="ProductList-ClauseHeading"/>
      </w:pPr>
      <w:r>
        <w:t>2.3 Licences Étudiant Office 365 ProPlus gratuites</w:t>
      </w:r>
    </w:p>
    <w:p w:rsidR="00BA027F" w:rsidRDefault="00D107EB">
      <w:pPr>
        <w:pStyle w:val="ProductList-Body"/>
      </w:pPr>
      <w:r>
        <w:t xml:space="preserve">Les Établissements disposant d’une licence Office Professionnel Plus ou Office 365 ProPlus pour tous les Enseignants et Employés de leur Organisation acquise dans le cadre d’un Contrat Open Value Souscription de Solutions Éducation, d’un Contrat Campus et School ou d’un Accord de Mise en Œuvre de Solutions Éducation peuvent bénéficier gratuitement de licences Office 365 ProPlus pour tous les étudiants inscrits dans un établissement d’enseignement qui fait partie de leur Organisation, à plein temps ou à temps partiel.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w:t>
      </w:r>
    </w:p>
    <w:p w:rsidR="00BA027F" w:rsidRDefault="00BA027F">
      <w:pPr>
        <w:pStyle w:val="ProductList-Body"/>
      </w:pPr>
    </w:p>
    <w:p w:rsidR="00BA027F" w:rsidRDefault="00D107EB">
      <w:pPr>
        <w:pStyle w:val="ProductList-ClauseHeading"/>
      </w:pPr>
      <w:r>
        <w:t>2.4 Campus et School - utilisation en laboratoire ou bibliothèque</w:t>
      </w:r>
    </w:p>
    <w:p w:rsidR="00BA027F" w:rsidRDefault="00D107EB">
      <w:pPr>
        <w:pStyle w:val="ProductList-Body"/>
      </w:pPr>
      <w:r>
        <w:t>Reportez-vous à l’</w:t>
      </w:r>
      <w:hyperlink w:anchor="_Sec633">
        <w:r>
          <w:rPr>
            <w:color w:val="00467F"/>
            <w:u w:val="single"/>
          </w:rPr>
          <w:t>Entrée Produit Office 365 ProPlus</w:t>
        </w:r>
      </w:hyperlink>
      <w:r>
        <w:t xml:space="preserve"> pour connaître les conditions qui encadrent l’utilisation par un Établissement du logiciel Office Professionnel Plus 2013</w:t>
      </w:r>
      <w:r>
        <w:fldChar w:fldCharType="begin"/>
      </w:r>
      <w:r>
        <w:instrText xml:space="preserve"> XE "Office Professionnel Plus 2013" </w:instrText>
      </w:r>
      <w:r>
        <w:fldChar w:fldCharType="end"/>
      </w:r>
      <w:r>
        <w:t xml:space="preserve"> dans les laboratoires ou les bibliothèques en accès libre de son Organisation avec des SL Utilisateur Office 365 ProPlus attribuées à l’ensemble des enseignants et employés.</w:t>
      </w:r>
    </w:p>
    <w:p w:rsidR="00BA027F" w:rsidRDefault="00BA027F">
      <w:pPr>
        <w:pStyle w:val="ProductList-Body"/>
      </w:pPr>
    </w:p>
    <w:p w:rsidR="00BA027F" w:rsidRDefault="00D107EB">
      <w:pPr>
        <w:pStyle w:val="ProductList-ClauseHeading"/>
      </w:pPr>
      <w:r>
        <w:t>2.5 SL Utilisateur Module Complémentaire</w:t>
      </w:r>
    </w:p>
    <w:tbl>
      <w:tblPr>
        <w:tblStyle w:val="PURTable"/>
        <w:tblW w:w="0" w:type="dxa"/>
        <w:tblLook w:val="04A0" w:firstRow="1" w:lastRow="0" w:firstColumn="1" w:lastColumn="0" w:noHBand="0" w:noVBand="1"/>
      </w:tblPr>
      <w:tblGrid>
        <w:gridCol w:w="5444"/>
        <w:gridCol w:w="5472"/>
      </w:tblGrid>
      <w:tr w:rsidR="00BA02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SL Utilisateur Module Complémentaire</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Core</w:t>
            </w:r>
            <w:r>
              <w:fldChar w:fldCharType="begin"/>
            </w:r>
            <w:r>
              <w:instrText xml:space="preserve"> XE "CAL Core"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Module Complémentaire Office 365 Éducation E3 ou E4</w:t>
            </w:r>
          </w:p>
          <w:p w:rsidR="00BA027F" w:rsidRDefault="00D107EB">
            <w:pPr>
              <w:pStyle w:val="ProductList-TableBody"/>
            </w:pPr>
            <w:r>
              <w:t>- Module Complémentaire Office 365 Entreprise E1</w:t>
            </w:r>
            <w:r>
              <w:rPr>
                <w:vertAlign w:val="superscript"/>
              </w:rPr>
              <w:t>2</w:t>
            </w:r>
          </w:p>
          <w:p w:rsidR="00BA027F" w:rsidRDefault="00D107EB">
            <w:pPr>
              <w:pStyle w:val="ProductList-TableBody"/>
            </w:pPr>
            <w:r>
              <w:t>- Module Complémentaire Office 365 Enterprise E1 avec Exchange Online Archiving</w:t>
            </w:r>
            <w:r>
              <w:rPr>
                <w:vertAlign w:val="superscript"/>
              </w:rPr>
              <w:t>2,3,4</w:t>
            </w:r>
          </w:p>
          <w:p w:rsidR="00BA027F" w:rsidRDefault="00D107EB">
            <w:pPr>
              <w:pStyle w:val="ProductList-TableBody"/>
            </w:pPr>
            <w:r>
              <w:t>- Module Complémentaire Office 365 Secteur Public E1</w:t>
            </w:r>
          </w:p>
          <w:p w:rsidR="00BA027F" w:rsidRDefault="00D107EB">
            <w:pPr>
              <w:pStyle w:val="ProductList-TableBody"/>
            </w:pPr>
            <w:r>
              <w:t>- Module Complémentaire Office 365 Entreprise et Secteur Public E3 sans Office ProPlus</w:t>
            </w:r>
          </w:p>
          <w:p w:rsidR="00BA027F" w:rsidRDefault="00D107EB">
            <w:pPr>
              <w:pStyle w:val="ProductList-TableBody"/>
            </w:pPr>
            <w:r>
              <w:t>- Module Complémentaire Office 365 Entreprise et Secteur Public E4 sans Office ProPlus</w:t>
            </w:r>
          </w:p>
          <w:p w:rsidR="00BA027F" w:rsidRDefault="00D107EB">
            <w:pPr>
              <w:pStyle w:val="ProductList-TableBody"/>
            </w:pPr>
            <w:r>
              <w:t>- Module Complémentaire Exchange Online Plan 1</w:t>
            </w:r>
            <w:r>
              <w:fldChar w:fldCharType="begin"/>
            </w:r>
            <w:r>
              <w:instrText xml:space="preserve"> XE "Module Complémentaire Exchange Online Plan 1" </w:instrText>
            </w:r>
            <w:r>
              <w:fldChar w:fldCharType="end"/>
            </w:r>
          </w:p>
          <w:p w:rsidR="003E750F" w:rsidRDefault="00D107EB">
            <w:pPr>
              <w:pStyle w:val="ProductList-TableBody"/>
            </w:pPr>
            <w:r>
              <w:t>- Module Complémentaire Skype Entreprise Online Plan 1</w:t>
            </w:r>
          </w:p>
          <w:p w:rsidR="00BA027F" w:rsidRDefault="003E750F" w:rsidP="003E750F">
            <w:pPr>
              <w:pStyle w:val="ProductList-TableBody"/>
            </w:pPr>
            <w:r>
              <w:t xml:space="preserve">- </w:t>
            </w:r>
            <w:r>
              <w:t>Module Complémentaire SharePoint Online Plan 1</w:t>
            </w:r>
            <w:r>
              <w:fldChar w:fldCharType="begin"/>
            </w:r>
            <w:r>
              <w:instrText xml:space="preserve"> XE "SharePoint Online Plan 1" </w:instrText>
            </w:r>
            <w:r>
              <w:fldChar w:fldCharType="end"/>
            </w:r>
            <w:r>
              <w:t xml:space="preserve"> </w:t>
            </w:r>
            <w:r w:rsidR="00D107EB">
              <w:fldChar w:fldCharType="begin"/>
            </w:r>
            <w:r w:rsidR="00D107EB">
              <w:instrText xml:space="preserve"> XE "Module Complémentaire Skype Entreprise Online Plan 1" </w:instrText>
            </w:r>
            <w:r w:rsidR="00D107EB">
              <w:fldChar w:fldCharType="end"/>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Core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Module Complémentaire Office 365 Éducation E3 ou E4</w:t>
            </w:r>
          </w:p>
          <w:p w:rsidR="00BA027F" w:rsidRDefault="00D107EB">
            <w:pPr>
              <w:pStyle w:val="ProductList-TableBody"/>
            </w:pPr>
            <w:r>
              <w:t>- Module Complémentaire Office 365 Entreprise E1/Secteur Public E1</w:t>
            </w:r>
          </w:p>
          <w:p w:rsidR="00BA027F" w:rsidRDefault="00D107EB">
            <w:pPr>
              <w:pStyle w:val="ProductList-TableBody"/>
            </w:pPr>
            <w:r>
              <w:t>- Module Complémentaire Office 365 Entreprise E3</w:t>
            </w:r>
            <w:r>
              <w:rPr>
                <w:vertAlign w:val="superscript"/>
              </w:rPr>
              <w:t>2</w:t>
            </w:r>
          </w:p>
          <w:p w:rsidR="00BA027F" w:rsidRDefault="00D107EB">
            <w:pPr>
              <w:pStyle w:val="ProductList-TableBody"/>
            </w:pPr>
            <w:r>
              <w:t>- Module Complémentaire Office 365 Secteur Public E3</w:t>
            </w:r>
            <w:r>
              <w:rPr>
                <w:vertAlign w:val="superscript"/>
              </w:rPr>
              <w:t>4</w:t>
            </w:r>
          </w:p>
          <w:p w:rsidR="00BA027F" w:rsidRDefault="00D107EB">
            <w:pPr>
              <w:pStyle w:val="ProductList-TableBody"/>
            </w:pPr>
            <w:r>
              <w:t>- Module Complémentaire Office 365 Entreprise et Secteur Public E4</w:t>
            </w:r>
          </w:p>
          <w:p w:rsidR="00BA027F" w:rsidRDefault="00D107EB">
            <w:pPr>
              <w:pStyle w:val="ProductList-TableBody"/>
            </w:pPr>
            <w:r>
              <w:t>- Module Complémentaire Office 365 Entreprise et Secteur Public E3 sans Office ProPlus</w:t>
            </w:r>
          </w:p>
          <w:p w:rsidR="00BA027F" w:rsidRDefault="00D107EB">
            <w:pPr>
              <w:pStyle w:val="ProductList-TableBody"/>
            </w:pPr>
            <w:r>
              <w:t>- Module Complémentaire Office 365 Entreprise et Secteur Public E4 sans Office ProPlus</w:t>
            </w:r>
          </w:p>
          <w:p w:rsidR="00BA027F" w:rsidRDefault="00D107EB">
            <w:pPr>
              <w:pStyle w:val="ProductList-TableBody"/>
            </w:pPr>
            <w:r>
              <w:t>- Module Complémentaire Office 365 Moyenne Entreprise</w:t>
            </w:r>
            <w:r>
              <w:fldChar w:fldCharType="begin"/>
            </w:r>
            <w:r>
              <w:instrText xml:space="preserve"> XE "Module Complémentaire Office 365 Moyenne Entreprise" </w:instrText>
            </w:r>
            <w:r>
              <w:fldChar w:fldCharType="end"/>
            </w:r>
            <w:r>
              <w:rPr>
                <w:vertAlign w:val="superscript"/>
              </w:rPr>
              <w:t>2</w:t>
            </w:r>
          </w:p>
          <w:p w:rsidR="00BA027F" w:rsidRDefault="00D107EB">
            <w:pPr>
              <w:pStyle w:val="ProductList-TableBody"/>
            </w:pPr>
            <w:r>
              <w:t xml:space="preserve">- Module Complémentaire Exchange Online Plan 1 </w:t>
            </w:r>
          </w:p>
          <w:p w:rsidR="00BA027F" w:rsidRDefault="00D107EB">
            <w:pPr>
              <w:pStyle w:val="ProductList-TableBody"/>
            </w:pPr>
            <w:r>
              <w:t xml:space="preserve">- Module Complémentaire Skype Entreprise Online Plan 1 </w:t>
            </w:r>
          </w:p>
          <w:p w:rsidR="003E750F" w:rsidRDefault="003E750F">
            <w:pPr>
              <w:pStyle w:val="ProductList-TableBody"/>
            </w:pPr>
            <w:r>
              <w:t>- Module Complémentaire SharePoint Online Plan 1</w:t>
            </w:r>
            <w:r>
              <w:fldChar w:fldCharType="begin"/>
            </w:r>
            <w:r>
              <w:instrText xml:space="preserve"> XE "SharePoint Online Plan 1" </w:instrText>
            </w:r>
            <w:r>
              <w:fldChar w:fldCharType="end"/>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Entreprise</w:t>
            </w:r>
            <w:r>
              <w:fldChar w:fldCharType="begin"/>
            </w:r>
            <w:r>
              <w:instrText xml:space="preserve"> XE "CAL Entreprise"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Module Complémentaire Office 365 Éducation E3 ou E4</w:t>
            </w:r>
          </w:p>
          <w:p w:rsidR="00BA027F" w:rsidRDefault="00D107EB">
            <w:pPr>
              <w:pStyle w:val="ProductList-TableBody"/>
            </w:pPr>
            <w:r>
              <w:t>- Module Complémentaire Office 365 Entreprise et Secteur Public E3 sans Office ProPlus</w:t>
            </w:r>
          </w:p>
          <w:p w:rsidR="00BA027F" w:rsidRDefault="00D107EB">
            <w:pPr>
              <w:pStyle w:val="ProductList-TableBody"/>
            </w:pPr>
            <w:r>
              <w:t>- Module Complémentaire Office 365 Entreprise et Secteur Public E4 sans Office ProPlus</w:t>
            </w:r>
          </w:p>
          <w:p w:rsidR="00BA027F" w:rsidRDefault="00D107EB">
            <w:pPr>
              <w:pStyle w:val="ProductList-TableBody"/>
            </w:pPr>
            <w:r>
              <w:t>- Module Complémentaire Azure Rights Management</w:t>
            </w:r>
            <w:r>
              <w:fldChar w:fldCharType="begin"/>
            </w:r>
            <w:r>
              <w:instrText xml:space="preserve"> XE "Module Complémentaire Azure Rights Management" </w:instrText>
            </w:r>
            <w:r>
              <w:fldChar w:fldCharType="end"/>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Entreprise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Module Complémentaire Office 365 Éducation E3 ou E4</w:t>
            </w:r>
          </w:p>
          <w:p w:rsidR="00BA027F" w:rsidRDefault="00D107EB">
            <w:pPr>
              <w:pStyle w:val="ProductList-TableBody"/>
            </w:pPr>
            <w:r>
              <w:t>- Module Complémentaire Office 365 Entreprise et Secteur Public E32 ou E4</w:t>
            </w:r>
          </w:p>
          <w:p w:rsidR="00BA027F" w:rsidRDefault="00D107EB">
            <w:pPr>
              <w:pStyle w:val="ProductList-TableBody"/>
            </w:pPr>
            <w:r>
              <w:t>- Module Complémentaire Office 365 Entreprise et Secteur Public E3</w:t>
            </w:r>
            <w:r>
              <w:rPr>
                <w:vertAlign w:val="superscript"/>
              </w:rPr>
              <w:t>2</w:t>
            </w:r>
            <w:r>
              <w:t xml:space="preserve"> ou E4 sans Office ProPlus</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Professionnel Plus</w:t>
            </w:r>
            <w:r>
              <w:fldChar w:fldCharType="begin"/>
            </w:r>
            <w:r>
              <w:instrText xml:space="preserve"> XE "Office Professionnel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Module Complémentaire Office 365 Éducation E3 ou E4</w:t>
            </w:r>
          </w:p>
          <w:p w:rsidR="00BA027F" w:rsidRDefault="00D107EB">
            <w:pPr>
              <w:pStyle w:val="ProductList-TableBody"/>
            </w:pPr>
            <w:r>
              <w:t>- Module Complémentaire Office 365 Moyenne Entreprise</w:t>
            </w:r>
            <w:r>
              <w:rPr>
                <w:vertAlign w:val="superscript"/>
              </w:rPr>
              <w:t>2,3</w:t>
            </w:r>
          </w:p>
          <w:p w:rsidR="00BA027F" w:rsidRDefault="00D107EB">
            <w:pPr>
              <w:pStyle w:val="ProductList-TableBody"/>
            </w:pPr>
            <w:r>
              <w:t>- Module Complémentaire Office 365 Entreprise E3</w:t>
            </w:r>
            <w:r>
              <w:rPr>
                <w:vertAlign w:val="superscript"/>
              </w:rPr>
              <w:t>2,3</w:t>
            </w:r>
          </w:p>
        </w:tc>
      </w:tr>
    </w:tbl>
    <w:p w:rsidR="00BA027F" w:rsidRDefault="00D107EB">
      <w:pPr>
        <w:pStyle w:val="ProductList-Body"/>
      </w:pPr>
      <w:r>
        <w:rPr>
          <w:vertAlign w:val="superscript"/>
        </w:rPr>
        <w:t>1</w:t>
      </w:r>
      <w:r>
        <w:t>Chaque Licence Éligible doit être couverte par une SA active</w:t>
      </w:r>
    </w:p>
    <w:p w:rsidR="00BA027F" w:rsidRDefault="00D107EB">
      <w:pPr>
        <w:pStyle w:val="ProductList-Body"/>
      </w:pPr>
      <w:r>
        <w:rPr>
          <w:vertAlign w:val="superscript"/>
        </w:rPr>
        <w:t>2</w:t>
      </w:r>
      <w:r>
        <w:t>Ces offres sont les seules proposées aux Clients sous Contrat Open Value et Open Value Souscription.</w:t>
      </w:r>
    </w:p>
    <w:p w:rsidR="00BA027F" w:rsidRDefault="00D107EB">
      <w:pPr>
        <w:pStyle w:val="ProductList-Body"/>
      </w:pPr>
      <w:r>
        <w:rPr>
          <w:vertAlign w:val="superscript"/>
        </w:rPr>
        <w:t>3</w:t>
      </w:r>
      <w:r>
        <w:t>Cette SL Utilisateur Module Complémentaire peut uniquement être achetée dans le cadre d’un contrat Open Value (avec option couvrant l’ensemble de l’organisation) ou Open Value Souscription.</w:t>
      </w:r>
    </w:p>
    <w:p w:rsidR="00BA027F" w:rsidRDefault="00D107EB">
      <w:pPr>
        <w:pStyle w:val="ProductList-Body"/>
      </w:pPr>
      <w:r>
        <w:rPr>
          <w:vertAlign w:val="superscript"/>
        </w:rPr>
        <w:t>4</w:t>
      </w:r>
      <w:r>
        <w:t>Cette SL Utilisateur Module Complémentaire est réservée aux Clients du Secteur Public, tels que définis dans le contrat de licence en volume applicable.</w:t>
      </w:r>
    </w:p>
    <w:p w:rsidR="00BA027F" w:rsidRDefault="00BA027F">
      <w:pPr>
        <w:pStyle w:val="ProductList-Body"/>
      </w:pPr>
    </w:p>
    <w:p w:rsidR="00BA027F" w:rsidRDefault="00D107EB">
      <w:pPr>
        <w:pStyle w:val="ProductList-Body"/>
      </w:pPr>
      <w:r>
        <w:t xml:space="preserve">Les SL Utilisateur Module Complémentaire (hors Module Complémentaire Office 365 Moyenne Entreprise) offrent des droits d‘accès équivalents à ceux des Licences Éligibles et permettent d’accéder aux mêmes fonctionnalités des Produits des serveurs sur site du Client que les Licences Éligibles à partir de tout dispositif. </w:t>
      </w:r>
    </w:p>
    <w:p w:rsidR="00BA027F" w:rsidRDefault="00BA027F">
      <w:pPr>
        <w:pStyle w:val="ProductList-Body"/>
      </w:pPr>
    </w:p>
    <w:p w:rsidR="00BA027F" w:rsidRDefault="00D107EB">
      <w:pPr>
        <w:pStyle w:val="ProductList-ClauseHeading"/>
      </w:pPr>
      <w:r>
        <w:t>2.6 Restrictions d’achat</w:t>
      </w:r>
    </w:p>
    <w:p w:rsidR="00BA027F" w:rsidRDefault="00D107EB">
      <w:pPr>
        <w:pStyle w:val="ProductList-Body"/>
      </w:pPr>
      <w:r>
        <w:t>Il n’est possible d’acquérir qu’une seule SL Utilisateur Module Complémentaire pour chaque Licence Éligible (ou pour chaque ensemble de Licences Éligibles). Cette disposition ne s’applique pas aux Modules Complémentaires Office 365 Éducation E3 et E4, pour lesquels le nombre de SL Utilisateur Module Complémentaire peut excéder le nombre de Licences Éligibles.</w:t>
      </w:r>
    </w:p>
    <w:p w:rsidR="00BA027F" w:rsidRDefault="00BA027F">
      <w:pPr>
        <w:pStyle w:val="ProductList-Body"/>
      </w:pPr>
    </w:p>
    <w:p w:rsidR="00BA027F" w:rsidRDefault="00D107EB">
      <w:pPr>
        <w:pStyle w:val="ProductList-Body"/>
      </w:pPr>
      <w:r>
        <w:t>Les Clients peuvent acquérir des SL Utilisateur Module Complémentaire pour des utilisateurs ou dispositifs ajoutés au nombre d’utilisateurs ou de dispositifs couverts par un Accord de Mise en Œuvre Entreprise ou un Contrat Open Value Souscription entre deux régularisations (à savoir, en prévision de l’acquisition des Licences Éligibles), sous réserve de respecter les mêmes limitations (1 SL Utilisateur Module Complémentaire par Licence Éligible ou ensemble de Licences Éligibles).</w:t>
      </w:r>
    </w:p>
    <w:p w:rsidR="00BA027F" w:rsidRDefault="00BA027F">
      <w:pPr>
        <w:pStyle w:val="ProductList-Body"/>
      </w:pPr>
    </w:p>
    <w:p w:rsidR="00BA027F" w:rsidRDefault="00D107EB">
      <w:pPr>
        <w:pStyle w:val="ProductList-Body"/>
      </w:pPr>
      <w:r>
        <w:t xml:space="preserve">Les Clients sous Contrat Campus et School peuvent acheter la Licence d’Abonnement Utilisateur correspondante pour le Module Complémentaire Office 365 Plan afin de couvrir un nombre d’utilisateurs égal au nombre de PC Éligibles, dès lors que la couverture pour les Licences Éligibles est maintenue. </w:t>
      </w:r>
    </w:p>
    <w:p w:rsidR="00BA027F" w:rsidRDefault="00BA027F">
      <w:pPr>
        <w:pStyle w:val="ProductList-Body"/>
      </w:pPr>
    </w:p>
    <w:p w:rsidR="00BA027F" w:rsidRDefault="00D107EB">
      <w:pPr>
        <w:pStyle w:val="ProductList-ClauseHeading"/>
      </w:pPr>
      <w:r>
        <w:t>2.7 Conditions du programme de licence en volume</w:t>
      </w:r>
    </w:p>
    <w:p w:rsidR="00BA027F" w:rsidRDefault="00D107EB">
      <w:pPr>
        <w:pStyle w:val="ProductList-Body"/>
      </w:pPr>
      <w:r>
        <w:t xml:space="preserve">Les conditions du programme applicables aux SL Utilisateurs de Services en Ligne correspondantes s’appliquent également aux SL Utilisateur Module Complémentaire, mais pas aux droits de Transition disponibles dans le cadre du Contrat Entreprise. </w:t>
      </w:r>
    </w:p>
    <w:p w:rsidR="00BA027F" w:rsidRDefault="00BA027F">
      <w:pPr>
        <w:pStyle w:val="ProductList-Body"/>
      </w:pPr>
    </w:p>
    <w:p w:rsidR="00BA027F" w:rsidRDefault="00D107EB">
      <w:pPr>
        <w:pStyle w:val="ProductList-ClauseHeading"/>
      </w:pPr>
      <w:r>
        <w:t>2.8 Éligibilité à l’achat de SL Utilisateur pour Office 365 au titre de la SA</w:t>
      </w:r>
    </w:p>
    <w:p w:rsidR="00BA027F" w:rsidRDefault="00D107EB">
      <w:pPr>
        <w:pStyle w:val="ProductList-Body"/>
      </w:pPr>
      <w:r>
        <w:t>Il est possible d’acquérir des SL Utilisateur Au Titre de la SA pour assurer la transition de Licences pour la durée des droits de propriété intellectuelle, entièrement payées et couvertes par une SA active pour les Produits Éligibles du tableau ci-dessous. Les Licences d‘Abonnement pour les Produits Éligibles peuvent également donner droit à une transition vers une SL Utilisateur Au Titre de la SA correspondante si la Licence d‘Abonnement a été acquise au moins trois (3) ans avant l‘achat de la SL Utilisateur Au Titre de la SA.</w:t>
      </w:r>
    </w:p>
    <w:tbl>
      <w:tblPr>
        <w:tblStyle w:val="PURTable"/>
        <w:tblW w:w="0" w:type="dxa"/>
        <w:tblLook w:val="04A0" w:firstRow="1" w:lastRow="0" w:firstColumn="1" w:lastColumn="0" w:noHBand="0" w:noVBand="1"/>
      </w:tblPr>
      <w:tblGrid>
        <w:gridCol w:w="3641"/>
        <w:gridCol w:w="3661"/>
        <w:gridCol w:w="3614"/>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Produits Éligibles donnant droit à une transition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CAL Suite Bridge requise</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365 (Entreprise E1 et Secteur Public E1)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Core Bridge pour Office 365</w:t>
            </w:r>
            <w:r>
              <w:fldChar w:fldCharType="begin"/>
            </w:r>
            <w:r>
              <w:instrText xml:space="preserve"> XE "CAL Core Bridge pour Office 365" </w:instrText>
            </w:r>
            <w:r>
              <w:fldChar w:fldCharType="end"/>
            </w:r>
            <w:r>
              <w:rPr>
                <w:vertAlign w:val="superscript"/>
              </w:rPr>
              <w:t>2,3</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Professionnel Plus</w:t>
            </w:r>
            <w:r>
              <w:fldChar w:fldCharType="begin"/>
            </w:r>
            <w:r>
              <w:instrText xml:space="preserve"> XE "Office Professionnel Plus" </w:instrText>
            </w:r>
            <w:r>
              <w:fldChar w:fldCharType="end"/>
            </w:r>
            <w:r>
              <w:t xml:space="preserve"> et CAL Core Suite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365 (Entreprise E3, E4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Core Bridge pour Office 365</w:t>
            </w:r>
            <w:r>
              <w:rPr>
                <w:vertAlign w:val="superscript"/>
              </w:rPr>
              <w:t>2,3</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Professionnel Plus et CAL Entreprise Suite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365 (Entreprise E3, E4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Entreprise Bridge pour Office 365</w:t>
            </w:r>
            <w:r>
              <w:fldChar w:fldCharType="begin"/>
            </w:r>
            <w:r>
              <w:instrText xml:space="preserve"> XE "CAL Entreprise Bridge pour Office 365" </w:instrText>
            </w:r>
            <w:r>
              <w:fldChar w:fldCharType="end"/>
            </w:r>
            <w:r>
              <w:rPr>
                <w:vertAlign w:val="superscript"/>
              </w:rPr>
              <w:t>2,3</w:t>
            </w:r>
          </w:p>
        </w:tc>
      </w:tr>
    </w:tbl>
    <w:p w:rsidR="00BA027F" w:rsidRDefault="00D107EB">
      <w:pPr>
        <w:pStyle w:val="ProductList-Body"/>
      </w:pPr>
      <w:r>
        <w:rPr>
          <w:i/>
          <w:vertAlign w:val="superscript"/>
        </w:rPr>
        <w:t>1</w:t>
      </w:r>
      <w:r>
        <w:rPr>
          <w:i/>
        </w:rPr>
        <w:t>Disponible à l’achat à la date anniversaire de l’accord de mise en œuvre ou au début de la durée d’un nouvel accord de mise en œuvre uniquement.</w:t>
      </w:r>
    </w:p>
    <w:p w:rsidR="00BA027F" w:rsidRDefault="00D107EB">
      <w:pPr>
        <w:pStyle w:val="ProductList-Body"/>
      </w:pPr>
      <w:r>
        <w:rPr>
          <w:i/>
          <w:vertAlign w:val="superscript"/>
        </w:rPr>
        <w:t>2</w:t>
      </w:r>
      <w:r>
        <w:rPr>
          <w:i/>
        </w:rPr>
        <w:t>Obligatoire pour l’Achat à la date anniversaire de l’accord de mise en œuvre uniquement.</w:t>
      </w:r>
    </w:p>
    <w:p w:rsidR="00BA027F" w:rsidRDefault="00D107EB">
      <w:pPr>
        <w:pStyle w:val="ProductList-Body"/>
      </w:pPr>
      <w:r>
        <w:rPr>
          <w:i/>
          <w:vertAlign w:val="superscript"/>
        </w:rPr>
        <w:t>3</w:t>
      </w:r>
      <w:r>
        <w:rPr>
          <w:i/>
        </w:rPr>
        <w:t>Achat facultatif</w:t>
      </w:r>
    </w:p>
    <w:p w:rsidR="00BA027F" w:rsidRDefault="00BA027F">
      <w:pPr>
        <w:pStyle w:val="ProductList-Body"/>
      </w:pPr>
    </w:p>
    <w:p w:rsidR="00BA027F" w:rsidRDefault="00D107EB">
      <w:pPr>
        <w:pStyle w:val="ProductList-Body"/>
      </w:pPr>
      <w:r>
        <w:t>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rsidR="00BA027F" w:rsidRDefault="00BA027F">
      <w:pPr>
        <w:pStyle w:val="ProductList-Body"/>
      </w:pPr>
    </w:p>
    <w:p w:rsidR="00BA027F" w:rsidRDefault="00D107EB">
      <w:pPr>
        <w:pStyle w:val="ProductList-ClauseHeading"/>
      </w:pPr>
      <w:r>
        <w:t>2.9 Transitions vers des SL Utilisateur au titre de la SA</w:t>
      </w:r>
    </w:p>
    <w:p w:rsidR="00BA027F" w:rsidRDefault="00D107EB">
      <w:pPr>
        <w:pStyle w:val="ProductList-Body"/>
      </w:pPr>
      <w:r>
        <w:t>Lors d’une transition vers des SL Utilisateur au titre de la SA, un maximum d’une SL Utilisateur au titre de la SA peut être achetée pour chaque Dispositif Éligible. À titre exceptionnel pour les dispositifs couverts par une Licence Éligible qui sont utilisés par plusieurs utilisateurs, les Clients peuvent acheter une SL Utilisateur au titre de la SA pour chacun de ces utilisateurs, mais uniquement s’ils achètent une SL Utilisateur au titre de la SA pour tous les utilisateurs de chacun de ces Dispositifs Éligibles.</w:t>
      </w:r>
    </w:p>
    <w:p w:rsidR="00BA027F" w:rsidRDefault="00BA027F">
      <w:pPr>
        <w:pStyle w:val="ProductList-Body"/>
      </w:pPr>
    </w:p>
    <w:p w:rsidR="00BA027F" w:rsidRDefault="00D107EB">
      <w:pPr>
        <w:pStyle w:val="ProductList-ClauseHeading"/>
      </w:pPr>
      <w:r>
        <w:t>2.10 Avantages de la SA pour les SL Utilisateur Office 365 au titre de la SA</w:t>
      </w:r>
    </w:p>
    <w:p w:rsidR="00BA027F" w:rsidRDefault="00D107EB">
      <w:pPr>
        <w:pStyle w:val="ProductList-Body"/>
      </w:pPr>
      <w:r>
        <w:t>Les SL Utilisateur Office 365 (Entreprise et Secteur Public E1, E3, E4) Au Titre de la SA permet au Client de bénéficier des Avantages de la SA en fonction des Produits Éligibles donnant droit à une transition.</w:t>
      </w:r>
    </w:p>
    <w:p w:rsidR="00BA027F" w:rsidRDefault="00BA027F">
      <w:pPr>
        <w:pStyle w:val="ProductList-Body"/>
      </w:pPr>
    </w:p>
    <w:p w:rsidR="00BA027F" w:rsidRDefault="00D107EB">
      <w:pPr>
        <w:pStyle w:val="ProductList-ClauseHeading"/>
      </w:pPr>
      <w:r>
        <w:t>2.11 Office 365 Entreprise K1</w:t>
      </w:r>
    </w:p>
    <w:p w:rsidR="00BA027F" w:rsidRDefault="00D107EB">
      <w:pPr>
        <w:pStyle w:val="ProductList-Body"/>
      </w:pPr>
      <w:r>
        <w:t>Business Productivity Online Deskless Suite</w:t>
      </w:r>
      <w:r>
        <w:fldChar w:fldCharType="begin"/>
      </w:r>
      <w:r>
        <w:instrText xml:space="preserve"> XE "Business Productivity Online Deskless Suite" </w:instrText>
      </w:r>
      <w:r>
        <w:fldChar w:fldCharType="end"/>
      </w:r>
      <w:r>
        <w:t xml:space="preserve"> (BPOS Deskless) est l’ancien nom d’Office 365 Entreprise K1. Les clients du Brésil et du Chili achetant Office 365 Entreprise K1 recevront BPOS Deskless. Ils pourront migrer vers Office 365 Entreprise K1 ultérieurement.</w:t>
      </w:r>
    </w:p>
    <w:p w:rsidR="00BA027F" w:rsidRDefault="00BA027F">
      <w:pPr>
        <w:pStyle w:val="ProductList-Body"/>
      </w:pPr>
    </w:p>
    <w:p w:rsidR="00BA027F" w:rsidRDefault="00D107EB">
      <w:pPr>
        <w:pStyle w:val="ProductList-ClauseHeading"/>
      </w:pPr>
      <w:r>
        <w:t>2.12 Office Multi Language Pack</w:t>
      </w:r>
    </w:p>
    <w:p w:rsidR="00BA027F" w:rsidRDefault="00D107EB">
      <w:pPr>
        <w:pStyle w:val="ProductList-Body"/>
      </w:pPr>
      <w:r>
        <w:t>Les Clients disposant d’une suite Office 365 qui inclut Office 365 ProPlus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licence pour la suite Office 365 éligible. </w:t>
      </w:r>
    </w:p>
    <w:p w:rsidR="00BA027F" w:rsidRDefault="00BA027F">
      <w:pPr>
        <w:pStyle w:val="ProductList-Body"/>
      </w:pPr>
    </w:p>
    <w:p w:rsidR="00BA027F" w:rsidRDefault="00D107EB">
      <w:pPr>
        <w:pStyle w:val="ProductList-ClauseHeading"/>
      </w:pPr>
      <w:r>
        <w:t>2.13 E-Learning</w:t>
      </w:r>
    </w:p>
    <w:p w:rsidR="00BA027F" w:rsidRDefault="00D107EB">
      <w:pPr>
        <w:pStyle w:val="ProductList-Body"/>
      </w:pPr>
      <w:r>
        <w:t>Les Client titulaires d’une Licence Office 365 ProPlus peuvent utiliser les cours E-Learning sur les applications hébergées. Les Clients éligibles recevront un code d’accès par accord de mise en œuvre/contrat éligible. Ils sont également autorisés à télécharger les fichiers de contenus E-Learning, compatibles avec le modèle SCORM (pour les Applications) à partir de VLSC et à les importer dans leur Système de Gestion des Formations (LMS). Aucun code d’accès n’est requis pour télécharger les fichiers à partir de VLSC.</w:t>
      </w:r>
    </w:p>
    <w:p w:rsidR="00BA027F" w:rsidRDefault="00BA027F">
      <w:pPr>
        <w:pStyle w:val="ProductList-Body"/>
      </w:pPr>
    </w:p>
    <w:p w:rsidR="00BA027F" w:rsidRDefault="00D107EB">
      <w:pPr>
        <w:pStyle w:val="ProductList-Body"/>
      </w:pPr>
      <w:r>
        <w:t>Le nombre d’utilisateurs pouvant utiliser la formation E-Learning ne doit pas dépasser le nombre d’abonnements à Office 365 acquis par le Client. Les clients doivent désigner un utilisateur pour chaque licence éligible. L’accès ne peut pas être transféré d’une personne à une autre. À la date de lancement d’un cours donné, chaque utilisateur éligible dispose de douze (12) mois pour terminer le cours avant l’expiration de ses droits d’accès, sous réserve que ledit cours soit lancé avant l’expiration de la licence d’abonnement. Les Clients éligibles peuvent acheter les kits E-Learning auprès du centre de fourniture régional si l’option en ligne n’est pas suffisante. Le déploiement et l’utilisation des cours E-Learning par les Clients sont régis par les conditions générales de leur contrat de licence en volume.</w:t>
      </w:r>
    </w:p>
    <w:p w:rsidR="00BA027F" w:rsidRDefault="00BA027F">
      <w:pPr>
        <w:pStyle w:val="ProductList-Body"/>
      </w:pPr>
    </w:p>
    <w:p w:rsidR="00BA027F" w:rsidRDefault="00D107EB">
      <w:pPr>
        <w:pStyle w:val="ProductList-Body"/>
      </w:pPr>
      <w:r>
        <w:t>Les Clients ayant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rsidR="00BA027F" w:rsidRDefault="00BA027F">
      <w:pPr>
        <w:pStyle w:val="ProductList-Body"/>
      </w:pPr>
    </w:p>
    <w:p w:rsidR="00BA027F" w:rsidRDefault="00D107EB">
      <w:pPr>
        <w:pStyle w:val="ProductList-ClauseHeading"/>
      </w:pPr>
      <w:r>
        <w:t>2.14 Office Online</w:t>
      </w:r>
    </w:p>
    <w:p w:rsidR="00BA027F" w:rsidRDefault="00D107EB">
      <w:pPr>
        <w:pStyle w:val="ProductList-Body"/>
      </w:pPr>
      <w:r>
        <w:t>Les Clients détenteurs de Suites Office 365 qui incluent Office 365 ProPlus sont éligibles à l‘utilisation d‘Office Online</w:t>
      </w:r>
      <w:r>
        <w:fldChar w:fldCharType="begin"/>
      </w:r>
      <w:r>
        <w:instrText xml:space="preserve"> XE "Office Online" </w:instrText>
      </w:r>
      <w:r>
        <w:fldChar w:fldCharType="end"/>
      </w:r>
      <w:r>
        <w:t>. Les utilisateurs sous licence desdites suites peuvent accéder à Office Online pour consulter et modifier des documents. Pour accéder au service Office Online, les utilisateurs doivent également disposer d‘une licence pour une suite incluant des plans SharePoint Online</w:t>
      </w:r>
      <w:r>
        <w:fldChar w:fldCharType="begin"/>
      </w:r>
      <w:r>
        <w:instrText xml:space="preserve"> XE "SharePoint Online" </w:instrText>
      </w:r>
      <w:r>
        <w:fldChar w:fldCharType="end"/>
      </w:r>
      <w:r>
        <w:t xml:space="preserve"> ou OneDrive Entreprise</w:t>
      </w:r>
      <w:r>
        <w:fldChar w:fldCharType="begin"/>
      </w:r>
      <w:r>
        <w:instrText xml:space="preserve"> XE "OneDrive Entreprise" </w:instrText>
      </w:r>
      <w:r>
        <w:fldChar w:fldCharType="end"/>
      </w:r>
      <w:r>
        <w:t xml:space="preserve">. L’utilisation d‘Office Online est régie par les Conditions de Licence dudit service telles que stipulées dans les Conditions des Services en Ligne. </w:t>
      </w:r>
    </w:p>
    <w:p w:rsidR="00BA027F" w:rsidRDefault="00BA027F">
      <w:pPr>
        <w:pStyle w:val="ProductList-Body"/>
      </w:pPr>
    </w:p>
    <w:p w:rsidR="00BA027F" w:rsidRDefault="00D107EB">
      <w:pPr>
        <w:pStyle w:val="ProductList-ClauseHeading"/>
      </w:pPr>
      <w:r>
        <w:t>2.15 Conversion de la Clé de Produit Office 365 Moyenne Entreprise</w:t>
      </w:r>
    </w:p>
    <w:p w:rsidR="00BA027F" w:rsidRDefault="00D107EB">
      <w:pPr>
        <w:pStyle w:val="ProductList-Body"/>
      </w:pPr>
      <w:r>
        <w:t>Office 365 Moyenne Entreprise</w:t>
      </w:r>
      <w:r>
        <w:fldChar w:fldCharType="begin"/>
      </w:r>
      <w:r>
        <w:instrText xml:space="preserve"> XE "Office 365 Moyenne Entreprise" </w:instrText>
      </w:r>
      <w:r>
        <w:fldChar w:fldCharType="end"/>
      </w:r>
      <w:r>
        <w:t xml:space="preserve"> est disponible jusqu’au 30 septembre 2015. Après cette date, les abonnements non convertis pourront être utilisés pour un produit successeur.</w:t>
      </w:r>
    </w:p>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2HeadingNoBorder"/>
      </w:pPr>
      <w:bookmarkStart w:id="292" w:name="_Sec665"/>
      <w:r>
        <w:t>Exchange Online</w:t>
      </w:r>
      <w:bookmarkEnd w:id="292"/>
      <w:r>
        <w:fldChar w:fldCharType="begin"/>
      </w:r>
      <w:r>
        <w:instrText xml:space="preserve"> TC "</w:instrText>
      </w:r>
      <w:bookmarkStart w:id="293" w:name="_Toc426025453"/>
      <w:r>
        <w:instrText>Exchange Online</w:instrText>
      </w:r>
      <w:bookmarkEnd w:id="293"/>
      <w:r>
        <w:instrText>" \l 3</w:instrText>
      </w:r>
      <w:r>
        <w:fldChar w:fldCharType="end"/>
      </w:r>
    </w:p>
    <w:p w:rsidR="00BA027F" w:rsidRDefault="00D107EB">
      <w:pPr>
        <w:pStyle w:val="ProductList-Offering1SubSection"/>
      </w:pPr>
      <w:bookmarkStart w:id="294" w:name="_Sec721"/>
      <w:r>
        <w:t>1. Disponibilité des programmes</w:t>
      </w:r>
      <w:bookmarkEnd w:id="294"/>
    </w:p>
    <w:tbl>
      <w:tblPr>
        <w:tblStyle w:val="PURTable"/>
        <w:tblW w:w="10916" w:type="dxa"/>
        <w:tblLook w:val="04A0" w:firstRow="1" w:lastRow="0" w:firstColumn="1" w:lastColumn="0" w:noHBand="0" w:noVBand="1"/>
      </w:tblPr>
      <w:tblGrid>
        <w:gridCol w:w="4544"/>
        <w:gridCol w:w="808"/>
        <w:gridCol w:w="790"/>
        <w:gridCol w:w="803"/>
        <w:gridCol w:w="710"/>
        <w:gridCol w:w="832"/>
        <w:gridCol w:w="826"/>
        <w:gridCol w:w="807"/>
        <w:gridCol w:w="796"/>
      </w:tblGrid>
      <w:tr w:rsidR="00BA027F" w:rsidTr="0058772C">
        <w:trPr>
          <w:cnfStyle w:val="100000000000" w:firstRow="1" w:lastRow="0" w:firstColumn="0" w:lastColumn="0" w:oddVBand="0" w:evenVBand="0" w:oddHBand="0" w:evenHBand="0" w:firstRowFirstColumn="0" w:firstRowLastColumn="0" w:lastRowFirstColumn="0" w:lastRowLastColumn="0"/>
        </w:trPr>
        <w:tc>
          <w:tcPr>
            <w:tcW w:w="4544"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Services en Ligne</w:t>
            </w:r>
          </w:p>
        </w:tc>
        <w:tc>
          <w:tcPr>
            <w:tcW w:w="808"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58772C" w:rsidTr="00A964D2">
        <w:tc>
          <w:tcPr>
            <w:tcW w:w="4544" w:type="dxa"/>
            <w:tcBorders>
              <w:top w:val="single" w:sz="6" w:space="0" w:color="FFFFFF"/>
              <w:left w:val="none" w:sz="4" w:space="0" w:color="6E6E6E"/>
              <w:bottom w:val="dashed" w:sz="4" w:space="0" w:color="BFBFBF"/>
              <w:right w:val="none" w:sz="4" w:space="0" w:color="6E6E6E"/>
            </w:tcBorders>
          </w:tcPr>
          <w:p w:rsidR="0058772C" w:rsidRDefault="0058772C" w:rsidP="00A964D2">
            <w:pPr>
              <w:pStyle w:val="ProductList-TableBody"/>
            </w:pPr>
            <w:r>
              <w:t>Exchange Online Plan 1</w:t>
            </w:r>
            <w:r>
              <w:fldChar w:fldCharType="begin"/>
            </w:r>
            <w:r>
              <w:instrText xml:space="preserve"> XE "Exchange Online Plan 1" </w:instrText>
            </w:r>
            <w:r>
              <w:fldChar w:fldCharType="end"/>
            </w:r>
            <w:r>
              <w:t xml:space="preserve"> (SL Utilisateur)</w:t>
            </w:r>
          </w:p>
        </w:tc>
        <w:tc>
          <w:tcPr>
            <w:tcW w:w="808" w:type="dxa"/>
            <w:tcBorders>
              <w:top w:val="single" w:sz="6" w:space="0" w:color="FFFFFF"/>
              <w:left w:val="none" w:sz="4" w:space="0" w:color="6E6E6E"/>
              <w:bottom w:val="dashed" w:sz="4" w:space="0" w:color="BFBFBF"/>
              <w:right w:val="single" w:sz="6" w:space="0" w:color="FFFFFF"/>
            </w:tcBorders>
          </w:tcPr>
          <w:p w:rsidR="0058772C" w:rsidRDefault="0058772C" w:rsidP="0058772C">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Licence Open et Open Value         "</w:instrText>
            </w:r>
            <w:r w:rsidRPr="00263AB7">
              <w:rPr>
                <w:color w:val="000000" w:themeColor="text1"/>
              </w:rPr>
              <w:fldChar w:fldCharType="separate"/>
            </w:r>
            <w:r w:rsidRPr="00263AB7">
              <w:rPr>
                <w:color w:val="000000" w:themeColor="text1"/>
              </w:rPr>
              <w:t>OF</w:t>
            </w:r>
            <w:r w:rsidRPr="00263AB7">
              <w:rPr>
                <w:color w:val="000000" w:themeColor="text1"/>
              </w:rPr>
              <w:fldChar w:fldCharType="end"/>
            </w:r>
            <w:r w:rsidRPr="00263AB7">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hemeFill="accent6"/>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Programme Open Value sans option couvrant l’ensemble de l’organisation         "</w:instrText>
            </w:r>
            <w:r w:rsidRPr="00263AB7">
              <w:rPr>
                <w:color w:val="000000" w:themeColor="text1"/>
              </w:rPr>
              <w:fldChar w:fldCharType="separate"/>
            </w:r>
            <w:r w:rsidRPr="00263AB7">
              <w:rPr>
                <w:color w:val="000000" w:themeColor="text1"/>
              </w:rPr>
              <w:t>P</w:t>
            </w:r>
            <w:r w:rsidRPr="00263AB7">
              <w:rPr>
                <w:color w:val="000000" w:themeColor="text1"/>
              </w:rPr>
              <w:fldChar w:fldCharType="end"/>
            </w:r>
            <w:r w:rsidRPr="00263AB7">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t xml:space="preserve">A </w:t>
            </w:r>
          </w:p>
        </w:tc>
      </w:tr>
      <w:tr w:rsidR="0058772C" w:rsidTr="0058772C">
        <w:tc>
          <w:tcPr>
            <w:tcW w:w="4544"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808"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Licence Open et Open Value         "</w:instrText>
            </w:r>
            <w:r w:rsidRPr="00263AB7">
              <w:rPr>
                <w:color w:val="000000" w:themeColor="text1"/>
              </w:rPr>
              <w:fldChar w:fldCharType="separate"/>
            </w:r>
            <w:r w:rsidRPr="00263AB7">
              <w:rPr>
                <w:color w:val="000000" w:themeColor="text1"/>
              </w:rPr>
              <w:t>OF</w:t>
            </w:r>
            <w:r w:rsidRPr="00263AB7">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Programme Open Value sans option couvrant l’ensemble de l’organisation         "</w:instrText>
            </w:r>
            <w:r w:rsidRPr="00263AB7">
              <w:rPr>
                <w:color w:val="000000" w:themeColor="text1"/>
              </w:rPr>
              <w:fldChar w:fldCharType="separate"/>
            </w:r>
            <w:r w:rsidRPr="00263AB7">
              <w:rPr>
                <w:color w:val="000000" w:themeColor="text1"/>
              </w:rPr>
              <w:t>P</w:t>
            </w:r>
            <w:r w:rsidRPr="00263AB7">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r>
      <w:tr w:rsidR="0058772C" w:rsidTr="0058772C">
        <w:tc>
          <w:tcPr>
            <w:tcW w:w="4544"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808"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p>
        </w:tc>
      </w:tr>
      <w:tr w:rsidR="0058772C" w:rsidTr="0058772C">
        <w:tc>
          <w:tcPr>
            <w:tcW w:w="4544"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Exchange Online Plan 2</w:t>
            </w:r>
            <w:r>
              <w:fldChar w:fldCharType="begin"/>
            </w:r>
            <w:r>
              <w:instrText xml:space="preserve"> XE "Exchange Online Plan 2" </w:instrText>
            </w:r>
            <w:r>
              <w:fldChar w:fldCharType="end"/>
            </w:r>
            <w:r>
              <w:t xml:space="preserve"> (SL Utilisateur)</w:t>
            </w:r>
          </w:p>
        </w:tc>
        <w:tc>
          <w:tcPr>
            <w:tcW w:w="808"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Licence Open et Open Value         "</w:instrText>
            </w:r>
            <w:r w:rsidRPr="00263AB7">
              <w:rPr>
                <w:color w:val="000000" w:themeColor="text1"/>
              </w:rPr>
              <w:fldChar w:fldCharType="separate"/>
            </w:r>
            <w:r w:rsidRPr="00263AB7">
              <w:rPr>
                <w:color w:val="000000" w:themeColor="text1"/>
              </w:rPr>
              <w:t>OF</w:t>
            </w:r>
            <w:r w:rsidRPr="00263AB7">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Programme Open Value sans option couvrant l’ensemble de l’organisation         "</w:instrText>
            </w:r>
            <w:r w:rsidRPr="00263AB7">
              <w:rPr>
                <w:color w:val="000000" w:themeColor="text1"/>
              </w:rPr>
              <w:fldChar w:fldCharType="separate"/>
            </w:r>
            <w:r w:rsidRPr="00263AB7">
              <w:rPr>
                <w:color w:val="000000" w:themeColor="text1"/>
              </w:rPr>
              <w:t>P</w:t>
            </w:r>
            <w:r w:rsidRPr="00263AB7">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Offre Étudiant         "</w:instrText>
            </w:r>
            <w:r w:rsidRPr="00263AB7">
              <w:rPr>
                <w:color w:val="000000" w:themeColor="text1"/>
              </w:rPr>
              <w:fldChar w:fldCharType="separate"/>
            </w:r>
            <w:r w:rsidRPr="00263AB7">
              <w:rPr>
                <w:color w:val="000000" w:themeColor="text1"/>
              </w:rPr>
              <w:t>ST</w:t>
            </w:r>
            <w:r w:rsidRPr="00263AB7">
              <w:rPr>
                <w:color w:val="000000" w:themeColor="text1"/>
              </w:rPr>
              <w:fldChar w:fldCharType="end"/>
            </w:r>
          </w:p>
        </w:tc>
      </w:tr>
      <w:tr w:rsidR="0058772C" w:rsidTr="0058772C">
        <w:tc>
          <w:tcPr>
            <w:tcW w:w="4544"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Exchange Online Kiosk</w:t>
            </w:r>
            <w:r>
              <w:fldChar w:fldCharType="begin"/>
            </w:r>
            <w:r>
              <w:instrText xml:space="preserve"> XE "Exchange Online Kiosk" </w:instrText>
            </w:r>
            <w:r>
              <w:fldChar w:fldCharType="end"/>
            </w:r>
            <w:r>
              <w:t xml:space="preserve"> (SL Utilisateur)</w:t>
            </w:r>
          </w:p>
        </w:tc>
        <w:tc>
          <w:tcPr>
            <w:tcW w:w="808"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r>
      <w:tr w:rsidR="0058772C" w:rsidTr="0058772C">
        <w:tc>
          <w:tcPr>
            <w:tcW w:w="4544"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808"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t xml:space="preserve"> </w:t>
            </w:r>
            <w:r w:rsidRPr="00263AB7">
              <w:rPr>
                <w:color w:val="000000" w:themeColor="text1"/>
              </w:rPr>
              <w:fldChar w:fldCharType="begin"/>
            </w:r>
            <w:r w:rsidRPr="00263AB7">
              <w:rPr>
                <w:color w:val="000000" w:themeColor="text1"/>
              </w:rPr>
              <w:instrText>AutoTextList  \s NoStyle \t "  : Licence Open et Open Value         "</w:instrText>
            </w:r>
            <w:r w:rsidRPr="00263AB7">
              <w:rPr>
                <w:color w:val="000000" w:themeColor="text1"/>
              </w:rPr>
              <w:fldChar w:fldCharType="separate"/>
            </w:r>
            <w:r w:rsidRPr="00263AB7">
              <w:rPr>
                <w:color w:val="000000" w:themeColor="text1"/>
              </w:rPr>
              <w:t>OF</w:t>
            </w:r>
            <w:r w:rsidRPr="00263AB7">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t xml:space="preserve"> </w:t>
            </w:r>
            <w:r w:rsidRPr="00263AB7">
              <w:rPr>
                <w:color w:val="000000" w:themeColor="text1"/>
              </w:rPr>
              <w:fldChar w:fldCharType="begin"/>
            </w:r>
            <w:r w:rsidRPr="00263AB7">
              <w:rPr>
                <w:color w:val="000000" w:themeColor="text1"/>
              </w:rPr>
              <w:instrText>AutoTextList  \s NoStyle \t "  : Programme Open Value sans option couvrant l’ensemble de l’organisation         "</w:instrText>
            </w:r>
            <w:r w:rsidRPr="00263AB7">
              <w:rPr>
                <w:color w:val="000000" w:themeColor="text1"/>
              </w:rPr>
              <w:fldChar w:fldCharType="separate"/>
            </w:r>
            <w:r w:rsidRPr="00263AB7">
              <w:rPr>
                <w:color w:val="000000" w:themeColor="text1"/>
              </w:rPr>
              <w:t>P</w:t>
            </w:r>
            <w:r w:rsidRPr="00263AB7">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Offre Étudiant         "</w:instrText>
            </w:r>
            <w:r w:rsidRPr="00263AB7">
              <w:rPr>
                <w:color w:val="000000" w:themeColor="text1"/>
              </w:rPr>
              <w:fldChar w:fldCharType="separate"/>
            </w:r>
            <w:r w:rsidRPr="00263AB7">
              <w:rPr>
                <w:color w:val="000000" w:themeColor="text1"/>
              </w:rPr>
              <w:t>ST</w:t>
            </w:r>
            <w:r w:rsidRPr="00263AB7">
              <w:rPr>
                <w:color w:val="000000" w:themeColor="text1"/>
              </w:rPr>
              <w:fldChar w:fldCharType="end"/>
            </w:r>
          </w:p>
        </w:tc>
      </w:tr>
      <w:tr w:rsidR="0058772C" w:rsidTr="0058772C">
        <w:tc>
          <w:tcPr>
            <w:tcW w:w="4544"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808"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t xml:space="preserve"> </w:t>
            </w:r>
            <w:r w:rsidRPr="00263AB7">
              <w:rPr>
                <w:color w:val="000000" w:themeColor="text1"/>
              </w:rPr>
              <w:fldChar w:fldCharType="begin"/>
            </w:r>
            <w:r w:rsidRPr="00263AB7">
              <w:rPr>
                <w:color w:val="000000" w:themeColor="text1"/>
              </w:rPr>
              <w:instrText>AutoTextList  \s NoStyle \t "  : Licence Open et Open Value         "</w:instrText>
            </w:r>
            <w:r w:rsidRPr="00263AB7">
              <w:rPr>
                <w:color w:val="000000" w:themeColor="text1"/>
              </w:rPr>
              <w:fldChar w:fldCharType="separate"/>
            </w:r>
            <w:r w:rsidRPr="00263AB7">
              <w:rPr>
                <w:color w:val="000000" w:themeColor="text1"/>
              </w:rPr>
              <w:t>OF</w:t>
            </w:r>
            <w:r w:rsidRPr="00263AB7">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t xml:space="preserve"> </w:t>
            </w:r>
            <w:r w:rsidRPr="00263AB7">
              <w:rPr>
                <w:color w:val="000000" w:themeColor="text1"/>
              </w:rPr>
              <w:fldChar w:fldCharType="begin"/>
            </w:r>
            <w:r w:rsidRPr="00263AB7">
              <w:rPr>
                <w:color w:val="000000" w:themeColor="text1"/>
              </w:rPr>
              <w:instrText>AutoTextList  \s NoStyle \t "  : Programme Open Value sans option couvrant l’ensemble de l’organisation         "</w:instrText>
            </w:r>
            <w:r w:rsidRPr="00263AB7">
              <w:rPr>
                <w:color w:val="000000" w:themeColor="text1"/>
              </w:rPr>
              <w:fldChar w:fldCharType="separate"/>
            </w:r>
            <w:r w:rsidRPr="00263AB7">
              <w:rPr>
                <w:color w:val="000000" w:themeColor="text1"/>
              </w:rPr>
              <w:t>P</w:t>
            </w:r>
            <w:r w:rsidRPr="00263AB7">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r w:rsidRPr="00263AB7">
              <w:rPr>
                <w:color w:val="000000" w:themeColor="text1"/>
              </w:rPr>
              <w:t>,</w:t>
            </w:r>
            <w:r w:rsidRPr="00263AB7">
              <w:rPr>
                <w:color w:val="000000" w:themeColor="text1"/>
              </w:rPr>
              <w:fldChar w:fldCharType="begin"/>
            </w:r>
            <w:r w:rsidRPr="00263AB7">
              <w:rPr>
                <w:color w:val="000000" w:themeColor="text1"/>
              </w:rPr>
              <w:instrText>AutoTextList  \s NoStyle \t "  : Offre Étudiant         "</w:instrText>
            </w:r>
            <w:r w:rsidRPr="00263AB7">
              <w:rPr>
                <w:color w:val="000000" w:themeColor="text1"/>
              </w:rPr>
              <w:fldChar w:fldCharType="separate"/>
            </w:r>
            <w:r w:rsidRPr="00263AB7">
              <w:rPr>
                <w:color w:val="000000" w:themeColor="text1"/>
              </w:rPr>
              <w:t>ST</w:t>
            </w:r>
            <w:r w:rsidRPr="00263AB7">
              <w:rPr>
                <w:color w:val="000000" w:themeColor="text1"/>
              </w:rPr>
              <w:fldChar w:fldCharType="end"/>
            </w:r>
          </w:p>
        </w:tc>
      </w:tr>
      <w:tr w:rsidR="0058772C" w:rsidTr="0058772C">
        <w:tc>
          <w:tcPr>
            <w:tcW w:w="4544"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808"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Licence Open et Open Value         "</w:instrText>
            </w:r>
            <w:r w:rsidRPr="00263AB7">
              <w:rPr>
                <w:color w:val="000000" w:themeColor="text1"/>
              </w:rPr>
              <w:fldChar w:fldCharType="separate"/>
            </w:r>
            <w:r w:rsidRPr="00263AB7">
              <w:rPr>
                <w:color w:val="000000" w:themeColor="text1"/>
              </w:rPr>
              <w:t>OF</w:t>
            </w:r>
            <w:r w:rsidRPr="00263AB7">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58772C" w:rsidRPr="00263AB7" w:rsidRDefault="0058772C" w:rsidP="0058772C">
            <w:pPr>
              <w:pStyle w:val="ProductList-TableBody"/>
              <w:jc w:val="center"/>
              <w:rPr>
                <w:color w:val="000000" w:themeColor="text1"/>
              </w:rPr>
            </w:pPr>
            <w:r w:rsidRPr="00263AB7">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Service de Cloud Communautaire Gouvernemental des États-Unis         "</w:instrText>
            </w:r>
            <w:r w:rsidRPr="00263AB7">
              <w:rPr>
                <w:color w:val="000000" w:themeColor="text1"/>
              </w:rPr>
              <w:fldChar w:fldCharType="separate"/>
            </w:r>
            <w:r w:rsidRPr="00263AB7">
              <w:rPr>
                <w:color w:val="000000" w:themeColor="text1"/>
              </w:rPr>
              <w:t>UC</w:t>
            </w:r>
            <w:r w:rsidRPr="00263AB7">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Programme Open Value sans option couvrant l’ensemble de l’organisation         "</w:instrText>
            </w:r>
            <w:r w:rsidRPr="00263AB7">
              <w:rPr>
                <w:color w:val="000000" w:themeColor="text1"/>
              </w:rPr>
              <w:fldChar w:fldCharType="separate"/>
            </w:r>
            <w:r w:rsidRPr="00263AB7">
              <w:rPr>
                <w:color w:val="000000" w:themeColor="text1"/>
              </w:rPr>
              <w:t>P</w:t>
            </w:r>
            <w:r w:rsidRPr="00263AB7">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t xml:space="preserve">A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58772C" w:rsidRPr="00263AB7" w:rsidRDefault="0058772C" w:rsidP="0058772C">
            <w:pPr>
              <w:pStyle w:val="ProductList-TableBody"/>
              <w:jc w:val="center"/>
              <w:rPr>
                <w:color w:val="000000" w:themeColor="text1"/>
              </w:rPr>
            </w:pPr>
            <w:r w:rsidRPr="00263AB7">
              <w:rPr>
                <w:color w:val="000000" w:themeColor="text1"/>
              </w:rPr>
              <w:fldChar w:fldCharType="begin"/>
            </w:r>
            <w:r w:rsidRPr="00263AB7">
              <w:rPr>
                <w:color w:val="000000" w:themeColor="text1"/>
              </w:rPr>
              <w:instrText>AutoTextList  \s NoStyle \t " : Produit Supplémentaire         "</w:instrText>
            </w:r>
            <w:r w:rsidRPr="00263AB7">
              <w:rPr>
                <w:color w:val="000000" w:themeColor="text1"/>
              </w:rPr>
              <w:fldChar w:fldCharType="separate"/>
            </w:r>
            <w:r w:rsidRPr="00263AB7">
              <w:rPr>
                <w:color w:val="000000" w:themeColor="text1"/>
              </w:rPr>
              <w:t>A</w:t>
            </w:r>
            <w:r w:rsidRPr="00263AB7">
              <w:rPr>
                <w:color w:val="000000" w:themeColor="text1"/>
              </w:rPr>
              <w:fldChar w:fldCharType="end"/>
            </w:r>
          </w:p>
        </w:tc>
      </w:tr>
      <w:tr w:rsidR="00BA027F" w:rsidTr="0058772C">
        <w:tc>
          <w:tcPr>
            <w:tcW w:w="4544" w:type="dxa"/>
            <w:tcBorders>
              <w:top w:val="dashed" w:sz="4" w:space="0" w:color="BFBFBF"/>
              <w:left w:val="none" w:sz="4" w:space="0" w:color="6E6E6E"/>
              <w:bottom w:val="none" w:sz="4" w:space="0" w:color="BFBFBF"/>
              <w:right w:val="none" w:sz="4" w:space="0" w:color="6E6E6E"/>
            </w:tcBorders>
          </w:tcPr>
          <w:p w:rsidR="00BA027F" w:rsidRDefault="00D107EB">
            <w:pPr>
              <w:pStyle w:val="ProductList-TableBody"/>
            </w:pPr>
            <w:r>
              <w:t>Advanced Threat Protection</w:t>
            </w:r>
            <w:r>
              <w:fldChar w:fldCharType="begin"/>
            </w:r>
            <w:r>
              <w:instrText xml:space="preserve"> XE "Advanced Threat Protection"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BA027F" w:rsidRDefault="00BA027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58772C">
            <w:pPr>
              <w:pStyle w:val="ProductList-TableBody"/>
              <w:jc w:val="center"/>
            </w:pPr>
            <w: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58772C">
            <w:pPr>
              <w:pStyle w:val="ProductList-TableBody"/>
              <w:jc w:val="center"/>
            </w:pPr>
            <w: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bl>
    <w:p w:rsidR="00BA027F" w:rsidRDefault="00D107EB">
      <w:pPr>
        <w:pStyle w:val="ProductList-Offering1SubSection"/>
      </w:pPr>
      <w:bookmarkStart w:id="295" w:name="_Sec776"/>
      <w:r>
        <w:t>2. Conditions des Produits</w:t>
      </w:r>
      <w:bookmarkEnd w:id="295"/>
    </w:p>
    <w:tbl>
      <w:tblPr>
        <w:tblStyle w:val="PURTable"/>
        <w:tblW w:w="0" w:type="dxa"/>
        <w:tblLook w:val="04A0" w:firstRow="1" w:lastRow="0" w:firstColumn="1" w:lastColumn="0" w:noHBand="0" w:noVBand="1"/>
      </w:tblPr>
      <w:tblGrid>
        <w:gridCol w:w="3645"/>
        <w:gridCol w:w="3647"/>
        <w:gridCol w:w="3624"/>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027F" w:rsidRDefault="00D107EB">
            <w:pPr>
              <w:pStyle w:val="ProductList-TableBody"/>
            </w:pPr>
            <w:r>
              <w:fldChar w:fldCharType="begin"/>
            </w:r>
            <w:r>
              <w:instrText xml:space="preserve"> AutoTextList   \s NoStyle \t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 (hormis Encryption)</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27F" w:rsidRDefault="00D107EB">
            <w:pPr>
              <w:pStyle w:val="ProductList-TableBody"/>
            </w:pPr>
            <w:r>
              <w:fldChar w:fldCharType="begin"/>
            </w:r>
            <w:r>
              <w:instrText xml:space="preserve"> AutoTextList   \s NoStyle \t "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21">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27F" w:rsidRDefault="00D107EB">
            <w:pPr>
              <w:pStyle w:val="ProductList-TableBody"/>
            </w:pPr>
            <w:r>
              <w:fldChar w:fldCharType="begin"/>
            </w:r>
            <w:r>
              <w:instrText xml:space="preserve"> AutoTextList   \s NoStyle \t "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instrText>
            </w:r>
            <w:r>
              <w:fldChar w:fldCharType="separate"/>
            </w:r>
            <w:r>
              <w:rPr>
                <w:color w:val="0563C1"/>
              </w:rPr>
              <w:t>Exonération d’éligibilité</w:t>
            </w:r>
            <w:r>
              <w:fldChar w:fldCharType="end"/>
            </w:r>
            <w:r>
              <w:t>: K uniquement</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27F" w:rsidRDefault="00D107EB">
            <w:pPr>
              <w:pStyle w:val="ProductList-TableBody"/>
            </w:pPr>
            <w:r>
              <w:fldChar w:fldCharType="begin"/>
            </w:r>
            <w:r>
              <w:instrText xml:space="preserve"> AutoTextList   \s NoStyle \t "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2.1 Exchange Online Archiving pour Exchange Server</w:t>
      </w:r>
    </w:p>
    <w:p w:rsidR="00BA027F" w:rsidRDefault="00D107EB">
      <w:pPr>
        <w:pStyle w:val="ProductList-Body"/>
      </w:pPr>
      <w:r>
        <w:t>Le Service en Ligne Exchange Online Archiving pour Exchange Server succède à Exchange Hosted Archive</w:t>
      </w:r>
      <w:r>
        <w:fldChar w:fldCharType="begin"/>
      </w:r>
      <w:r>
        <w:instrText xml:space="preserve"> XE "Exchange Hosted Archive" </w:instrText>
      </w:r>
      <w:r>
        <w:fldChar w:fldCharType="end"/>
      </w:r>
      <w:r>
        <w:t>.</w:t>
      </w:r>
    </w:p>
    <w:p w:rsidR="00BA027F" w:rsidRDefault="00BA027F">
      <w:pPr>
        <w:pStyle w:val="ProductList-Body"/>
      </w:pPr>
    </w:p>
    <w:p w:rsidR="00BA027F" w:rsidRDefault="00D107EB">
      <w:pPr>
        <w:pStyle w:val="ProductList-ClauseHeading"/>
      </w:pPr>
      <w:r>
        <w:t>2.2 Exchange Online Archiving pour Exchange Server A</w:t>
      </w:r>
    </w:p>
    <w:p w:rsidR="00BA027F" w:rsidRDefault="00D107EB">
      <w:pPr>
        <w:pStyle w:val="ProductList-Body"/>
      </w:pPr>
      <w:r>
        <w:t>Les Établissements d’Enseignement ayant conclu un Accord de Mise en Œuvre de Solutions Éducation ou un Contrat Open Value Souscription de Solutions Éducation qui disposent de CAL Entreprise</w:t>
      </w:r>
      <w:r>
        <w:fldChar w:fldCharType="begin"/>
      </w:r>
      <w:r>
        <w:instrText xml:space="preserve"> XE "CAL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rsidR="00BA027F" w:rsidRDefault="00BA027F">
      <w:pPr>
        <w:pStyle w:val="ProductList-Body"/>
      </w:pPr>
    </w:p>
    <w:p w:rsidR="00BA027F" w:rsidRDefault="00D107EB">
      <w:pPr>
        <w:pStyle w:val="ProductList-ClauseHeading"/>
      </w:pPr>
      <w:r>
        <w:t>2.3 Exchange Online Protection</w:t>
      </w:r>
    </w:p>
    <w:p w:rsidR="00BA027F" w:rsidRDefault="00D107EB">
      <w:pPr>
        <w:pStyle w:val="ProductList-Body"/>
      </w:pPr>
      <w:r>
        <w:t>Ce Service en Ligne étant fourni par domaine, le Client doit attribuer les SL Utilisateur à tous les utilisateurs du domaine (ou sous-domaine) couvert.</w:t>
      </w:r>
    </w:p>
    <w:p w:rsidR="00BA027F" w:rsidRDefault="00BA027F">
      <w:pPr>
        <w:pStyle w:val="ProductList-Body"/>
      </w:pPr>
    </w:p>
    <w:p w:rsidR="00BA027F" w:rsidRDefault="00D107EB">
      <w:pPr>
        <w:pStyle w:val="ProductList-Body"/>
      </w:pPr>
      <w:r>
        <w:t>Les Établissements d’Enseignement disposant de licences CAL Entreprise Suite ou CAL Entreprise Exchange avec Services</w:t>
      </w:r>
      <w:r>
        <w:fldChar w:fldCharType="begin"/>
      </w:r>
      <w:r>
        <w:instrText xml:space="preserve"> XE "CAL Entreprise Exchange avec Services" </w:instrText>
      </w:r>
      <w:r>
        <w:fldChar w:fldCharType="end"/>
      </w:r>
      <w:r>
        <w:t xml:space="preserve"> et d’une SA active au titre d’un Contrat EES ou OVS-ES bénéficient de licences complètes pour Exchange Online Protection, quel que soit le nombre de licences CAL Entreprise Suite ou CAL Entreprise Exchange avec Services dont ils disposent. </w:t>
      </w:r>
    </w:p>
    <w:p w:rsidR="00BA027F" w:rsidRDefault="00BA027F">
      <w:pPr>
        <w:pStyle w:val="ProductList-Body"/>
      </w:pPr>
    </w:p>
    <w:p w:rsidR="00BA027F" w:rsidRDefault="00D107EB">
      <w:pPr>
        <w:pStyle w:val="ProductList-ClauseHeading"/>
      </w:pPr>
      <w:r>
        <w:t>2.4 Condition préalable : SL Utilisateur Module Complémentaire</w:t>
      </w:r>
    </w:p>
    <w:p w:rsidR="00BA027F" w:rsidRDefault="00D107EB">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2HeadingNoBorder"/>
      </w:pPr>
      <w:bookmarkStart w:id="296" w:name="_Sec666"/>
      <w:r>
        <w:t>OneDrive Entreprise</w:t>
      </w:r>
      <w:bookmarkEnd w:id="296"/>
      <w:r>
        <w:fldChar w:fldCharType="begin"/>
      </w:r>
      <w:r>
        <w:instrText xml:space="preserve"> TC "</w:instrText>
      </w:r>
      <w:bookmarkStart w:id="297" w:name="_Toc426025454"/>
      <w:r>
        <w:instrText>OneDrive Entreprise</w:instrText>
      </w:r>
      <w:bookmarkEnd w:id="297"/>
      <w:r>
        <w:instrText>" \l 3</w:instrText>
      </w:r>
      <w:r>
        <w:fldChar w:fldCharType="end"/>
      </w:r>
    </w:p>
    <w:p w:rsidR="00BA027F" w:rsidRDefault="00D107EB">
      <w:pPr>
        <w:pStyle w:val="ProductList-Offering1SubSection"/>
      </w:pPr>
      <w:bookmarkStart w:id="298" w:name="_Sec722"/>
      <w:r>
        <w:t>1. Disponibilité des programmes</w:t>
      </w:r>
      <w:bookmarkEnd w:id="298"/>
    </w:p>
    <w:tbl>
      <w:tblPr>
        <w:tblStyle w:val="PURTable"/>
        <w:tblW w:w="10916" w:type="dxa"/>
        <w:tblLook w:val="04A0" w:firstRow="1" w:lastRow="0" w:firstColumn="1" w:lastColumn="0" w:noHBand="0" w:noVBand="1"/>
      </w:tblPr>
      <w:tblGrid>
        <w:gridCol w:w="4526"/>
        <w:gridCol w:w="812"/>
        <w:gridCol w:w="793"/>
        <w:gridCol w:w="806"/>
        <w:gridCol w:w="711"/>
        <w:gridCol w:w="833"/>
        <w:gridCol w:w="827"/>
        <w:gridCol w:w="809"/>
        <w:gridCol w:w="799"/>
      </w:tblGrid>
      <w:tr w:rsidR="00BA027F" w:rsidTr="0058772C">
        <w:trPr>
          <w:cnfStyle w:val="100000000000" w:firstRow="1" w:lastRow="0" w:firstColumn="0" w:lastColumn="0" w:oddVBand="0" w:evenVBand="0" w:oddHBand="0" w:evenHBand="0" w:firstRowFirstColumn="0" w:firstRowLastColumn="0" w:lastRowFirstColumn="0" w:lastRowLastColumn="0"/>
        </w:trPr>
        <w:tc>
          <w:tcPr>
            <w:tcW w:w="4526"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Services en Ligne</w:t>
            </w:r>
          </w:p>
        </w:tc>
        <w:tc>
          <w:tcPr>
            <w:tcW w:w="812"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58772C" w:rsidTr="0058772C">
        <w:tc>
          <w:tcPr>
            <w:tcW w:w="4526" w:type="dxa"/>
            <w:tcBorders>
              <w:top w:val="single" w:sz="6" w:space="0" w:color="FFFFFF"/>
              <w:left w:val="none" w:sz="4" w:space="0" w:color="6E6E6E"/>
              <w:bottom w:val="none" w:sz="4" w:space="0" w:color="BFBFBF"/>
              <w:right w:val="none" w:sz="4" w:space="0" w:color="6E6E6E"/>
            </w:tcBorders>
          </w:tcPr>
          <w:p w:rsidR="0058772C" w:rsidRDefault="0058772C" w:rsidP="0058772C">
            <w:pPr>
              <w:pStyle w:val="ProductList-TableBody"/>
            </w:pPr>
            <w:r>
              <w:t>OneDrive Entreprise Plan 1</w:t>
            </w:r>
            <w:r>
              <w:fldChar w:fldCharType="begin"/>
            </w:r>
            <w:r>
              <w:instrText xml:space="preserve"> XE "OneDrive Entreprise Plan 1" </w:instrText>
            </w:r>
            <w:r>
              <w:fldChar w:fldCharType="end"/>
            </w:r>
            <w:r>
              <w:t xml:space="preserve"> (SL Utilisateur)</w:t>
            </w:r>
          </w:p>
        </w:tc>
        <w:tc>
          <w:tcPr>
            <w:tcW w:w="812" w:type="dxa"/>
            <w:tcBorders>
              <w:top w:val="single" w:sz="6" w:space="0" w:color="FFFFFF"/>
              <w:left w:val="none" w:sz="4" w:space="0" w:color="6E6E6E"/>
              <w:bottom w:val="none" w:sz="4" w:space="0" w:color="BFBFBF"/>
              <w:right w:val="single" w:sz="6" w:space="0" w:color="FFFFFF"/>
            </w:tcBorders>
          </w:tcPr>
          <w:p w:rsidR="0058772C" w:rsidRDefault="0058772C" w:rsidP="0058772C">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Licence Open et Open Value         "</w:instrText>
            </w:r>
            <w:r w:rsidRPr="00E44C8B">
              <w:rPr>
                <w:color w:val="000000" w:themeColor="text1"/>
              </w:rPr>
              <w:fldChar w:fldCharType="separate"/>
            </w:r>
            <w:r w:rsidRPr="00E44C8B">
              <w:rPr>
                <w:color w:val="000000" w:themeColor="text1"/>
              </w:rPr>
              <w:t>OF</w:t>
            </w:r>
            <w:r w:rsidRPr="00E44C8B">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8772C" w:rsidRPr="00E44C8B" w:rsidRDefault="0058772C" w:rsidP="0058772C">
            <w:pPr>
              <w:pStyle w:val="ProductList-TableBody"/>
              <w:jc w:val="center"/>
              <w:rPr>
                <w:color w:val="000000" w:themeColor="text1"/>
              </w:rPr>
            </w:pPr>
            <w:r w:rsidRPr="00E44C8B">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Service de Cloud Communautaire Gouvernemental des États-Unis         "</w:instrText>
            </w:r>
            <w:r w:rsidRPr="00E44C8B">
              <w:rPr>
                <w:color w:val="000000" w:themeColor="text1"/>
              </w:rPr>
              <w:fldChar w:fldCharType="separate"/>
            </w:r>
            <w:r w:rsidRPr="00E44C8B">
              <w:rPr>
                <w:color w:val="000000" w:themeColor="text1"/>
              </w:rPr>
              <w:t>UC</w:t>
            </w:r>
            <w:r w:rsidRPr="00E44C8B">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r w:rsidRPr="00E44C8B">
              <w:rPr>
                <w:color w:val="000000" w:themeColor="text1"/>
              </w:rPr>
              <w:t>,</w:t>
            </w:r>
            <w:r w:rsidRPr="00E44C8B">
              <w:rPr>
                <w:color w:val="000000" w:themeColor="text1"/>
              </w:rPr>
              <w:fldChar w:fldCharType="begin"/>
            </w:r>
            <w:r w:rsidRPr="00E44C8B">
              <w:rPr>
                <w:color w:val="000000" w:themeColor="text1"/>
              </w:rPr>
              <w:instrText>AutoTextList  \s NoStyle \t "  : Service de Cloud Communautaire Gouvernemental des États-Unis         "</w:instrText>
            </w:r>
            <w:r w:rsidRPr="00E44C8B">
              <w:rPr>
                <w:color w:val="000000" w:themeColor="text1"/>
              </w:rPr>
              <w:fldChar w:fldCharType="separate"/>
            </w:r>
            <w:r w:rsidRPr="00E44C8B">
              <w:rPr>
                <w:color w:val="000000" w:themeColor="text1"/>
              </w:rPr>
              <w:t>UC</w:t>
            </w:r>
            <w:r w:rsidRPr="00E44C8B">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8772C" w:rsidRDefault="0058772C" w:rsidP="0058772C">
            <w:pPr>
              <w:pStyle w:val="ProductList-TableBody"/>
              <w:jc w:val="center"/>
            </w:pPr>
          </w:p>
        </w:tc>
      </w:tr>
    </w:tbl>
    <w:p w:rsidR="00BA027F" w:rsidRDefault="00D107EB">
      <w:pPr>
        <w:pStyle w:val="ProductList-Offering1SubSection"/>
      </w:pPr>
      <w:bookmarkStart w:id="299" w:name="_Sec777"/>
      <w:r>
        <w:t>2. Conditions des Produits</w:t>
      </w:r>
      <w:bookmarkEnd w:id="299"/>
    </w:p>
    <w:tbl>
      <w:tblPr>
        <w:tblStyle w:val="PURTable"/>
        <w:tblW w:w="0" w:type="dxa"/>
        <w:tblLook w:val="04A0" w:firstRow="1" w:lastRow="0" w:firstColumn="1" w:lastColumn="0" w:noHBand="0" w:noVBand="1"/>
      </w:tblPr>
      <w:tblGrid>
        <w:gridCol w:w="3632"/>
        <w:gridCol w:w="3653"/>
        <w:gridCol w:w="3631"/>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2HeadingNoBorder"/>
      </w:pPr>
      <w:bookmarkStart w:id="300" w:name="_Sec667"/>
      <w:r>
        <w:t>Project Online</w:t>
      </w:r>
      <w:bookmarkEnd w:id="300"/>
      <w:r>
        <w:fldChar w:fldCharType="begin"/>
      </w:r>
      <w:r>
        <w:instrText xml:space="preserve"> TC "</w:instrText>
      </w:r>
      <w:bookmarkStart w:id="301" w:name="_Toc426025455"/>
      <w:r>
        <w:instrText>Project Online</w:instrText>
      </w:r>
      <w:bookmarkEnd w:id="301"/>
      <w:r>
        <w:instrText>" \l 3</w:instrText>
      </w:r>
      <w:r>
        <w:fldChar w:fldCharType="end"/>
      </w:r>
    </w:p>
    <w:p w:rsidR="00BA027F" w:rsidRDefault="00D107EB">
      <w:pPr>
        <w:pStyle w:val="ProductList-Offering1SubSection"/>
      </w:pPr>
      <w:bookmarkStart w:id="302" w:name="_Sec723"/>
      <w:r>
        <w:t>1. Disponibilité des programmes</w:t>
      </w:r>
      <w:bookmarkEnd w:id="302"/>
    </w:p>
    <w:tbl>
      <w:tblPr>
        <w:tblStyle w:val="PURTable"/>
        <w:tblW w:w="10916" w:type="dxa"/>
        <w:tblLook w:val="04A0" w:firstRow="1" w:lastRow="0" w:firstColumn="1" w:lastColumn="0" w:noHBand="0" w:noVBand="1"/>
      </w:tblPr>
      <w:tblGrid>
        <w:gridCol w:w="4526"/>
        <w:gridCol w:w="812"/>
        <w:gridCol w:w="793"/>
        <w:gridCol w:w="806"/>
        <w:gridCol w:w="711"/>
        <w:gridCol w:w="833"/>
        <w:gridCol w:w="827"/>
        <w:gridCol w:w="809"/>
        <w:gridCol w:w="799"/>
      </w:tblGrid>
      <w:tr w:rsidR="00BA027F" w:rsidTr="0058772C">
        <w:trPr>
          <w:cnfStyle w:val="100000000000" w:firstRow="1" w:lastRow="0" w:firstColumn="0" w:lastColumn="0" w:oddVBand="0" w:evenVBand="0" w:oddHBand="0" w:evenHBand="0" w:firstRowFirstColumn="0" w:firstRowLastColumn="0" w:lastRowFirstColumn="0" w:lastRowLastColumn="0"/>
        </w:trPr>
        <w:tc>
          <w:tcPr>
            <w:tcW w:w="4526"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Services en Ligne</w:t>
            </w:r>
          </w:p>
        </w:tc>
        <w:tc>
          <w:tcPr>
            <w:tcW w:w="812"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58772C" w:rsidTr="0058772C">
        <w:tc>
          <w:tcPr>
            <w:tcW w:w="4526" w:type="dxa"/>
            <w:tcBorders>
              <w:top w:val="single" w:sz="6" w:space="0" w:color="FFFFFF"/>
              <w:left w:val="none" w:sz="4" w:space="0" w:color="6E6E6E"/>
              <w:bottom w:val="dashed" w:sz="4" w:space="0" w:color="BFBFBF"/>
              <w:right w:val="none" w:sz="4" w:space="0" w:color="6E6E6E"/>
            </w:tcBorders>
          </w:tcPr>
          <w:p w:rsidR="0058772C" w:rsidRDefault="0058772C" w:rsidP="0058772C">
            <w:pPr>
              <w:pStyle w:val="ProductList-TableBody"/>
            </w:pPr>
            <w:r>
              <w:t>Project Online</w:t>
            </w:r>
            <w:r>
              <w:fldChar w:fldCharType="begin"/>
            </w:r>
            <w:r>
              <w:instrText xml:space="preserve"> XE "Project Online" </w:instrText>
            </w:r>
            <w:r>
              <w:fldChar w:fldCharType="end"/>
            </w:r>
            <w:r>
              <w:t xml:space="preserve"> (SL Utilisateur)</w:t>
            </w:r>
          </w:p>
        </w:tc>
        <w:tc>
          <w:tcPr>
            <w:tcW w:w="812" w:type="dxa"/>
            <w:tcBorders>
              <w:top w:val="single" w:sz="6" w:space="0" w:color="FFFFFF"/>
              <w:left w:val="none" w:sz="4" w:space="0" w:color="6E6E6E"/>
              <w:bottom w:val="dashed" w:sz="4" w:space="0" w:color="BFBFBF"/>
              <w:right w:val="single" w:sz="6" w:space="0" w:color="FFFFFF"/>
            </w:tcBorders>
          </w:tcPr>
          <w:p w:rsidR="0058772C" w:rsidRDefault="0058772C" w:rsidP="0058772C">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Licence Open et Open Value         "</w:instrText>
            </w:r>
            <w:r w:rsidRPr="00E44C8B">
              <w:rPr>
                <w:color w:val="000000" w:themeColor="text1"/>
              </w:rPr>
              <w:fldChar w:fldCharType="separate"/>
            </w:r>
            <w:r w:rsidRPr="00E44C8B">
              <w:rPr>
                <w:color w:val="000000" w:themeColor="text1"/>
              </w:rPr>
              <w:t>OF</w:t>
            </w:r>
            <w:r w:rsidRPr="00E44C8B">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8772C" w:rsidRPr="00E44C8B" w:rsidRDefault="0058772C" w:rsidP="0058772C">
            <w:pPr>
              <w:pStyle w:val="ProductList-TableBody"/>
              <w:jc w:val="center"/>
              <w:rPr>
                <w:color w:val="000000" w:themeColor="text1"/>
              </w:rPr>
            </w:pPr>
            <w:r w:rsidRPr="00E44C8B">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t>A,ST</w:t>
            </w:r>
          </w:p>
        </w:tc>
      </w:tr>
      <w:tr w:rsidR="0058772C" w:rsidTr="0058772C">
        <w:tc>
          <w:tcPr>
            <w:tcW w:w="4526" w:type="dxa"/>
            <w:tcBorders>
              <w:top w:val="dashed" w:sz="4" w:space="0" w:color="BFBFBF"/>
              <w:left w:val="none" w:sz="4" w:space="0" w:color="6E6E6E"/>
              <w:bottom w:val="none" w:sz="4" w:space="0" w:color="BFBFBF"/>
              <w:right w:val="none" w:sz="4" w:space="0" w:color="6E6E6E"/>
            </w:tcBorders>
          </w:tcPr>
          <w:p w:rsidR="0058772C" w:rsidRDefault="0058772C" w:rsidP="0058772C">
            <w:pPr>
              <w:pStyle w:val="ProductList-TableBody"/>
            </w:pPr>
            <w:r>
              <w:t>Project Lite</w:t>
            </w:r>
            <w:r>
              <w:fldChar w:fldCharType="begin"/>
            </w:r>
            <w:r>
              <w:instrText xml:space="preserve"> XE "Project Lite" </w:instrText>
            </w:r>
            <w:r>
              <w:fldChar w:fldCharType="end"/>
            </w:r>
            <w:r>
              <w:t xml:space="preserve"> (SL Utilisateur)</w:t>
            </w:r>
          </w:p>
        </w:tc>
        <w:tc>
          <w:tcPr>
            <w:tcW w:w="812" w:type="dxa"/>
            <w:tcBorders>
              <w:top w:val="dashed" w:sz="4" w:space="0" w:color="BFBFBF"/>
              <w:left w:val="none" w:sz="4" w:space="0" w:color="6E6E6E"/>
              <w:bottom w:val="none" w:sz="4" w:space="0" w:color="BFBFBF"/>
              <w:right w:val="single" w:sz="6" w:space="0" w:color="FFFFFF"/>
            </w:tcBorders>
          </w:tcPr>
          <w:p w:rsidR="0058772C" w:rsidRDefault="0058772C" w:rsidP="0058772C">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Licence Open et Open Value         "</w:instrText>
            </w:r>
            <w:r w:rsidRPr="00E44C8B">
              <w:rPr>
                <w:color w:val="000000" w:themeColor="text1"/>
              </w:rPr>
              <w:fldChar w:fldCharType="separate"/>
            </w:r>
            <w:r w:rsidRPr="00E44C8B">
              <w:rPr>
                <w:color w:val="000000" w:themeColor="text1"/>
              </w:rPr>
              <w:t>OF</w:t>
            </w:r>
            <w:r w:rsidRPr="00E44C8B">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8772C" w:rsidRPr="00E44C8B" w:rsidRDefault="0058772C" w:rsidP="0058772C">
            <w:pPr>
              <w:pStyle w:val="ProductList-TableBody"/>
              <w:jc w:val="center"/>
              <w:rPr>
                <w:color w:val="000000" w:themeColor="text1"/>
              </w:rPr>
            </w:pPr>
            <w:r w:rsidRPr="00E44C8B">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58772C" w:rsidRPr="00E44C8B" w:rsidRDefault="0058772C" w:rsidP="0058772C">
            <w:pPr>
              <w:pStyle w:val="ProductList-TableBody"/>
              <w:jc w:val="center"/>
              <w:rPr>
                <w:color w:val="000000" w:themeColor="text1"/>
              </w:rPr>
            </w:pPr>
            <w:r w:rsidRPr="00E44C8B">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58772C" w:rsidRPr="00E44C8B" w:rsidRDefault="0058772C" w:rsidP="0058772C">
            <w:pPr>
              <w:pStyle w:val="ProductList-TableBody"/>
              <w:jc w:val="center"/>
              <w:rPr>
                <w:color w:val="000000" w:themeColor="text1"/>
              </w:rPr>
            </w:pPr>
            <w:r w:rsidRPr="00E44C8B">
              <w:rPr>
                <w:color w:val="000000" w:themeColor="text1"/>
              </w:rPr>
              <w:t xml:space="preserve"> </w:t>
            </w:r>
          </w:p>
        </w:tc>
      </w:tr>
    </w:tbl>
    <w:p w:rsidR="00BA027F" w:rsidRDefault="00D107EB">
      <w:pPr>
        <w:pStyle w:val="ProductList-Offering1SubSection"/>
      </w:pPr>
      <w:bookmarkStart w:id="303" w:name="_Sec778"/>
      <w:r>
        <w:t>2. Conditions des Produits</w:t>
      </w:r>
      <w:bookmarkEnd w:id="303"/>
    </w:p>
    <w:tbl>
      <w:tblPr>
        <w:tblStyle w:val="PURTable"/>
        <w:tblW w:w="0" w:type="dxa"/>
        <w:tblLook w:val="04A0" w:firstRow="1" w:lastRow="0" w:firstColumn="1" w:lastColumn="0" w:noHBand="0" w:noVBand="1"/>
      </w:tblPr>
      <w:tblGrid>
        <w:gridCol w:w="3632"/>
        <w:gridCol w:w="3653"/>
        <w:gridCol w:w="3631"/>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27F" w:rsidRDefault="00D107EB">
            <w:pPr>
              <w:pStyle w:val="ProductList-TableBody"/>
            </w:pPr>
            <w:r>
              <w:fldChar w:fldCharType="begin"/>
            </w:r>
            <w:r>
              <w:instrText xml:space="preserve"> AutoTextList   \s NoStyle \t "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2HeadingNoBorder"/>
      </w:pPr>
      <w:bookmarkStart w:id="304" w:name="_Sec668"/>
      <w:r>
        <w:t>SharePoint Online</w:t>
      </w:r>
      <w:bookmarkEnd w:id="304"/>
      <w:r>
        <w:fldChar w:fldCharType="begin"/>
      </w:r>
      <w:r>
        <w:instrText xml:space="preserve"> TC "</w:instrText>
      </w:r>
      <w:bookmarkStart w:id="305" w:name="_Toc426025456"/>
      <w:r>
        <w:instrText>SharePoint Online</w:instrText>
      </w:r>
      <w:bookmarkEnd w:id="305"/>
      <w:r>
        <w:instrText>" \l 3</w:instrText>
      </w:r>
      <w:r>
        <w:fldChar w:fldCharType="end"/>
      </w:r>
    </w:p>
    <w:p w:rsidR="00BA027F" w:rsidRDefault="00D107EB">
      <w:pPr>
        <w:pStyle w:val="ProductList-Offering1SubSection"/>
      </w:pPr>
      <w:bookmarkStart w:id="306" w:name="_Sec724"/>
      <w:r>
        <w:t>1. Disponibilité des programmes</w:t>
      </w:r>
      <w:bookmarkEnd w:id="306"/>
    </w:p>
    <w:tbl>
      <w:tblPr>
        <w:tblStyle w:val="PURTable"/>
        <w:tblW w:w="10784" w:type="dxa"/>
        <w:tblLook w:val="04A0" w:firstRow="1" w:lastRow="0" w:firstColumn="1" w:lastColumn="0" w:noHBand="0" w:noVBand="1"/>
      </w:tblPr>
      <w:tblGrid>
        <w:gridCol w:w="4449"/>
        <w:gridCol w:w="805"/>
        <w:gridCol w:w="783"/>
        <w:gridCol w:w="797"/>
        <w:gridCol w:w="707"/>
        <w:gridCol w:w="829"/>
        <w:gridCol w:w="822"/>
        <w:gridCol w:w="802"/>
        <w:gridCol w:w="790"/>
      </w:tblGrid>
      <w:tr w:rsidR="003E750F" w:rsidTr="0082312B">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3E750F" w:rsidRDefault="003E750F" w:rsidP="0082312B">
            <w:pPr>
              <w:pStyle w:val="ProductList-TableBody"/>
              <w:tabs>
                <w:tab w:val="clear" w:pos="1080"/>
                <w:tab w:val="left" w:pos="1395"/>
              </w:tabs>
            </w:pPr>
            <w:bookmarkStart w:id="307" w:name="_Sec779"/>
            <w:r>
              <w:rPr>
                <w:color w:val="FFFFFF"/>
              </w:rPr>
              <w:t>Online Services</w:t>
            </w:r>
            <w:r>
              <w:rPr>
                <w:color w:val="FFFFFF"/>
              </w:rPr>
              <w:tab/>
            </w:r>
          </w:p>
        </w:tc>
        <w:tc>
          <w:tcPr>
            <w:tcW w:w="805" w:type="dxa"/>
            <w:tcBorders>
              <w:left w:val="single" w:sz="6" w:space="0" w:color="FFFFFF"/>
              <w:bottom w:val="single" w:sz="6" w:space="0" w:color="FFFFFF"/>
              <w:right w:val="single" w:sz="6" w:space="0" w:color="FFFFFF"/>
            </w:tcBorders>
            <w:shd w:val="clear" w:color="auto" w:fill="00188F"/>
          </w:tcPr>
          <w:p w:rsidR="003E750F" w:rsidRDefault="003E750F" w:rsidP="0082312B">
            <w:pPr>
              <w:pStyle w:val="ProductList-TableBody"/>
              <w:jc w:val="center"/>
            </w:pPr>
            <w:r>
              <w:rPr>
                <w:color w:val="FFFFFF"/>
              </w:rPr>
              <w:t>Point</w:t>
            </w:r>
          </w:p>
        </w:tc>
        <w:tc>
          <w:tcPr>
            <w:tcW w:w="783" w:type="dxa"/>
            <w:tcBorders>
              <w:left w:val="single" w:sz="6" w:space="0" w:color="FFFFFF"/>
              <w:bottom w:val="single" w:sz="6" w:space="0" w:color="FFFFFF"/>
              <w:right w:val="single" w:sz="6" w:space="0" w:color="FFFFFF"/>
            </w:tcBorders>
            <w:shd w:val="clear" w:color="auto" w:fill="00188F"/>
          </w:tcPr>
          <w:p w:rsidR="003E750F" w:rsidRDefault="003E750F" w:rsidP="0082312B">
            <w:pPr>
              <w:pStyle w:val="ProductList-TableBody"/>
              <w:jc w:val="center"/>
            </w:pPr>
            <w:r>
              <w:rPr>
                <w:color w:val="FFFFFF"/>
              </w:rPr>
              <w:t>OL</w:t>
            </w:r>
          </w:p>
        </w:tc>
        <w:tc>
          <w:tcPr>
            <w:tcW w:w="797" w:type="dxa"/>
            <w:tcBorders>
              <w:left w:val="single" w:sz="6" w:space="0" w:color="FFFFFF"/>
              <w:bottom w:val="single" w:sz="6" w:space="0" w:color="FFFFFF"/>
              <w:right w:val="single" w:sz="6" w:space="0" w:color="FFFFFF"/>
            </w:tcBorders>
            <w:shd w:val="clear" w:color="auto" w:fill="00188F"/>
          </w:tcPr>
          <w:p w:rsidR="003E750F" w:rsidRDefault="003E750F" w:rsidP="0082312B">
            <w:pPr>
              <w:pStyle w:val="ProductList-TableBody"/>
              <w:jc w:val="center"/>
            </w:pPr>
            <w:r>
              <w:rPr>
                <w:color w:val="FFFFFF"/>
              </w:rPr>
              <w:t>S/S+</w:t>
            </w:r>
          </w:p>
        </w:tc>
        <w:tc>
          <w:tcPr>
            <w:tcW w:w="707" w:type="dxa"/>
            <w:tcBorders>
              <w:left w:val="single" w:sz="6" w:space="0" w:color="FFFFFF"/>
              <w:bottom w:val="single" w:sz="6" w:space="0" w:color="FFFFFF"/>
              <w:right w:val="single" w:sz="6" w:space="0" w:color="FFFFFF"/>
            </w:tcBorders>
            <w:shd w:val="clear" w:color="auto" w:fill="00188F"/>
          </w:tcPr>
          <w:p w:rsidR="003E750F" w:rsidRDefault="003E750F" w:rsidP="0082312B">
            <w:pPr>
              <w:pStyle w:val="ProductList-TableBody"/>
              <w:jc w:val="center"/>
            </w:pPr>
            <w:r>
              <w:rPr>
                <w:color w:val="FFFFFF"/>
              </w:rPr>
              <w:t>MPSA</w:t>
            </w:r>
          </w:p>
        </w:tc>
        <w:tc>
          <w:tcPr>
            <w:tcW w:w="829" w:type="dxa"/>
            <w:tcBorders>
              <w:left w:val="single" w:sz="6" w:space="0" w:color="FFFFFF"/>
              <w:bottom w:val="single" w:sz="6" w:space="0" w:color="FFFFFF"/>
              <w:right w:val="single" w:sz="6" w:space="0" w:color="FFFFFF"/>
            </w:tcBorders>
            <w:shd w:val="clear" w:color="auto" w:fill="00188F"/>
          </w:tcPr>
          <w:p w:rsidR="003E750F" w:rsidRDefault="003E750F" w:rsidP="0082312B">
            <w:pPr>
              <w:pStyle w:val="ProductList-TableBody"/>
              <w:jc w:val="center"/>
            </w:pPr>
            <w:r>
              <w:rPr>
                <w:color w:val="FFFFFF"/>
              </w:rPr>
              <w:t>OV/OVS</w:t>
            </w:r>
          </w:p>
        </w:tc>
        <w:tc>
          <w:tcPr>
            <w:tcW w:w="822" w:type="dxa"/>
            <w:tcBorders>
              <w:left w:val="single" w:sz="6" w:space="0" w:color="FFFFFF"/>
              <w:bottom w:val="single" w:sz="6" w:space="0" w:color="FFFFFF"/>
              <w:right w:val="single" w:sz="6" w:space="0" w:color="FFFFFF"/>
            </w:tcBorders>
            <w:shd w:val="clear" w:color="auto" w:fill="00188F"/>
          </w:tcPr>
          <w:p w:rsidR="003E750F" w:rsidRDefault="003E750F" w:rsidP="0082312B">
            <w:pPr>
              <w:pStyle w:val="ProductList-TableBody"/>
              <w:jc w:val="center"/>
            </w:pPr>
            <w:r>
              <w:rPr>
                <w:color w:val="FFFFFF"/>
              </w:rPr>
              <w:t>EA/EAS</w:t>
            </w:r>
          </w:p>
        </w:tc>
        <w:tc>
          <w:tcPr>
            <w:tcW w:w="802" w:type="dxa"/>
            <w:tcBorders>
              <w:left w:val="single" w:sz="6" w:space="0" w:color="FFFFFF"/>
              <w:bottom w:val="single" w:sz="6" w:space="0" w:color="FFFFFF"/>
              <w:right w:val="single" w:sz="6" w:space="0" w:color="FFFFFF"/>
            </w:tcBorders>
            <w:shd w:val="clear" w:color="auto" w:fill="00188F"/>
          </w:tcPr>
          <w:p w:rsidR="003E750F" w:rsidRDefault="003E750F" w:rsidP="0082312B">
            <w:pPr>
              <w:pStyle w:val="ProductList-TableBody"/>
              <w:jc w:val="center"/>
            </w:pPr>
            <w:r>
              <w:rPr>
                <w:color w:val="FFFFFF"/>
              </w:rPr>
              <w:t>OVS-ES</w:t>
            </w:r>
          </w:p>
        </w:tc>
        <w:tc>
          <w:tcPr>
            <w:tcW w:w="790" w:type="dxa"/>
            <w:tcBorders>
              <w:left w:val="single" w:sz="6" w:space="0" w:color="FFFFFF"/>
              <w:bottom w:val="single" w:sz="6" w:space="0" w:color="FFFFFF"/>
              <w:right w:val="single" w:sz="6" w:space="0" w:color="FFFFFF"/>
            </w:tcBorders>
            <w:shd w:val="clear" w:color="auto" w:fill="00188F"/>
          </w:tcPr>
          <w:p w:rsidR="003E750F" w:rsidRDefault="003E750F" w:rsidP="0082312B">
            <w:pPr>
              <w:pStyle w:val="ProductList-TableBody"/>
              <w:jc w:val="center"/>
            </w:pPr>
            <w:r>
              <w:rPr>
                <w:color w:val="FFFFFF"/>
              </w:rPr>
              <w:t>EES</w:t>
            </w:r>
          </w:p>
        </w:tc>
      </w:tr>
      <w:tr w:rsidR="003E750F" w:rsidTr="0082312B">
        <w:tc>
          <w:tcPr>
            <w:tcW w:w="4449" w:type="dxa"/>
            <w:tcBorders>
              <w:top w:val="single" w:sz="6" w:space="0" w:color="FFFFFF"/>
              <w:left w:val="none" w:sz="4" w:space="0" w:color="6E6E6E"/>
              <w:bottom w:val="dashed" w:sz="4" w:space="0" w:color="BFBFBF"/>
              <w:right w:val="none" w:sz="4" w:space="0" w:color="6E6E6E"/>
            </w:tcBorders>
          </w:tcPr>
          <w:p w:rsidR="003E750F" w:rsidRDefault="003E750F" w:rsidP="0082312B">
            <w:pPr>
              <w:pStyle w:val="ProductList-TableBody"/>
            </w:pPr>
            <w:r>
              <w:t>SharePoint Online Plan 1 (User SL)</w:t>
            </w:r>
          </w:p>
        </w:tc>
        <w:tc>
          <w:tcPr>
            <w:tcW w:w="805" w:type="dxa"/>
            <w:tcBorders>
              <w:top w:val="single" w:sz="6" w:space="0" w:color="FFFFFF"/>
              <w:left w:val="none" w:sz="4" w:space="0" w:color="6E6E6E"/>
              <w:bottom w:val="dashed" w:sz="4" w:space="0" w:color="BFBFBF"/>
              <w:right w:val="single" w:sz="6" w:space="0" w:color="FFFFFF"/>
            </w:tcBorders>
          </w:tcPr>
          <w:p w:rsidR="003E750F" w:rsidRDefault="003E750F"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3E750F" w:rsidRDefault="003E750F"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E750F" w:rsidRDefault="003E750F"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E750F" w:rsidRDefault="003E750F"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3E750F" w:rsidRDefault="003E750F"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E750F" w:rsidRDefault="003E750F"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3E750F" w:rsidRDefault="003E750F"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3E750F" w:rsidRDefault="003E750F" w:rsidP="0082312B">
            <w:pPr>
              <w:pStyle w:val="ProductList-TableBody"/>
              <w:jc w:val="center"/>
            </w:pPr>
            <w:r>
              <w:t xml:space="preserve"> </w:t>
            </w:r>
          </w:p>
        </w:tc>
      </w:tr>
      <w:tr w:rsidR="003E750F" w:rsidTr="0082312B">
        <w:tc>
          <w:tcPr>
            <w:tcW w:w="4449" w:type="dxa"/>
            <w:tcBorders>
              <w:top w:val="dashed" w:sz="4" w:space="0" w:color="BFBFBF"/>
              <w:left w:val="none" w:sz="4" w:space="0" w:color="6E6E6E"/>
              <w:bottom w:val="dashed" w:sz="4" w:space="0" w:color="BFBFBF"/>
              <w:right w:val="none" w:sz="4" w:space="0" w:color="6E6E6E"/>
            </w:tcBorders>
          </w:tcPr>
          <w:p w:rsidR="003E750F" w:rsidRDefault="003E750F" w:rsidP="0082312B">
            <w:pPr>
              <w:pStyle w:val="ProductList-TableBody"/>
            </w:pPr>
            <w:r>
              <w:t>SharePoint Online Plan 1 Add-on (User SL)</w:t>
            </w:r>
          </w:p>
        </w:tc>
        <w:tc>
          <w:tcPr>
            <w:tcW w:w="805" w:type="dxa"/>
            <w:tcBorders>
              <w:top w:val="dashed" w:sz="4" w:space="0" w:color="BFBFBF"/>
              <w:left w:val="none" w:sz="4" w:space="0" w:color="6E6E6E"/>
              <w:bottom w:val="dashed" w:sz="4" w:space="0" w:color="BFBFBF"/>
              <w:right w:val="single" w:sz="6" w:space="0" w:color="FFFFFF"/>
            </w:tcBorders>
          </w:tcPr>
          <w:p w:rsidR="003E750F" w:rsidRDefault="003E750F" w:rsidP="0082312B">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3E750F" w:rsidRDefault="003E750F"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E750F" w:rsidRDefault="003E750F"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E750F" w:rsidRDefault="003E750F" w:rsidP="0082312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3E750F" w:rsidRDefault="003E750F"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E750F" w:rsidRDefault="003E750F" w:rsidP="0082312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3E750F" w:rsidRDefault="003E750F"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3E750F" w:rsidRDefault="003E750F" w:rsidP="0082312B">
            <w:pPr>
              <w:pStyle w:val="ProductList-TableBody"/>
              <w:jc w:val="center"/>
            </w:pPr>
            <w:r>
              <w:t xml:space="preserve"> </w:t>
            </w:r>
          </w:p>
        </w:tc>
      </w:tr>
      <w:tr w:rsidR="003E750F" w:rsidTr="0082312B">
        <w:tc>
          <w:tcPr>
            <w:tcW w:w="4449" w:type="dxa"/>
            <w:tcBorders>
              <w:top w:val="dashed" w:sz="4" w:space="0" w:color="BFBFBF"/>
              <w:left w:val="none" w:sz="4" w:space="0" w:color="6E6E6E"/>
              <w:bottom w:val="dashed" w:sz="4" w:space="0" w:color="BFBFBF"/>
              <w:right w:val="none" w:sz="4" w:space="0" w:color="6E6E6E"/>
            </w:tcBorders>
          </w:tcPr>
          <w:p w:rsidR="003E750F" w:rsidRDefault="003E750F" w:rsidP="0082312B">
            <w:pPr>
              <w:pStyle w:val="ProductList-TableBody"/>
            </w:pPr>
            <w:r>
              <w:t>SharePoint Online Plan 2 (User SL)</w:t>
            </w:r>
          </w:p>
        </w:tc>
        <w:tc>
          <w:tcPr>
            <w:tcW w:w="805" w:type="dxa"/>
            <w:tcBorders>
              <w:top w:val="dashed" w:sz="4" w:space="0" w:color="BFBFBF"/>
              <w:left w:val="none" w:sz="4" w:space="0" w:color="6E6E6E"/>
              <w:bottom w:val="dashed" w:sz="4" w:space="0" w:color="BFBFBF"/>
              <w:right w:val="single" w:sz="6" w:space="0" w:color="FFFFFF"/>
            </w:tcBorders>
          </w:tcPr>
          <w:p w:rsidR="003E750F" w:rsidRDefault="003E750F"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3E750F" w:rsidRDefault="003E750F"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E750F" w:rsidRDefault="003E750F"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E750F" w:rsidRDefault="003E750F"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E750F" w:rsidRDefault="003E750F"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E750F" w:rsidRDefault="003E750F"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3E750F" w:rsidRDefault="003E750F"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3E750F" w:rsidRDefault="003E750F" w:rsidP="0082312B">
            <w:pPr>
              <w:pStyle w:val="ProductList-TableBody"/>
              <w:jc w:val="center"/>
            </w:pPr>
            <w:r>
              <w:t xml:space="preserve"> </w:t>
            </w:r>
          </w:p>
        </w:tc>
      </w:tr>
      <w:tr w:rsidR="003E750F" w:rsidTr="0082312B">
        <w:tc>
          <w:tcPr>
            <w:tcW w:w="4449" w:type="dxa"/>
            <w:tcBorders>
              <w:top w:val="dashed" w:sz="4" w:space="0" w:color="BFBFBF"/>
              <w:left w:val="none" w:sz="4" w:space="0" w:color="6E6E6E"/>
              <w:bottom w:val="none" w:sz="4" w:space="0" w:color="BFBFBF"/>
              <w:right w:val="none" w:sz="4" w:space="0" w:color="6E6E6E"/>
            </w:tcBorders>
          </w:tcPr>
          <w:p w:rsidR="003E750F" w:rsidRDefault="003E750F" w:rsidP="0082312B">
            <w:pPr>
              <w:pStyle w:val="ProductList-TableBody"/>
            </w:pPr>
            <w:r>
              <w:t>Office 365 Extra File Storage 1 GB (Add-on SL)</w:t>
            </w:r>
          </w:p>
        </w:tc>
        <w:tc>
          <w:tcPr>
            <w:tcW w:w="805" w:type="dxa"/>
            <w:tcBorders>
              <w:top w:val="dashed" w:sz="4" w:space="0" w:color="BFBFBF"/>
              <w:left w:val="none" w:sz="4" w:space="0" w:color="6E6E6E"/>
              <w:bottom w:val="none" w:sz="4" w:space="0" w:color="BFBFBF"/>
              <w:right w:val="single" w:sz="6" w:space="0" w:color="FFFFFF"/>
            </w:tcBorders>
          </w:tcPr>
          <w:p w:rsidR="003E750F" w:rsidRDefault="003E750F"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3E750F" w:rsidRDefault="003E750F"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E750F" w:rsidRDefault="003E750F"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E750F" w:rsidRDefault="003E750F"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E750F" w:rsidRDefault="003E750F"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E750F" w:rsidRDefault="003E750F"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3E750F" w:rsidRDefault="003E750F" w:rsidP="0082312B">
            <w:pPr>
              <w:pStyle w:val="ProductList-TableBody"/>
              <w:jc w:val="center"/>
            </w:pPr>
            <w:r>
              <w:t>AV</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3E750F" w:rsidRDefault="003E750F" w:rsidP="0082312B">
            <w:pPr>
              <w:pStyle w:val="ProductList-TableBody"/>
              <w:jc w:val="center"/>
            </w:pPr>
            <w:r>
              <w:t>ST</w:t>
            </w:r>
          </w:p>
        </w:tc>
      </w:tr>
    </w:tbl>
    <w:p w:rsidR="00BA027F" w:rsidRDefault="00D107EB">
      <w:pPr>
        <w:pStyle w:val="ProductList-Offering1SubSection"/>
      </w:pPr>
      <w:r>
        <w:t>2. Conditions des Produits</w:t>
      </w:r>
      <w:bookmarkEnd w:id="307"/>
    </w:p>
    <w:tbl>
      <w:tblPr>
        <w:tblStyle w:val="PURTable"/>
        <w:tblW w:w="0" w:type="dxa"/>
        <w:tblLook w:val="04A0" w:firstRow="1" w:lastRow="0" w:firstColumn="1" w:lastColumn="0" w:noHBand="0" w:noVBand="1"/>
      </w:tblPr>
      <w:tblGrid>
        <w:gridCol w:w="3632"/>
        <w:gridCol w:w="3653"/>
        <w:gridCol w:w="3631"/>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K uniquement</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"Éligible à Réduction :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2.1 Condition préalable : SL Utilisateur Module Complémentaire</w:t>
      </w:r>
    </w:p>
    <w:p w:rsidR="00BA027F" w:rsidRDefault="00D107EB">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BA027F" w:rsidRDefault="00BA027F">
      <w:pPr>
        <w:pStyle w:val="ProductList-Body"/>
      </w:pPr>
    </w:p>
    <w:p w:rsidR="00BA027F" w:rsidRDefault="00D107EB">
      <w:pPr>
        <w:pStyle w:val="ProductList-ClauseHeading"/>
      </w:pPr>
      <w:r>
        <w:t>2.2 Conversion de Clé pour SharePoint Online Plan 1 avec Yammer et SharePoint Online Plan 2 avec Yammer</w:t>
      </w:r>
    </w:p>
    <w:p w:rsidR="00BA027F" w:rsidRDefault="00D107EB">
      <w:pPr>
        <w:pStyle w:val="ProductList-Body"/>
      </w:pPr>
      <w:r>
        <w:t>Les abonnements SharePoint Online Plan 1 avec Yammer et SharePoint Online Plan 2 avec Yammer achetés dans le cadre d’un contrat de licence Open, Open Value ou Open Value Souscription peuvent être convertis jusqu’au 31 octobre 2015. Après cette date, les abonnements non convertis pourront être utilisés pour un produit incluant l’un de ces services.</w:t>
      </w:r>
    </w:p>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2HeadingNoBorder"/>
      </w:pPr>
      <w:bookmarkStart w:id="308" w:name="_Sec669"/>
      <w:r>
        <w:t>Skype Entreprise Online</w:t>
      </w:r>
      <w:bookmarkEnd w:id="308"/>
      <w:r>
        <w:fldChar w:fldCharType="begin"/>
      </w:r>
      <w:r>
        <w:instrText xml:space="preserve"> TC "</w:instrText>
      </w:r>
      <w:bookmarkStart w:id="309" w:name="_Toc426025457"/>
      <w:r>
        <w:instrText>Skype Entreprise Online</w:instrText>
      </w:r>
      <w:bookmarkEnd w:id="309"/>
      <w:r>
        <w:instrText>" \l 3</w:instrText>
      </w:r>
      <w:r>
        <w:fldChar w:fldCharType="end"/>
      </w:r>
    </w:p>
    <w:p w:rsidR="00BA027F" w:rsidRDefault="00D107EB">
      <w:pPr>
        <w:pStyle w:val="ProductList-Offering1SubSection"/>
      </w:pPr>
      <w:bookmarkStart w:id="310" w:name="_Sec725"/>
      <w:r>
        <w:t>1. Disponibilité des programmes</w:t>
      </w:r>
      <w:bookmarkEnd w:id="310"/>
    </w:p>
    <w:tbl>
      <w:tblPr>
        <w:tblStyle w:val="PURTable"/>
        <w:tblW w:w="0" w:type="dxa"/>
        <w:tblLook w:val="04A0" w:firstRow="1" w:lastRow="0" w:firstColumn="1" w:lastColumn="0" w:noHBand="0" w:noVBand="1"/>
      </w:tblPr>
      <w:tblGrid>
        <w:gridCol w:w="4544"/>
        <w:gridCol w:w="808"/>
        <w:gridCol w:w="790"/>
        <w:gridCol w:w="803"/>
        <w:gridCol w:w="710"/>
        <w:gridCol w:w="832"/>
        <w:gridCol w:w="826"/>
        <w:gridCol w:w="807"/>
        <w:gridCol w:w="796"/>
      </w:tblGrid>
      <w:tr w:rsidR="00BA02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A027F">
        <w:tc>
          <w:tcPr>
            <w:tcW w:w="5020" w:type="dxa"/>
            <w:tcBorders>
              <w:top w:val="single" w:sz="6" w:space="0" w:color="FFFFFF"/>
              <w:left w:val="none" w:sz="4" w:space="0" w:color="6E6E6E"/>
              <w:bottom w:val="dashed" w:sz="4" w:space="0" w:color="BFBFBF"/>
              <w:right w:val="none" w:sz="4" w:space="0" w:color="6E6E6E"/>
            </w:tcBorders>
          </w:tcPr>
          <w:p w:rsidR="00BA027F" w:rsidRDefault="00D107EB" w:rsidP="0058772C">
            <w:pPr>
              <w:pStyle w:val="ProductList-TableBody"/>
            </w:pPr>
            <w:r>
              <w:t>Skype Entreprise Online Plan 1</w:t>
            </w:r>
            <w:r>
              <w:fldChar w:fldCharType="begin"/>
            </w:r>
            <w:r>
              <w:instrText xml:space="preserve"> XE "Skype Entreprise Online Plan 1"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BA027F" w:rsidRDefault="00D10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58772C" w:rsidRDefault="00D107EB">
            <w:pPr>
              <w:pStyle w:val="ProductList-TableBody"/>
              <w:jc w:val="center"/>
              <w:rPr>
                <w:color w:val="000000" w:themeColor="text1"/>
              </w:rPr>
            </w:pPr>
            <w:r w:rsidRPr="0058772C">
              <w:rPr>
                <w:color w:val="000000" w:themeColor="text1"/>
              </w:rPr>
              <w:fldChar w:fldCharType="begin"/>
            </w:r>
            <w:r w:rsidRPr="0058772C">
              <w:rPr>
                <w:color w:val="000000" w:themeColor="text1"/>
              </w:rPr>
              <w:instrText xml:space="preserve"> AutoTextList   \s NoStyle \t "Licence Open et Open Value" </w:instrText>
            </w:r>
            <w:r w:rsidRPr="0058772C">
              <w:rPr>
                <w:color w:val="000000" w:themeColor="text1"/>
              </w:rPr>
              <w:fldChar w:fldCharType="separate"/>
            </w:r>
            <w:r w:rsidRPr="0058772C">
              <w:rPr>
                <w:color w:val="000000" w:themeColor="text1"/>
              </w:rPr>
              <w:t>OF</w:t>
            </w:r>
            <w:r w:rsidRPr="005877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Pr="0058772C" w:rsidRDefault="00BA027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27F" w:rsidRPr="0058772C" w:rsidRDefault="00D107EB">
            <w:pPr>
              <w:pStyle w:val="ProductList-TableBody"/>
              <w:jc w:val="center"/>
              <w:rPr>
                <w:color w:val="000000" w:themeColor="text1"/>
              </w:rPr>
            </w:pPr>
            <w:r w:rsidRPr="0058772C">
              <w:rPr>
                <w:color w:val="000000" w:themeColor="text1"/>
              </w:rPr>
              <w:fldChar w:fldCharType="begin"/>
            </w:r>
            <w:r w:rsidRPr="0058772C">
              <w:rPr>
                <w:color w:val="000000" w:themeColor="text1"/>
              </w:rPr>
              <w:instrText xml:space="preserve"> AutoTextList   \s NoStyle \t "Service de Cloud Communautaire Gouvernemental des États-Unis" </w:instrText>
            </w:r>
            <w:r w:rsidRPr="0058772C">
              <w:rPr>
                <w:color w:val="000000" w:themeColor="text1"/>
              </w:rPr>
              <w:fldChar w:fldCharType="separate"/>
            </w:r>
            <w:r w:rsidRPr="0058772C">
              <w:rPr>
                <w:color w:val="000000" w:themeColor="text1"/>
              </w:rPr>
              <w:t>UC</w:t>
            </w:r>
            <w:r w:rsidRPr="005877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58772C" w:rsidRDefault="0058772C">
            <w:pPr>
              <w:pStyle w:val="ProductList-TableBody"/>
              <w:jc w:val="center"/>
              <w:rPr>
                <w:color w:val="000000" w:themeColor="text1"/>
              </w:rPr>
            </w:pPr>
            <w:r w:rsidRPr="0058772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58772C" w:rsidRDefault="0058772C">
            <w:pPr>
              <w:pStyle w:val="ProductList-TableBody"/>
              <w:jc w:val="center"/>
              <w:rPr>
                <w:color w:val="000000" w:themeColor="text1"/>
              </w:rPr>
            </w:pPr>
            <w:r w:rsidRPr="0058772C">
              <w:rPr>
                <w:color w:val="000000" w:themeColor="text1"/>
              </w:rPr>
              <w:t>A</w:t>
            </w:r>
            <w:r w:rsidR="00D107EB" w:rsidRPr="0058772C">
              <w:rPr>
                <w:color w:val="000000" w:themeColor="text1"/>
              </w:rPr>
              <w:t>,</w:t>
            </w:r>
            <w:r w:rsidR="00D107EB" w:rsidRPr="0058772C">
              <w:rPr>
                <w:color w:val="000000" w:themeColor="text1"/>
              </w:rPr>
              <w:fldChar w:fldCharType="begin"/>
            </w:r>
            <w:r w:rsidR="00D107EB" w:rsidRPr="0058772C">
              <w:rPr>
                <w:color w:val="000000" w:themeColor="text1"/>
              </w:rPr>
              <w:instrText xml:space="preserve"> AutoTextList   \s NoStyle \t "Service de Cloud Communautaire Gouvernemental des États-Unis" </w:instrText>
            </w:r>
            <w:r w:rsidR="00D107EB" w:rsidRPr="0058772C">
              <w:rPr>
                <w:color w:val="000000" w:themeColor="text1"/>
              </w:rPr>
              <w:fldChar w:fldCharType="separate"/>
            </w:r>
            <w:r w:rsidR="00D107EB" w:rsidRPr="0058772C">
              <w:rPr>
                <w:color w:val="000000" w:themeColor="text1"/>
              </w:rPr>
              <w:t>UC</w:t>
            </w:r>
            <w:r w:rsidR="00D107EB" w:rsidRPr="005877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5020" w:type="dxa"/>
            <w:tcBorders>
              <w:top w:val="dashed" w:sz="4" w:space="0" w:color="BFBFBF"/>
              <w:left w:val="none" w:sz="4" w:space="0" w:color="6E6E6E"/>
              <w:bottom w:val="dashed" w:sz="4" w:space="0" w:color="BFBFBF"/>
              <w:right w:val="none" w:sz="4" w:space="0" w:color="6E6E6E"/>
            </w:tcBorders>
          </w:tcPr>
          <w:p w:rsidR="00BA027F" w:rsidRDefault="00D107EB">
            <w:pPr>
              <w:pStyle w:val="ProductList-TableBody"/>
            </w:pPr>
            <w:r>
              <w:t>Module Complémentaire Skype Entreprise Online Plan 1</w:t>
            </w:r>
            <w:r>
              <w:fldChar w:fldCharType="begin"/>
            </w:r>
            <w:r>
              <w:instrText xml:space="preserve"> XE "Module Complémentaire Skype Entreprise Online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Pr="0058772C" w:rsidRDefault="00BA027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Pr="0058772C" w:rsidRDefault="00BA027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27F" w:rsidRPr="0058772C" w:rsidRDefault="00BA027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Pr="0058772C" w:rsidRDefault="00BA027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58772C" w:rsidRDefault="0058772C">
            <w:pPr>
              <w:pStyle w:val="ProductList-TableBody"/>
              <w:jc w:val="center"/>
              <w:rPr>
                <w:color w:val="000000" w:themeColor="text1"/>
              </w:rPr>
            </w:pPr>
            <w:r w:rsidRPr="0058772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5020" w:type="dxa"/>
            <w:tcBorders>
              <w:top w:val="dashed" w:sz="4" w:space="0" w:color="BFBFBF"/>
              <w:left w:val="none" w:sz="4" w:space="0" w:color="6E6E6E"/>
              <w:bottom w:val="none" w:sz="4" w:space="0" w:color="BFBFBF"/>
              <w:right w:val="none" w:sz="4" w:space="0" w:color="6E6E6E"/>
            </w:tcBorders>
          </w:tcPr>
          <w:p w:rsidR="00BA027F" w:rsidRDefault="00D107EB">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BA027F" w:rsidRDefault="00D10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58772C" w:rsidRDefault="00D107EB">
            <w:pPr>
              <w:pStyle w:val="ProductList-TableBody"/>
              <w:jc w:val="center"/>
              <w:rPr>
                <w:color w:val="000000" w:themeColor="text1"/>
              </w:rPr>
            </w:pPr>
            <w:r w:rsidRPr="0058772C">
              <w:rPr>
                <w:color w:val="000000" w:themeColor="text1"/>
              </w:rPr>
              <w:fldChar w:fldCharType="begin"/>
            </w:r>
            <w:r w:rsidRPr="0058772C">
              <w:rPr>
                <w:color w:val="000000" w:themeColor="text1"/>
              </w:rPr>
              <w:instrText xml:space="preserve"> AutoTextList   \s NoStyle \t "Licence Open et Open Value" </w:instrText>
            </w:r>
            <w:r w:rsidRPr="0058772C">
              <w:rPr>
                <w:color w:val="000000" w:themeColor="text1"/>
              </w:rPr>
              <w:fldChar w:fldCharType="separate"/>
            </w:r>
            <w:r w:rsidRPr="0058772C">
              <w:rPr>
                <w:color w:val="000000" w:themeColor="text1"/>
              </w:rPr>
              <w:t>OF</w:t>
            </w:r>
            <w:r w:rsidRPr="005877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Pr="0058772C" w:rsidRDefault="00BA027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27F" w:rsidRPr="0058772C" w:rsidRDefault="00D107EB">
            <w:pPr>
              <w:pStyle w:val="ProductList-TableBody"/>
              <w:jc w:val="center"/>
              <w:rPr>
                <w:color w:val="000000" w:themeColor="text1"/>
              </w:rPr>
            </w:pPr>
            <w:r w:rsidRPr="0058772C">
              <w:rPr>
                <w:color w:val="000000" w:themeColor="text1"/>
              </w:rPr>
              <w:fldChar w:fldCharType="begin"/>
            </w:r>
            <w:r w:rsidRPr="0058772C">
              <w:rPr>
                <w:color w:val="000000" w:themeColor="text1"/>
              </w:rPr>
              <w:instrText xml:space="preserve"> AutoTextList   \s NoStyle \t "Service de Cloud Communautaire Gouvernemental des États-Unis" </w:instrText>
            </w:r>
            <w:r w:rsidRPr="0058772C">
              <w:rPr>
                <w:color w:val="000000" w:themeColor="text1"/>
              </w:rPr>
              <w:fldChar w:fldCharType="separate"/>
            </w:r>
            <w:r w:rsidRPr="0058772C">
              <w:rPr>
                <w:color w:val="000000" w:themeColor="text1"/>
              </w:rPr>
              <w:t>UC</w:t>
            </w:r>
            <w:r w:rsidRPr="005877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58772C" w:rsidRDefault="0058772C">
            <w:pPr>
              <w:pStyle w:val="ProductList-TableBody"/>
              <w:jc w:val="center"/>
              <w:rPr>
                <w:color w:val="000000" w:themeColor="text1"/>
              </w:rPr>
            </w:pPr>
            <w:r w:rsidRPr="0058772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58772C" w:rsidRDefault="0058772C">
            <w:pPr>
              <w:pStyle w:val="ProductList-TableBody"/>
              <w:jc w:val="center"/>
              <w:rPr>
                <w:color w:val="000000" w:themeColor="text1"/>
              </w:rPr>
            </w:pPr>
            <w:r w:rsidRPr="0058772C">
              <w:rPr>
                <w:color w:val="000000" w:themeColor="text1"/>
              </w:rPr>
              <w:t>A</w:t>
            </w:r>
            <w:r w:rsidR="00D107EB" w:rsidRPr="0058772C">
              <w:rPr>
                <w:color w:val="000000" w:themeColor="text1"/>
              </w:rPr>
              <w:t>,</w:t>
            </w:r>
            <w:r w:rsidR="00D107EB" w:rsidRPr="0058772C">
              <w:rPr>
                <w:color w:val="000000" w:themeColor="text1"/>
              </w:rPr>
              <w:fldChar w:fldCharType="begin"/>
            </w:r>
            <w:r w:rsidR="00D107EB" w:rsidRPr="0058772C">
              <w:rPr>
                <w:color w:val="000000" w:themeColor="text1"/>
              </w:rPr>
              <w:instrText xml:space="preserve"> AutoTextList   \s NoStyle \t "Service de Cloud Communautaire Gouvernemental des États-Unis" </w:instrText>
            </w:r>
            <w:r w:rsidR="00D107EB" w:rsidRPr="0058772C">
              <w:rPr>
                <w:color w:val="000000" w:themeColor="text1"/>
              </w:rPr>
              <w:fldChar w:fldCharType="separate"/>
            </w:r>
            <w:r w:rsidR="00D107EB" w:rsidRPr="0058772C">
              <w:rPr>
                <w:color w:val="000000" w:themeColor="text1"/>
              </w:rPr>
              <w:t>UC</w:t>
            </w:r>
            <w:r w:rsidR="00D107EB" w:rsidRPr="005877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bl>
    <w:p w:rsidR="00BA027F" w:rsidRDefault="00D107EB">
      <w:pPr>
        <w:pStyle w:val="ProductList-Offering1SubSection"/>
      </w:pPr>
      <w:bookmarkStart w:id="311" w:name="_Sec780"/>
      <w:r>
        <w:t>2. Conditions des Produits</w:t>
      </w:r>
      <w:bookmarkEnd w:id="311"/>
    </w:p>
    <w:tbl>
      <w:tblPr>
        <w:tblStyle w:val="PURTable"/>
        <w:tblW w:w="0" w:type="dxa"/>
        <w:tblLook w:val="04A0" w:firstRow="1" w:lastRow="0" w:firstColumn="1" w:lastColumn="0" w:noHBand="0" w:noVBand="1"/>
      </w:tblPr>
      <w:tblGrid>
        <w:gridCol w:w="3632"/>
        <w:gridCol w:w="3653"/>
        <w:gridCol w:w="3631"/>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2.1 Lync 2011 pour Mac</w:t>
      </w:r>
    </w:p>
    <w:p w:rsidR="00BA027F" w:rsidRDefault="00D107EB">
      <w:pPr>
        <w:pStyle w:val="ProductList-Body"/>
      </w:pPr>
      <w:r>
        <w:t>Pour pouvoir accéder à l’ensemble des fonctionnalités de Skype Entreprise Online Plan 1 et Plan 2, il est nécessaire d’acquérir séparément et d’installer Skype Entreprise 2015 (ou Lync 2011 pour Mac</w:t>
      </w:r>
      <w:r>
        <w:fldChar w:fldCharType="begin"/>
      </w:r>
      <w:r>
        <w:instrText xml:space="preserve"> XE "Lync 2011 pour Mac" </w:instrText>
      </w:r>
      <w:r>
        <w:fldChar w:fldCharType="end"/>
      </w:r>
      <w:r>
        <w:t xml:space="preserve">). Dans le cadre d’une offre limitée, les Clients détenteurs d’une licence Skype Entreprise Online recevront une copie sous licence de Lync 2011 pour Mac gratuite avec chaque version d’essai ou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d’abonnement Skype Entreprise Online achetée. Ce logiciel doit exclusivement être utilisé avec Skype Entreprise Online ; tout droit d’utiliser le logiciel prendra fin lorsque la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d’abonnement sous-jacente du client expirera ou sera migrée vers la version majeure suivante de Skype Entreprise Online, la première de ces deux échéances étant applicable. Les Clients peuvent utiliser le client Skype Entreprise Basic 2015 gratuit pour leurs utilisateurs finaux sous Windows.</w:t>
      </w:r>
    </w:p>
    <w:p w:rsidR="00BA027F" w:rsidRDefault="00BA027F">
      <w:pPr>
        <w:pStyle w:val="ProductList-Body"/>
      </w:pPr>
    </w:p>
    <w:p w:rsidR="00BA027F" w:rsidRDefault="00D107EB">
      <w:pPr>
        <w:pStyle w:val="ProductList-ClauseHeading"/>
      </w:pPr>
      <w:r>
        <w:t>2.2 Condition préalable : SL Utilisateur Module Complémentaire</w:t>
      </w:r>
    </w:p>
    <w:p w:rsidR="00BA027F" w:rsidRDefault="00D107EB">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GroupHeading"/>
      </w:pPr>
      <w:bookmarkStart w:id="312" w:name="_Sec635"/>
      <w:r>
        <w:t>Autres services en ligne</w:t>
      </w:r>
      <w:bookmarkEnd w:id="312"/>
      <w:r>
        <w:fldChar w:fldCharType="begin"/>
      </w:r>
      <w:r>
        <w:instrText xml:space="preserve"> TC "</w:instrText>
      </w:r>
      <w:bookmarkStart w:id="313" w:name="_Toc426025458"/>
      <w:r>
        <w:instrText>Autres services en ligne</w:instrText>
      </w:r>
      <w:bookmarkEnd w:id="313"/>
      <w:r>
        <w:instrText>" \l 2</w:instrText>
      </w:r>
      <w:r>
        <w:fldChar w:fldCharType="end"/>
      </w:r>
    </w:p>
    <w:p w:rsidR="00BA027F" w:rsidRDefault="00D107EB">
      <w:pPr>
        <w:pStyle w:val="ProductList-Offering2HeadingNoBorder"/>
      </w:pPr>
      <w:bookmarkStart w:id="314" w:name="_Sec670"/>
      <w:r>
        <w:t>Bing Maps</w:t>
      </w:r>
      <w:bookmarkEnd w:id="314"/>
      <w:r>
        <w:fldChar w:fldCharType="begin"/>
      </w:r>
      <w:r>
        <w:instrText xml:space="preserve"> TC "</w:instrText>
      </w:r>
      <w:bookmarkStart w:id="315" w:name="_Toc426025459"/>
      <w:r>
        <w:instrText>Bing Maps</w:instrText>
      </w:r>
      <w:bookmarkEnd w:id="315"/>
      <w:r>
        <w:instrText>" \l 3</w:instrText>
      </w:r>
      <w:r>
        <w:fldChar w:fldCharType="end"/>
      </w:r>
    </w:p>
    <w:p w:rsidR="00BA027F" w:rsidRDefault="00D107EB">
      <w:pPr>
        <w:pStyle w:val="ProductList-Offering1SubSection"/>
      </w:pPr>
      <w:bookmarkStart w:id="316" w:name="_Sec726"/>
      <w:r>
        <w:t>1. Disponibilité des programmes</w:t>
      </w:r>
      <w:bookmarkEnd w:id="316"/>
    </w:p>
    <w:tbl>
      <w:tblPr>
        <w:tblStyle w:val="PURTable"/>
        <w:tblW w:w="10916" w:type="dxa"/>
        <w:tblLook w:val="04A0" w:firstRow="1" w:lastRow="0" w:firstColumn="1" w:lastColumn="0" w:noHBand="0" w:noVBand="1"/>
      </w:tblPr>
      <w:tblGrid>
        <w:gridCol w:w="4539"/>
        <w:gridCol w:w="810"/>
        <w:gridCol w:w="791"/>
        <w:gridCol w:w="804"/>
        <w:gridCol w:w="710"/>
        <w:gridCol w:w="832"/>
        <w:gridCol w:w="826"/>
        <w:gridCol w:w="807"/>
        <w:gridCol w:w="797"/>
      </w:tblGrid>
      <w:tr w:rsidR="00BA027F" w:rsidTr="0058772C">
        <w:trPr>
          <w:cnfStyle w:val="100000000000" w:firstRow="1" w:lastRow="0" w:firstColumn="0" w:lastColumn="0" w:oddVBand="0" w:evenVBand="0" w:oddHBand="0" w:evenHBand="0" w:firstRowFirstColumn="0" w:firstRowLastColumn="0" w:lastRowFirstColumn="0" w:lastRowLastColumn="0"/>
        </w:trPr>
        <w:tc>
          <w:tcPr>
            <w:tcW w:w="4539"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Services en Ligne</w:t>
            </w:r>
          </w:p>
        </w:tc>
        <w:tc>
          <w:tcPr>
            <w:tcW w:w="81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58772C" w:rsidTr="0058772C">
        <w:tc>
          <w:tcPr>
            <w:tcW w:w="4539" w:type="dxa"/>
            <w:tcBorders>
              <w:top w:val="single" w:sz="6" w:space="0" w:color="FFFFFF"/>
              <w:left w:val="none" w:sz="4" w:space="0" w:color="6E6E6E"/>
              <w:bottom w:val="dashed" w:sz="4" w:space="0" w:color="BFBFBF"/>
              <w:right w:val="none" w:sz="4" w:space="0" w:color="6E6E6E"/>
            </w:tcBorders>
          </w:tcPr>
          <w:p w:rsidR="0058772C" w:rsidRDefault="0058772C" w:rsidP="0058772C">
            <w:pPr>
              <w:pStyle w:val="ProductList-TableBody"/>
            </w:pPr>
            <w:r>
              <w:t>Abonnement mensuel avec suivi des ressources par consommateur Bing Maps</w:t>
            </w:r>
            <w:r>
              <w:fldChar w:fldCharType="begin"/>
            </w:r>
            <w:r>
              <w:instrText xml:space="preserve"> XE "Abonnement mensuel avec suivi des ressources par consommateur Bing Maps" </w:instrText>
            </w:r>
            <w:r>
              <w:fldChar w:fldCharType="end"/>
            </w:r>
          </w:p>
        </w:tc>
        <w:tc>
          <w:tcPr>
            <w:tcW w:w="810" w:type="dxa"/>
            <w:tcBorders>
              <w:top w:val="single" w:sz="6" w:space="0" w:color="FFFFFF"/>
              <w:left w:val="none" w:sz="4" w:space="0" w:color="6E6E6E"/>
              <w:bottom w:val="dashed" w:sz="4" w:space="0" w:color="BFBFBF"/>
              <w:right w:val="single" w:sz="6" w:space="0" w:color="FFFFFF"/>
            </w:tcBorders>
          </w:tcPr>
          <w:p w:rsidR="0058772C" w:rsidRDefault="0058772C" w:rsidP="0058772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 xml:space="preserve"> AutoTextList   \s NoStyle \t "Licence Open et Open Value" </w:instrText>
            </w:r>
            <w:r w:rsidRPr="0058772C">
              <w:rPr>
                <w:color w:val="000000" w:themeColor="text1"/>
              </w:rPr>
              <w:fldChar w:fldCharType="separate"/>
            </w:r>
            <w:r w:rsidRPr="0058772C">
              <w:rPr>
                <w:color w:val="000000" w:themeColor="text1"/>
              </w:rPr>
              <w:t>OF</w:t>
            </w:r>
            <w:r w:rsidRPr="0058772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8772C" w:rsidRDefault="0058772C" w:rsidP="0058772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8772C" w:rsidRDefault="0058772C" w:rsidP="0058772C">
            <w:pPr>
              <w:pStyle w:val="ProductList-TableBody"/>
              <w:jc w:val="center"/>
            </w:pPr>
          </w:p>
        </w:tc>
      </w:tr>
      <w:tr w:rsidR="0058772C" w:rsidTr="0058772C">
        <w:tc>
          <w:tcPr>
            <w:tcW w:w="4539"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Abonnement mensuel avec redevance Entreprise pour Bing Maps</w:t>
            </w:r>
            <w:r>
              <w:fldChar w:fldCharType="begin"/>
            </w:r>
            <w:r>
              <w:instrText xml:space="preserve"> XE "Abonnement mensuel avec redevance Entreprise pour Bing Maps"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r>
              <w:t>25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 xml:space="preserve"> AutoTextList   \s NoStyle \t "Licence Open et Open Value" </w:instrText>
            </w:r>
            <w:r w:rsidRPr="0058772C">
              <w:rPr>
                <w:color w:val="000000" w:themeColor="text1"/>
              </w:rPr>
              <w:fldChar w:fldCharType="separate"/>
            </w:r>
            <w:r w:rsidRPr="0058772C">
              <w:rPr>
                <w:color w:val="000000" w:themeColor="text1"/>
              </w:rPr>
              <w:t>OF</w:t>
            </w:r>
            <w:r w:rsidRPr="0058772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8772C" w:rsidRDefault="0058772C" w:rsidP="0058772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8772C" w:rsidRDefault="0058772C" w:rsidP="0058772C">
            <w:pPr>
              <w:pStyle w:val="ProductList-TableBody"/>
              <w:jc w:val="center"/>
            </w:pPr>
          </w:p>
        </w:tc>
      </w:tr>
      <w:tr w:rsidR="0058772C" w:rsidTr="0058772C">
        <w:tc>
          <w:tcPr>
            <w:tcW w:w="4539"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Abonnement mensuel pour utilisation de 100 000 transactions sur le site Web interne Bing Maps</w:t>
            </w:r>
            <w:r>
              <w:fldChar w:fldCharType="begin"/>
            </w:r>
            <w:r>
              <w:instrText xml:space="preserve"> XE "Abonnement mensuel pour utilisation de 100 000 transactions sur le site Web interne Bing Maps"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r>
              <w:t>125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 xml:space="preserve"> AutoTextList   \s NoStyle \t "Licence Open et Open Value" </w:instrText>
            </w:r>
            <w:r w:rsidRPr="0058772C">
              <w:rPr>
                <w:color w:val="000000" w:themeColor="text1"/>
              </w:rPr>
              <w:fldChar w:fldCharType="separate"/>
            </w:r>
            <w:r w:rsidRPr="0058772C">
              <w:rPr>
                <w:color w:val="000000" w:themeColor="text1"/>
              </w:rPr>
              <w:t>OF</w:t>
            </w:r>
            <w:r w:rsidRPr="0058772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8772C" w:rsidRDefault="0058772C" w:rsidP="0058772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8772C" w:rsidRDefault="0058772C" w:rsidP="0058772C">
            <w:pPr>
              <w:pStyle w:val="ProductList-TableBody"/>
              <w:jc w:val="center"/>
            </w:pPr>
          </w:p>
        </w:tc>
      </w:tr>
      <w:tr w:rsidR="0058772C" w:rsidTr="0058772C">
        <w:tc>
          <w:tcPr>
            <w:tcW w:w="4539"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Abonnement mensuel pour utilisation de 250 000 transactions (et plus) sur le site Web interne Bing Maps</w:t>
            </w:r>
            <w:r>
              <w:fldChar w:fldCharType="begin"/>
            </w:r>
            <w:r>
              <w:instrText xml:space="preserve"> XE "Abonnement mensuel pour utilisation de 250 000 transactions (et plus) sur le site Web interne Bing Maps"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r>
              <w:t>200</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 xml:space="preserve"> AutoTextList   \s NoStyle \t "Licence Open et Open Value" </w:instrText>
            </w:r>
            <w:r w:rsidRPr="0058772C">
              <w:rPr>
                <w:color w:val="000000" w:themeColor="text1"/>
              </w:rPr>
              <w:fldChar w:fldCharType="separate"/>
            </w:r>
            <w:r w:rsidRPr="0058772C">
              <w:rPr>
                <w:color w:val="000000" w:themeColor="text1"/>
              </w:rPr>
              <w:t>OF</w:t>
            </w:r>
            <w:r w:rsidRPr="0058772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8772C" w:rsidRDefault="0058772C" w:rsidP="0058772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8772C" w:rsidRDefault="0058772C" w:rsidP="0058772C">
            <w:pPr>
              <w:pStyle w:val="ProductList-TableBody"/>
              <w:jc w:val="center"/>
            </w:pPr>
          </w:p>
        </w:tc>
      </w:tr>
      <w:tr w:rsidR="0058772C" w:rsidTr="0058772C">
        <w:tc>
          <w:tcPr>
            <w:tcW w:w="4539"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Abonnement mensuel par utilisateur connu Bing Maps</w:t>
            </w:r>
            <w:r>
              <w:fldChar w:fldCharType="begin"/>
            </w:r>
            <w:r>
              <w:instrText xml:space="preserve"> XE "Abonnement mensuel par utilisateur connu Bing Maps"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 xml:space="preserve"> AutoTextList   \s NoStyle \t "Licence Open et Open Value" </w:instrText>
            </w:r>
            <w:r w:rsidRPr="0058772C">
              <w:rPr>
                <w:color w:val="000000" w:themeColor="text1"/>
              </w:rPr>
              <w:fldChar w:fldCharType="separate"/>
            </w:r>
            <w:r w:rsidRPr="0058772C">
              <w:rPr>
                <w:color w:val="000000" w:themeColor="text1"/>
              </w:rPr>
              <w:t>OF</w:t>
            </w:r>
            <w:r w:rsidRPr="0058772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8772C" w:rsidRDefault="0058772C" w:rsidP="0058772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8772C" w:rsidRDefault="0058772C" w:rsidP="0058772C">
            <w:pPr>
              <w:pStyle w:val="ProductList-TableBody"/>
              <w:jc w:val="center"/>
            </w:pPr>
          </w:p>
        </w:tc>
      </w:tr>
      <w:tr w:rsidR="0058772C" w:rsidTr="0058772C">
        <w:tc>
          <w:tcPr>
            <w:tcW w:w="4539"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Abonnement mensuel pour 5 000 utilisateurs connus Bing Maps</w:t>
            </w:r>
            <w:r>
              <w:fldChar w:fldCharType="begin"/>
            </w:r>
            <w:r>
              <w:instrText xml:space="preserve"> XE "Abonnement mensuel pour 5 000 utilisateurs connus Bing Maps"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r>
              <w:t>200</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 xml:space="preserve"> AutoTextList   \s NoStyle \t "Licence Open et Open Value" </w:instrText>
            </w:r>
            <w:r w:rsidRPr="0058772C">
              <w:rPr>
                <w:color w:val="000000" w:themeColor="text1"/>
              </w:rPr>
              <w:fldChar w:fldCharType="separate"/>
            </w:r>
            <w:r w:rsidRPr="0058772C">
              <w:rPr>
                <w:color w:val="000000" w:themeColor="text1"/>
              </w:rPr>
              <w:t>OF</w:t>
            </w:r>
            <w:r w:rsidRPr="0058772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8772C" w:rsidRDefault="0058772C" w:rsidP="0058772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8772C" w:rsidRDefault="0058772C" w:rsidP="0058772C">
            <w:pPr>
              <w:pStyle w:val="ProductList-TableBody"/>
              <w:jc w:val="center"/>
            </w:pPr>
          </w:p>
        </w:tc>
      </w:tr>
      <w:tr w:rsidR="0058772C" w:rsidTr="0058772C">
        <w:tc>
          <w:tcPr>
            <w:tcW w:w="4539"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Abonnement mensuel par utilisateur connu Bing Maps Light</w:t>
            </w:r>
            <w:r>
              <w:fldChar w:fldCharType="begin"/>
            </w:r>
            <w:r>
              <w:instrText xml:space="preserve"> XE "Abonnement mensuel par utilisateur connu Bing Maps Light"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 xml:space="preserve"> AutoTextList   \s NoStyle \t "Licence Open et Open Value" </w:instrText>
            </w:r>
            <w:r w:rsidRPr="0058772C">
              <w:rPr>
                <w:color w:val="000000" w:themeColor="text1"/>
              </w:rPr>
              <w:fldChar w:fldCharType="separate"/>
            </w:r>
            <w:r w:rsidRPr="0058772C">
              <w:rPr>
                <w:color w:val="000000" w:themeColor="text1"/>
              </w:rPr>
              <w:t>OF</w:t>
            </w:r>
            <w:r w:rsidRPr="0058772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8772C" w:rsidRDefault="0058772C" w:rsidP="0058772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8772C" w:rsidRDefault="0058772C" w:rsidP="0058772C">
            <w:pPr>
              <w:pStyle w:val="ProductList-TableBody"/>
              <w:jc w:val="center"/>
            </w:pPr>
          </w:p>
        </w:tc>
      </w:tr>
      <w:tr w:rsidR="0058772C" w:rsidTr="0058772C">
        <w:tc>
          <w:tcPr>
            <w:tcW w:w="4539"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Abonnement mensuel pour 5 000 utilisateurs connus Bing Maps Light</w:t>
            </w:r>
            <w:r>
              <w:fldChar w:fldCharType="begin"/>
            </w:r>
            <w:r>
              <w:instrText xml:space="preserve"> XE "Abonnement mensuel pour 5 000 utilisateurs connus Bing Maps Light"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r>
              <w:t>125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 xml:space="preserve"> AutoTextList   \s NoStyle \t "Licence Open et Open Value" </w:instrText>
            </w:r>
            <w:r w:rsidRPr="0058772C">
              <w:rPr>
                <w:color w:val="000000" w:themeColor="text1"/>
              </w:rPr>
              <w:fldChar w:fldCharType="separate"/>
            </w:r>
            <w:r w:rsidRPr="0058772C">
              <w:rPr>
                <w:color w:val="000000" w:themeColor="text1"/>
              </w:rPr>
              <w:t>OF</w:t>
            </w:r>
            <w:r w:rsidRPr="0058772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8772C" w:rsidRDefault="0058772C" w:rsidP="0058772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8772C" w:rsidRDefault="0058772C" w:rsidP="0058772C">
            <w:pPr>
              <w:pStyle w:val="ProductList-TableBody"/>
              <w:jc w:val="center"/>
            </w:pPr>
          </w:p>
        </w:tc>
      </w:tr>
      <w:tr w:rsidR="0058772C" w:rsidTr="0058772C">
        <w:tc>
          <w:tcPr>
            <w:tcW w:w="4539"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Gestion des ressources Bing Maps pour Windows en Europe ou en Amérique du Nord</w:t>
            </w:r>
            <w:r>
              <w:fldChar w:fldCharType="begin"/>
            </w:r>
            <w:r>
              <w:instrText xml:space="preserve"> XE "Gestion des ressources Bing Maps pour Windows en Europe ou en Amérique du Nord"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 xml:space="preserve"> AutoTextList   \s NoStyle \t "Licence Open et Open Value" </w:instrText>
            </w:r>
            <w:r w:rsidRPr="0058772C">
              <w:rPr>
                <w:color w:val="000000" w:themeColor="text1"/>
              </w:rPr>
              <w:fldChar w:fldCharType="separate"/>
            </w:r>
            <w:r w:rsidRPr="0058772C">
              <w:rPr>
                <w:color w:val="000000" w:themeColor="text1"/>
              </w:rPr>
              <w:t>OF</w:t>
            </w:r>
            <w:r w:rsidRPr="0058772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8772C" w:rsidRDefault="0058772C" w:rsidP="0058772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8772C" w:rsidRDefault="0058772C" w:rsidP="0058772C">
            <w:pPr>
              <w:pStyle w:val="ProductList-TableBody"/>
              <w:jc w:val="center"/>
            </w:pPr>
          </w:p>
        </w:tc>
      </w:tr>
      <w:tr w:rsidR="0058772C" w:rsidTr="0058772C">
        <w:tc>
          <w:tcPr>
            <w:tcW w:w="4539"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Abonnement mensuel avec redevance pour la plate-forme de gestion des ressources Bing Maps pour Windows</w:t>
            </w:r>
            <w:r>
              <w:fldChar w:fldCharType="begin"/>
            </w:r>
            <w:r>
              <w:instrText xml:space="preserve"> XE "Abonnement mensuel avec redevance pour la plate-forme de gestion des ressources Bing Maps pour Windows"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r>
              <w:t>25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 xml:space="preserve"> AutoTextList   \s NoStyle \t "Licence Open et Open Value" </w:instrText>
            </w:r>
            <w:r w:rsidRPr="0058772C">
              <w:rPr>
                <w:color w:val="000000" w:themeColor="text1"/>
              </w:rPr>
              <w:fldChar w:fldCharType="separate"/>
            </w:r>
            <w:r w:rsidRPr="0058772C">
              <w:rPr>
                <w:color w:val="000000" w:themeColor="text1"/>
              </w:rPr>
              <w:t>OF</w:t>
            </w:r>
            <w:r w:rsidRPr="0058772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8772C" w:rsidRDefault="0058772C" w:rsidP="0058772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8772C" w:rsidRDefault="0058772C" w:rsidP="0058772C">
            <w:pPr>
              <w:pStyle w:val="ProductList-TableBody"/>
              <w:jc w:val="center"/>
            </w:pPr>
          </w:p>
        </w:tc>
      </w:tr>
      <w:tr w:rsidR="0058772C" w:rsidTr="0058772C">
        <w:tc>
          <w:tcPr>
            <w:tcW w:w="4539"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Abonnement mensuel pour utilisation de 100 000 transactions sur le site Web public Bing Maps</w:t>
            </w:r>
            <w:r>
              <w:fldChar w:fldCharType="begin"/>
            </w:r>
            <w:r>
              <w:instrText xml:space="preserve"> XE "Abonnement mensuel pour utilisation de 100 000 transactions sur le site Web public Bing Maps"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r>
              <w:t>50</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 xml:space="preserve"> AutoTextList   \s NoStyle \t "Licence Open et Open Value" </w:instrText>
            </w:r>
            <w:r w:rsidRPr="0058772C">
              <w:rPr>
                <w:color w:val="000000" w:themeColor="text1"/>
              </w:rPr>
              <w:fldChar w:fldCharType="separate"/>
            </w:r>
            <w:r w:rsidRPr="0058772C">
              <w:rPr>
                <w:color w:val="000000" w:themeColor="text1"/>
              </w:rPr>
              <w:t>OF</w:t>
            </w:r>
            <w:r w:rsidRPr="0058772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8772C" w:rsidRDefault="0058772C" w:rsidP="0058772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8772C" w:rsidRDefault="0058772C" w:rsidP="0058772C">
            <w:pPr>
              <w:pStyle w:val="ProductList-TableBody"/>
              <w:jc w:val="center"/>
            </w:pPr>
          </w:p>
        </w:tc>
      </w:tr>
      <w:tr w:rsidR="0058772C" w:rsidTr="0058772C">
        <w:tc>
          <w:tcPr>
            <w:tcW w:w="4539" w:type="dxa"/>
            <w:tcBorders>
              <w:top w:val="dashed" w:sz="4" w:space="0" w:color="BFBFBF"/>
              <w:left w:val="none" w:sz="4" w:space="0" w:color="6E6E6E"/>
              <w:bottom w:val="none" w:sz="4" w:space="0" w:color="BFBFBF"/>
              <w:right w:val="none" w:sz="4" w:space="0" w:color="6E6E6E"/>
            </w:tcBorders>
          </w:tcPr>
          <w:p w:rsidR="0058772C" w:rsidRDefault="0058772C" w:rsidP="0058772C">
            <w:pPr>
              <w:pStyle w:val="ProductList-TableBody"/>
            </w:pPr>
            <w:r>
              <w:t>Abonnement mensuel pour utilisation de 420 000 transactions (et plus) sur le site Web public Bing Maps</w:t>
            </w:r>
            <w:r>
              <w:fldChar w:fldCharType="begin"/>
            </w:r>
            <w:r>
              <w:instrText xml:space="preserve"> XE "Abonnement mensuel pour utilisation de 420 000 transactions (et plus) sur le site Web public Bing Maps" </w:instrText>
            </w:r>
            <w:r>
              <w:fldChar w:fldCharType="end"/>
            </w:r>
          </w:p>
        </w:tc>
        <w:tc>
          <w:tcPr>
            <w:tcW w:w="810" w:type="dxa"/>
            <w:tcBorders>
              <w:top w:val="dashed" w:sz="4" w:space="0" w:color="BFBFBF"/>
              <w:left w:val="none" w:sz="4" w:space="0" w:color="6E6E6E"/>
              <w:bottom w:val="none" w:sz="4" w:space="0" w:color="BFBFBF"/>
              <w:right w:val="single" w:sz="6" w:space="0" w:color="FFFFFF"/>
            </w:tcBorders>
          </w:tcPr>
          <w:p w:rsidR="0058772C" w:rsidRDefault="0058772C" w:rsidP="0058772C">
            <w:pPr>
              <w:pStyle w:val="ProductList-TableBody"/>
              <w:jc w:val="center"/>
            </w:pPr>
            <w:r>
              <w:t>200</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 xml:space="preserve"> AutoTextList   \s NoStyle \t "Licence Open et Open Value" </w:instrText>
            </w:r>
            <w:r w:rsidRPr="0058772C">
              <w:rPr>
                <w:color w:val="000000" w:themeColor="text1"/>
              </w:rPr>
              <w:fldChar w:fldCharType="separate"/>
            </w:r>
            <w:r w:rsidRPr="0058772C">
              <w:rPr>
                <w:color w:val="000000" w:themeColor="text1"/>
              </w:rPr>
              <w:t>OF</w:t>
            </w:r>
            <w:r w:rsidRPr="0058772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Programme Open Value sans option couvrant l’ensemble de l’organisation         "</w:instrText>
            </w:r>
            <w:r w:rsidRPr="00E44C8B">
              <w:rPr>
                <w:color w:val="000000" w:themeColor="text1"/>
              </w:rPr>
              <w:fldChar w:fldCharType="separate"/>
            </w:r>
            <w:r w:rsidRPr="00E44C8B">
              <w:rPr>
                <w:color w:val="000000" w:themeColor="text1"/>
              </w:rPr>
              <w:t>P</w:t>
            </w:r>
            <w:r w:rsidRPr="00E44C8B">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58772C" w:rsidRDefault="0058772C" w:rsidP="0058772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8772C" w:rsidRDefault="0058772C" w:rsidP="0058772C">
            <w:pPr>
              <w:pStyle w:val="ProductList-TableBody"/>
              <w:jc w:val="center"/>
            </w:pPr>
          </w:p>
        </w:tc>
      </w:tr>
    </w:tbl>
    <w:p w:rsidR="00BA027F" w:rsidRDefault="00BA027F">
      <w:pPr>
        <w:pStyle w:val="ProductList-Body"/>
      </w:pPr>
    </w:p>
    <w:p w:rsidR="00BA027F" w:rsidRDefault="00D107EB">
      <w:pPr>
        <w:pStyle w:val="ProductList-Offering1SubSection"/>
      </w:pPr>
      <w:bookmarkStart w:id="317" w:name="_Sec781"/>
      <w:r>
        <w:t>2. Conditions des Produits</w:t>
      </w:r>
      <w:bookmarkEnd w:id="317"/>
    </w:p>
    <w:tbl>
      <w:tblPr>
        <w:tblStyle w:val="PURTable"/>
        <w:tblW w:w="0" w:type="dxa"/>
        <w:tblLook w:val="04A0" w:firstRow="1" w:lastRow="0" w:firstColumn="1" w:lastColumn="0" w:noHBand="0" w:noVBand="1"/>
      </w:tblPr>
      <w:tblGrid>
        <w:gridCol w:w="3632"/>
        <w:gridCol w:w="3653"/>
        <w:gridCol w:w="3631"/>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2.1 Transactions facturables</w:t>
      </w:r>
    </w:p>
    <w:p w:rsidR="00BA027F" w:rsidRDefault="00D107EB">
      <w:pPr>
        <w:pStyle w:val="ProductList-Body"/>
      </w:pPr>
      <w:r>
        <w:t>Chaque SL Module Complémentaire d’utilisation du site Web public ou interne Bing Maps donne droit à un nombre précis de Transactions Facturables, spécifié dans le nom du Produit. À la date d’expiration de l’accord de mise en œuvre, toutes les Transactions Facturables achetées mais inutilisées seront perdues.</w:t>
      </w:r>
    </w:p>
    <w:p w:rsidR="00BA027F" w:rsidRDefault="00BA027F">
      <w:pPr>
        <w:pStyle w:val="ProductList-Body"/>
      </w:pPr>
    </w:p>
    <w:p w:rsidR="00BA027F" w:rsidRDefault="00D107EB">
      <w:pPr>
        <w:pStyle w:val="ProductList-ClauseHeading"/>
      </w:pPr>
      <w:r>
        <w:t>2.2 SL Module Complémentaire Platinum Bing Maps</w:t>
      </w:r>
    </w:p>
    <w:p w:rsidR="00BA027F" w:rsidRDefault="00D107EB">
      <w:pPr>
        <w:pStyle w:val="ProductList-Body"/>
      </w:pPr>
      <w:r>
        <w:t>La SL Module Complémentaire Platinum Bing Maps ne peut être acquise qu’une seule fois par accord de mise en œuvre et est limitée à 400 millions de Transactions Facturables par an. Les Clients qui excèdent cette limite doivent acquérir des Transactions Facturables supplémentaires.</w:t>
      </w:r>
    </w:p>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2HeadingNoBorder"/>
      </w:pPr>
      <w:bookmarkStart w:id="318" w:name="_Sec672"/>
      <w:r>
        <w:t>Microsoft Learning</w:t>
      </w:r>
      <w:bookmarkEnd w:id="318"/>
      <w:r>
        <w:fldChar w:fldCharType="begin"/>
      </w:r>
      <w:r>
        <w:instrText xml:space="preserve"> TC "</w:instrText>
      </w:r>
      <w:bookmarkStart w:id="319" w:name="_Toc426025460"/>
      <w:r>
        <w:instrText>Microsoft Learning</w:instrText>
      </w:r>
      <w:bookmarkEnd w:id="319"/>
      <w:r>
        <w:instrText>" \l 3</w:instrText>
      </w:r>
      <w:r>
        <w:fldChar w:fldCharType="end"/>
      </w:r>
    </w:p>
    <w:p w:rsidR="00BA027F" w:rsidRDefault="00D107EB">
      <w:pPr>
        <w:pStyle w:val="ProductList-Offering1SubSection"/>
      </w:pPr>
      <w:bookmarkStart w:id="320" w:name="_Sec728"/>
      <w:r>
        <w:t>1. Disponibilité des programmes</w:t>
      </w:r>
      <w:bookmarkEnd w:id="320"/>
    </w:p>
    <w:tbl>
      <w:tblPr>
        <w:tblStyle w:val="PURTable"/>
        <w:tblW w:w="10916" w:type="dxa"/>
        <w:tblLook w:val="04A0" w:firstRow="1" w:lastRow="0" w:firstColumn="1" w:lastColumn="0" w:noHBand="0" w:noVBand="1"/>
      </w:tblPr>
      <w:tblGrid>
        <w:gridCol w:w="4527"/>
        <w:gridCol w:w="812"/>
        <w:gridCol w:w="792"/>
        <w:gridCol w:w="806"/>
        <w:gridCol w:w="711"/>
        <w:gridCol w:w="833"/>
        <w:gridCol w:w="827"/>
        <w:gridCol w:w="809"/>
        <w:gridCol w:w="799"/>
      </w:tblGrid>
      <w:tr w:rsidR="00BA027F" w:rsidTr="0058772C">
        <w:trPr>
          <w:cnfStyle w:val="100000000000" w:firstRow="1" w:lastRow="0" w:firstColumn="0" w:lastColumn="0" w:oddVBand="0" w:evenVBand="0" w:oddHBand="0" w:evenHBand="0" w:firstRowFirstColumn="0" w:firstRowLastColumn="0" w:lastRowFirstColumn="0" w:lastRowLastColumn="0"/>
        </w:trPr>
        <w:tc>
          <w:tcPr>
            <w:tcW w:w="4527"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Services en Ligne</w:t>
            </w:r>
          </w:p>
        </w:tc>
        <w:tc>
          <w:tcPr>
            <w:tcW w:w="812"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58772C" w:rsidTr="0058772C">
        <w:tc>
          <w:tcPr>
            <w:tcW w:w="4527" w:type="dxa"/>
            <w:tcBorders>
              <w:top w:val="single" w:sz="6" w:space="0" w:color="FFFFFF"/>
              <w:left w:val="none" w:sz="4" w:space="0" w:color="6E6E6E"/>
              <w:bottom w:val="dashed" w:sz="4" w:space="0" w:color="BFBFBF"/>
              <w:right w:val="none" w:sz="4" w:space="0" w:color="6E6E6E"/>
            </w:tcBorders>
          </w:tcPr>
          <w:p w:rsidR="0058772C" w:rsidRDefault="0058772C" w:rsidP="0058772C">
            <w:pPr>
              <w:pStyle w:val="ProductList-TableBody"/>
            </w:pPr>
            <w:r>
              <w:t>Microsoft Learning E-Reference Library</w:t>
            </w:r>
            <w:r>
              <w:fldChar w:fldCharType="begin"/>
            </w:r>
            <w:r>
              <w:instrText xml:space="preserve"> XE "Microsoft Learning E-Reference Library" </w:instrText>
            </w:r>
            <w:r>
              <w:fldChar w:fldCharType="end"/>
            </w:r>
          </w:p>
        </w:tc>
        <w:tc>
          <w:tcPr>
            <w:tcW w:w="812" w:type="dxa"/>
            <w:tcBorders>
              <w:top w:val="single" w:sz="6" w:space="0" w:color="FFFFFF"/>
              <w:left w:val="none" w:sz="4" w:space="0" w:color="6E6E6E"/>
              <w:bottom w:val="dashed" w:sz="4" w:space="0" w:color="BFBFBF"/>
              <w:right w:val="single" w:sz="6" w:space="0" w:color="FFFFFF"/>
            </w:tcBorders>
          </w:tcPr>
          <w:p w:rsidR="0058772C" w:rsidRDefault="0058772C" w:rsidP="0058772C">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8772C" w:rsidRDefault="0058772C" w:rsidP="0058772C">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t xml:space="preserve">A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r>
      <w:tr w:rsidR="0058772C" w:rsidTr="0058772C">
        <w:tc>
          <w:tcPr>
            <w:tcW w:w="4527"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Microsoft Learning IT Academy</w:t>
            </w:r>
            <w:r>
              <w:fldChar w:fldCharType="begin"/>
            </w:r>
            <w:r>
              <w:instrText xml:space="preserve"> XE "Microsoft Learning IT Academy"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r>
              <w:t>75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 xml:space="preserve"> AutoTextList   \s NoStyle \t "Licence Open" </w:instrText>
            </w:r>
            <w:r w:rsidRPr="0058772C">
              <w:rPr>
                <w:color w:val="000000" w:themeColor="text1"/>
              </w:rPr>
              <w:fldChar w:fldCharType="separate"/>
            </w:r>
            <w:r w:rsidRPr="0058772C">
              <w:rPr>
                <w:color w:val="000000" w:themeColor="text1"/>
              </w:rPr>
              <w:t>OL</w:t>
            </w:r>
            <w:r w:rsidRPr="0058772C">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8772C" w:rsidRDefault="0058772C" w:rsidP="0058772C">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58772C" w:rsidRPr="00E44C8B" w:rsidRDefault="0058772C" w:rsidP="0058772C">
            <w:pPr>
              <w:pStyle w:val="ProductList-TableBody"/>
              <w:jc w:val="center"/>
              <w:rPr>
                <w:color w:val="000000" w:themeColor="text1"/>
              </w:rPr>
            </w:pPr>
            <w:r w:rsidRPr="00E44C8B">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r>
      <w:tr w:rsidR="0058772C" w:rsidTr="0058772C">
        <w:tc>
          <w:tcPr>
            <w:tcW w:w="4527"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812"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8772C" w:rsidRDefault="0058772C" w:rsidP="0058772C">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fldChar w:fldCharType="begin"/>
            </w:r>
            <w:r w:rsidRPr="00E44C8B">
              <w:rPr>
                <w:color w:val="000000" w:themeColor="text1"/>
              </w:rPr>
              <w:instrText>AutoTextList  \s NoStyle \t " : Produit Supplémentaire         "</w:instrText>
            </w:r>
            <w:r w:rsidRPr="00E44C8B">
              <w:rPr>
                <w:color w:val="000000" w:themeColor="text1"/>
              </w:rPr>
              <w:fldChar w:fldCharType="separate"/>
            </w:r>
            <w:r w:rsidRPr="00E44C8B">
              <w:rPr>
                <w:color w:val="000000" w:themeColor="text1"/>
              </w:rPr>
              <w:t>A</w:t>
            </w:r>
            <w:r w:rsidRPr="00E44C8B">
              <w:rPr>
                <w:color w:val="000000" w:themeColor="text1"/>
              </w:rPr>
              <w:fldChar w:fldCharType="end"/>
            </w:r>
          </w:p>
        </w:tc>
      </w:tr>
      <w:tr w:rsidR="0058772C" w:rsidTr="0058772C">
        <w:tc>
          <w:tcPr>
            <w:tcW w:w="4527"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812"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r>
              <w:t>75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8772C" w:rsidRPr="0058772C" w:rsidRDefault="0058772C" w:rsidP="0058772C">
            <w:pPr>
              <w:pStyle w:val="ProductList-TableBody"/>
              <w:jc w:val="center"/>
              <w:rPr>
                <w:color w:val="000000" w:themeColor="text1"/>
              </w:rPr>
            </w:pPr>
            <w:r w:rsidRPr="0058772C">
              <w:rPr>
                <w:color w:val="000000" w:themeColor="text1"/>
              </w:rPr>
              <w:fldChar w:fldCharType="begin"/>
            </w:r>
            <w:r w:rsidRPr="0058772C">
              <w:rPr>
                <w:color w:val="000000" w:themeColor="text1"/>
              </w:rPr>
              <w:instrText xml:space="preserve"> AutoTextList   \s NoStyle \t "Licence Open" </w:instrText>
            </w:r>
            <w:r w:rsidRPr="0058772C">
              <w:rPr>
                <w:color w:val="000000" w:themeColor="text1"/>
              </w:rPr>
              <w:fldChar w:fldCharType="separate"/>
            </w:r>
            <w:r w:rsidRPr="0058772C">
              <w:rPr>
                <w:color w:val="000000" w:themeColor="text1"/>
              </w:rPr>
              <w:t>OL</w:t>
            </w:r>
            <w:r w:rsidRPr="0058772C">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58772C" w:rsidRDefault="0058772C" w:rsidP="0058772C">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8772C" w:rsidRDefault="0058772C" w:rsidP="0058772C">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58772C" w:rsidRPr="00E44C8B" w:rsidRDefault="0058772C" w:rsidP="0058772C">
            <w:pPr>
              <w:pStyle w:val="ProductList-TableBody"/>
              <w:jc w:val="center"/>
              <w:rPr>
                <w:color w:val="000000" w:themeColor="text1"/>
              </w:rPr>
            </w:pPr>
            <w:r w:rsidRPr="00E44C8B">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t xml:space="preserve"> A</w:t>
            </w:r>
          </w:p>
        </w:tc>
      </w:tr>
      <w:tr w:rsidR="0058772C" w:rsidTr="0058772C">
        <w:tc>
          <w:tcPr>
            <w:tcW w:w="4527" w:type="dxa"/>
            <w:tcBorders>
              <w:top w:val="dashed" w:sz="4" w:space="0" w:color="BFBFBF"/>
              <w:left w:val="none" w:sz="4" w:space="0" w:color="6E6E6E"/>
              <w:bottom w:val="dashed" w:sz="4" w:space="0" w:color="BFBFBF"/>
              <w:right w:val="none" w:sz="4" w:space="0" w:color="6E6E6E"/>
            </w:tcBorders>
          </w:tcPr>
          <w:p w:rsidR="0058772C" w:rsidRDefault="0058772C" w:rsidP="0058772C">
            <w:pPr>
              <w:pStyle w:val="ProductList-TableBody"/>
            </w:pPr>
            <w:r>
              <w:t>250 licences de site d’examen Microsoft Learning MTA</w:t>
            </w:r>
            <w:r>
              <w:fldChar w:fldCharType="begin"/>
            </w:r>
            <w:r>
              <w:instrText xml:space="preserve"> XE "250 licences de site d’examen Microsoft Learning MTA" </w:instrText>
            </w:r>
            <w:r>
              <w:fldChar w:fldCharType="end"/>
            </w:r>
            <w:r>
              <w:t xml:space="preserve"> (SL Services)</w:t>
            </w:r>
          </w:p>
        </w:tc>
        <w:tc>
          <w:tcPr>
            <w:tcW w:w="812" w:type="dxa"/>
            <w:tcBorders>
              <w:top w:val="dashed" w:sz="4" w:space="0" w:color="BFBFBF"/>
              <w:left w:val="none" w:sz="4" w:space="0" w:color="6E6E6E"/>
              <w:bottom w:val="dashed" w:sz="4" w:space="0" w:color="BFBFBF"/>
              <w:right w:val="single" w:sz="6" w:space="0" w:color="FFFFFF"/>
            </w:tcBorders>
          </w:tcPr>
          <w:p w:rsidR="0058772C" w:rsidRDefault="0058772C" w:rsidP="0058772C">
            <w:pPr>
              <w:pStyle w:val="ProductList-TableBody"/>
              <w:jc w:val="center"/>
            </w:pPr>
            <w:r>
              <w:t>125</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58772C" w:rsidRPr="0058772C" w:rsidRDefault="0058772C" w:rsidP="0058772C">
            <w:pPr>
              <w:pStyle w:val="ProductList-TableBody"/>
              <w:jc w:val="center"/>
              <w:rPr>
                <w:color w:val="000000" w:themeColor="text1"/>
              </w:rP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8772C" w:rsidRDefault="0058772C" w:rsidP="0058772C">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58772C" w:rsidRPr="00E44C8B" w:rsidRDefault="0058772C" w:rsidP="0058772C">
            <w:pPr>
              <w:pStyle w:val="ProductList-TableBody"/>
              <w:jc w:val="center"/>
              <w:rPr>
                <w:color w:val="000000" w:themeColor="text1"/>
              </w:rPr>
            </w:pPr>
            <w:r w:rsidRPr="00E44C8B">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t xml:space="preserve"> A</w:t>
            </w:r>
          </w:p>
        </w:tc>
      </w:tr>
      <w:tr w:rsidR="0058772C" w:rsidTr="0058772C">
        <w:tc>
          <w:tcPr>
            <w:tcW w:w="4527" w:type="dxa"/>
            <w:tcBorders>
              <w:top w:val="dashed" w:sz="4" w:space="0" w:color="BFBFBF"/>
              <w:left w:val="none" w:sz="4" w:space="0" w:color="6E6E6E"/>
              <w:bottom w:val="none" w:sz="4" w:space="0" w:color="BFBFBF"/>
              <w:right w:val="none" w:sz="4" w:space="0" w:color="6E6E6E"/>
            </w:tcBorders>
          </w:tcPr>
          <w:p w:rsidR="0058772C" w:rsidRDefault="0058772C" w:rsidP="0058772C">
            <w:pPr>
              <w:pStyle w:val="ProductList-TableBody"/>
            </w:pPr>
            <w:r>
              <w:t>500 licences de site d’examen Microsoft Learning MOS</w:t>
            </w:r>
            <w:r>
              <w:fldChar w:fldCharType="begin"/>
            </w:r>
            <w:r>
              <w:instrText xml:space="preserve"> XE "500 licences de site d’examen Microsoft Learning MOS" </w:instrText>
            </w:r>
            <w:r>
              <w:fldChar w:fldCharType="end"/>
            </w:r>
            <w:r>
              <w:t xml:space="preserve"> (SL Services)</w:t>
            </w:r>
          </w:p>
        </w:tc>
        <w:tc>
          <w:tcPr>
            <w:tcW w:w="812" w:type="dxa"/>
            <w:tcBorders>
              <w:top w:val="dashed" w:sz="4" w:space="0" w:color="BFBFBF"/>
              <w:left w:val="none" w:sz="4" w:space="0" w:color="6E6E6E"/>
              <w:bottom w:val="none" w:sz="4" w:space="0" w:color="BFBFBF"/>
              <w:right w:val="single" w:sz="6" w:space="0" w:color="FFFFFF"/>
            </w:tcBorders>
          </w:tcPr>
          <w:p w:rsidR="0058772C" w:rsidRDefault="0058772C" w:rsidP="0058772C">
            <w:pPr>
              <w:pStyle w:val="ProductList-TableBody"/>
              <w:jc w:val="center"/>
            </w:pPr>
            <w:r>
              <w:t>125</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58772C" w:rsidRDefault="0058772C" w:rsidP="0058772C">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8772C" w:rsidRDefault="0058772C" w:rsidP="0058772C">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8772C" w:rsidRDefault="0058772C" w:rsidP="0058772C">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58772C" w:rsidRPr="00E44C8B" w:rsidRDefault="0058772C" w:rsidP="0058772C">
            <w:pPr>
              <w:pStyle w:val="ProductList-TableBody"/>
              <w:jc w:val="center"/>
              <w:rPr>
                <w:color w:val="000000" w:themeColor="text1"/>
              </w:rPr>
            </w:pPr>
            <w:r w:rsidRPr="00E44C8B">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8772C" w:rsidRPr="00E44C8B" w:rsidRDefault="0058772C" w:rsidP="0058772C">
            <w:pPr>
              <w:pStyle w:val="ProductList-TableBody"/>
              <w:jc w:val="center"/>
              <w:rPr>
                <w:color w:val="000000" w:themeColor="text1"/>
              </w:rPr>
            </w:pPr>
            <w:r w:rsidRPr="00E44C8B">
              <w:rPr>
                <w:color w:val="000000" w:themeColor="text1"/>
              </w:rPr>
              <w:t xml:space="preserve">A </w:t>
            </w:r>
          </w:p>
        </w:tc>
      </w:tr>
    </w:tbl>
    <w:p w:rsidR="00BA027F" w:rsidRDefault="00D107EB">
      <w:pPr>
        <w:pStyle w:val="ProductList-Offering1SubSection"/>
      </w:pPr>
      <w:bookmarkStart w:id="321" w:name="_Sec783"/>
      <w:r>
        <w:t>2. Conditions des Produits</w:t>
      </w:r>
      <w:bookmarkEnd w:id="321"/>
    </w:p>
    <w:tbl>
      <w:tblPr>
        <w:tblStyle w:val="PURTable"/>
        <w:tblW w:w="0" w:type="dxa"/>
        <w:tblLook w:val="04A0" w:firstRow="1" w:lastRow="0" w:firstColumn="1" w:lastColumn="0" w:noHBand="0" w:noVBand="1"/>
      </w:tblPr>
      <w:tblGrid>
        <w:gridCol w:w="3632"/>
        <w:gridCol w:w="3653"/>
        <w:gridCol w:w="3631"/>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pPr>
    </w:p>
    <w:p w:rsidR="00BA027F" w:rsidRDefault="00D107EB">
      <w:pPr>
        <w:pStyle w:val="ProductList-ClauseHeading"/>
      </w:pPr>
      <w:r>
        <w:t>2.1 Bons</w:t>
      </w:r>
    </w:p>
    <w:p w:rsidR="00BA027F" w:rsidRDefault="00D107EB">
      <w:pPr>
        <w:pStyle w:val="ProductList-Body"/>
      </w:pPr>
      <w:r>
        <w:t xml:space="preserve">Les bons sont fournis au moment de l’achat et sont valables douze (12) mois à compter de la date d’achat. </w:t>
      </w:r>
    </w:p>
    <w:p w:rsidR="00BA027F" w:rsidRDefault="00BA027F">
      <w:pPr>
        <w:pStyle w:val="ProductList-Body"/>
      </w:pPr>
    </w:p>
    <w:p w:rsidR="00BA027F" w:rsidRDefault="00D107EB">
      <w:pPr>
        <w:pStyle w:val="ProductList-ClauseHeading"/>
      </w:pPr>
      <w:r>
        <w:t>2.2 Licence de site d’examen Microsoft Office Specialist (MOS), Microsoft Technology Associate (MTA) et Microsoft Certification Educator</w:t>
      </w:r>
    </w:p>
    <w:p w:rsidR="00BA027F" w:rsidRDefault="00D107EB">
      <w:pPr>
        <w:pStyle w:val="ProductList-Body"/>
      </w:pPr>
      <w:r>
        <w:t xml:space="preserve">La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de site est réservée aux centres de tests agréés Certiport. La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du site expirera 12 mois après la date d’achat. Tout examen de certification non utilisé sera perdu.</w:t>
      </w:r>
    </w:p>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2HeadingNoBorder"/>
      </w:pPr>
      <w:bookmarkStart w:id="322" w:name="_Sec673"/>
      <w:r>
        <w:t>Microsoft Translator</w:t>
      </w:r>
      <w:bookmarkEnd w:id="322"/>
      <w:r>
        <w:fldChar w:fldCharType="begin"/>
      </w:r>
      <w:r>
        <w:instrText xml:space="preserve"> TC "</w:instrText>
      </w:r>
      <w:bookmarkStart w:id="323" w:name="_Toc426025461"/>
      <w:r>
        <w:instrText>Microsoft Translator</w:instrText>
      </w:r>
      <w:bookmarkEnd w:id="323"/>
      <w:r>
        <w:instrText>" \l 3</w:instrText>
      </w:r>
      <w:r>
        <w:fldChar w:fldCharType="end"/>
      </w:r>
    </w:p>
    <w:p w:rsidR="00BA027F" w:rsidRDefault="00D107EB">
      <w:pPr>
        <w:pStyle w:val="ProductList-Offering1SubSection"/>
      </w:pPr>
      <w:bookmarkStart w:id="324" w:name="_Sec729"/>
      <w:r>
        <w:t>1. Disponibilité des programmes</w:t>
      </w:r>
      <w:bookmarkEnd w:id="324"/>
    </w:p>
    <w:tbl>
      <w:tblPr>
        <w:tblStyle w:val="PURTable"/>
        <w:tblW w:w="0" w:type="dxa"/>
        <w:tblLook w:val="04A0" w:firstRow="1" w:lastRow="0" w:firstColumn="1" w:lastColumn="0" w:noHBand="0" w:noVBand="1"/>
      </w:tblPr>
      <w:tblGrid>
        <w:gridCol w:w="4522"/>
        <w:gridCol w:w="812"/>
        <w:gridCol w:w="793"/>
        <w:gridCol w:w="806"/>
        <w:gridCol w:w="711"/>
        <w:gridCol w:w="834"/>
        <w:gridCol w:w="828"/>
        <w:gridCol w:w="810"/>
        <w:gridCol w:w="800"/>
      </w:tblGrid>
      <w:tr w:rsidR="00BA02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A027F">
        <w:tc>
          <w:tcPr>
            <w:tcW w:w="5020" w:type="dxa"/>
            <w:tcBorders>
              <w:top w:val="single" w:sz="6" w:space="0" w:color="FFFFFF"/>
              <w:left w:val="none" w:sz="4" w:space="0" w:color="6E6E6E"/>
              <w:bottom w:val="none" w:sz="4" w:space="0" w:color="BFBFBF"/>
              <w:right w:val="none" w:sz="4" w:space="0" w:color="6E6E6E"/>
            </w:tcBorders>
          </w:tcPr>
          <w:p w:rsidR="00BA027F" w:rsidRDefault="00D107EB">
            <w:pPr>
              <w:pStyle w:val="ProductList-TableBody"/>
            </w:pPr>
            <w: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58772C">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bl>
    <w:p w:rsidR="00BA027F" w:rsidRDefault="00D107EB">
      <w:pPr>
        <w:pStyle w:val="ProductList-Offering1SubSection"/>
      </w:pPr>
      <w:bookmarkStart w:id="325" w:name="_Sec784"/>
      <w:r>
        <w:t>2. Conditions des Produits</w:t>
      </w:r>
      <w:bookmarkEnd w:id="325"/>
    </w:p>
    <w:tbl>
      <w:tblPr>
        <w:tblStyle w:val="PURTable"/>
        <w:tblW w:w="0" w:type="dxa"/>
        <w:tblLook w:val="04A0" w:firstRow="1" w:lastRow="0" w:firstColumn="1" w:lastColumn="0" w:noHBand="0" w:noVBand="1"/>
      </w:tblPr>
      <w:tblGrid>
        <w:gridCol w:w="3632"/>
        <w:gridCol w:w="3653"/>
        <w:gridCol w:w="3631"/>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27F" w:rsidRDefault="00D107EB">
            <w:pPr>
              <w:pStyle w:val="ProductList-TableBody"/>
            </w:pPr>
            <w:r>
              <w:fldChar w:fldCharType="begin"/>
            </w:r>
            <w:r>
              <w:instrText xml:space="preserve"> AutoTextList   \s NoStyle \t "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2HeadingNoBorder"/>
      </w:pPr>
      <w:bookmarkStart w:id="326" w:name="_Sec674"/>
      <w:r>
        <w:t>Power BI Pro</w:t>
      </w:r>
      <w:bookmarkEnd w:id="326"/>
      <w:r>
        <w:fldChar w:fldCharType="begin"/>
      </w:r>
      <w:r>
        <w:instrText xml:space="preserve"> TC "</w:instrText>
      </w:r>
      <w:bookmarkStart w:id="327" w:name="_Toc426025462"/>
      <w:r>
        <w:instrText>Power BI Pro</w:instrText>
      </w:r>
      <w:bookmarkEnd w:id="327"/>
      <w:r>
        <w:instrText>" \l 3</w:instrText>
      </w:r>
      <w:r>
        <w:fldChar w:fldCharType="end"/>
      </w:r>
    </w:p>
    <w:p w:rsidR="00BA027F" w:rsidRDefault="00D107EB">
      <w:pPr>
        <w:pStyle w:val="ProductList-Offering1SubSection"/>
      </w:pPr>
      <w:bookmarkStart w:id="328" w:name="_Sec730"/>
      <w:r>
        <w:t>1. Disponibilité des programmes</w:t>
      </w:r>
      <w:bookmarkEnd w:id="328"/>
    </w:p>
    <w:tbl>
      <w:tblPr>
        <w:tblStyle w:val="PURTable"/>
        <w:tblW w:w="0" w:type="dxa"/>
        <w:tblLook w:val="04A0" w:firstRow="1" w:lastRow="0" w:firstColumn="1" w:lastColumn="0" w:noHBand="0" w:noVBand="1"/>
      </w:tblPr>
      <w:tblGrid>
        <w:gridCol w:w="4511"/>
        <w:gridCol w:w="813"/>
        <w:gridCol w:w="795"/>
        <w:gridCol w:w="807"/>
        <w:gridCol w:w="712"/>
        <w:gridCol w:w="834"/>
        <w:gridCol w:w="828"/>
        <w:gridCol w:w="810"/>
        <w:gridCol w:w="806"/>
      </w:tblGrid>
      <w:tr w:rsidR="00BA02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A027F">
        <w:tc>
          <w:tcPr>
            <w:tcW w:w="5020" w:type="dxa"/>
            <w:tcBorders>
              <w:top w:val="single" w:sz="6" w:space="0" w:color="FFFFFF"/>
              <w:left w:val="none" w:sz="4" w:space="0" w:color="6E6E6E"/>
              <w:bottom w:val="dashed" w:sz="4" w:space="0" w:color="BFBFBF"/>
              <w:right w:val="none" w:sz="4" w:space="0" w:color="6E6E6E"/>
            </w:tcBorders>
          </w:tcPr>
          <w:p w:rsidR="00BA027F" w:rsidRDefault="00D107EB">
            <w:pPr>
              <w:pStyle w:val="ProductList-TableBody"/>
            </w:pPr>
            <w: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027F" w:rsidRDefault="00D10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58772C" w:rsidRDefault="00D107EB">
            <w:pPr>
              <w:pStyle w:val="ProductList-TableBody"/>
              <w:jc w:val="center"/>
              <w:rPr>
                <w:color w:val="000000" w:themeColor="text1"/>
              </w:rPr>
            </w:pPr>
            <w:r w:rsidRPr="0058772C">
              <w:rPr>
                <w:color w:val="000000" w:themeColor="text1"/>
              </w:rPr>
              <w:fldChar w:fldCharType="begin"/>
            </w:r>
            <w:r w:rsidRPr="0058772C">
              <w:rPr>
                <w:color w:val="000000" w:themeColor="text1"/>
              </w:rPr>
              <w:instrText xml:space="preserve"> AutoTextList   \s NoStyle \t "Licence Open et Open Value" </w:instrText>
            </w:r>
            <w:r w:rsidRPr="0058772C">
              <w:rPr>
                <w:color w:val="000000" w:themeColor="text1"/>
              </w:rPr>
              <w:fldChar w:fldCharType="separate"/>
            </w:r>
            <w:r w:rsidRPr="0058772C">
              <w:rPr>
                <w:color w:val="000000" w:themeColor="text1"/>
              </w:rPr>
              <w:t>OF</w:t>
            </w:r>
            <w:r w:rsidRPr="005877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Pr="0058772C" w:rsidRDefault="00BA027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27F" w:rsidRPr="0058772C" w:rsidRDefault="00BA027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58772C" w:rsidRDefault="0058772C">
            <w:pPr>
              <w:pStyle w:val="ProductList-TableBody"/>
              <w:jc w:val="center"/>
              <w:rPr>
                <w:color w:val="000000" w:themeColor="text1"/>
              </w:rPr>
            </w:pPr>
            <w:r w:rsidRPr="0058772C">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58772C" w:rsidRDefault="0058772C">
            <w:pPr>
              <w:pStyle w:val="ProductList-TableBody"/>
              <w:jc w:val="center"/>
              <w:rPr>
                <w:color w:val="000000" w:themeColor="text1"/>
              </w:rPr>
            </w:pPr>
            <w:r w:rsidRPr="0058772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Pr="0058772C" w:rsidRDefault="00BA027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Pr="0058772C" w:rsidRDefault="00BA027F">
            <w:pPr>
              <w:pStyle w:val="ProductList-TableBody"/>
              <w:jc w:val="center"/>
              <w:rPr>
                <w:color w:val="000000" w:themeColor="text1"/>
              </w:rPr>
            </w:pPr>
          </w:p>
        </w:tc>
      </w:tr>
      <w:tr w:rsidR="00BA027F">
        <w:tc>
          <w:tcPr>
            <w:tcW w:w="5020" w:type="dxa"/>
            <w:tcBorders>
              <w:top w:val="dashed" w:sz="4" w:space="0" w:color="BFBFBF"/>
              <w:left w:val="none" w:sz="4" w:space="0" w:color="6E6E6E"/>
              <w:bottom w:val="none" w:sz="4" w:space="0" w:color="BFBFBF"/>
              <w:right w:val="none" w:sz="4" w:space="0" w:color="6E6E6E"/>
            </w:tcBorders>
          </w:tcPr>
          <w:p w:rsidR="00BA027F" w:rsidRDefault="00D107EB">
            <w:pPr>
              <w:pStyle w:val="ProductList-TableBody"/>
            </w:pPr>
            <w: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027F" w:rsidRDefault="00D10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58772C" w:rsidRDefault="00D107EB">
            <w:pPr>
              <w:pStyle w:val="ProductList-TableBody"/>
              <w:jc w:val="center"/>
              <w:rPr>
                <w:color w:val="000000" w:themeColor="text1"/>
              </w:rPr>
            </w:pPr>
            <w:r w:rsidRPr="0058772C">
              <w:rPr>
                <w:color w:val="000000" w:themeColor="text1"/>
              </w:rPr>
              <w:fldChar w:fldCharType="begin"/>
            </w:r>
            <w:r w:rsidRPr="0058772C">
              <w:rPr>
                <w:color w:val="000000" w:themeColor="text1"/>
              </w:rPr>
              <w:instrText xml:space="preserve"> AutoTextList   \s NoStyle \t "Licence Open et Open Value" </w:instrText>
            </w:r>
            <w:r w:rsidRPr="0058772C">
              <w:rPr>
                <w:color w:val="000000" w:themeColor="text1"/>
              </w:rPr>
              <w:fldChar w:fldCharType="separate"/>
            </w:r>
            <w:r w:rsidRPr="0058772C">
              <w:rPr>
                <w:color w:val="000000" w:themeColor="text1"/>
              </w:rPr>
              <w:t>OF</w:t>
            </w:r>
            <w:r w:rsidRPr="005877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Pr="0058772C" w:rsidRDefault="00BA027F">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27F" w:rsidRPr="0058772C" w:rsidRDefault="00BA027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Pr="0058772C" w:rsidRDefault="00BA027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Pr="0058772C" w:rsidRDefault="00BA027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58772C" w:rsidRDefault="0058772C">
            <w:pPr>
              <w:pStyle w:val="ProductList-TableBody"/>
              <w:jc w:val="center"/>
              <w:rPr>
                <w:color w:val="000000" w:themeColor="text1"/>
              </w:rPr>
            </w:pPr>
            <w:r w:rsidRPr="0058772C">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Pr="0058772C" w:rsidRDefault="0058772C">
            <w:pPr>
              <w:pStyle w:val="ProductList-TableBody"/>
              <w:jc w:val="center"/>
              <w:rPr>
                <w:color w:val="000000" w:themeColor="text1"/>
              </w:rPr>
            </w:pPr>
            <w:r w:rsidRPr="0058772C">
              <w:rPr>
                <w:color w:val="000000" w:themeColor="text1"/>
              </w:rPr>
              <w:t>A</w:t>
            </w:r>
            <w:r w:rsidR="00D107EB" w:rsidRPr="0058772C">
              <w:rPr>
                <w:color w:val="000000" w:themeColor="text1"/>
              </w:rPr>
              <w:t>,</w:t>
            </w:r>
            <w:r w:rsidR="00D107EB" w:rsidRPr="0058772C">
              <w:rPr>
                <w:color w:val="000000" w:themeColor="text1"/>
              </w:rPr>
              <w:fldChar w:fldCharType="begin"/>
            </w:r>
            <w:r w:rsidR="00D107EB" w:rsidRPr="0058772C">
              <w:rPr>
                <w:color w:val="000000" w:themeColor="text1"/>
              </w:rPr>
              <w:instrText xml:space="preserve"> AutoTextList   \s NoStyle \t "Offre Étudiant" </w:instrText>
            </w:r>
            <w:r w:rsidR="00D107EB" w:rsidRPr="0058772C">
              <w:rPr>
                <w:color w:val="000000" w:themeColor="text1"/>
              </w:rPr>
              <w:fldChar w:fldCharType="separate"/>
            </w:r>
            <w:r w:rsidR="00D107EB" w:rsidRPr="0058772C">
              <w:rPr>
                <w:color w:val="000000" w:themeColor="text1"/>
              </w:rPr>
              <w:t>ST</w:t>
            </w:r>
            <w:r w:rsidR="00D107EB" w:rsidRPr="0058772C">
              <w:rPr>
                <w:color w:val="000000" w:themeColor="text1"/>
              </w:rPr>
              <w:fldChar w:fldCharType="end"/>
            </w:r>
          </w:p>
        </w:tc>
      </w:tr>
    </w:tbl>
    <w:p w:rsidR="00BA027F" w:rsidRDefault="00D107EB">
      <w:pPr>
        <w:pStyle w:val="ProductList-Offering1SubSection"/>
      </w:pPr>
      <w:bookmarkStart w:id="329" w:name="_Sec785"/>
      <w:r>
        <w:t>2. Conditions des Produits</w:t>
      </w:r>
      <w:bookmarkEnd w:id="329"/>
    </w:p>
    <w:tbl>
      <w:tblPr>
        <w:tblStyle w:val="PURTable"/>
        <w:tblW w:w="0" w:type="dxa"/>
        <w:tblLook w:val="04A0" w:firstRow="1" w:lastRow="0" w:firstColumn="1" w:lastColumn="0" w:noHBand="0" w:noVBand="1"/>
      </w:tblPr>
      <w:tblGrid>
        <w:gridCol w:w="3632"/>
        <w:gridCol w:w="3653"/>
        <w:gridCol w:w="3631"/>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instrText>
            </w:r>
            <w:r>
              <w:fldChar w:fldCharType="separate"/>
            </w:r>
            <w:r>
              <w:rPr>
                <w:color w:val="0563C1"/>
              </w:rPr>
              <w:t>Exonération d’éligibilité</w:t>
            </w:r>
            <w:r>
              <w:fldChar w:fldCharType="end"/>
            </w:r>
            <w:r>
              <w:t>: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2HeadingNoBorder"/>
      </w:pPr>
      <w:bookmarkStart w:id="330" w:name="_Sec675"/>
      <w:r>
        <w:t>System Center Endpoint Protection</w:t>
      </w:r>
      <w:bookmarkEnd w:id="330"/>
      <w:r>
        <w:fldChar w:fldCharType="begin"/>
      </w:r>
      <w:r>
        <w:instrText xml:space="preserve"> TC "</w:instrText>
      </w:r>
      <w:bookmarkStart w:id="331" w:name="_Toc426025463"/>
      <w:r>
        <w:instrText>System Center Endpoint Protection</w:instrText>
      </w:r>
      <w:bookmarkEnd w:id="331"/>
      <w:r>
        <w:instrText>" \l 3</w:instrText>
      </w:r>
      <w:r>
        <w:fldChar w:fldCharType="end"/>
      </w:r>
    </w:p>
    <w:p w:rsidR="00BA027F" w:rsidRDefault="00D107EB">
      <w:pPr>
        <w:pStyle w:val="ProductList-Offering1SubSection"/>
      </w:pPr>
      <w:bookmarkStart w:id="332" w:name="_Sec731"/>
      <w:r>
        <w:t>1. Disponibilité des programmes</w:t>
      </w:r>
      <w:bookmarkEnd w:id="332"/>
    </w:p>
    <w:tbl>
      <w:tblPr>
        <w:tblStyle w:val="PURTable"/>
        <w:tblW w:w="0" w:type="dxa"/>
        <w:tblLook w:val="04A0" w:firstRow="1" w:lastRow="0" w:firstColumn="1" w:lastColumn="0" w:noHBand="0" w:noVBand="1"/>
      </w:tblPr>
      <w:tblGrid>
        <w:gridCol w:w="4522"/>
        <w:gridCol w:w="812"/>
        <w:gridCol w:w="792"/>
        <w:gridCol w:w="805"/>
        <w:gridCol w:w="711"/>
        <w:gridCol w:w="833"/>
        <w:gridCol w:w="827"/>
        <w:gridCol w:w="809"/>
        <w:gridCol w:w="805"/>
      </w:tblGrid>
      <w:tr w:rsidR="00BA02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A027F">
        <w:tc>
          <w:tcPr>
            <w:tcW w:w="5020" w:type="dxa"/>
            <w:tcBorders>
              <w:top w:val="single" w:sz="6" w:space="0" w:color="FFFFFF"/>
              <w:left w:val="none" w:sz="4" w:space="0" w:color="6E6E6E"/>
              <w:bottom w:val="none" w:sz="4" w:space="0" w:color="BFBFBF"/>
              <w:right w:val="none" w:sz="4" w:space="0" w:color="6E6E6E"/>
            </w:tcBorders>
          </w:tcPr>
          <w:p w:rsidR="00BA027F" w:rsidRDefault="00D107EB">
            <w:pPr>
              <w:pStyle w:val="ProductList-TableBody"/>
            </w:pPr>
            <w:r>
              <w:t>System Center 2012 R2 Endpoint Protection</w:t>
            </w:r>
            <w:r>
              <w:fldChar w:fldCharType="begin"/>
            </w:r>
            <w:r>
              <w:instrText xml:space="preserve"> XE "System Center 2012 R2 Endpoint Protection" </w:instrText>
            </w:r>
            <w:r>
              <w:fldChar w:fldCharType="end"/>
            </w:r>
            <w:r>
              <w:t xml:space="preserve"> (SL Dispositif ou Utilisateur)</w:t>
            </w:r>
          </w:p>
        </w:tc>
        <w:tc>
          <w:tcPr>
            <w:tcW w:w="860" w:type="dxa"/>
            <w:tcBorders>
              <w:top w:val="single" w:sz="6" w:space="0" w:color="FFFFFF"/>
              <w:left w:val="none" w:sz="4" w:space="0" w:color="6E6E6E"/>
              <w:bottom w:val="none" w:sz="4" w:space="0" w:color="BFBFBF"/>
              <w:right w:val="single" w:sz="6" w:space="0" w:color="FFFFFF"/>
            </w:tcBorders>
          </w:tcPr>
          <w:p w:rsidR="00BA027F" w:rsidRDefault="00D10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58772C">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58772C">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58772C">
            <w:pPr>
              <w:pStyle w:val="ProductList-TableBody"/>
              <w:jc w:val="center"/>
            </w:pPr>
            <w:r>
              <w:t>A</w:t>
            </w:r>
            <w:r w:rsidR="00D107EB">
              <w:t>,</w:t>
            </w:r>
            <w:r w:rsidR="00D107EB">
              <w:fldChar w:fldCharType="begin"/>
            </w:r>
            <w:r w:rsidR="00D107EB">
              <w:instrText xml:space="preserve"> AutoTextList   \s NoStyle \t "Offre Étudiant" </w:instrText>
            </w:r>
            <w:r w:rsidR="00D107EB">
              <w:fldChar w:fldCharType="separate"/>
            </w:r>
            <w:r w:rsidR="00D107EB">
              <w:rPr>
                <w:color w:val="0563C1"/>
              </w:rPr>
              <w:t>ST</w:t>
            </w:r>
            <w:r w:rsidR="00D107EB">
              <w:fldChar w:fldCharType="end"/>
            </w:r>
          </w:p>
        </w:tc>
      </w:tr>
    </w:tbl>
    <w:p w:rsidR="00BA027F" w:rsidRDefault="00D107EB">
      <w:pPr>
        <w:pStyle w:val="ProductList-Offering1SubSection"/>
      </w:pPr>
      <w:bookmarkStart w:id="333" w:name="_Sec786"/>
      <w:r>
        <w:t>2. Conditions des Produits</w:t>
      </w:r>
      <w:bookmarkEnd w:id="333"/>
    </w:p>
    <w:tbl>
      <w:tblPr>
        <w:tblStyle w:val="PURTable"/>
        <w:tblW w:w="0" w:type="dxa"/>
        <w:tblLook w:val="04A0" w:firstRow="1" w:lastRow="0" w:firstColumn="1" w:lastColumn="0" w:noHBand="0" w:noVBand="1"/>
      </w:tblPr>
      <w:tblGrid>
        <w:gridCol w:w="3632"/>
        <w:gridCol w:w="3653"/>
        <w:gridCol w:w="3631"/>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27F" w:rsidRDefault="00D107EB">
            <w:pPr>
              <w:pStyle w:val="ProductList-TableBody"/>
            </w:pPr>
            <w:r>
              <w:fldChar w:fldCharType="begin"/>
            </w:r>
            <w:r>
              <w:instrText xml:space="preserve"> AutoTextList   \s NoStyle \t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31">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D107EB">
      <w:pPr>
        <w:pStyle w:val="ProductList-Offering2HeadingNoBorder"/>
      </w:pPr>
      <w:bookmarkStart w:id="334" w:name="_Sec676"/>
      <w:r>
        <w:t>Yammer Enterprise</w:t>
      </w:r>
      <w:bookmarkEnd w:id="334"/>
      <w:r>
        <w:fldChar w:fldCharType="begin"/>
      </w:r>
      <w:r>
        <w:instrText xml:space="preserve"> TC "</w:instrText>
      </w:r>
      <w:bookmarkStart w:id="335" w:name="_Toc426025464"/>
      <w:r>
        <w:instrText>Yammer Enterprise</w:instrText>
      </w:r>
      <w:bookmarkEnd w:id="335"/>
      <w:r>
        <w:instrText>" \l 3</w:instrText>
      </w:r>
      <w:r>
        <w:fldChar w:fldCharType="end"/>
      </w:r>
    </w:p>
    <w:p w:rsidR="00BA027F" w:rsidRDefault="00D107EB">
      <w:pPr>
        <w:pStyle w:val="ProductList-Offering1SubSection"/>
      </w:pPr>
      <w:bookmarkStart w:id="336" w:name="_Sec732"/>
      <w:r>
        <w:t>1. Disponibilité des programmes</w:t>
      </w:r>
      <w:bookmarkEnd w:id="336"/>
    </w:p>
    <w:tbl>
      <w:tblPr>
        <w:tblStyle w:val="PURTable"/>
        <w:tblW w:w="0" w:type="dxa"/>
        <w:tblLook w:val="04A0" w:firstRow="1" w:lastRow="0" w:firstColumn="1" w:lastColumn="0" w:noHBand="0" w:noVBand="1"/>
      </w:tblPr>
      <w:tblGrid>
        <w:gridCol w:w="4522"/>
        <w:gridCol w:w="812"/>
        <w:gridCol w:w="794"/>
        <w:gridCol w:w="806"/>
        <w:gridCol w:w="711"/>
        <w:gridCol w:w="833"/>
        <w:gridCol w:w="828"/>
        <w:gridCol w:w="810"/>
        <w:gridCol w:w="800"/>
      </w:tblGrid>
      <w:tr w:rsidR="00BA027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"Contrat Entreprise et Contrat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27F" w:rsidRDefault="00D107EB">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BA027F">
        <w:tc>
          <w:tcPr>
            <w:tcW w:w="5020" w:type="dxa"/>
            <w:tcBorders>
              <w:top w:val="single" w:sz="6" w:space="0" w:color="FFFFFF"/>
              <w:left w:val="none" w:sz="4" w:space="0" w:color="6E6E6E"/>
              <w:bottom w:val="none" w:sz="4" w:space="0" w:color="BFBFBF"/>
              <w:right w:val="none" w:sz="4" w:space="0" w:color="6E6E6E"/>
            </w:tcBorders>
          </w:tcPr>
          <w:p w:rsidR="00BA027F" w:rsidRDefault="00D107EB">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A027F" w:rsidRDefault="00D107E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D107EB">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58772C">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27F" w:rsidRDefault="0058772C">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bl>
    <w:p w:rsidR="00BA027F" w:rsidRDefault="00D107EB">
      <w:pPr>
        <w:pStyle w:val="ProductList-Offering1SubSection"/>
      </w:pPr>
      <w:bookmarkStart w:id="337" w:name="_Sec787"/>
      <w:r>
        <w:t>2. Conditions des Produits</w:t>
      </w:r>
      <w:bookmarkEnd w:id="337"/>
    </w:p>
    <w:tbl>
      <w:tblPr>
        <w:tblStyle w:val="PURTable"/>
        <w:tblW w:w="0" w:type="dxa"/>
        <w:tblLook w:val="04A0" w:firstRow="1" w:lastRow="0" w:firstColumn="1" w:lastColumn="0" w:noHBand="0" w:noVBand="1"/>
      </w:tblPr>
      <w:tblGrid>
        <w:gridCol w:w="3632"/>
        <w:gridCol w:w="3653"/>
        <w:gridCol w:w="3631"/>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27F" w:rsidRDefault="00D107EB">
            <w:pPr>
              <w:pStyle w:val="ProductList-TableBody"/>
            </w:pPr>
            <w:r>
              <w:fldChar w:fldCharType="begin"/>
            </w:r>
            <w:r>
              <w:instrText xml:space="preserve"> AutoTextList   \s NoStyle \t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l’extension de durée : Tous</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Promotions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27F" w:rsidRDefault="00D107EB">
            <w:pPr>
              <w:pStyle w:val="ProductList-TableBody"/>
            </w:pPr>
            <w:r>
              <w:fldChar w:fldCharType="begin"/>
            </w:r>
            <w:r>
              <w:instrText xml:space="preserve"> AutoTextList   \s NoStyle \t "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instrText>
            </w:r>
            <w:r>
              <w:fldChar w:fldCharType="separate"/>
            </w:r>
            <w:r>
              <w:rPr>
                <w:color w:val="0563C1"/>
              </w:rPr>
              <w:t>Exonération d’éligibilité</w:t>
            </w:r>
            <w:r>
              <w:fldChar w:fldCharType="end"/>
            </w:r>
            <w:r>
              <w:t>: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Réduction (SCE) : N/A</w:t>
            </w:r>
          </w:p>
        </w:tc>
      </w:tr>
      <w:tr w:rsidR="00BA027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27F" w:rsidRDefault="00D107EB">
            <w:pPr>
              <w:pStyle w:val="ProductList-TableBody"/>
            </w:pPr>
            <w:r>
              <w:fldChar w:fldCharType="begin"/>
            </w:r>
            <w:r>
              <w:instrText xml:space="preserve"> AutoTextList   \s NoStyle \t "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D107EB">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27F" w:rsidRDefault="00BA027F">
            <w:pPr>
              <w:pStyle w:val="ProductList-TableBody"/>
            </w:pPr>
          </w:p>
        </w:tc>
      </w:tr>
    </w:tbl>
    <w:p w:rsidR="00BA027F" w:rsidRDefault="00BA027F">
      <w:pPr>
        <w:pStyle w:val="ProductList-Body"/>
        <w:jc w:val="right"/>
      </w:pPr>
    </w:p>
    <w:tbl>
      <w:tblPr>
        <w:tblStyle w:val="PURTable"/>
        <w:tblW w:w="0" w:type="dxa"/>
        <w:tblLook w:val="04A0" w:firstRow="1" w:lastRow="0" w:firstColumn="1" w:lastColumn="0" w:noHBand="0" w:noVBand="1"/>
      </w:tblPr>
      <w:tblGrid>
        <w:gridCol w:w="10916"/>
      </w:tblGrid>
      <w:tr w:rsidR="00BA027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27F" w:rsidRDefault="001A55FC">
            <w:pPr>
              <w:pStyle w:val="ProductList-TableBody"/>
              <w:jc w:val="right"/>
            </w:pPr>
            <w:hyperlink w:anchor="_Sec842">
              <w:r w:rsidR="00D107EB">
                <w:rPr>
                  <w:color w:val="00467F"/>
                  <w:sz w:val="14"/>
                  <w:u w:val="single"/>
                </w:rPr>
                <w:t>Table des matières</w:t>
              </w:r>
            </w:hyperlink>
            <w:r w:rsidR="00D107EB">
              <w:rPr>
                <w:sz w:val="14"/>
              </w:rPr>
              <w:t xml:space="preserve"> / </w:t>
            </w:r>
            <w:hyperlink w:anchor="_Sec549">
              <w:r w:rsidR="00D107EB">
                <w:rPr>
                  <w:color w:val="00467F"/>
                  <w:sz w:val="14"/>
                  <w:u w:val="single"/>
                </w:rPr>
                <w:t>Glossaire</w:t>
              </w:r>
            </w:hyperlink>
            <w:r w:rsidR="00D107EB">
              <w:rPr>
                <w:sz w:val="14"/>
              </w:rPr>
              <w:t xml:space="preserve"> / </w:t>
            </w:r>
            <w:hyperlink w:anchor="_Sec844">
              <w:r w:rsidR="00D107EB">
                <w:rPr>
                  <w:color w:val="00467F"/>
                  <w:sz w:val="14"/>
                  <w:u w:val="single"/>
                </w:rPr>
                <w:t>Index</w:t>
              </w:r>
            </w:hyperlink>
          </w:p>
        </w:tc>
      </w:tr>
    </w:tbl>
    <w:p w:rsidR="00BA027F" w:rsidRDefault="00BA027F">
      <w:pPr>
        <w:pStyle w:val="ProductList-Body"/>
      </w:pPr>
    </w:p>
    <w:p w:rsidR="00BA027F" w:rsidRDefault="00BA027F">
      <w:pPr>
        <w:sectPr w:rsidR="00BA027F">
          <w:headerReference w:type="default" r:id="rId133"/>
          <w:footerReference w:type="default" r:id="rId134"/>
          <w:type w:val="continuous"/>
          <w:pgSz w:w="12240" w:h="15840" w:code="1"/>
          <w:pgMar w:top="1170" w:right="720" w:bottom="720" w:left="720" w:header="432" w:footer="288" w:gutter="0"/>
          <w:cols w:space="360"/>
        </w:sectPr>
      </w:pPr>
    </w:p>
    <w:p w:rsidR="00BA027F" w:rsidRDefault="00D107EB">
      <w:pPr>
        <w:pStyle w:val="ProductList-SectionHeading"/>
        <w:pageBreakBefore/>
      </w:pPr>
      <w:bookmarkStart w:id="338" w:name="_Sec549"/>
      <w:bookmarkEnd w:id="212"/>
      <w:r>
        <w:t>Glossaire</w:t>
      </w:r>
      <w:r>
        <w:fldChar w:fldCharType="begin"/>
      </w:r>
      <w:r>
        <w:instrText xml:space="preserve"> TC "</w:instrText>
      </w:r>
      <w:bookmarkStart w:id="339" w:name="_Toc426025465"/>
      <w:r>
        <w:instrText>Glossaire</w:instrText>
      </w:r>
      <w:bookmarkEnd w:id="339"/>
      <w:r>
        <w:instrText>" \l 1</w:instrText>
      </w:r>
      <w:r>
        <w:fldChar w:fldCharType="end"/>
      </w:r>
    </w:p>
    <w:p w:rsidR="00BA027F" w:rsidRDefault="00D107EB">
      <w:pPr>
        <w:pStyle w:val="ProductList-Offering1Heading"/>
      </w:pPr>
      <w:bookmarkStart w:id="340" w:name="_Sec550"/>
      <w:r>
        <w:t>Attributs</w:t>
      </w:r>
      <w:bookmarkEnd w:id="340"/>
      <w:r>
        <w:fldChar w:fldCharType="begin"/>
      </w:r>
      <w:r>
        <w:instrText xml:space="preserve"> TC "</w:instrText>
      </w:r>
      <w:bookmarkStart w:id="341" w:name="_Toc426025466"/>
      <w:r>
        <w:instrText>Attributs</w:instrText>
      </w:r>
      <w:bookmarkEnd w:id="341"/>
      <w:r>
        <w:instrText>" \l 2</w:instrText>
      </w:r>
      <w:r>
        <w:fldChar w:fldCharType="end"/>
      </w:r>
    </w:p>
    <w:p w:rsidR="00BA027F" w:rsidRDefault="00D107EB">
      <w:pPr>
        <w:pStyle w:val="ProductList-BodySpaced"/>
      </w:pPr>
      <w:r>
        <w:t>Les attributs sont définis dans les tableaux pour chaque Entrée Produit et indiquent les droits ou conditions applicables aux Produits.</w:t>
      </w:r>
    </w:p>
    <w:p w:rsidR="00BA027F" w:rsidRDefault="00BA027F">
      <w:pPr>
        <w:pStyle w:val="ProductList-BodySpaced"/>
      </w:pPr>
    </w:p>
    <w:p w:rsidR="00BA027F" w:rsidRDefault="00D107EB">
      <w:pPr>
        <w:pStyle w:val="ProductList-BodySpaced"/>
      </w:pPr>
      <w:r>
        <w:rPr>
          <w:b/>
          <w:color w:val="00188F"/>
        </w:rPr>
        <w:t>Logiciels Supplémentaires</w:t>
      </w:r>
      <w:r>
        <w:t>: logiciel, identifié dans les Droits d’Utilisation des Produits Serveur, que le Client est autorisé à utiliser conjointement au logiciel serveur.</w:t>
      </w:r>
    </w:p>
    <w:p w:rsidR="00BA027F" w:rsidRDefault="00D107EB">
      <w:pPr>
        <w:pStyle w:val="ProductList-BodySpaced"/>
      </w:pPr>
      <w:r>
        <w:rPr>
          <w:b/>
          <w:color w:val="00188F"/>
        </w:rPr>
        <w:t>Conditions d’Accès Client</w:t>
      </w:r>
      <w:r>
        <w:t>: indique si un Produit Serveur nécessite des CAL pour l’accès par des utilisateurs et des dispositifs.</w:t>
      </w:r>
    </w:p>
    <w:p w:rsidR="00BA027F" w:rsidRDefault="00D107EB">
      <w:pPr>
        <w:pStyle w:val="ProductList-BodySpaced"/>
      </w:pPr>
      <w:r>
        <w:rPr>
          <w:b/>
          <w:color w:val="00188F"/>
        </w:rPr>
        <w:t>Récupération en cas de Sinistre</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rsidR="00BA027F" w:rsidRDefault="00D107EB">
      <w:pPr>
        <w:pStyle w:val="ProductList-BodySpaced"/>
      </w:pPr>
      <w:r>
        <w:rPr>
          <w:b/>
          <w:color w:val="00188F"/>
        </w:rPr>
        <w:t>Éditions Antérieures</w:t>
      </w:r>
      <w:r>
        <w:t>: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rsidR="00BA027F" w:rsidRDefault="00D107EB">
      <w:pPr>
        <w:pStyle w:val="ProductList-BodySpaced"/>
      </w:pPr>
      <w:r>
        <w:rPr>
          <w:b/>
          <w:color w:val="00188F"/>
        </w:rPr>
        <w:t>Éligible à l’Extension de Durée</w:t>
      </w:r>
      <w:r>
        <w:t>: les Services en Ligne éligibles à une durée prolongée comme décrit dans le contrat de licence Entreprise ou Souscription Entreprise.</w:t>
      </w:r>
    </w:p>
    <w:p w:rsidR="00BA027F" w:rsidRDefault="00D107EB">
      <w:pPr>
        <w:pStyle w:val="ProductList-BodySpaced"/>
      </w:pPr>
      <w:r>
        <w:rPr>
          <w:b/>
          <w:color w:val="00188F"/>
        </w:rPr>
        <w:t>Conditions d’Accès des Utilisateurs Externes</w:t>
      </w:r>
      <w:r>
        <w:t xml:space="preserve">: indique les conditions ou options de licence spécifiques pour l’accès par des </w:t>
      </w:r>
      <w:r>
        <w:fldChar w:fldCharType="begin"/>
      </w:r>
      <w:r>
        <w:instrText xml:space="preserve"> AutoTextList   \s NoStyle \t "Utilisateurs Externes désigne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BA027F" w:rsidRDefault="00D107EB">
      <w:pPr>
        <w:pStyle w:val="ProductList-BodySpaced"/>
      </w:pPr>
      <w:r>
        <w:rPr>
          <w:b/>
          <w:color w:val="00188F"/>
        </w:rPr>
        <w:t>Droits d’utilisation en mode relais</w:t>
      </w:r>
      <w:r>
        <w:t xml:space="preserve">: un avantage de la SA qui permet au Client d’exécuter des Instances de basculement passives du Produit parallèlement à l’exécution du logiciel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s’appliquent uniquement si le nombre de licences requis pour exécuter les Instances de basculement passives ne dépasse pas le nombre de licences requis pour exécuter les Instances de production correspondantes.</w:t>
      </w:r>
    </w:p>
    <w:p w:rsidR="00BA027F" w:rsidRDefault="00D107EB">
      <w:pPr>
        <w:pStyle w:val="ProductList-BodySpaced"/>
      </w:pPr>
      <w:r>
        <w:rPr>
          <w:b/>
          <w:color w:val="00188F"/>
        </w:rPr>
        <w:t>Cloud Communautaire Gouvernemental (États-Unis uniquement)</w:t>
      </w:r>
      <w:r>
        <w:t xml:space="preserve">: Services en Ligne exclusivement réservés aux administrations fédérales, étatiques, locales ou tribales des États-Unis éligibles. Les Droits d’Utilisation des services du cloud communautaire gouvernemental sont identiques aux Droits d’Utilisation applicables à leurs équivalents mutualisés standard, sauf stipulation contraire. Les services proposés en tant que services de cloud communautaire gouvernemental ne sont pas éligibles à la Réservation et aux Transitions de Licences.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rsidR="00BA027F" w:rsidRDefault="00D107EB">
      <w:pPr>
        <w:pStyle w:val="ProductList-BodySpaced"/>
      </w:pPr>
      <w:r>
        <w:rPr>
          <w:b/>
          <w:color w:val="00188F"/>
        </w:rPr>
        <w:t>Technologies incluses</w:t>
      </w:r>
      <w:r>
        <w:t>: spécifie les autres composants Microsoft inclus dans un Produit. Reportez-vous à la section Technologies incluses des Conditions Universelles de Licence pour plus d’informations.</w:t>
      </w:r>
    </w:p>
    <w:p w:rsidR="00BA027F" w:rsidRDefault="00D107EB">
      <w:pPr>
        <w:pStyle w:val="ProductList-BodySpaced"/>
      </w:pPr>
      <w:r>
        <w:rPr>
          <w:b/>
          <w:color w:val="00188F"/>
        </w:rPr>
        <w:t>Mobilité de Licence</w:t>
      </w:r>
      <w:r>
        <w:t>: droits des clients SA à réassigner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rsidR="00BA027F" w:rsidRDefault="00D107EB">
      <w:pPr>
        <w:pStyle w:val="ProductList-BodySpaced"/>
      </w:pPr>
      <w:r>
        <w:rPr>
          <w:b/>
          <w:color w:val="00188F"/>
        </w:rPr>
        <w:t>Conditions de Licence</w:t>
      </w:r>
      <w:r>
        <w:t>: conditions générales régissant le déploiement et l’utilisation d’un Produit.</w:t>
      </w:r>
    </w:p>
    <w:p w:rsidR="00BA027F" w:rsidRDefault="00D107EB">
      <w:pPr>
        <w:pStyle w:val="ProductList-BodySpaced"/>
      </w:pPr>
      <w:r>
        <w:rPr>
          <w:b/>
          <w:color w:val="00188F"/>
        </w:rPr>
        <w:t>Droits de Migration</w:t>
      </w:r>
      <w:r>
        <w:t>: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rsidR="00BA027F" w:rsidRDefault="00D107EB">
      <w:pPr>
        <w:pStyle w:val="ProductList-BodySpaced"/>
      </w:pPr>
      <w:r>
        <w:rPr>
          <w:b/>
          <w:color w:val="00188F"/>
        </w:rPr>
        <w:t>Condition Préalable</w:t>
      </w:r>
      <w:r>
        <w:t>: indique que des conditions supplémentaires doivent être remplies avant d’acquérir des Licences pour le Produit.</w:t>
      </w:r>
    </w:p>
    <w:p w:rsidR="00BA027F" w:rsidRDefault="00D107EB">
      <w:pPr>
        <w:pStyle w:val="ProductList-BodySpaced"/>
      </w:pPr>
      <w:r>
        <w:rPr>
          <w:b/>
          <w:color w:val="00188F"/>
        </w:rPr>
        <w:t>Condition Préalable (SA)</w:t>
      </w:r>
      <w:r>
        <w:t>:indique que des conditions supplémentaires doivent être remplies avant d’acquérir la SA pour le Produit.</w:t>
      </w:r>
    </w:p>
    <w:p w:rsidR="00BA027F" w:rsidRDefault="00D107EB">
      <w:pPr>
        <w:pStyle w:val="ProductList-BodySpaced"/>
      </w:pPr>
      <w:r>
        <w:rPr>
          <w:b/>
          <w:color w:val="00188F"/>
        </w:rPr>
        <w:t>Version Antérieure</w:t>
      </w:r>
      <w:r>
        <w:t>: versions antérieures du Produit et leur Date de Disponibilité.</w:t>
      </w:r>
    </w:p>
    <w:p w:rsidR="00BA027F" w:rsidRDefault="00D107EB">
      <w:pPr>
        <w:pStyle w:val="ProductList-BodySpaced"/>
      </w:pPr>
      <w:r>
        <w:rPr>
          <w:b/>
          <w:color w:val="00188F"/>
        </w:rPr>
        <w:t>au transfert de données</w:t>
      </w:r>
      <w:r>
        <w:t xml:space="preserve">: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rsidR="00BA027F" w:rsidRDefault="00D107EB">
      <w:pPr>
        <w:pStyle w:val="ProductList-BodySpaced"/>
      </w:pPr>
      <w:r>
        <w:rPr>
          <w:b/>
          <w:color w:val="00188F"/>
        </w:rPr>
        <w:t>Programme d’Abonnement en Ligne (OSP)</w:t>
      </w:r>
      <w:r>
        <w:t>: le Produit est disponible dans le cadre d’un Programme d’Abonnement en Ligne.</w:t>
      </w:r>
    </w:p>
    <w:p w:rsidR="00BA027F" w:rsidRDefault="00D107EB">
      <w:pPr>
        <w:pStyle w:val="ProductList-BodySpaced"/>
      </w:pPr>
      <w:r>
        <w:rPr>
          <w:b/>
          <w:color w:val="00188F"/>
        </w:rPr>
        <w:t>Groupes de Produits</w:t>
      </w:r>
      <w:r>
        <w:t>: indique l’ensemble de Produits dont dépend le Produit, afin de déterminer les remises de tarification. Il existe trois Groupes de Produits : Applications, Serveurs et Systèmes.</w:t>
      </w:r>
    </w:p>
    <w:p w:rsidR="00BA027F" w:rsidRDefault="00D107EB">
      <w:pPr>
        <w:pStyle w:val="ProductList-BodySpaced"/>
      </w:pPr>
      <w:r>
        <w:rPr>
          <w:b/>
          <w:color w:val="00188F"/>
        </w:rPr>
        <w:t>Conditions de licence spécifiques</w:t>
      </w:r>
      <w:r>
        <w:t>: indique que des conditions générales spécifiques au Produit et régissant son déploiement et son utilisation sont incluses sous le tableau Droits d’Utilisation.</w:t>
      </w:r>
    </w:p>
    <w:p w:rsidR="00BA027F" w:rsidRDefault="00D107EB">
      <w:pPr>
        <w:pStyle w:val="ProductList-BodySpaced"/>
      </w:pPr>
      <w:r>
        <w:rPr>
          <w:b/>
          <w:color w:val="00188F"/>
        </w:rPr>
        <w:t>Promotions</w:t>
      </w:r>
      <w:r>
        <w:t>: indique que des offres à durée limitée s’appliquent au Produit, comme décrit dans l’</w:t>
      </w:r>
      <w:hyperlink w:anchor="_Sec572">
        <w:r>
          <w:rPr>
            <w:color w:val="00467F"/>
            <w:u w:val="single"/>
          </w:rPr>
          <w:t>Annexe E</w:t>
        </w:r>
      </w:hyperlink>
      <w:r>
        <w:t xml:space="preserve"> – Promotions.</w:t>
      </w:r>
    </w:p>
    <w:p w:rsidR="00BA027F" w:rsidRDefault="00D107EB">
      <w:pPr>
        <w:pStyle w:val="ProductList-BodySpaced"/>
      </w:pPr>
      <w:r>
        <w:rPr>
          <w:b/>
          <w:color w:val="00188F"/>
        </w:rPr>
        <w:t>Exonération d’Éligibilité</w:t>
      </w:r>
      <w:r>
        <w:t xml:space="preserve">: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rsidR="00BA027F" w:rsidRDefault="00D107EB">
      <w:pPr>
        <w:pStyle w:val="ProductList-BodySpaced"/>
      </w:pPr>
      <w:r>
        <w:rPr>
          <w:b/>
          <w:color w:val="00188F"/>
        </w:rPr>
        <w:t>Éligible à Réduction</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rsidR="00BA027F" w:rsidRDefault="00D107EB">
      <w:pPr>
        <w:pStyle w:val="ProductList-BodySpaced"/>
      </w:pPr>
      <w:r>
        <w:rPr>
          <w:b/>
          <w:color w:val="00188F"/>
        </w:rPr>
        <w:t>Éligible à Réduction (SCE)</w:t>
      </w:r>
      <w:r>
        <w:t>: produits donnant droit à un client ayant signé un Accord de Mise en Œuvre Serveur et Cloud de réduire le nombre de licences d’abonnement ou l’Engagement Annuel Alloué ultérieur après douze (12) mois consécutifs.</w:t>
      </w:r>
    </w:p>
    <w:p w:rsidR="00BA027F" w:rsidRDefault="00D107EB">
      <w:pPr>
        <w:pStyle w:val="ProductList-BodySpaced"/>
      </w:pPr>
      <w:r>
        <w:rPr>
          <w:b/>
          <w:color w:val="00188F"/>
        </w:rPr>
        <w:t>Droits d’Itinérance</w:t>
      </w:r>
      <w:r>
        <w:t>: avantage de la SA qui concède certains droits d’accès et d’utilisation à l’</w:t>
      </w:r>
      <w:r>
        <w:fldChar w:fldCharType="begin"/>
      </w:r>
      <w:r>
        <w:instrText xml:space="preserve"> AutoTextList   \s NoStyle \t "Utilisateur Principal désigne l’utilisateur se servant d’un Dispositif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unique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d’un Dispositif Sous Licence plus de 50 % du temps pendant toute période de quatre-vingt-dix (90) jours." </w:instrText>
      </w:r>
      <w:r>
        <w:fldChar w:fldCharType="separate"/>
      </w:r>
      <w:r>
        <w:rPr>
          <w:color w:val="0563C1"/>
        </w:rPr>
        <w:t>Utilisateur Principal</w:t>
      </w:r>
      <w:r>
        <w:fldChar w:fldCharType="end"/>
      </w:r>
      <w:r>
        <w:t xml:space="preserve"> peut utiliser un Dispositif Tiers Éligible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rsidR="00BA027F" w:rsidRDefault="00D107EB">
      <w:pPr>
        <w:pStyle w:val="ProductList-BodySpaced"/>
      </w:pPr>
      <w:r>
        <w:rPr>
          <w:b/>
          <w:color w:val="00188F"/>
        </w:rPr>
        <w:t>Auto-Hébergement</w:t>
      </w:r>
      <w:r>
        <w:t>: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rsidR="00BA027F" w:rsidRDefault="00D107EB">
      <w:pPr>
        <w:pStyle w:val="ProductList-BodySpaced"/>
      </w:pPr>
      <w:r>
        <w:rPr>
          <w:b/>
          <w:color w:val="00188F"/>
        </w:rPr>
        <w:t>Groupe d’Avantages de la SA</w:t>
      </w:r>
      <w:r>
        <w:t>: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rsidR="00BA027F" w:rsidRDefault="00D107EB">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laquelle doit être attribuée à un seul utilisateur ou dispositif auquel elle permet d’exploiter tous les composants de la Suite. Les composants de la Suite ne peuvent pas être séparés et utilisés sur plusieurs dispositifs ou par plusieurs individus. </w:t>
      </w:r>
    </w:p>
    <w:p w:rsidR="00BA027F" w:rsidRDefault="00D107EB">
      <w:pPr>
        <w:pStyle w:val="ProductList-BodySpaced"/>
      </w:pPr>
      <w:r>
        <w:rPr>
          <w:b/>
          <w:color w:val="00188F"/>
        </w:rPr>
        <w:t>Éligible à Transition</w:t>
      </w:r>
      <w:r>
        <w:t>: un Produit (de la Plate-forme Desktop ou indépendant) qui permet à un client Entreprise ou Souscription Entreprise de passer à une Licence d’Abonnement.</w:t>
      </w:r>
    </w:p>
    <w:p w:rsidR="00BA027F" w:rsidRDefault="00D107EB">
      <w:pPr>
        <w:pStyle w:val="ProductList-BodySpaced"/>
      </w:pPr>
      <w:r>
        <w:rPr>
          <w:b/>
          <w:color w:val="00188F"/>
        </w:rPr>
        <w:t>Éligible à Régularisation</w:t>
      </w:r>
      <w:r>
        <w:t>: une Licence d’abonnement à un Service en Ligne qu’un client Entreprise ou Souscription Entreprise peut commander selon la procédure de commande annuelle ou de régularisation au lieu de la procédure de commande mensuelle.</w:t>
      </w:r>
    </w:p>
    <w:p w:rsidR="00BA027F" w:rsidRDefault="00D107EB">
      <w:pPr>
        <w:pStyle w:val="ProductList-BodySpaced"/>
      </w:pPr>
      <w:r>
        <w:rPr>
          <w:b/>
          <w:color w:val="00188F"/>
        </w:rPr>
        <w:t>Remise Actualisée (UTD)</w:t>
      </w:r>
      <w:r>
        <w:t xml:space="preserve">: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Produit éligible correspondant.</w:t>
      </w:r>
    </w:p>
    <w:p w:rsidR="00BA027F" w:rsidRDefault="00D107EB">
      <w:pPr>
        <w:pStyle w:val="ProductList-Offering1Heading"/>
      </w:pPr>
      <w:bookmarkStart w:id="342" w:name="_Sec551"/>
      <w:r>
        <w:t>Valeurs</w:t>
      </w:r>
      <w:bookmarkEnd w:id="342"/>
      <w:r>
        <w:fldChar w:fldCharType="begin"/>
      </w:r>
      <w:r>
        <w:instrText xml:space="preserve"> TC "</w:instrText>
      </w:r>
      <w:bookmarkStart w:id="343" w:name="_Toc426025467"/>
      <w:r>
        <w:instrText>Valeurs</w:instrText>
      </w:r>
      <w:bookmarkEnd w:id="343"/>
      <w:r>
        <w:instrText>" \l 2</w:instrText>
      </w:r>
      <w:r>
        <w:fldChar w:fldCharType="end"/>
      </w:r>
    </w:p>
    <w:p w:rsidR="00BA027F" w:rsidRDefault="00D107EB">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rsidR="00BA027F" w:rsidRDefault="00BA027F">
      <w:pPr>
        <w:pStyle w:val="ProductList-BodySpaced"/>
      </w:pPr>
    </w:p>
    <w:p w:rsidR="00BA027F" w:rsidRDefault="00D107EB">
      <w:pPr>
        <w:pStyle w:val="ProductList-BodySpaced"/>
      </w:pPr>
      <w:r>
        <w:rPr>
          <w:b/>
          <w:color w:val="00188F"/>
        </w:rPr>
        <w:t>A</w:t>
      </w:r>
      <w:r>
        <w:t xml:space="preserve">= </w:t>
      </w:r>
      <w:r>
        <w:rPr>
          <w:color w:val="00188F"/>
        </w:rPr>
        <w:t>Produit Supplémentaire</w:t>
      </w:r>
      <w:r>
        <w:t xml:space="preserve"> : le Produit est proposé en tant que Produit Supplémentaire.</w:t>
      </w:r>
    </w:p>
    <w:p w:rsidR="00BA027F" w:rsidRDefault="00D107EB">
      <w:pPr>
        <w:pStyle w:val="ProductList-BodySpaced"/>
      </w:pPr>
      <w:r>
        <w:rPr>
          <w:b/>
          <w:color w:val="00188F"/>
        </w:rPr>
        <w:t>AO</w:t>
      </w:r>
      <w:r>
        <w:t xml:space="preserve">= </w:t>
      </w:r>
      <w:r>
        <w:rPr>
          <w:color w:val="00188F"/>
        </w:rPr>
        <w:t>Produit Supplémentaire avec option couvrant l’ensemble de l’organisation</w:t>
      </w:r>
      <w:r>
        <w:t xml:space="preserve"> : le Produit est offert en tant que Produit Supplémentaire pouvant être commandé avec l’option couvrant l’ensemble de l’organisation.</w:t>
      </w:r>
    </w:p>
    <w:p w:rsidR="00BA027F" w:rsidRDefault="00D107EB">
      <w:pPr>
        <w:pStyle w:val="ProductList-BodySpaced"/>
      </w:pPr>
      <w:r>
        <w:rPr>
          <w:b/>
          <w:color w:val="00188F"/>
        </w:rPr>
        <w:t>AP</w:t>
      </w:r>
      <w:r>
        <w:t xml:space="preserve"> = </w:t>
      </w:r>
      <w:r>
        <w:rPr>
          <w:color w:val="00188F"/>
        </w:rPr>
        <w:t>Produit de la Plateforme d’Application</w:t>
      </w:r>
      <w:r>
        <w:t xml:space="preserve"> : le Produit est proposé en tant que Produit de la Plate-forme d’Application.</w:t>
      </w:r>
    </w:p>
    <w:p w:rsidR="00BA027F" w:rsidRDefault="00D107EB">
      <w:pPr>
        <w:pStyle w:val="ProductList-BodySpaced"/>
      </w:pPr>
      <w:r>
        <w:rPr>
          <w:b/>
          <w:color w:val="00188F"/>
        </w:rPr>
        <w:t>C</w:t>
      </w:r>
      <w:r>
        <w:t xml:space="preserve"> = </w:t>
      </w:r>
      <w:r>
        <w:rPr>
          <w:color w:val="00188F"/>
        </w:rPr>
        <w:t>Infrastructure Principale</w:t>
      </w:r>
      <w:r>
        <w:t xml:space="preserve"> : le Produit est disponible en tant que Produit d’Infrastructure Principale.</w:t>
      </w:r>
    </w:p>
    <w:p w:rsidR="00BA027F" w:rsidRDefault="00D107EB">
      <w:pPr>
        <w:pStyle w:val="ProductList-BodySpaced"/>
      </w:pPr>
      <w:r>
        <w:rPr>
          <w:b/>
          <w:color w:val="00188F"/>
        </w:rPr>
        <w:t>CP</w:t>
      </w:r>
      <w:r>
        <w:t xml:space="preserve"> = </w:t>
      </w:r>
      <w:r>
        <w:rPr>
          <w:color w:val="00188F"/>
        </w:rPr>
        <w:t>Produit de la Plateforme Desktop Personnalisée</w:t>
      </w:r>
      <w:r>
        <w:t xml:space="preserve"> : le Produit est disponible en tant que Produit de la Plate-forme Desktop Personnalisée dans le cadre d’un Contrat Open ou Open Value. Souscription pour les entreprises ou les administrations qui choisissent l’option couvrant l’ensemble de l’entreprise/l’organisation.</w:t>
      </w:r>
    </w:p>
    <w:p w:rsidR="00BA027F" w:rsidRDefault="00D107EB">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rsidR="00BA027F" w:rsidRDefault="00D107EB">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ou d’un Contrat Open Value Souscription – Solutions Éducation.</w:t>
      </w:r>
    </w:p>
    <w:p w:rsidR="00BA027F" w:rsidRDefault="00D107EB">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 </w:t>
      </w:r>
    </w:p>
    <w:p w:rsidR="00BA027F" w:rsidRDefault="00D107EB">
      <w:pPr>
        <w:pStyle w:val="ProductList-BodySpaced"/>
      </w:pPr>
      <w:r>
        <w:rPr>
          <w:b/>
          <w:color w:val="00188F"/>
        </w:rPr>
        <w:t>EP</w:t>
      </w:r>
      <w:r>
        <w:t xml:space="preserve"> = </w:t>
      </w:r>
      <w:r>
        <w:rPr>
          <w:color w:val="00188F"/>
        </w:rPr>
        <w:t>Produit de la Plateforme Desktop Entreprise</w:t>
      </w:r>
      <w:r>
        <w:t xml:space="preserve"> : le Produit est disponible en tant que Produit Entreprise étant également un Produit de la Plate-forme Desktop Entreprise.</w:t>
      </w:r>
    </w:p>
    <w:p w:rsidR="00BA027F" w:rsidRDefault="00D107EB">
      <w:pPr>
        <w:pStyle w:val="ProductList-BodySpaced"/>
      </w:pPr>
      <w:r>
        <w:rPr>
          <w:b/>
          <w:color w:val="00188F"/>
        </w:rPr>
        <w:t>ID</w:t>
      </w:r>
      <w:r>
        <w:t xml:space="preserve">= </w:t>
      </w:r>
      <w:r>
        <w:rPr>
          <w:color w:val="00188F"/>
        </w:rPr>
        <w:t>Dispositif Vertical</w:t>
      </w:r>
      <w:r>
        <w:t xml:space="preserve"> : le Produit est offert en tant que produit du Programme pour Dispositif Vertical.</w:t>
      </w:r>
    </w:p>
    <w:p w:rsidR="00BA027F" w:rsidRDefault="00D107EB">
      <w:pPr>
        <w:pStyle w:val="ProductList-BodySpaced"/>
      </w:pPr>
      <w:r>
        <w:rPr>
          <w:b/>
          <w:color w:val="00188F"/>
        </w:rPr>
        <w:t>OA</w:t>
      </w:r>
      <w:r>
        <w:t xml:space="preserve"> = </w:t>
      </w:r>
      <w:r>
        <w:rPr>
          <w:color w:val="00188F"/>
        </w:rPr>
        <w:t>Licence Open pour SA et L&amp;SA</w:t>
      </w:r>
      <w:r>
        <w:t xml:space="preserve"> : le Produit est disponible dans le cadre d’un Programme de Licence Open pour L&amp;SA (Licence et Software Assurance) et SA uniquement. chaque Licence compte pour 5 Licences lors de la passation de la commande initiale minimum dans le cadre des Programmes de Licence Open et/ou Open Value.</w:t>
      </w:r>
    </w:p>
    <w:p w:rsidR="00BA027F" w:rsidRDefault="00D107EB">
      <w:pPr>
        <w:pStyle w:val="ProductList-BodySpaced"/>
      </w:pPr>
      <w:r>
        <w:rPr>
          <w:b/>
          <w:color w:val="00188F"/>
        </w:rPr>
        <w:t>OF</w:t>
      </w:r>
      <w:r>
        <w:t xml:space="preserve"> = </w:t>
      </w:r>
      <w:r>
        <w:rPr>
          <w:color w:val="00188F"/>
        </w:rPr>
        <w:t>Licence Open et Open Value</w:t>
      </w:r>
      <w:r>
        <w:t xml:space="preserve"> : le Produit est disponible dans le cadre d’un Programme de Licence Open et Open Value uniquement. chaque Licence compte pour 5 Licences lors de la passation de la commande initiale minimum dans le cadre des Programmes de Licence Open et/ou Open Value.</w:t>
      </w:r>
    </w:p>
    <w:p w:rsidR="00BA027F" w:rsidRDefault="00D107EB">
      <w:pPr>
        <w:pStyle w:val="ProductList-BodySpaced"/>
      </w:pPr>
      <w:r>
        <w:rPr>
          <w:b/>
          <w:color w:val="00188F"/>
        </w:rPr>
        <w:t>OS</w:t>
      </w:r>
      <w:r>
        <w:t xml:space="preserve">= </w:t>
      </w:r>
      <w:r>
        <w:rPr>
          <w:color w:val="00188F"/>
        </w:rPr>
        <w:t>Licence Open et Open Value pour SA et L&amp;SA</w:t>
      </w:r>
      <w:r>
        <w:t xml:space="preserve"> : le Produit est disponible dans le cadre d’un Programme de Licence Open et Open Value pour L&amp;SA (Licence et Software Assurance) et SA uniquement. chaque Licence compte pour 5 Licences lors de la passation de la commande initiale minimum dans le cadre des Programmes de Licence Open et/ou Open Value.</w:t>
      </w:r>
    </w:p>
    <w:p w:rsidR="00BA027F" w:rsidRDefault="00D107EB">
      <w:pPr>
        <w:pStyle w:val="ProductList-BodySpaced"/>
      </w:pPr>
      <w:r>
        <w:rPr>
          <w:b/>
          <w:color w:val="00188F"/>
        </w:rPr>
        <w:t>OVS</w:t>
      </w:r>
      <w:r>
        <w:t xml:space="preserve"> = </w:t>
      </w:r>
      <w:r>
        <w:rPr>
          <w:color w:val="00188F"/>
        </w:rPr>
        <w:t>Open Value Souscription uniquement</w:t>
      </w:r>
      <w:r>
        <w:t xml:space="preserve"> : le produit est disponible uniquement dans le cadre du programme Open Value Souscription.</w:t>
      </w:r>
    </w:p>
    <w:p w:rsidR="00BA027F" w:rsidRDefault="00D107EB">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rsidR="00BA027F" w:rsidRDefault="00D107EB">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 </w:t>
      </w:r>
    </w:p>
    <w:p w:rsidR="00BA027F" w:rsidRDefault="00D107EB">
      <w:pPr>
        <w:pStyle w:val="ProductList-BodySpaced"/>
      </w:pPr>
      <w:r>
        <w:rPr>
          <w:b/>
          <w:color w:val="00188F"/>
        </w:rPr>
        <w:t>PP</w:t>
      </w:r>
      <w:r>
        <w:t xml:space="preserve">= </w:t>
      </w:r>
      <w:r>
        <w:rPr>
          <w:color w:val="00188F"/>
        </w:rPr>
        <w:t>Produit de la Plateforme Desktop Professionnel</w:t>
      </w:r>
      <w:r>
        <w:t xml:space="preserve"> : le Produit est disponible en tant que Produit Entreprise étant également un Produit de la Plate-forme Desktop Professionnel. </w:t>
      </w:r>
    </w:p>
    <w:p w:rsidR="00BA027F" w:rsidRDefault="00D107EB">
      <w:pPr>
        <w:pStyle w:val="ProductList-BodySpaced"/>
      </w:pPr>
      <w:r>
        <w:rPr>
          <w:b/>
          <w:color w:val="00188F"/>
        </w:rPr>
        <w:t>SD</w:t>
      </w:r>
      <w:r>
        <w:t xml:space="preserve">= </w:t>
      </w:r>
      <w:r>
        <w:rPr>
          <w:color w:val="00188F"/>
        </w:rPr>
        <w:t>Produit de la Plateforme Desktop School</w:t>
      </w:r>
      <w:r>
        <w:t xml:space="preserve"> : le Produit est disponible en tant que Produit de la Plate-forme Desktop School avec CAL Entreprise Suite ou CAL Core Suite dans le cadre d’un Contrat Campus et School. Un SD compte pour trois unités.</w:t>
      </w:r>
    </w:p>
    <w:p w:rsidR="00BA027F" w:rsidRDefault="00D107EB">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rsidR="00BA027F" w:rsidRDefault="00D107EB">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rsidR="00BA027F" w:rsidRDefault="00D107EB">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des États-Unis.</w:t>
      </w:r>
    </w:p>
    <w:p w:rsidR="00BA027F" w:rsidRDefault="00D107EB">
      <w:pPr>
        <w:pStyle w:val="ProductList-Offering1Heading"/>
      </w:pPr>
      <w:bookmarkStart w:id="344" w:name="_Sec552"/>
      <w:r>
        <w:t>En-têtes de colonne</w:t>
      </w:r>
      <w:bookmarkEnd w:id="344"/>
      <w:r>
        <w:fldChar w:fldCharType="begin"/>
      </w:r>
      <w:r>
        <w:instrText xml:space="preserve"> TC "</w:instrText>
      </w:r>
      <w:bookmarkStart w:id="345" w:name="_Toc426025468"/>
      <w:r>
        <w:instrText>En-têtes de colonne</w:instrText>
      </w:r>
      <w:bookmarkEnd w:id="345"/>
      <w:r>
        <w:instrText>" \l 2</w:instrText>
      </w:r>
      <w:r>
        <w:fldChar w:fldCharType="end"/>
      </w:r>
    </w:p>
    <w:p w:rsidR="00BA027F" w:rsidRDefault="00D107EB">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rsidR="00BA027F" w:rsidRDefault="00BA027F">
      <w:pPr>
        <w:pStyle w:val="ProductList-BodySpaced"/>
      </w:pPr>
    </w:p>
    <w:p w:rsidR="00BA027F" w:rsidRDefault="00D107EB">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rsidR="00BA027F" w:rsidRDefault="00D107EB">
      <w:pPr>
        <w:pStyle w:val="ProductList-BodySpaced"/>
      </w:pPr>
      <w:r>
        <w:rPr>
          <w:b/>
          <w:color w:val="00188F"/>
        </w:rPr>
        <w:t>EA/EAS</w:t>
      </w:r>
      <w:r>
        <w:t xml:space="preserve"> = </w:t>
      </w:r>
      <w:r>
        <w:rPr>
          <w:color w:val="00188F"/>
        </w:rPr>
        <w:t>Contrats Entreprise et Souscription Entreprise</w:t>
      </w:r>
      <w:r>
        <w:t xml:space="preserve"> : comprend les Accords de Mise en Œuvre Souscription Entreprise et Entreprise, dont l’Accord de Mise en Œuvre Serveur et Cloud.</w:t>
      </w:r>
    </w:p>
    <w:p w:rsidR="00BA027F" w:rsidRDefault="00D107EB">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rsidR="00BA027F" w:rsidRDefault="00D107EB">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rsidR="00BA027F" w:rsidRDefault="00D107EB">
      <w:pPr>
        <w:pStyle w:val="ProductList-BodySpaced"/>
      </w:pPr>
      <w:r>
        <w:rPr>
          <w:b/>
          <w:color w:val="00188F"/>
        </w:rPr>
        <w:t xml:space="preserve">L/SA </w:t>
      </w:r>
      <w:r>
        <w:t xml:space="preserve">= </w:t>
      </w:r>
      <w:r>
        <w:rPr>
          <w:color w:val="00188F"/>
        </w:rPr>
        <w:t>Licence et SA</w:t>
      </w:r>
      <w:r>
        <w:t xml:space="preserve"> : valeur en points désignée lorsqu’une Licence et SA est simultanément disponible à l’achat.</w:t>
      </w:r>
    </w:p>
    <w:p w:rsidR="00BA027F" w:rsidRDefault="00D107EB">
      <w:pPr>
        <w:pStyle w:val="ProductList-BodySpaced"/>
      </w:pPr>
      <w:r>
        <w:rPr>
          <w:b/>
          <w:color w:val="00188F"/>
        </w:rPr>
        <w:t>MPSA</w:t>
      </w:r>
      <w:r>
        <w:t xml:space="preserve"> = </w:t>
      </w:r>
      <w:r>
        <w:rPr>
          <w:color w:val="00188F"/>
        </w:rPr>
        <w:t>Contrat de Fourniture de Produits et de Services Microsoft</w:t>
      </w:r>
      <w:r>
        <w:t>.</w:t>
      </w:r>
    </w:p>
    <w:p w:rsidR="00BA027F" w:rsidRDefault="00D107EB">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rsidR="00BA027F" w:rsidRDefault="00D107EB">
      <w:pPr>
        <w:pStyle w:val="ProductList-BodySpaced"/>
      </w:pPr>
      <w:r>
        <w:rPr>
          <w:b/>
        </w:rPr>
        <w:t>OV/OVS</w:t>
      </w:r>
      <w:r>
        <w:rPr>
          <w:color w:val="000000"/>
        </w:rPr>
        <w:t xml:space="preserve"> =</w:t>
      </w:r>
      <w:r>
        <w:rPr>
          <w:color w:val="00188F"/>
        </w:rPr>
        <w:t>Open Value et Open Value Souscription</w:t>
      </w:r>
      <w:r>
        <w:t xml:space="preserve"> : comprend les Contrats Open Value, Open Value Souscription, Open Value Gouvernement et Open Value Souscription Gouvernement. </w:t>
      </w:r>
    </w:p>
    <w:p w:rsidR="00BA027F" w:rsidRDefault="00D107EB">
      <w:pPr>
        <w:pStyle w:val="ProductList-BodySpaced"/>
      </w:pPr>
      <w:r>
        <w:rPr>
          <w:b/>
          <w:color w:val="00188F"/>
        </w:rPr>
        <w:t>OVS-ES</w:t>
      </w:r>
      <w:r>
        <w:t xml:space="preserve"> = </w:t>
      </w:r>
      <w:r>
        <w:rPr>
          <w:color w:val="00188F"/>
        </w:rPr>
        <w:t>Contrat Open Value Souscription – Solutions Éducation</w:t>
      </w:r>
      <w:r>
        <w:t>.</w:t>
      </w:r>
    </w:p>
    <w:p w:rsidR="00BA027F" w:rsidRDefault="00D107EB">
      <w:pPr>
        <w:pStyle w:val="ProductList-BodySpaced"/>
      </w:pPr>
      <w:r>
        <w:rPr>
          <w:b/>
          <w:color w:val="00188F"/>
        </w:rPr>
        <w:t>Point</w:t>
      </w:r>
      <w:r>
        <w:t xml:space="preserve"> = valeur attribuée à un Produit et servant à calculer le niveau de prix en volume applicable au contrat de licence en volume du Client.</w:t>
      </w:r>
    </w:p>
    <w:p w:rsidR="00BA027F" w:rsidRDefault="00D107EB">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rsidR="00BA027F" w:rsidRDefault="00D107EB">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rsidR="00BA027F" w:rsidRDefault="00D107EB">
      <w:pPr>
        <w:pStyle w:val="ProductList-Offering1Heading"/>
      </w:pPr>
      <w:bookmarkStart w:id="346" w:name="_Sec553"/>
      <w:r>
        <w:t>Définitions</w:t>
      </w:r>
      <w:bookmarkEnd w:id="346"/>
      <w:r>
        <w:fldChar w:fldCharType="begin"/>
      </w:r>
      <w:r>
        <w:instrText xml:space="preserve"> TC "</w:instrText>
      </w:r>
      <w:bookmarkStart w:id="347" w:name="_Toc426025469"/>
      <w:r>
        <w:instrText>Définitions</w:instrText>
      </w:r>
      <w:bookmarkEnd w:id="347"/>
      <w:r>
        <w:instrText>" \l 2</w:instrText>
      </w:r>
      <w:r>
        <w:fldChar w:fldCharType="end"/>
      </w:r>
    </w:p>
    <w:p w:rsidR="00BA027F" w:rsidRDefault="00D107EB">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rsidR="00BA027F" w:rsidRDefault="00D107EB">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attribuée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attribuée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rsidR="00BA027F" w:rsidRDefault="00D107EB">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rsidR="00BA027F" w:rsidRDefault="00D107EB">
      <w:pPr>
        <w:pStyle w:val="ProductList-BodySpaced"/>
      </w:pPr>
      <w:r>
        <w:rPr>
          <w:b/>
          <w:color w:val="00188F"/>
        </w:rPr>
        <w:t>Licence Équivalente CAL</w:t>
      </w:r>
      <w:r>
        <w:t xml:space="preserve"> désigne la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la </w:t>
      </w:r>
      <w:r>
        <w:fldChar w:fldCharType="begin"/>
      </w:r>
      <w:r>
        <w:instrText xml:space="preserve"> AutoTextList   \s NoStyle \t "Licence Connecteur Externe (External Connector) désigne une Licence attribuée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indiquée dans le tableau « Accès Logiciel Serveur » d’un Produit ou la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indiquée dans le tableau Licences Équivalentes CAL en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rsidR="00BA027F" w:rsidRDefault="00D107EB">
      <w:pPr>
        <w:pStyle w:val="ProductList-BodySpaced"/>
      </w:pPr>
      <w:r>
        <w:rPr>
          <w:b/>
          <w:color w:val="00188F"/>
        </w:rPr>
        <w:t>OSE Client</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rsidR="00BA027F" w:rsidRDefault="00D107EB">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rsidR="00BA027F" w:rsidRDefault="00D107EB">
      <w:pPr>
        <w:pStyle w:val="ProductList-BodySpaced"/>
      </w:pPr>
      <w:r>
        <w:rPr>
          <w:b/>
          <w:color w:val="00188F"/>
        </w:rPr>
        <w:t>Nœud de Cluster</w:t>
      </w:r>
      <w:r>
        <w:t xml:space="preserve"> désigne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BA027F" w:rsidRDefault="00D107EB">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BA027F" w:rsidRDefault="00D107EB">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BA027F" w:rsidRDefault="00D107EB">
      <w:pPr>
        <w:pStyle w:val="ProductList-BodySpaced"/>
      </w:pPr>
      <w:r>
        <w:rPr>
          <w:b/>
          <w:color w:val="00188F"/>
        </w:rPr>
        <w:t>Licence Connecteur Externe (External Connector)</w:t>
      </w:r>
      <w:r>
        <w:t xml:space="preserve"> désigne une Licence attribuée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"Utilisateurs Externes désigne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BA027F" w:rsidRDefault="00D107EB">
      <w:pPr>
        <w:pStyle w:val="ProductList-BodySpaced"/>
      </w:pPr>
      <w:r>
        <w:rPr>
          <w:b/>
          <w:color w:val="00188F"/>
        </w:rPr>
        <w:t>Utilisateurs Externes</w:t>
      </w:r>
      <w:r>
        <w:t xml:space="preserve"> désigne les utilisateurs qui ne sont ni les employés du Client ou de ses Affiliés, ni ses prestataires ou représentants sur site ou ceux de ses Affiliés.</w:t>
      </w:r>
    </w:p>
    <w:p w:rsidR="00BA027F" w:rsidRDefault="00D107EB">
      <w:pPr>
        <w:pStyle w:val="ProductList-BodySpaced"/>
      </w:pPr>
      <w:r>
        <w:rPr>
          <w:b/>
          <w:color w:val="00188F"/>
        </w:rPr>
        <w:t>Thread Matérielle</w:t>
      </w:r>
      <w:r>
        <w:t xml:space="preserve"> désigne soit un </w:t>
      </w:r>
      <w:r>
        <w:fldChar w:fldCharType="begin"/>
      </w:r>
      <w:r>
        <w:instrText xml:space="preserve"> AutoTextList   \s NoStyle \t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BA027F" w:rsidRDefault="00D107EB">
      <w:pPr>
        <w:pStyle w:val="ProductList-BodySpaced"/>
      </w:pPr>
      <w:r>
        <w:rPr>
          <w:b/>
          <w:color w:val="00188F"/>
        </w:rPr>
        <w:t>Charge de Travail de Calcul Hautes Performances (HPC)</w:t>
      </w:r>
      <w:r>
        <w:t xml:space="preserve"> désigne une charge de travail au sein de laquelle le logiciel serveur sert à exécuter un </w:t>
      </w:r>
      <w:r>
        <w:fldChar w:fldCharType="begin"/>
      </w:r>
      <w:r>
        <w:instrText xml:space="preserve"> AutoTextList   \s NoStyle \t "Nœud de Cluster désigne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"Nœud de Cluster désigne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BA027F" w:rsidRDefault="00D107EB">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rsidR="00BA027F" w:rsidRDefault="00D107EB">
      <w:pPr>
        <w:pStyle w:val="ProductList-BodySpaced"/>
      </w:pPr>
      <w:r>
        <w:rPr>
          <w:b/>
          <w:color w:val="00188F"/>
        </w:rPr>
        <w:t>Licence</w:t>
      </w:r>
      <w:r>
        <w:t>désigne le droit de télécharger, d’installer, d’accéder à et d’utiliser un Produit.</w:t>
      </w:r>
    </w:p>
    <w:p w:rsidR="00BA027F" w:rsidRDefault="00D107EB">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rsidR="00BA027F" w:rsidRDefault="00D107EB">
      <w:pPr>
        <w:pStyle w:val="ProductList-BodySpaced"/>
      </w:pPr>
      <w:r>
        <w:rPr>
          <w:b/>
          <w:color w:val="00188F"/>
        </w:rPr>
        <w:t xml:space="preserve">Partenaire de Mobilité de Licence via la Software Assurance </w:t>
      </w:r>
      <w:r>
        <w:t xml:space="preserve">désigne une entité désignée à l’adresse </w:t>
      </w:r>
      <w:hyperlink r:id="rId135">
        <w:r>
          <w:rPr>
            <w:color w:val="00467F"/>
            <w:u w:val="single"/>
          </w:rPr>
          <w:t>http://www.microsoft.com/licensing/software-assurance/license-mobility.aspx</w:t>
        </w:r>
      </w:hyperlink>
      <w:r>
        <w:t xml:space="preserve"> et autorisée par Microsoft à héberger les logiciels des clients sur des serveurs partagés. </w:t>
      </w:r>
    </w:p>
    <w:p w:rsidR="00BA027F" w:rsidRDefault="00D107EB">
      <w:pPr>
        <w:pStyle w:val="ProductList-BodySpaced"/>
      </w:pPr>
      <w:r>
        <w:rPr>
          <w:b/>
          <w:color w:val="00188F"/>
        </w:rPr>
        <w:t xml:space="preserve">Serveur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rsidR="00BA027F" w:rsidRDefault="00D107EB">
      <w:pPr>
        <w:pStyle w:val="ProductList-BodySpaced"/>
      </w:pPr>
      <w:r>
        <w:rPr>
          <w:b/>
        </w:rPr>
        <w:t>Licence Utilisateur</w:t>
      </w:r>
      <w:r>
        <w:t xml:space="preserve"> désigne une personne à laquelle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w:t>
      </w:r>
    </w:p>
    <w:p w:rsidR="00BA027F" w:rsidRDefault="00D107EB">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rsidR="00BA027F" w:rsidRDefault="00D107EB">
      <w:pPr>
        <w:pStyle w:val="ProductList-BodySpaced"/>
      </w:pPr>
      <w:r>
        <w:rPr>
          <w:b/>
          <w:color w:val="00188F"/>
        </w:rPr>
        <w:t>Licence Équivalente de Licence de Gestion</w:t>
      </w:r>
      <w:r>
        <w:t xml:space="preserve"> désigne la SL Utilisateur indiquée dans le tableau « Licence de Gestion » d’un Produit, ou la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indiquée dans le tableau Licences Équivalentes de Licence de Gestion en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rsidR="00BA027F" w:rsidRDefault="00D107EB">
      <w:pPr>
        <w:pStyle w:val="ProductList-BodySpaced"/>
      </w:pPr>
      <w:r>
        <w:rPr>
          <w:b/>
          <w:color w:val="00188F"/>
        </w:rPr>
        <w:t xml:space="preserve">Gérer un OSE </w:t>
      </w:r>
      <w:r>
        <w:t xml:space="preserve">signifie solliciter ou recevoir des données sur un OSE, ou configurer ou donner des instructions à du matériel ou des logiciels directement ou indirectement associés à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BA027F" w:rsidRDefault="00D107EB">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"OSE Physique désigne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BA027F" w:rsidRDefault="00D107EB">
      <w:pPr>
        <w:pStyle w:val="ProductList-BodySpaced"/>
      </w:pP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BA027F" w:rsidRDefault="00D107EB">
      <w:pPr>
        <w:pStyle w:val="ProductList-BodySpaced"/>
      </w:pPr>
      <w:r>
        <w:rPr>
          <w:b/>
          <w:color w:val="00188F"/>
        </w:rPr>
        <w:t>OSE physique</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"OSE Physique désigne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rsidR="00BA027F" w:rsidRDefault="00D107EB">
      <w:pPr>
        <w:pStyle w:val="ProductList-BodySpaced"/>
      </w:pPr>
      <w:r>
        <w:rPr>
          <w:b/>
          <w:color w:val="00188F"/>
        </w:rPr>
        <w:t xml:space="preserve">Processeur Physique </w:t>
      </w:r>
      <w:r>
        <w:t>désigne un processeur de système matériel physique.</w:t>
      </w:r>
    </w:p>
    <w:p w:rsidR="00BA027F" w:rsidRDefault="00D107EB">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unique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plus de 50 % du temps pendant toute période de quatre-vingt-dix (90) jours.</w:t>
      </w:r>
    </w:p>
    <w:p w:rsidR="00BA027F" w:rsidRDefault="00D107EB">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"OSE Physique désigne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rsidR="00BA027F" w:rsidRDefault="00D107EB">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rsidR="00BA027F" w:rsidRDefault="00D107EB">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rsidR="00BA027F" w:rsidRDefault="00D107EB">
      <w:pPr>
        <w:pStyle w:val="ProductList-BodySpaced"/>
      </w:pPr>
      <w:r>
        <w:rPr>
          <w:b/>
          <w:color w:val="00188F"/>
        </w:rPr>
        <w:t>SL</w:t>
      </w:r>
      <w:r>
        <w:t xml:space="preserve">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permettant l’accès à un logiciel ou à un service hébergé pour une période définie.</w:t>
      </w:r>
    </w:p>
    <w:p w:rsidR="00BA027F" w:rsidRDefault="00D107EB">
      <w:pPr>
        <w:pStyle w:val="ProductList-BodySpaced"/>
      </w:pPr>
      <w:r>
        <w:rPr>
          <w:b/>
          <w:color w:val="00188F"/>
        </w:rPr>
        <w:t>Serveur</w:t>
      </w:r>
      <w:r>
        <w:t xml:space="preserve"> désigne un système matériel physique capable d’exécuter un logiciel serveur.</w:t>
      </w:r>
    </w:p>
    <w:p w:rsidR="00BA027F" w:rsidRDefault="00D107EB">
      <w:pPr>
        <w:pStyle w:val="ProductList-BodySpaced"/>
      </w:pPr>
      <w:r>
        <w:rPr>
          <w:b/>
          <w:color w:val="00188F"/>
        </w:rPr>
        <w:t>Batterie de Serveurs</w:t>
      </w:r>
      <w:r>
        <w:t xml:space="preserve"> désigne jusqu’à deux centres de données, chacun situé physiquement sur des fuseaux horaires dont le décalage ne dépasse pas quatre heures et/ou au sein de l’UE et/ou au sein de l’AELE. Vous êtes autorisé à déplacer un centre de données d’une Batterie de Serveurs à une autre, mais pas à court terme. (UE : Union européenne ; AELE : Association européenne de libre-échange)</w:t>
      </w:r>
    </w:p>
    <w:p w:rsidR="00BA027F" w:rsidRDefault="00D107EB">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rsidR="00BA027F" w:rsidRDefault="00D107EB">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rsidR="00BA027F" w:rsidRDefault="00D107EB">
      <w:pPr>
        <w:pStyle w:val="ProductList-BodySpaced"/>
      </w:pPr>
      <w:r>
        <w:rPr>
          <w:b/>
          <w:color w:val="00188F"/>
        </w:rPr>
        <w:t>Charge de Travail Web</w:t>
      </w:r>
      <w:r>
        <w:t xml:space="preserve"> (ou « </w:t>
      </w:r>
      <w:r>
        <w:rPr>
          <w:color w:val="00188F"/>
        </w:rPr>
        <w:t>Solutions Web Internet</w:t>
      </w:r>
      <w:r>
        <w:t xml:space="preserve"> ») désigne des pages Web, sites Web, applications Web, services Web et/ou services de messagerie POP3 publiquement disponibles. Pour plus de clarté, l’accès au contenu, aux informations et aux applications fourni par le logiciel dans une Solution Web Internet ne peut pas être limité aux employés du Client ou de ses Affiliés.</w:t>
      </w:r>
    </w:p>
    <w:p w:rsidR="00BA027F" w:rsidRDefault="00D107EB">
      <w:pPr>
        <w:pStyle w:val="ProductList-BodySpaced"/>
      </w:pPr>
      <w:r>
        <w:t>Le logiciel des Solutions Web Internet est utilisé pour exécuter :</w:t>
      </w:r>
    </w:p>
    <w:p w:rsidR="00BA027F" w:rsidRDefault="00D107EB" w:rsidP="0058772C">
      <w:pPr>
        <w:pStyle w:val="ProductList-Bullet"/>
        <w:numPr>
          <w:ilvl w:val="0"/>
          <w:numId w:val="34"/>
        </w:numPr>
      </w:pPr>
      <w:r>
        <w:t>le logiciel Serveur Web (par exemple, Microsoft Internet Information Services) et des agents de gestion ou de sécurité (par exemple, l’agent System Center Operations Manager) ;</w:t>
      </w:r>
    </w:p>
    <w:p w:rsidR="00BA027F" w:rsidRDefault="00D107EB" w:rsidP="0058772C">
      <w:pPr>
        <w:pStyle w:val="ProductList-Bullet"/>
        <w:numPr>
          <w:ilvl w:val="0"/>
          <w:numId w:val="34"/>
        </w:numPr>
      </w:pPr>
      <w:r>
        <w:t>le moteur de base de données (par exemple, Microsoft SQL Server) uniquement pour la prise en charge de Solutions Web Internet ; ou</w:t>
      </w:r>
    </w:p>
    <w:p w:rsidR="00BA027F" w:rsidRDefault="00D107EB" w:rsidP="0058772C">
      <w:pPr>
        <w:pStyle w:val="ProductList-Bullet"/>
        <w:numPr>
          <w:ilvl w:val="0"/>
          <w:numId w:val="34"/>
        </w:numPr>
      </w:pPr>
      <w:r>
        <w:t>le service DNS (Domain Name System) pour la résolution des noms Internet vers les adresses IP, à condition que cela ne soit pas la seule fonction de cette instance du logiciel.</w:t>
      </w:r>
    </w:p>
    <w:p w:rsidR="00BA027F" w:rsidRDefault="00D107EB">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rsidR="00BA027F" w:rsidRDefault="00BA027F">
      <w:pPr>
        <w:sectPr w:rsidR="00BA027F">
          <w:headerReference w:type="default" r:id="rId136"/>
          <w:footerReference w:type="default" r:id="rId137"/>
          <w:type w:val="continuous"/>
          <w:pgSz w:w="12240" w:h="15840" w:code="1"/>
          <w:pgMar w:top="1170" w:right="720" w:bottom="720" w:left="720" w:header="432" w:footer="288" w:gutter="0"/>
          <w:cols w:space="360"/>
        </w:sectPr>
      </w:pPr>
    </w:p>
    <w:p w:rsidR="00BA027F" w:rsidRDefault="00D107EB">
      <w:pPr>
        <w:pStyle w:val="ProductList-SectionHeading"/>
        <w:pageBreakBefore/>
      </w:pPr>
      <w:bookmarkStart w:id="348" w:name="_Sec591"/>
      <w:bookmarkEnd w:id="338"/>
      <w:r>
        <w:t>Annexe A – Licences Équivalentes CAL/ML</w:t>
      </w:r>
      <w:r>
        <w:fldChar w:fldCharType="begin"/>
      </w:r>
      <w:r>
        <w:instrText xml:space="preserve"> TC "</w:instrText>
      </w:r>
      <w:bookmarkStart w:id="349" w:name="_Toc426025470"/>
      <w:r>
        <w:instrText>Annexe A – Licences Équivalentes CAL/ML</w:instrText>
      </w:r>
      <w:bookmarkEnd w:id="349"/>
      <w:r>
        <w:instrText>" \l 1</w:instrText>
      </w:r>
      <w:r>
        <w:fldChar w:fldCharType="end"/>
      </w:r>
    </w:p>
    <w:p w:rsidR="00BA027F" w:rsidRDefault="00D107EB">
      <w:pPr>
        <w:pStyle w:val="ProductList-Body"/>
      </w:pPr>
      <w:r>
        <w:t xml:space="preserve">Les droits autorisant l’accès au logiciel serveur exécuté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BA027F" w:rsidRDefault="00BA027F">
      <w:pPr>
        <w:pStyle w:val="ProductList-Body"/>
      </w:pPr>
    </w:p>
    <w:tbl>
      <w:tblPr>
        <w:tblStyle w:val="PURTable"/>
        <w:tblW w:w="0" w:type="dxa"/>
        <w:tblLook w:val="04A0" w:firstRow="1" w:lastRow="0" w:firstColumn="1" w:lastColumn="0" w:noHBand="0" w:noVBand="1"/>
      </w:tblPr>
      <w:tblGrid>
        <w:gridCol w:w="1449"/>
        <w:gridCol w:w="382"/>
        <w:gridCol w:w="382"/>
        <w:gridCol w:w="381"/>
        <w:gridCol w:w="381"/>
        <w:gridCol w:w="381"/>
        <w:gridCol w:w="381"/>
        <w:gridCol w:w="494"/>
        <w:gridCol w:w="557"/>
        <w:gridCol w:w="562"/>
        <w:gridCol w:w="1030"/>
        <w:gridCol w:w="557"/>
        <w:gridCol w:w="494"/>
        <w:gridCol w:w="557"/>
        <w:gridCol w:w="562"/>
        <w:gridCol w:w="1030"/>
        <w:gridCol w:w="557"/>
        <w:gridCol w:w="779"/>
      </w:tblGrid>
      <w:tr w:rsidR="00BA027F">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BA027F" w:rsidRDefault="00BA027F">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BA027F" w:rsidRDefault="00D107EB">
            <w:pPr>
              <w:pStyle w:val="ProductList-TableBody"/>
              <w:jc w:val="center"/>
            </w:pPr>
            <w:r>
              <w:rPr>
                <w:color w:val="FFFFFF"/>
              </w:rPr>
              <w:t>Office 365 Entreprise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BA027F" w:rsidRDefault="00D107EB">
            <w:pPr>
              <w:pStyle w:val="ProductList-TableBody"/>
              <w:jc w:val="center"/>
            </w:pPr>
            <w:r>
              <w:rPr>
                <w:color w:val="FFFFFF"/>
              </w:rPr>
              <w:t xml:space="preserve">Office 365 sans ProPlus </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A027F" w:rsidRDefault="00D107EB">
            <w:pPr>
              <w:pStyle w:val="ProductList-TableBody"/>
              <w:jc w:val="center"/>
            </w:pPr>
            <w:r>
              <w:rPr>
                <w:color w:val="FFFFFF"/>
              </w:rPr>
              <w:t>CAL Core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A027F" w:rsidRDefault="00D107EB">
            <w:pPr>
              <w:pStyle w:val="ProductList-TableBody"/>
              <w:jc w:val="center"/>
            </w:pPr>
            <w:r>
              <w:rPr>
                <w:color w:val="FFFFFF"/>
              </w:rPr>
              <w:t>CAL Enterprise</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BA027F" w:rsidRDefault="00D107EB">
            <w:pPr>
              <w:pStyle w:val="ProductList-TableBody"/>
              <w:jc w:val="center"/>
            </w:pPr>
            <w:r>
              <w:rPr>
                <w:color w:val="FFFFFF"/>
              </w:rPr>
              <w:t>Enterprise Mobility</w:t>
            </w:r>
          </w:p>
        </w:tc>
      </w:tr>
      <w:tr w:rsidR="00BA027F">
        <w:tc>
          <w:tcPr>
            <w:tcW w:w="620" w:type="dxa"/>
            <w:tcBorders>
              <w:top w:val="none" w:sz="4" w:space="0" w:color="BFBFBF"/>
              <w:left w:val="none" w:sz="24" w:space="0" w:color="808080"/>
              <w:bottom w:val="single" w:sz="4" w:space="0" w:color="FFFFFF"/>
              <w:right w:val="single" w:sz="6" w:space="0" w:color="FFFFFF"/>
            </w:tcBorders>
          </w:tcPr>
          <w:p w:rsidR="00BA027F" w:rsidRDefault="00D107EB">
            <w:pPr>
              <w:pStyle w:val="ProductList-TableBody"/>
            </w:pPr>
            <w:r>
              <w:t>Serveurs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27F" w:rsidRDefault="00D107EB">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27F" w:rsidRDefault="00D107E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27F" w:rsidRDefault="00D107EB">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27F" w:rsidRDefault="00D107EB">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27F" w:rsidRDefault="00D107E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27F" w:rsidRDefault="00D107EB">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27F" w:rsidRDefault="00D107EB">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27F" w:rsidRDefault="00D107EB">
            <w:pPr>
              <w:pStyle w:val="ProductList-TableBody"/>
              <w:jc w:val="center"/>
            </w:pPr>
            <w:r>
              <w:rPr>
                <w:color w:val="FFFFFF"/>
              </w:rPr>
              <w:t>O365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27F" w:rsidRDefault="00D107E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27F" w:rsidRDefault="00D107EB">
            <w:pPr>
              <w:pStyle w:val="ProductList-TableBody"/>
              <w:jc w:val="center"/>
            </w:pPr>
            <w:r>
              <w:rPr>
                <w:color w:val="FFFFFF"/>
              </w:rPr>
              <w:t>O365 Bridge+Intune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27F" w:rsidRDefault="00D107EB">
            <w:pPr>
              <w:pStyle w:val="ProductList-TableBody"/>
              <w:jc w:val="center"/>
            </w:pPr>
            <w:r>
              <w:rPr>
                <w:color w:val="FFFFFF"/>
              </w:rPr>
              <w:t>EMS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27F" w:rsidRDefault="00D107EB">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27F" w:rsidRDefault="00D107EB">
            <w:pPr>
              <w:pStyle w:val="ProductList-TableBody"/>
              <w:jc w:val="center"/>
            </w:pPr>
            <w:r>
              <w:rPr>
                <w:color w:val="FFFFFF"/>
              </w:rPr>
              <w:t>O365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27F" w:rsidRDefault="00D107E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27F" w:rsidRDefault="00D107EB">
            <w:pPr>
              <w:pStyle w:val="ProductList-TableBody"/>
              <w:jc w:val="center"/>
            </w:pPr>
            <w:r>
              <w:rPr>
                <w:color w:val="FFFFFF"/>
              </w:rPr>
              <w:t>O365 Bridge+Intune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27F" w:rsidRDefault="00D107EB">
            <w:pPr>
              <w:pStyle w:val="ProductList-TableBody"/>
              <w:jc w:val="center"/>
            </w:pPr>
            <w:r>
              <w:rPr>
                <w:color w:val="FFFFFF"/>
              </w:rPr>
              <w:t>EMS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27F" w:rsidRDefault="00D107EB">
            <w:pPr>
              <w:pStyle w:val="ProductList-TableBody"/>
              <w:jc w:val="center"/>
            </w:pPr>
            <w:r>
              <w:rPr>
                <w:color w:val="FFFFFF"/>
              </w:rPr>
              <w:t>Suite</w:t>
            </w:r>
          </w:p>
        </w:tc>
      </w:tr>
      <w:tr w:rsidR="00BA027F">
        <w:tc>
          <w:tcPr>
            <w:tcW w:w="620" w:type="dxa"/>
            <w:gridSpan w:val="18"/>
            <w:tcBorders>
              <w:top w:val="single" w:sz="4" w:space="0" w:color="FFFFFF"/>
              <w:left w:val="none" w:sz="24" w:space="0" w:color="808080"/>
              <w:bottom w:val="single" w:sz="4" w:space="0" w:color="FFFFFF"/>
              <w:right w:val="single" w:sz="6" w:space="0" w:color="FFFFFF"/>
            </w:tcBorders>
          </w:tcPr>
          <w:p w:rsidR="00BA027F" w:rsidRDefault="00D107EB">
            <w:pPr>
              <w:pStyle w:val="ProductList-TableBody"/>
            </w:pPr>
            <w:r>
              <w:rPr>
                <w:b/>
              </w:rPr>
              <w:t>Exchange Server 2013 Standard</w:t>
            </w:r>
          </w:p>
        </w:tc>
      </w:tr>
      <w:tr w:rsidR="00BA027F">
        <w:tc>
          <w:tcPr>
            <w:tcW w:w="620" w:type="dxa"/>
            <w:tcBorders>
              <w:top w:val="dashed" w:sz="4" w:space="0" w:color="BFBFBF"/>
              <w:left w:val="none" w:sz="24" w:space="0" w:color="808080"/>
              <w:bottom w:val="dashed" w:sz="4" w:space="0" w:color="BFBFBF"/>
              <w:right w:val="single" w:sz="6" w:space="0" w:color="FFFFFF"/>
            </w:tcBorders>
          </w:tcPr>
          <w:p w:rsidR="00BA027F" w:rsidRDefault="001A55FC">
            <w:pPr>
              <w:pStyle w:val="ProductList-TableBody"/>
            </w:pPr>
            <w:hyperlink w:anchor="_Sec793">
              <w:r w:rsidR="00D107E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620" w:type="dxa"/>
            <w:tcBorders>
              <w:top w:val="dashed" w:sz="4" w:space="0" w:color="BFBFBF"/>
              <w:left w:val="none" w:sz="24" w:space="0" w:color="808080"/>
              <w:bottom w:val="single" w:sz="4" w:space="0" w:color="FFFFFF"/>
              <w:right w:val="single" w:sz="6" w:space="0" w:color="FFFFFF"/>
            </w:tcBorders>
          </w:tcPr>
          <w:p w:rsidR="00BA027F" w:rsidRDefault="001A55FC">
            <w:pPr>
              <w:pStyle w:val="ProductList-TableBody"/>
            </w:pPr>
            <w:hyperlink w:anchor="_Sec793">
              <w:r w:rsidR="00D107EB">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r>
      <w:tr w:rsidR="00BA027F">
        <w:tc>
          <w:tcPr>
            <w:tcW w:w="620" w:type="dxa"/>
            <w:gridSpan w:val="18"/>
            <w:tcBorders>
              <w:top w:val="single" w:sz="4" w:space="0" w:color="FFFFFF"/>
              <w:left w:val="none" w:sz="24" w:space="0" w:color="808080"/>
              <w:bottom w:val="single" w:sz="4" w:space="0" w:color="FFFFFF"/>
              <w:right w:val="single" w:sz="6" w:space="0" w:color="FFFFFF"/>
            </w:tcBorders>
          </w:tcPr>
          <w:p w:rsidR="00BA027F" w:rsidRDefault="00D107EB">
            <w:pPr>
              <w:pStyle w:val="ProductList-TableBody"/>
            </w:pPr>
            <w:r>
              <w:rPr>
                <w:b/>
              </w:rPr>
              <w:t>Exchange Server 2013 Enterprise</w:t>
            </w:r>
          </w:p>
        </w:tc>
      </w:tr>
      <w:tr w:rsidR="00BA027F">
        <w:tc>
          <w:tcPr>
            <w:tcW w:w="620" w:type="dxa"/>
            <w:tcBorders>
              <w:top w:val="dashed" w:sz="4" w:space="0" w:color="BFBFBF"/>
              <w:left w:val="none" w:sz="24" w:space="0" w:color="808080"/>
              <w:bottom w:val="dashed" w:sz="4" w:space="0" w:color="BFBFBF"/>
              <w:right w:val="single" w:sz="6" w:space="0" w:color="FFFFFF"/>
            </w:tcBorders>
          </w:tcPr>
          <w:p w:rsidR="00BA027F" w:rsidRDefault="001A55FC">
            <w:pPr>
              <w:pStyle w:val="ProductList-TableBody"/>
            </w:pPr>
            <w:hyperlink w:anchor="_Sec793">
              <w:r w:rsidR="00D107E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620" w:type="dxa"/>
            <w:tcBorders>
              <w:top w:val="dashed" w:sz="4" w:space="0" w:color="BFBFBF"/>
              <w:left w:val="none" w:sz="24" w:space="0" w:color="808080"/>
              <w:bottom w:val="single" w:sz="4" w:space="0" w:color="FFFFFF"/>
              <w:right w:val="single" w:sz="6" w:space="0" w:color="FFFFFF"/>
            </w:tcBorders>
          </w:tcPr>
          <w:p w:rsidR="00BA027F" w:rsidRDefault="001A55FC">
            <w:pPr>
              <w:pStyle w:val="ProductList-TableBody"/>
            </w:pPr>
            <w:hyperlink w:anchor="_Sec793">
              <w:r w:rsidR="00D107EB">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r>
      <w:tr w:rsidR="00BA027F">
        <w:tc>
          <w:tcPr>
            <w:tcW w:w="620" w:type="dxa"/>
            <w:gridSpan w:val="18"/>
            <w:tcBorders>
              <w:top w:val="single" w:sz="4" w:space="0" w:color="FFFFFF"/>
              <w:left w:val="none" w:sz="24" w:space="0" w:color="808080"/>
              <w:bottom w:val="single" w:sz="4" w:space="0" w:color="FFFFFF"/>
              <w:right w:val="single" w:sz="6" w:space="0" w:color="FFFFFF"/>
            </w:tcBorders>
          </w:tcPr>
          <w:p w:rsidR="00BA027F" w:rsidRDefault="00D107EB">
            <w:pPr>
              <w:pStyle w:val="ProductList-TableBody"/>
            </w:pPr>
            <w:r>
              <w:rPr>
                <w:b/>
              </w:rPr>
              <w:t>SharePoint Server 2013</w:t>
            </w:r>
          </w:p>
        </w:tc>
      </w:tr>
      <w:tr w:rsidR="00BA027F">
        <w:tc>
          <w:tcPr>
            <w:tcW w:w="620" w:type="dxa"/>
            <w:tcBorders>
              <w:top w:val="dashed" w:sz="4" w:space="0" w:color="BFBFBF"/>
              <w:left w:val="none" w:sz="24" w:space="0" w:color="808080"/>
              <w:bottom w:val="dashed" w:sz="4" w:space="0" w:color="BFBFBF"/>
              <w:right w:val="single" w:sz="6" w:space="0" w:color="FFFFFF"/>
            </w:tcBorders>
          </w:tcPr>
          <w:p w:rsidR="00BA027F" w:rsidRDefault="001A55FC">
            <w:pPr>
              <w:pStyle w:val="ProductList-TableBody"/>
            </w:pPr>
            <w:hyperlink w:anchor="_Sec798">
              <w:r w:rsidR="00D107E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620" w:type="dxa"/>
            <w:tcBorders>
              <w:top w:val="dashed" w:sz="4" w:space="0" w:color="BFBFBF"/>
              <w:left w:val="none" w:sz="24" w:space="0" w:color="808080"/>
              <w:bottom w:val="single" w:sz="4" w:space="0" w:color="FFFFFF"/>
              <w:right w:val="single" w:sz="6" w:space="0" w:color="FFFFFF"/>
            </w:tcBorders>
          </w:tcPr>
          <w:p w:rsidR="00BA027F" w:rsidRDefault="001A55FC">
            <w:pPr>
              <w:pStyle w:val="ProductList-TableBody"/>
            </w:pPr>
            <w:hyperlink w:anchor="_Sec798">
              <w:r w:rsidR="00D107EB">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r>
      <w:tr w:rsidR="00BA027F">
        <w:tc>
          <w:tcPr>
            <w:tcW w:w="620" w:type="dxa"/>
            <w:gridSpan w:val="18"/>
            <w:tcBorders>
              <w:top w:val="single" w:sz="4" w:space="0" w:color="FFFFFF"/>
              <w:left w:val="none" w:sz="24" w:space="0" w:color="808080"/>
              <w:bottom w:val="single" w:sz="4" w:space="0" w:color="FFFFFF"/>
              <w:right w:val="single" w:sz="6" w:space="0" w:color="FFFFFF"/>
            </w:tcBorders>
          </w:tcPr>
          <w:p w:rsidR="00BA027F" w:rsidRDefault="00D107EB">
            <w:pPr>
              <w:pStyle w:val="ProductList-TableBody"/>
            </w:pPr>
            <w:r>
              <w:rPr>
                <w:b/>
              </w:rPr>
              <w:t>Microsoft Audit and Control Management Server 2013</w:t>
            </w:r>
          </w:p>
        </w:tc>
      </w:tr>
      <w:tr w:rsidR="00BA027F">
        <w:tc>
          <w:tcPr>
            <w:tcW w:w="620" w:type="dxa"/>
            <w:tcBorders>
              <w:top w:val="dashed" w:sz="4" w:space="0" w:color="BFBFBF"/>
              <w:left w:val="none" w:sz="24" w:space="0" w:color="808080"/>
              <w:bottom w:val="single" w:sz="4" w:space="0" w:color="FFFFFF"/>
              <w:right w:val="single" w:sz="6" w:space="0" w:color="FFFFFF"/>
            </w:tcBorders>
          </w:tcPr>
          <w:p w:rsidR="00BA027F" w:rsidRDefault="001A55FC">
            <w:pPr>
              <w:pStyle w:val="ProductList-TableBody"/>
            </w:pPr>
            <w:hyperlink w:anchor="_Sec798">
              <w:r w:rsidR="00D107EB">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r>
      <w:tr w:rsidR="00BA027F">
        <w:tc>
          <w:tcPr>
            <w:tcW w:w="620" w:type="dxa"/>
            <w:gridSpan w:val="18"/>
            <w:tcBorders>
              <w:top w:val="single" w:sz="4" w:space="0" w:color="FFFFFF"/>
              <w:left w:val="none" w:sz="24" w:space="0" w:color="808080"/>
              <w:bottom w:val="single" w:sz="4" w:space="0" w:color="FFFFFF"/>
              <w:right w:val="single" w:sz="6" w:space="0" w:color="FFFFFF"/>
            </w:tcBorders>
          </w:tcPr>
          <w:p w:rsidR="00BA027F" w:rsidRDefault="00D107EB">
            <w:pPr>
              <w:pStyle w:val="ProductList-TableBody"/>
            </w:pPr>
            <w:r>
              <w:rPr>
                <w:b/>
              </w:rPr>
              <w:t>Skype Entreprise Server 2015</w:t>
            </w:r>
          </w:p>
        </w:tc>
      </w:tr>
      <w:tr w:rsidR="00BA027F">
        <w:tc>
          <w:tcPr>
            <w:tcW w:w="620" w:type="dxa"/>
            <w:tcBorders>
              <w:top w:val="dashed" w:sz="4" w:space="0" w:color="BFBFBF"/>
              <w:left w:val="none" w:sz="24" w:space="0" w:color="808080"/>
              <w:bottom w:val="dashed" w:sz="4" w:space="0" w:color="BFBFBF"/>
              <w:right w:val="single" w:sz="6" w:space="0" w:color="FFFFFF"/>
            </w:tcBorders>
          </w:tcPr>
          <w:p w:rsidR="00BA027F" w:rsidRDefault="001A55FC">
            <w:pPr>
              <w:pStyle w:val="ProductList-TableBody"/>
            </w:pPr>
            <w:hyperlink w:anchor="_Sec799">
              <w:r w:rsidR="00D107E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620" w:type="dxa"/>
            <w:tcBorders>
              <w:top w:val="dashed" w:sz="4" w:space="0" w:color="BFBFBF"/>
              <w:left w:val="none" w:sz="24" w:space="0" w:color="808080"/>
              <w:bottom w:val="dashed" w:sz="4" w:space="0" w:color="BFBFBF"/>
              <w:right w:val="single" w:sz="6" w:space="0" w:color="FFFFFF"/>
            </w:tcBorders>
          </w:tcPr>
          <w:p w:rsidR="00BA027F" w:rsidRDefault="001A55FC">
            <w:pPr>
              <w:pStyle w:val="ProductList-TableBody"/>
            </w:pPr>
            <w:hyperlink w:anchor="_Sec799">
              <w:r w:rsidR="00D107EB">
                <w:rPr>
                  <w:color w:val="00467F"/>
                  <w:u w:val="single"/>
                </w:rPr>
                <w:t>Supplémentaire</w:t>
              </w:r>
            </w:hyperlink>
            <w:r w:rsidR="00D107EB">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620" w:type="dxa"/>
            <w:tcBorders>
              <w:top w:val="dashed" w:sz="4" w:space="0" w:color="BFBFBF"/>
              <w:left w:val="none" w:sz="24" w:space="0" w:color="808080"/>
              <w:bottom w:val="single" w:sz="4" w:space="0" w:color="FFFFFF"/>
              <w:right w:val="single" w:sz="6" w:space="0" w:color="FFFFFF"/>
            </w:tcBorders>
          </w:tcPr>
          <w:p w:rsidR="00BA027F" w:rsidRDefault="001A55FC">
            <w:pPr>
              <w:pStyle w:val="ProductList-TableBody"/>
            </w:pPr>
            <w:hyperlink w:anchor="_Sec799">
              <w:r w:rsidR="00D107EB">
                <w:rPr>
                  <w:color w:val="00467F"/>
                  <w:u w:val="single"/>
                </w:rPr>
                <w:t>Supplémentaire</w:t>
              </w:r>
            </w:hyperlink>
            <w:r w:rsidR="00D107EB">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r>
      <w:tr w:rsidR="00BA027F">
        <w:tc>
          <w:tcPr>
            <w:tcW w:w="620" w:type="dxa"/>
            <w:gridSpan w:val="18"/>
            <w:tcBorders>
              <w:top w:val="single" w:sz="4" w:space="0" w:color="FFFFFF"/>
              <w:left w:val="none" w:sz="24" w:space="0" w:color="808080"/>
              <w:bottom w:val="single" w:sz="4" w:space="0" w:color="FFFFFF"/>
              <w:right w:val="single" w:sz="6" w:space="0" w:color="FFFFFF"/>
            </w:tcBorders>
          </w:tcPr>
          <w:p w:rsidR="00BA027F" w:rsidRDefault="00D107EB">
            <w:pPr>
              <w:pStyle w:val="ProductList-TableBody"/>
            </w:pPr>
            <w:r>
              <w:rPr>
                <w:b/>
              </w:rPr>
              <w:t>Windows MultiPoint Server 2012 Standard</w:t>
            </w:r>
          </w:p>
        </w:tc>
      </w:tr>
      <w:tr w:rsidR="00BA027F">
        <w:tc>
          <w:tcPr>
            <w:tcW w:w="620" w:type="dxa"/>
            <w:tcBorders>
              <w:top w:val="dashed" w:sz="4" w:space="0" w:color="BFBFBF"/>
              <w:left w:val="none" w:sz="24" w:space="0" w:color="808080"/>
              <w:bottom w:val="dashed" w:sz="4" w:space="0" w:color="BFBFBF"/>
              <w:right w:val="single" w:sz="6" w:space="0" w:color="FFFFFF"/>
            </w:tcBorders>
          </w:tcPr>
          <w:p w:rsidR="00BA027F" w:rsidRDefault="001A55FC">
            <w:pPr>
              <w:pStyle w:val="ProductList-TableBody"/>
            </w:pPr>
            <w:hyperlink w:anchor="_Sec800">
              <w:r w:rsidR="00D107E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r>
      <w:tr w:rsidR="00BA027F">
        <w:tc>
          <w:tcPr>
            <w:tcW w:w="620" w:type="dxa"/>
            <w:tcBorders>
              <w:top w:val="dashed" w:sz="4" w:space="0" w:color="BFBFBF"/>
              <w:left w:val="none" w:sz="24" w:space="0" w:color="808080"/>
              <w:bottom w:val="single" w:sz="4" w:space="0" w:color="FFFFFF"/>
              <w:right w:val="single" w:sz="6" w:space="0" w:color="FFFFFF"/>
            </w:tcBorders>
          </w:tcPr>
          <w:p w:rsidR="00BA027F" w:rsidRDefault="001A55FC">
            <w:pPr>
              <w:pStyle w:val="ProductList-TableBody"/>
            </w:pPr>
            <w:hyperlink w:anchor="_Sec800">
              <w:r w:rsidR="00D107EB">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r>
      <w:tr w:rsidR="00BA027F">
        <w:tc>
          <w:tcPr>
            <w:tcW w:w="620" w:type="dxa"/>
            <w:gridSpan w:val="18"/>
            <w:tcBorders>
              <w:top w:val="single" w:sz="4" w:space="0" w:color="FFFFFF"/>
              <w:left w:val="none" w:sz="24" w:space="0" w:color="808080"/>
              <w:bottom w:val="single" w:sz="4" w:space="0" w:color="FFFFFF"/>
              <w:right w:val="single" w:sz="6" w:space="0" w:color="FFFFFF"/>
            </w:tcBorders>
          </w:tcPr>
          <w:p w:rsidR="00BA027F" w:rsidRDefault="00D107EB">
            <w:pPr>
              <w:pStyle w:val="ProductList-TableBody"/>
            </w:pPr>
            <w:r>
              <w:rPr>
                <w:b/>
              </w:rPr>
              <w:t>Windows MultiPoint Server 2012 Premium</w:t>
            </w:r>
          </w:p>
        </w:tc>
      </w:tr>
      <w:tr w:rsidR="00BA027F">
        <w:tc>
          <w:tcPr>
            <w:tcW w:w="620" w:type="dxa"/>
            <w:tcBorders>
              <w:top w:val="dashed" w:sz="4" w:space="0" w:color="BFBFBF"/>
              <w:left w:val="none" w:sz="24" w:space="0" w:color="808080"/>
              <w:bottom w:val="dashed" w:sz="4" w:space="0" w:color="BFBFBF"/>
              <w:right w:val="single" w:sz="6" w:space="0" w:color="FFFFFF"/>
            </w:tcBorders>
          </w:tcPr>
          <w:p w:rsidR="00BA027F" w:rsidRDefault="001A55FC">
            <w:pPr>
              <w:pStyle w:val="ProductList-TableBody"/>
            </w:pPr>
            <w:hyperlink w:anchor="_Sec800">
              <w:r w:rsidR="00D107E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r>
      <w:tr w:rsidR="00BA027F">
        <w:tc>
          <w:tcPr>
            <w:tcW w:w="620" w:type="dxa"/>
            <w:tcBorders>
              <w:top w:val="dashed" w:sz="4" w:space="0" w:color="BFBFBF"/>
              <w:left w:val="none" w:sz="24" w:space="0" w:color="808080"/>
              <w:bottom w:val="single" w:sz="4" w:space="0" w:color="FFFFFF"/>
              <w:right w:val="single" w:sz="6" w:space="0" w:color="FFFFFF"/>
            </w:tcBorders>
          </w:tcPr>
          <w:p w:rsidR="00BA027F" w:rsidRDefault="001A55FC">
            <w:pPr>
              <w:pStyle w:val="ProductList-TableBody"/>
            </w:pPr>
            <w:hyperlink w:anchor="_Sec800">
              <w:r w:rsidR="00D107EB">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r>
      <w:tr w:rsidR="00BA027F">
        <w:tc>
          <w:tcPr>
            <w:tcW w:w="620" w:type="dxa"/>
            <w:gridSpan w:val="18"/>
            <w:tcBorders>
              <w:top w:val="single" w:sz="4" w:space="0" w:color="FFFFFF"/>
              <w:left w:val="none" w:sz="24" w:space="0" w:color="808080"/>
              <w:bottom w:val="single" w:sz="4" w:space="0" w:color="FFFFFF"/>
              <w:right w:val="single" w:sz="6" w:space="0" w:color="FFFFFF"/>
            </w:tcBorders>
          </w:tcPr>
          <w:p w:rsidR="00BA027F" w:rsidRDefault="00D107EB">
            <w:pPr>
              <w:pStyle w:val="ProductList-TableBody"/>
            </w:pPr>
            <w:r>
              <w:rPr>
                <w:b/>
              </w:rPr>
              <w:t>Windows Server 2012 R2 Standard</w:t>
            </w:r>
          </w:p>
        </w:tc>
      </w:tr>
      <w:tr w:rsidR="00BA027F">
        <w:tc>
          <w:tcPr>
            <w:tcW w:w="620" w:type="dxa"/>
            <w:tcBorders>
              <w:top w:val="dashed" w:sz="4" w:space="0" w:color="BFBFBF"/>
              <w:left w:val="none" w:sz="24" w:space="0" w:color="808080"/>
              <w:bottom w:val="dashed" w:sz="4" w:space="0" w:color="BFBFBF"/>
              <w:right w:val="single" w:sz="6" w:space="0" w:color="FFFFFF"/>
            </w:tcBorders>
          </w:tcPr>
          <w:p w:rsidR="00BA027F" w:rsidRDefault="001A55FC">
            <w:pPr>
              <w:pStyle w:val="ProductList-TableBody"/>
            </w:pPr>
            <w:hyperlink w:anchor="_Sec807">
              <w:r w:rsidR="00D107E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r>
      <w:tr w:rsidR="00BA027F">
        <w:tc>
          <w:tcPr>
            <w:tcW w:w="620" w:type="dxa"/>
            <w:tcBorders>
              <w:top w:val="dashed" w:sz="4" w:space="0" w:color="BFBFBF"/>
              <w:left w:val="none" w:sz="24" w:space="0" w:color="808080"/>
              <w:bottom w:val="dashed" w:sz="4" w:space="0" w:color="BFBFBF"/>
              <w:right w:val="single" w:sz="6" w:space="0" w:color="FFFFFF"/>
            </w:tcBorders>
          </w:tcPr>
          <w:p w:rsidR="00BA027F" w:rsidRDefault="001A55FC">
            <w:pPr>
              <w:pStyle w:val="ProductList-TableBody"/>
            </w:pPr>
            <w:hyperlink w:anchor="_Sec807">
              <w:r w:rsidR="00D107EB">
                <w:rPr>
                  <w:color w:val="00467F"/>
                  <w:u w:val="single"/>
                </w:rPr>
                <w:t>Supplémentaire</w:t>
              </w:r>
            </w:hyperlink>
            <w:r w:rsidR="00D107EB">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620" w:type="dxa"/>
            <w:tcBorders>
              <w:top w:val="dashed" w:sz="4" w:space="0" w:color="BFBFBF"/>
              <w:left w:val="none" w:sz="24" w:space="0" w:color="808080"/>
              <w:bottom w:val="dashed" w:sz="4" w:space="0" w:color="BFBFBF"/>
              <w:right w:val="single" w:sz="6" w:space="0" w:color="FFFFFF"/>
            </w:tcBorders>
          </w:tcPr>
          <w:p w:rsidR="00BA027F" w:rsidRDefault="001A55FC">
            <w:pPr>
              <w:pStyle w:val="ProductList-TableBody"/>
            </w:pPr>
            <w:hyperlink w:anchor="_Sec807">
              <w:r w:rsidR="00D107EB">
                <w:rPr>
                  <w:color w:val="00467F"/>
                  <w:u w:val="single"/>
                </w:rPr>
                <w:t>Supplémentaire</w:t>
              </w:r>
            </w:hyperlink>
            <w:r w:rsidR="00D107EB">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r>
      <w:tr w:rsidR="00BA027F">
        <w:tc>
          <w:tcPr>
            <w:tcW w:w="620" w:type="dxa"/>
            <w:tcBorders>
              <w:top w:val="dashed" w:sz="4" w:space="0" w:color="BFBFBF"/>
              <w:left w:val="none" w:sz="24" w:space="0" w:color="808080"/>
              <w:bottom w:val="single" w:sz="4" w:space="0" w:color="FFFFFF"/>
              <w:right w:val="single" w:sz="6" w:space="0" w:color="FFFFFF"/>
            </w:tcBorders>
          </w:tcPr>
          <w:p w:rsidR="00BA027F" w:rsidRDefault="001A55FC">
            <w:pPr>
              <w:pStyle w:val="ProductList-TableBody"/>
            </w:pPr>
            <w:hyperlink w:anchor="_Sec807">
              <w:r w:rsidR="00D107EB">
                <w:rPr>
                  <w:color w:val="00467F"/>
                  <w:u w:val="single"/>
                </w:rPr>
                <w:t>Supplémentaire</w:t>
              </w:r>
            </w:hyperlink>
            <w:r w:rsidR="00D107EB">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r>
      <w:tr w:rsidR="00BA027F">
        <w:tc>
          <w:tcPr>
            <w:tcW w:w="620" w:type="dxa"/>
            <w:gridSpan w:val="18"/>
            <w:tcBorders>
              <w:top w:val="single" w:sz="4" w:space="0" w:color="FFFFFF"/>
              <w:left w:val="none" w:sz="24" w:space="0" w:color="808080"/>
              <w:bottom w:val="single" w:sz="4" w:space="0" w:color="FFFFFF"/>
              <w:right w:val="single" w:sz="6" w:space="0" w:color="FFFFFF"/>
            </w:tcBorders>
          </w:tcPr>
          <w:p w:rsidR="00BA027F" w:rsidRDefault="00D107EB">
            <w:pPr>
              <w:pStyle w:val="ProductList-TableBody"/>
            </w:pPr>
            <w:r>
              <w:rPr>
                <w:b/>
              </w:rPr>
              <w:t>Windows Server 2012 R2 Data Center</w:t>
            </w:r>
          </w:p>
        </w:tc>
      </w:tr>
      <w:tr w:rsidR="00BA027F">
        <w:tc>
          <w:tcPr>
            <w:tcW w:w="620" w:type="dxa"/>
            <w:tcBorders>
              <w:top w:val="dashed" w:sz="4" w:space="0" w:color="BFBFBF"/>
              <w:left w:val="none" w:sz="24" w:space="0" w:color="808080"/>
              <w:bottom w:val="dashed" w:sz="4" w:space="0" w:color="BFBFBF"/>
              <w:right w:val="single" w:sz="6" w:space="0" w:color="FFFFFF"/>
            </w:tcBorders>
          </w:tcPr>
          <w:p w:rsidR="00BA027F" w:rsidRDefault="001A55FC">
            <w:pPr>
              <w:pStyle w:val="ProductList-TableBody"/>
            </w:pPr>
            <w:hyperlink w:anchor="_Sec807">
              <w:r w:rsidR="00D107E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r>
      <w:tr w:rsidR="00BA027F">
        <w:tc>
          <w:tcPr>
            <w:tcW w:w="620" w:type="dxa"/>
            <w:tcBorders>
              <w:top w:val="dashed" w:sz="4" w:space="0" w:color="BFBFBF"/>
              <w:left w:val="none" w:sz="24" w:space="0" w:color="808080"/>
              <w:bottom w:val="dashed" w:sz="4" w:space="0" w:color="BFBFBF"/>
              <w:right w:val="single" w:sz="6" w:space="0" w:color="FFFFFF"/>
            </w:tcBorders>
          </w:tcPr>
          <w:p w:rsidR="00BA027F" w:rsidRDefault="001A55FC">
            <w:pPr>
              <w:pStyle w:val="ProductList-TableBody"/>
            </w:pPr>
            <w:hyperlink w:anchor="_Sec807">
              <w:r w:rsidR="00D107EB">
                <w:rPr>
                  <w:color w:val="00467F"/>
                  <w:u w:val="single"/>
                </w:rPr>
                <w:t>Supplémentaire</w:t>
              </w:r>
            </w:hyperlink>
            <w:r w:rsidR="00D107EB">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r>
      <w:tr w:rsidR="00BA027F">
        <w:tc>
          <w:tcPr>
            <w:tcW w:w="620" w:type="dxa"/>
            <w:tcBorders>
              <w:top w:val="dashed" w:sz="4" w:space="0" w:color="BFBFBF"/>
              <w:left w:val="none" w:sz="24" w:space="0" w:color="808080"/>
              <w:bottom w:val="dashed" w:sz="4" w:space="0" w:color="BFBFBF"/>
              <w:right w:val="single" w:sz="6" w:space="0" w:color="FFFFFF"/>
            </w:tcBorders>
          </w:tcPr>
          <w:p w:rsidR="00BA027F" w:rsidRDefault="001A55FC">
            <w:pPr>
              <w:pStyle w:val="ProductList-TableBody"/>
            </w:pPr>
            <w:hyperlink w:anchor="_Sec807">
              <w:r w:rsidR="00D107EB">
                <w:rPr>
                  <w:color w:val="00467F"/>
                  <w:u w:val="single"/>
                </w:rPr>
                <w:t>Supplémentaire</w:t>
              </w:r>
            </w:hyperlink>
            <w:r w:rsidR="00D107EB">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r>
      <w:tr w:rsidR="00BA027F">
        <w:tc>
          <w:tcPr>
            <w:tcW w:w="620" w:type="dxa"/>
            <w:tcBorders>
              <w:top w:val="dashed" w:sz="4" w:space="0" w:color="BFBFBF"/>
              <w:left w:val="none" w:sz="24" w:space="0" w:color="808080"/>
              <w:bottom w:val="single" w:sz="4" w:space="0" w:color="FFFFFF"/>
              <w:right w:val="single" w:sz="6" w:space="0" w:color="FFFFFF"/>
            </w:tcBorders>
          </w:tcPr>
          <w:p w:rsidR="00BA027F" w:rsidRDefault="001A55FC">
            <w:pPr>
              <w:pStyle w:val="ProductList-TableBody"/>
            </w:pPr>
            <w:hyperlink w:anchor="_Sec807">
              <w:r w:rsidR="00D107EB">
                <w:rPr>
                  <w:color w:val="00467F"/>
                  <w:u w:val="single"/>
                </w:rPr>
                <w:t>Supplémentaire</w:t>
              </w:r>
            </w:hyperlink>
            <w:r w:rsidR="00D107EB">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r>
      <w:tr w:rsidR="00BA027F">
        <w:tc>
          <w:tcPr>
            <w:tcW w:w="620" w:type="dxa"/>
            <w:gridSpan w:val="18"/>
            <w:tcBorders>
              <w:top w:val="single" w:sz="4" w:space="0" w:color="FFFFFF"/>
              <w:left w:val="none" w:sz="24" w:space="0" w:color="808080"/>
              <w:bottom w:val="single" w:sz="4" w:space="0" w:color="FFFFFF"/>
              <w:right w:val="single" w:sz="6" w:space="0" w:color="FFFFFF"/>
            </w:tcBorders>
          </w:tcPr>
          <w:p w:rsidR="00BA027F" w:rsidRDefault="00D107EB">
            <w:pPr>
              <w:pStyle w:val="ProductList-TableBody"/>
            </w:pPr>
            <w:r>
              <w:rPr>
                <w:b/>
              </w:rPr>
              <w:t>Advanced Threat Analytics 2016</w:t>
            </w:r>
          </w:p>
        </w:tc>
      </w:tr>
      <w:tr w:rsidR="00BA027F" w:rsidTr="00A964D2">
        <w:tc>
          <w:tcPr>
            <w:tcW w:w="620" w:type="dxa"/>
            <w:tcBorders>
              <w:top w:val="dashed" w:sz="4" w:space="0" w:color="BFBFBF"/>
              <w:left w:val="none" w:sz="24" w:space="0" w:color="808080"/>
              <w:bottom w:val="single" w:sz="4" w:space="0" w:color="FFFFFF"/>
              <w:right w:val="single" w:sz="6" w:space="0" w:color="FFFFFF"/>
            </w:tcBorders>
          </w:tcPr>
          <w:p w:rsidR="00BA027F" w:rsidRDefault="001A55FC">
            <w:pPr>
              <w:pStyle w:val="ProductList-TableBody"/>
            </w:pPr>
            <w:hyperlink w:anchor="_Sec801">
              <w:r w:rsidR="00D107EB">
                <w:rPr>
                  <w:color w:val="00467F"/>
                  <w:u w:val="single"/>
                </w:rPr>
                <w:t>Gestion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A027F" w:rsidRDefault="00BA027F">
            <w:pPr>
              <w:pStyle w:val="ProductList-TableBody"/>
              <w:jc w:val="center"/>
            </w:pPr>
          </w:p>
        </w:tc>
      </w:tr>
      <w:tr w:rsidR="00BA027F">
        <w:tc>
          <w:tcPr>
            <w:tcW w:w="620" w:type="dxa"/>
            <w:gridSpan w:val="18"/>
            <w:tcBorders>
              <w:top w:val="single" w:sz="4" w:space="0" w:color="FFFFFF"/>
              <w:left w:val="none" w:sz="24" w:space="0" w:color="808080"/>
              <w:bottom w:val="single" w:sz="4" w:space="0" w:color="FFFFFF"/>
              <w:right w:val="single" w:sz="6" w:space="0" w:color="FFFFFF"/>
            </w:tcBorders>
          </w:tcPr>
          <w:p w:rsidR="00BA027F" w:rsidRDefault="00D107EB">
            <w:pPr>
              <w:pStyle w:val="ProductList-TableBody"/>
            </w:pPr>
            <w:r>
              <w:rPr>
                <w:b/>
              </w:rPr>
              <w:t>System Center 2012 R2 Configuration Manager</w:t>
            </w:r>
          </w:p>
        </w:tc>
      </w:tr>
      <w:tr w:rsidR="00BA027F">
        <w:tc>
          <w:tcPr>
            <w:tcW w:w="620" w:type="dxa"/>
            <w:tcBorders>
              <w:top w:val="dashed" w:sz="4" w:space="0" w:color="BFBFBF"/>
              <w:left w:val="none" w:sz="24" w:space="0" w:color="808080"/>
              <w:bottom w:val="none" w:sz="4" w:space="0" w:color="6E6E6E"/>
              <w:right w:val="single" w:sz="6" w:space="0" w:color="FFFFFF"/>
            </w:tcBorders>
          </w:tcPr>
          <w:p w:rsidR="00BA027F" w:rsidRDefault="001A55FC">
            <w:pPr>
              <w:pStyle w:val="ProductList-TableBody"/>
            </w:pPr>
            <w:hyperlink w:anchor="_Sec802">
              <w:r w:rsidR="00D107EB">
                <w:rPr>
                  <w:color w:val="00467F"/>
                  <w:u w:val="single"/>
                </w:rPr>
                <w:t>Gestion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27F" w:rsidRDefault="00BA027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27F" w:rsidRDefault="00BA027F">
            <w:pPr>
              <w:pStyle w:val="ProductList-TableBody"/>
              <w:jc w:val="center"/>
            </w:pPr>
          </w:p>
        </w:tc>
      </w:tr>
    </w:tbl>
    <w:p w:rsidR="00BA027F" w:rsidRDefault="00D107EB">
      <w:pPr>
        <w:pStyle w:val="ProductList-Body"/>
      </w:pPr>
      <w:r>
        <w:rPr>
          <w:b/>
          <w:i/>
        </w:rPr>
        <w:t>Remarque</w:t>
      </w:r>
      <w:r>
        <w:rPr>
          <w:i/>
        </w:rPr>
        <w:t xml:space="preserve"> : Office 365 Éducation E1 et Office 365 pour les Organismes à But Non Lucratif E1 ne répondent pas aux exigences de Licence pour l’accès aux (ou la gestion des) Produits dans ce tableau.</w:t>
      </w:r>
    </w:p>
    <w:p w:rsidR="00BA027F" w:rsidRDefault="00D107EB">
      <w:pPr>
        <w:pStyle w:val="ProductList-SectionHeading"/>
        <w:pageBreakBefore/>
      </w:pPr>
      <w:bookmarkStart w:id="350" w:name="_Sec564"/>
      <w:bookmarkEnd w:id="348"/>
      <w:r>
        <w:t>Annexe B – Software Assurance</w:t>
      </w:r>
      <w:r>
        <w:fldChar w:fldCharType="begin"/>
      </w:r>
      <w:r>
        <w:instrText xml:space="preserve"> TC "</w:instrText>
      </w:r>
      <w:bookmarkStart w:id="351" w:name="_Toc426025471"/>
      <w:r>
        <w:instrText>Annexe B – Software Assurance</w:instrText>
      </w:r>
      <w:bookmarkEnd w:id="351"/>
      <w:r>
        <w:instrText>" \l 1</w:instrText>
      </w:r>
      <w:r>
        <w:fldChar w:fldCharType="end"/>
      </w:r>
    </w:p>
    <w:p w:rsidR="00BA027F" w:rsidRDefault="00D107EB">
      <w:pPr>
        <w:pStyle w:val="ProductList-Offering1Heading"/>
      </w:pPr>
      <w:bookmarkStart w:id="352" w:name="_Sec573"/>
      <w:r>
        <w:t>Achat de la Software Assurance</w:t>
      </w:r>
      <w:bookmarkEnd w:id="352"/>
      <w:r>
        <w:fldChar w:fldCharType="begin"/>
      </w:r>
      <w:r>
        <w:instrText xml:space="preserve"> TC "</w:instrText>
      </w:r>
      <w:bookmarkStart w:id="353" w:name="_Toc426025472"/>
      <w:r>
        <w:instrText>Achat de la Software Assurance</w:instrText>
      </w:r>
      <w:bookmarkEnd w:id="353"/>
      <w:r>
        <w:instrText>" \l 2</w:instrText>
      </w:r>
      <w:r>
        <w:fldChar w:fldCharType="end"/>
      </w:r>
    </w:p>
    <w:p w:rsidR="00BA027F" w:rsidRDefault="00D107EB">
      <w:pPr>
        <w:pStyle w:val="ProductList-Body"/>
      </w:pPr>
      <w:r>
        <w:t xml:space="preserve">Le Client peut choisir entre trois niveaux différents d’engagement pour la Software Assurance, qui peuvent varier selon les programmes. Le Client peut : </w:t>
      </w:r>
    </w:p>
    <w:p w:rsidR="00BA027F" w:rsidRDefault="00D107EB" w:rsidP="0058772C">
      <w:pPr>
        <w:pStyle w:val="ProductList-Bullet"/>
        <w:numPr>
          <w:ilvl w:val="0"/>
          <w:numId w:val="35"/>
        </w:numPr>
      </w:pPr>
      <w:r>
        <w:t>s’engager à souscrire une SA pour tous ses Produits de la plate-forme ;</w:t>
      </w:r>
    </w:p>
    <w:p w:rsidR="00BA027F" w:rsidRDefault="00D107EB" w:rsidP="0058772C">
      <w:pPr>
        <w:pStyle w:val="ProductList-Bullet"/>
        <w:numPr>
          <w:ilvl w:val="0"/>
          <w:numId w:val="35"/>
        </w:numPr>
      </w:pPr>
      <w:r>
        <w:t>s’engager à souscrire une SA pour tous ses achats effectués au sein d’un Groupe de Produits donné (Applications, Systèmes ou Serveurs). Ce niveau d’engagement est appelé participation au programme Software Assurance Membership (SAM).</w:t>
      </w:r>
    </w:p>
    <w:p w:rsidR="00BA027F" w:rsidRDefault="00D107EB" w:rsidP="0058772C">
      <w:pPr>
        <w:pStyle w:val="ProductList-Bullet"/>
        <w:numPr>
          <w:ilvl w:val="0"/>
          <w:numId w:val="35"/>
        </w:numPr>
      </w:pPr>
      <w:r>
        <w:t>acheter une SA pour des Produits individuels sans s’engager à étendre la SA achetée à d’autres Produits.</w:t>
      </w:r>
    </w:p>
    <w:p w:rsidR="00BA027F" w:rsidRDefault="00BA027F">
      <w:pPr>
        <w:pStyle w:val="ProductList-Body"/>
      </w:pPr>
    </w:p>
    <w:p w:rsidR="00BA027F" w:rsidRDefault="00D107EB">
      <w:pPr>
        <w:pStyle w:val="ProductList-Body"/>
      </w:pPr>
      <w:r>
        <w:t xml:space="preserve">La SA doit être achetée lors de l’achat de la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transférées soient couvertes par une SA active jusqu’à leur transfert.</w:t>
      </w:r>
    </w:p>
    <w:p w:rsidR="00BA027F" w:rsidRDefault="00BA027F">
      <w:pPr>
        <w:pStyle w:val="ProductList-Body"/>
      </w:pPr>
    </w:p>
    <w:p w:rsidR="00BA027F" w:rsidRDefault="00D107EB">
      <w:pPr>
        <w:pStyle w:val="ProductList-Body"/>
      </w:pPr>
      <w:r>
        <w:t>Les clients peuvent choisir d’acheter la SA pour certaines licences acquises par l’intermédiaire du réseau de Détaillants (produit complet en version boîte (FPP)) ou par l’intermédiaire d’un fabricant d’ordinateurs (OEM), comme décrit dans le tableau ci-dessous. Pour le programme Open Value, cela s’applique uniquement aux Produits achetés dans le cadre d’une option ne couvrant pas l’ensemble de l’organisation/entreprise. Pour les Contrats Entreprise, cela s’applique uniquement aux Produits Supplémentaires dans les quatre-vingt-dix (90) jours à compter de la date d’achat.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715"/>
        <w:gridCol w:w="2695"/>
        <w:gridCol w:w="2744"/>
        <w:gridCol w:w="2762"/>
      </w:tblGrid>
      <w:tr w:rsidR="00BA027F" w:rsidTr="0058772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jc w:val="center"/>
            </w:pPr>
            <w:r>
              <w:rPr>
                <w:color w:val="FFFFFF"/>
              </w:rPr>
              <w:t>Groupe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jc w:val="center"/>
            </w:pPr>
            <w:r>
              <w:rPr>
                <w:color w:val="FFFFFF"/>
              </w:rPr>
              <w:t>Produits Complets en Version Boîte (FPP)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jc w:val="center"/>
            </w:pPr>
            <w:r>
              <w:rPr>
                <w:color w:val="FFFFFF"/>
              </w:rPr>
              <w:t>Programmes</w:t>
            </w:r>
          </w:p>
        </w:tc>
      </w:tr>
      <w:tr w:rsidR="00BA027F" w:rsidTr="0058772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Groupe Applications</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N/A</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SA disponible uniquement conformément aux dispositions ci-dessous</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BA027F" w:rsidRDefault="00D107EB">
            <w:pPr>
              <w:pStyle w:val="ProductList-TableBody"/>
            </w:pPr>
            <w:r>
              <w:t xml:space="preserve">S’applique aux programmes de Licences Open, Select, Select Plus et aux options ne couvrant pas l’ensemble de l’organisation du programme Open Value et aux Produits Supplémentaires dans le cadre des Contrats Entreprise. Ne s’applique pas aux Produits Entreprise du programme Open Value et des Contrats Entreprise. Pour le Contrat de Fourniture de Produits et de Services Microsoft (MPSA), reportez-vous au </w:t>
            </w:r>
            <w:hyperlink r:id="rId138">
              <w:r>
                <w:rPr>
                  <w:color w:val="00467F"/>
                  <w:u w:val="single"/>
                </w:rPr>
                <w:t>Manuel des Licences MPSA</w:t>
              </w:r>
            </w:hyperlink>
            <w:r>
              <w:t>.</w:t>
            </w:r>
          </w:p>
        </w:tc>
      </w:tr>
      <w:tr w:rsidR="00BA027F" w:rsidTr="0058772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Groupe des Produits systèmes</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SA disponible</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SA disponible</w:t>
            </w:r>
          </w:p>
        </w:tc>
        <w:tc>
          <w:tcPr>
            <w:tcW w:w="0" w:type="auto"/>
            <w:vMerge/>
            <w:tcBorders>
              <w:right w:val="single" w:sz="4" w:space="0" w:color="auto"/>
            </w:tcBorders>
          </w:tcPr>
          <w:p w:rsidR="00BA027F" w:rsidRDefault="00BA027F"/>
        </w:tc>
      </w:tr>
      <w:tr w:rsidR="00BA027F" w:rsidTr="0058772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Groupe des Produits Serveurs</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SA disponible</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SA disponible</w:t>
            </w:r>
          </w:p>
        </w:tc>
        <w:tc>
          <w:tcPr>
            <w:tcW w:w="0" w:type="auto"/>
            <w:vMerge/>
            <w:tcBorders>
              <w:right w:val="single" w:sz="4" w:space="0" w:color="auto"/>
            </w:tcBorders>
          </w:tcPr>
          <w:p w:rsidR="00BA027F" w:rsidRDefault="00BA027F"/>
        </w:tc>
      </w:tr>
    </w:tbl>
    <w:p w:rsidR="00BA027F" w:rsidRDefault="00BA027F">
      <w:pPr>
        <w:pStyle w:val="ProductList-Body"/>
      </w:pPr>
    </w:p>
    <w:p w:rsidR="00BA027F" w:rsidRDefault="00D107EB">
      <w:pPr>
        <w:pStyle w:val="ProductList-Body"/>
      </w:pPr>
      <w:r>
        <w:t>Les clients qui acquièrent Microsoft Office Professionnel 2013 par l‘intermédiaire d’un OEM peuvent acheter une Software Assurance pour Microsoft Office Standard 2013 dans le cadre des programmes de Licences Open, Select et Select Plus et de l’option ne couvrant pas l’ensemble de l’entreprise du programme Open Value dans les quatre-vingt-dix (90) jours suivant la date d’acquisition auprès du fabricant d’ordinateurs (OEM).</w:t>
      </w:r>
    </w:p>
    <w:p w:rsidR="00BA027F" w:rsidRDefault="00BA027F">
      <w:pPr>
        <w:pStyle w:val="ProductList-Body"/>
      </w:pPr>
    </w:p>
    <w:p w:rsidR="00BA027F" w:rsidRDefault="00D107EB">
      <w:pPr>
        <w:pStyle w:val="ProductList-Body"/>
      </w:pPr>
      <w:r>
        <w:t>Les clients ayant acquis une SA par l’intermédiaire du Contrat de Fourniture de Produits et de Services Microsoft (MPSA) doivent se reporter au Manuel des Licences MPSA pour en savoir plus sur les achats de SA et connaître les Avantages de la SA dans le cadre du contrat MPSA.</w:t>
      </w:r>
    </w:p>
    <w:p w:rsidR="00BA027F" w:rsidRDefault="00D107EB">
      <w:pPr>
        <w:pStyle w:val="ProductList-Offering1Heading"/>
      </w:pPr>
      <w:bookmarkStart w:id="354" w:name="_Sec574"/>
      <w:r>
        <w:t>Renouvellement de la Software Assurance</w:t>
      </w:r>
      <w:bookmarkEnd w:id="354"/>
      <w:r>
        <w:fldChar w:fldCharType="begin"/>
      </w:r>
      <w:r>
        <w:instrText xml:space="preserve"> TC "</w:instrText>
      </w:r>
      <w:bookmarkStart w:id="355" w:name="_Toc426025473"/>
      <w:r>
        <w:instrText>Renouvellement de la Software Assurance</w:instrText>
      </w:r>
      <w:bookmarkEnd w:id="355"/>
      <w:r>
        <w:instrText>" \l 2</w:instrText>
      </w:r>
      <w:r>
        <w:fldChar w:fldCharType="end"/>
      </w:r>
    </w:p>
    <w:p w:rsidR="00BA027F" w:rsidRDefault="00D107EB">
      <w:pPr>
        <w:pStyle w:val="ProductList-ClauseHeading"/>
      </w:pPr>
      <w:r>
        <w:t>Renouvellement de la couverture au titre du même contrat</w:t>
      </w:r>
    </w:p>
    <w:p w:rsidR="00BA027F" w:rsidRDefault="00D107EB">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rsidR="00BA027F" w:rsidRDefault="00BA027F">
      <w:pPr>
        <w:pStyle w:val="ProductList-Body"/>
      </w:pPr>
    </w:p>
    <w:p w:rsidR="00BA027F" w:rsidRDefault="00D107EB">
      <w:pPr>
        <w:pStyle w:val="ProductList-SubClauseHeading"/>
      </w:pPr>
      <w:r>
        <w:t>Licence Open</w:t>
      </w:r>
    </w:p>
    <w:p w:rsidR="00BA027F" w:rsidRDefault="00D107EB">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rsidR="00BA027F" w:rsidRDefault="00BA027F">
      <w:pPr>
        <w:pStyle w:val="ProductList-BodyIndented"/>
      </w:pPr>
    </w:p>
    <w:p w:rsidR="00BA027F" w:rsidRDefault="00D107EB">
      <w:pPr>
        <w:pStyle w:val="ProductList-SubClauseHeading"/>
      </w:pPr>
      <w:r>
        <w:t>Contrat Entreprise</w:t>
      </w:r>
    </w:p>
    <w:p w:rsidR="00BA027F" w:rsidRDefault="00D107EB">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rsidR="00BA027F" w:rsidRDefault="00BA027F">
      <w:pPr>
        <w:pStyle w:val="ProductList-BodyIndented"/>
      </w:pPr>
    </w:p>
    <w:p w:rsidR="00BA027F" w:rsidRDefault="00D107EB">
      <w:pPr>
        <w:pStyle w:val="ProductList-SubClauseHeading"/>
      </w:pPr>
      <w:r>
        <w:t>Accord de Mise en Œuvre pour Plateforme d’Application</w:t>
      </w:r>
    </w:p>
    <w:p w:rsidR="00BA027F" w:rsidRDefault="00D107EB">
      <w:pPr>
        <w:pStyle w:val="ProductList-BodyIndented"/>
      </w:pPr>
      <w:r>
        <w:t xml:space="preserve">Les clients sous Contrat EAP qui ont précédemment différé des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rsidR="00BA027F" w:rsidRDefault="00BA027F">
      <w:pPr>
        <w:pStyle w:val="ProductList-BodyIndented"/>
      </w:pPr>
    </w:p>
    <w:p w:rsidR="00BA027F" w:rsidRDefault="00D107EB">
      <w:pPr>
        <w:pStyle w:val="ProductList-ClauseHeading"/>
      </w:pPr>
      <w:r>
        <w:t>Renouvellement de la couverture dans le cadre d’un contrat distinct</w:t>
      </w:r>
    </w:p>
    <w:p w:rsidR="00BA027F" w:rsidRDefault="00D107EB">
      <w:pPr>
        <w:pStyle w:val="ProductList-Body"/>
      </w:pPr>
      <w:r>
        <w:t xml:space="preserve">Les Clients peuvent renouveler la SA pour tout Produit s’ils ont obtenu une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nouveau contrat ou accord de mise en œuvre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 </w:t>
      </w:r>
    </w:p>
    <w:p w:rsidR="00BA027F" w:rsidRDefault="00BA027F">
      <w:pPr>
        <w:pStyle w:val="ProductList-Body"/>
      </w:pPr>
    </w:p>
    <w:p w:rsidR="00BA027F" w:rsidRDefault="00D107EB">
      <w:pPr>
        <w:pStyle w:val="ProductList-Body"/>
      </w:pPr>
      <w:r>
        <w:t>Ils peuvent renouveler la SA au titre d’un programme de licence en volume différent en l’achetant au titre d’un Contrat Open Value, MPSA, Select ou Select Plus ou d’un Accord de Mise en Œuvre Entreprise existant. Pour les Clients qui renouvellent leur SA acquise au titre d’un Accord de Mise en Œuvre Entreprise, cette exception s’applique aux Produits Supplémentaires et aux Produits non couverts par une option couvrant l’ensemble de l’entreprise. Pour tous les programmes à l’exception de MPSA ou Select Plus, la commande doit concerner la durée restante du contrat ou de l’accord de mise en œuvre existant (par exemple, SA multipliée par le nombre d’années restantes de la durée de l’accord de mise en œuvre, à la date de commande, y compris toute année partielle). Dans MPSA ou Select Plus, la commande portera sur trente-six (36) mois.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rsidR="00BA027F" w:rsidRDefault="00BA027F">
      <w:pPr>
        <w:pStyle w:val="ProductList-Body"/>
      </w:pPr>
    </w:p>
    <w:p w:rsidR="00BA027F" w:rsidRDefault="00D107EB">
      <w:pPr>
        <w:pStyle w:val="ProductList-ClauseHeading"/>
      </w:pPr>
      <w:r>
        <w:t>Renouvellement de la Software Assurance pour les Licences d’Accès Client (CAL) et les Licences de Gestion Client (ML)</w:t>
      </w:r>
    </w:p>
    <w:p w:rsidR="00BA027F" w:rsidRDefault="00D107EB">
      <w:pPr>
        <w:pStyle w:val="ProductList-Body"/>
      </w:pPr>
      <w:r>
        <w:rPr>
          <w:b/>
          <w:color w:val="00188F"/>
        </w:rPr>
        <w:t>Transition entre CAL Utilisateur et CAL Dispositif</w:t>
      </w:r>
      <w:r>
        <w:t xml:space="preserve">: Les clients renouvelant leur SA pour CAL peuvent passer de CAL Utilisateur à des CAL Dispositif et inversement. Cette transition ne modifie pas l’édition de la CAL (par exemple, Standard ou Entreprise). </w:t>
      </w:r>
    </w:p>
    <w:p w:rsidR="00BA027F" w:rsidRDefault="00D107EB">
      <w:pPr>
        <w:pStyle w:val="ProductList-Body"/>
      </w:pPr>
      <w:r>
        <w:rPr>
          <w:b/>
          <w:color w:val="00188F"/>
        </w:rPr>
        <w:t>Transition entre ML Client par Utilisateur et ML Client par OSE</w:t>
      </w:r>
      <w:r>
        <w:t>: Les clients renouvelant leur SA pour ML Client peuvent passer de ML par Utilisateur à des ML par OSE.</w:t>
      </w:r>
    </w:p>
    <w:p w:rsidR="00BA027F" w:rsidRDefault="00D107EB">
      <w:pPr>
        <w:pStyle w:val="ProductList-Offering1Heading"/>
      </w:pPr>
      <w:bookmarkStart w:id="356" w:name="_Sec575"/>
      <w:r>
        <w:t>Licences de migration pour les Produits en fin de série ou de vie</w:t>
      </w:r>
      <w:bookmarkEnd w:id="356"/>
      <w:r>
        <w:fldChar w:fldCharType="begin"/>
      </w:r>
      <w:r>
        <w:instrText xml:space="preserve"> TC "</w:instrText>
      </w:r>
      <w:bookmarkStart w:id="357" w:name="_Toc426025474"/>
      <w:r>
        <w:instrText>Licences de migration pour les Produits en fin de série ou de vie</w:instrText>
      </w:r>
      <w:bookmarkEnd w:id="357"/>
      <w:r>
        <w:instrText>" \l 2</w:instrText>
      </w:r>
      <w:r>
        <w:fldChar w:fldCharType="end"/>
      </w:r>
    </w:p>
    <w:p w:rsidR="00BA027F" w:rsidRDefault="00D107EB">
      <w:pPr>
        <w:pStyle w:val="ProductList-Body"/>
      </w:pPr>
      <w:r>
        <w:t xml:space="preserve">« </w:t>
      </w:r>
      <w:r>
        <w:rPr>
          <w:b/>
          <w:color w:val="00188F"/>
        </w:rPr>
        <w:t>Licence Éligible</w:t>
      </w:r>
      <w:r>
        <w:t xml:space="preserve"> », comme utilisé ici, désigne une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rsidR="00BA027F" w:rsidRDefault="00D107EB">
      <w:pPr>
        <w:pStyle w:val="ProductList-Body"/>
      </w:pPr>
      <w:r>
        <w:t xml:space="preserve">« </w:t>
      </w:r>
      <w:r>
        <w:rPr>
          <w:b/>
          <w:color w:val="00188F"/>
        </w:rPr>
        <w:t>Licence de Migration</w:t>
      </w:r>
      <w:r>
        <w:t xml:space="preserve"> », comme utilisé ici, désigne les droits concédés selon l’Entrée Produit faisant référence à cette section.</w:t>
      </w:r>
    </w:p>
    <w:p w:rsidR="00BA027F" w:rsidRDefault="00BA027F">
      <w:pPr>
        <w:pStyle w:val="ProductList-Body"/>
      </w:pPr>
    </w:p>
    <w:p w:rsidR="00BA027F" w:rsidRDefault="00D107EB">
      <w:pPr>
        <w:pStyle w:val="ProductList-Body"/>
      </w:pPr>
      <w:r>
        <w:t>Sauf disposition contraire dans l’Entrée Produit :</w:t>
      </w:r>
    </w:p>
    <w:p w:rsidR="00BA027F" w:rsidRDefault="00D107EB">
      <w:pPr>
        <w:pStyle w:val="ProductList-Body"/>
      </w:pPr>
      <w:r>
        <w:t>Les Clients peuvent utiliser une version plus récente du logiciel au lieu de celle couverte par la Licence Éligible au titre d’une Licence de Migration. Les Clients ne peuvent pas utiliser les deux licences à la fois.</w:t>
      </w:r>
    </w:p>
    <w:p w:rsidR="00BA027F" w:rsidRDefault="00D107EB">
      <w:pPr>
        <w:pStyle w:val="ProductList-Body"/>
      </w:pPr>
      <w:r>
        <w:t>Chaque Licence Éligible d’un client donne droit à une Licence de Migration.</w:t>
      </w:r>
    </w:p>
    <w:p w:rsidR="00BA027F" w:rsidRDefault="00D107EB">
      <w:pPr>
        <w:pStyle w:val="ProductList-Body"/>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rsidR="00BA027F" w:rsidRDefault="00D107EB">
      <w:pPr>
        <w:pStyle w:val="ProductList-Body"/>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rsidR="00BA027F" w:rsidRDefault="00D107EB">
      <w:pPr>
        <w:pStyle w:val="ProductList-Body"/>
      </w:pPr>
      <w:r>
        <w:t>Les Clients ne sont pas autorisés à transférer des Licences de Migration séparément des Licences Éligibles.</w:t>
      </w:r>
    </w:p>
    <w:p w:rsidR="00BA027F" w:rsidRDefault="00D107EB">
      <w:pPr>
        <w:pStyle w:val="ProductList-Body"/>
      </w:pPr>
      <w:r>
        <w:t>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w:t>
      </w:r>
    </w:p>
    <w:p w:rsidR="00BA027F" w:rsidRDefault="00D107EB">
      <w:pPr>
        <w:pStyle w:val="ProductList-Offering1Heading"/>
      </w:pPr>
      <w:bookmarkStart w:id="358" w:name="_Sec576"/>
      <w:r>
        <w:t>Avantages de la Software Assurance</w:t>
      </w:r>
      <w:bookmarkEnd w:id="358"/>
      <w:r>
        <w:fldChar w:fldCharType="begin"/>
      </w:r>
      <w:r>
        <w:instrText xml:space="preserve"> TC "</w:instrText>
      </w:r>
      <w:bookmarkStart w:id="359" w:name="_Toc426025475"/>
      <w:r>
        <w:instrText>Avantages de la Software Assurance</w:instrText>
      </w:r>
      <w:bookmarkEnd w:id="359"/>
      <w:r>
        <w:instrText>" \l 2</w:instrText>
      </w:r>
      <w:r>
        <w:fldChar w:fldCharType="end"/>
      </w:r>
    </w:p>
    <w:p w:rsidR="00BA027F" w:rsidRDefault="00D107EB">
      <w:pPr>
        <w:pStyle w:val="ProductList-Body"/>
      </w:pPr>
      <w:r>
        <w:t>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Les autres avantages correspondent à la participation au programme SA Membership ; la participation au programme SA Membership pour le Groupe de Produits applicable permet aux Clients de prétendre à ces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p w:rsidR="00BA027F" w:rsidRDefault="00BA027F">
      <w:pPr>
        <w:pStyle w:val="ProductList-Body"/>
      </w:pPr>
    </w:p>
    <w:p w:rsidR="00BA027F" w:rsidRDefault="00D107EB">
      <w:pPr>
        <w:pStyle w:val="ProductList-Body"/>
      </w:pPr>
      <w:r>
        <w:t xml:space="preserve">Les clients ayant acquis une SA par l‘intermédiaire du Contrat de Fourniture de Produits et de Services Microsoft (MPSA) doivent se reporter au Manuel des Licences MPSA pour en savoir plus sur les achats de SA par l‘intermédiaire du contrat MPSA. </w:t>
      </w:r>
    </w:p>
    <w:tbl>
      <w:tblPr>
        <w:tblStyle w:val="PURTable"/>
        <w:tblW w:w="0" w:type="dxa"/>
        <w:tblLook w:val="04A0" w:firstRow="1" w:lastRow="0" w:firstColumn="1" w:lastColumn="0" w:noHBand="0" w:noVBand="1"/>
      </w:tblPr>
      <w:tblGrid>
        <w:gridCol w:w="5496"/>
        <w:gridCol w:w="1824"/>
        <w:gridCol w:w="1801"/>
        <w:gridCol w:w="1795"/>
      </w:tblGrid>
      <w:tr w:rsidR="00BA02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jc w:val="center"/>
            </w:pPr>
            <w:r>
              <w:rPr>
                <w:color w:val="FFFFFF"/>
              </w:rPr>
              <w:t>Groupe des Produits Serveurs</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1A55FC">
            <w:pPr>
              <w:pStyle w:val="ProductList-TableBody"/>
            </w:pPr>
            <w:hyperlink w:anchor="_Sec577">
              <w:r w:rsidR="00D107EB">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1A55FC">
            <w:pPr>
              <w:pStyle w:val="ProductList-TableBody"/>
            </w:pPr>
            <w:hyperlink w:anchor="_Sec578">
              <w:r w:rsidR="00D107EB">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1A55FC">
            <w:pPr>
              <w:pStyle w:val="ProductList-TableBody"/>
            </w:pPr>
            <w:hyperlink w:anchor="_Sec579">
              <w:r w:rsidR="00D107EB">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1A55FC">
            <w:pPr>
              <w:pStyle w:val="ProductList-TableBody"/>
            </w:pPr>
            <w:hyperlink w:anchor="_Sec580">
              <w:r w:rsidR="00D107EB">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1A55FC">
            <w:pPr>
              <w:pStyle w:val="ProductList-TableBody"/>
            </w:pPr>
            <w:hyperlink w:anchor="_Sec581">
              <w:r w:rsidR="00D107EB">
                <w:rPr>
                  <w:color w:val="00467F"/>
                  <w:u w:val="single"/>
                </w:rPr>
                <w:t>Programme de Licences Sources aux Entreprises</w:t>
              </w:r>
            </w:hyperlink>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1A55FC">
            <w:pPr>
              <w:pStyle w:val="ProductList-TableBody"/>
            </w:pPr>
            <w:hyperlink w:anchor="_Sec755">
              <w:r w:rsidR="00D107EB">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1A55FC">
            <w:pPr>
              <w:pStyle w:val="ProductList-TableBody"/>
            </w:pPr>
            <w:hyperlink w:anchor="_Sec841">
              <w:r w:rsidR="00D107E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1A55FC">
            <w:pPr>
              <w:pStyle w:val="ProductList-TableBody"/>
            </w:pPr>
            <w:hyperlink w:anchor="_Sec651">
              <w:r w:rsidR="00D107E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1A55FC">
            <w:pPr>
              <w:pStyle w:val="ProductList-TableBody"/>
            </w:pPr>
            <w:hyperlink w:anchor="_Sec841">
              <w:r w:rsidR="00D107E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1A55FC">
            <w:pPr>
              <w:pStyle w:val="ProductList-TableBody"/>
            </w:pPr>
            <w:hyperlink w:anchor="_Sec582">
              <w:r w:rsidR="00D107EB">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1A55FC">
            <w:pPr>
              <w:pStyle w:val="ProductList-TableBody"/>
            </w:pPr>
            <w:hyperlink w:anchor="_Sec583">
              <w:r w:rsidR="00D107E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1A55FC">
            <w:pPr>
              <w:pStyle w:val="ProductList-TableBody"/>
            </w:pPr>
            <w:hyperlink w:anchor="_Sec584">
              <w:r w:rsidR="00D107EB">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1A55FC">
            <w:pPr>
              <w:pStyle w:val="ProductList-TableBody"/>
            </w:pPr>
            <w:hyperlink w:anchor="_Sec585">
              <w:r w:rsidR="00D107EB">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1A55FC">
            <w:pPr>
              <w:pStyle w:val="ProductList-TableBody"/>
            </w:pPr>
            <w:hyperlink w:anchor="_Sec586">
              <w:r w:rsidR="00D107EB">
                <w:rPr>
                  <w:color w:val="00467F"/>
                  <w:u w:val="single"/>
                </w:rPr>
                <w:t>Support Hotfix Étendu</w:t>
              </w:r>
            </w:hyperlink>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1A55FC">
            <w:pPr>
              <w:pStyle w:val="ProductList-TableBody"/>
            </w:pPr>
            <w:hyperlink w:anchor="_Sec818">
              <w:r w:rsidR="00D107E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1A55FC">
            <w:pPr>
              <w:pStyle w:val="ProductList-TableBody"/>
            </w:pPr>
            <w:hyperlink w:anchor="_Sec587">
              <w:r w:rsidR="00D107EB">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1A55FC">
            <w:pPr>
              <w:pStyle w:val="ProductList-TableBody"/>
            </w:pPr>
            <w:hyperlink w:anchor="_Sec838">
              <w:r w:rsidR="00D107E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1A55FC">
            <w:pPr>
              <w:pStyle w:val="ProductList-TableBody"/>
            </w:pPr>
            <w:hyperlink w:anchor="_Sec588">
              <w:r w:rsidR="00D107EB">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1A55FC">
            <w:pPr>
              <w:pStyle w:val="ProductList-TableBody"/>
            </w:pPr>
            <w:hyperlink w:anchor="_Sec589">
              <w:r w:rsidR="00D107EB">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1A55FC">
            <w:pPr>
              <w:pStyle w:val="ProductList-TableBody"/>
            </w:pPr>
            <w:hyperlink w:anchor="_Sec590">
              <w:r w:rsidR="00D107EB">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1A55FC">
            <w:pPr>
              <w:pStyle w:val="ProductList-TableBody"/>
            </w:pPr>
            <w:hyperlink w:anchor="_Sec841">
              <w:r w:rsidR="00D107EB">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1A55FC">
            <w:pPr>
              <w:pStyle w:val="ProductList-TableBody"/>
            </w:pPr>
            <w:hyperlink w:anchor="_Sec652">
              <w:r w:rsidR="00D107EB">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1A55FC">
            <w:pPr>
              <w:pStyle w:val="ProductList-TableBody"/>
            </w:pPr>
            <w:hyperlink w:anchor="_Sec576">
              <w:r w:rsidR="00D107EB">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jc w:val="center"/>
            </w:pPr>
          </w:p>
        </w:tc>
      </w:tr>
    </w:tbl>
    <w:p w:rsidR="00BA027F" w:rsidRDefault="00D107EB">
      <w:pPr>
        <w:pStyle w:val="ProductList-Body"/>
      </w:pPr>
      <w:r>
        <w:rPr>
          <w:vertAlign w:val="superscript"/>
        </w:rPr>
        <w:t>1</w:t>
      </w:r>
      <w:r>
        <w:rPr>
          <w:i/>
        </w:rPr>
        <w:t>Aux fins des calculs des Avantages de la SA, les Services en Ligne suivants constituent des Produits du Groupe Applications Office : Enterprise Cloud Suite au titre de la SA, Office 365 E1 au titre de la SA, Office 365 E3 au titre de la SA, Office 365 E4 au titre de la SA et EMS au titre de la SA.</w:t>
      </w:r>
    </w:p>
    <w:p w:rsidR="00BA027F" w:rsidRDefault="00D107EB">
      <w:pPr>
        <w:pStyle w:val="ProductList-Body"/>
      </w:pPr>
      <w:r>
        <w:rPr>
          <w:vertAlign w:val="superscript"/>
        </w:rPr>
        <w:t xml:space="preserve">2 </w:t>
      </w:r>
      <w:r>
        <w:rPr>
          <w:i/>
        </w:rPr>
        <w:t>Les clients détenteurs d’une SA active pour la Mise à Jour Windows Pro ou Windows Embedded Industry restent bénéficiaires des Droits de l’Édition Entreprise.</w:t>
      </w:r>
    </w:p>
    <w:p w:rsidR="00BA027F" w:rsidRDefault="00D107EB">
      <w:pPr>
        <w:pStyle w:val="ProductList-Body"/>
      </w:pPr>
      <w:r>
        <w:rPr>
          <w:vertAlign w:val="superscript"/>
        </w:rPr>
        <w:t>3</w:t>
      </w:r>
      <w:r>
        <w:rPr>
          <w:i/>
        </w:rPr>
        <w:t>N’est pas un avantage de la SA pour les Produits Windows Embedded.</w:t>
      </w:r>
    </w:p>
    <w:p w:rsidR="00BA027F" w:rsidRDefault="00BA027F">
      <w:pPr>
        <w:pStyle w:val="ProductList-Body"/>
      </w:pPr>
    </w:p>
    <w:p w:rsidR="00BA027F" w:rsidRDefault="00D107EB">
      <w:pPr>
        <w:pStyle w:val="ProductList-ClauseHeading"/>
      </w:pPr>
      <w:bookmarkStart w:id="360" w:name="_Sec577"/>
      <w:r>
        <w:t>Droits Relatifs aux Nouvelles Versions</w:t>
      </w:r>
      <w:bookmarkEnd w:id="360"/>
    </w:p>
    <w:p w:rsidR="00BA027F" w:rsidRDefault="00D107EB">
      <w:pPr>
        <w:pStyle w:val="ProductList-Body"/>
      </w:pPr>
      <w:r>
        <w:t xml:space="preserve">Les Clients peuvent effectuer une mise à jour vers la dernière version disponible du Produit concerné. L’utilisation de la nouvelle version sera soumise aux </w:t>
      </w:r>
      <w:r>
        <w:fldChar w:fldCharType="begin"/>
      </w:r>
      <w:r>
        <w:instrText xml:space="preserve"> AutoTextList   \s NoStyle \t ":  conditions générales régissant le déploiement et l’utilisation d’un Produit." </w:instrText>
      </w:r>
      <w:r>
        <w:fldChar w:fldCharType="separate"/>
      </w:r>
      <w:r>
        <w:rPr>
          <w:color w:val="0563C1"/>
        </w:rPr>
        <w:t>Conditions de Licence</w:t>
      </w:r>
      <w:r>
        <w:fldChar w:fldCharType="end"/>
      </w:r>
      <w:r>
        <w:t xml:space="preserve"> de ladite version. </w:t>
      </w:r>
    </w:p>
    <w:p w:rsidR="00BA027F" w:rsidRDefault="00BA027F">
      <w:pPr>
        <w:pStyle w:val="ProductList-Body"/>
      </w:pPr>
    </w:p>
    <w:p w:rsidR="00BA027F" w:rsidRDefault="00D107EB">
      <w:pPr>
        <w:pStyle w:val="ProductList-ClauseHeading"/>
      </w:pPr>
      <w:bookmarkStart w:id="361" w:name="_Sec578"/>
      <w:r>
        <w:t>Office Multi Language Pack</w:t>
      </w:r>
      <w:bookmarkEnd w:id="361"/>
    </w:p>
    <w:p w:rsidR="00BA027F" w:rsidRDefault="00D107EB">
      <w:pPr>
        <w:pStyle w:val="ProductList-Body"/>
      </w:pPr>
      <w:r>
        <w:t>Le Client peut utiliser la dernière version du Pack Multilingue Office avec les copies des logiciels Office System pour lesquels il est titulaire d’une licence d’utilisation. Si le contrat de licence en volume du Client lui octroie des droits d’utilisation du logiciel pour la durée des droits de propriété intellectuelle au titre de ses licences éligibles, le Client dispose de droits d’utilisation du Pack Multilingue Office avec ledit logiciel pour la durée des droits de propriété intellectuelle.</w:t>
      </w:r>
    </w:p>
    <w:p w:rsidR="00BA027F" w:rsidRDefault="00BA027F">
      <w:pPr>
        <w:pStyle w:val="PURBreadcrumb"/>
      </w:pPr>
    </w:p>
    <w:p w:rsidR="00BA027F" w:rsidRDefault="00D107EB">
      <w:pPr>
        <w:pStyle w:val="ProductList-ClauseHeading"/>
      </w:pPr>
      <w:bookmarkStart w:id="362" w:name="_Sec579"/>
      <w:r>
        <w:t>Office Online</w:t>
      </w:r>
      <w:bookmarkEnd w:id="362"/>
    </w:p>
    <w:p w:rsidR="00BA027F" w:rsidRDefault="00D107EB">
      <w:pPr>
        <w:pStyle w:val="ProductList-Body"/>
      </w:pPr>
      <w:r>
        <w:t xml:space="preserve">Les utilisateurs d’un dispositif concédé sous licence équipé des applications éligibles peuvent accéder à Office Online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peut accéder à Office Online pour consulter et modifier des documents à partir de n’importe quel dispositif. </w:t>
      </w:r>
    </w:p>
    <w:tbl>
      <w:tblPr>
        <w:tblStyle w:val="PURTable"/>
        <w:tblW w:w="0" w:type="dxa"/>
        <w:tblLook w:val="04A0" w:firstRow="1" w:lastRow="0" w:firstColumn="1" w:lastColumn="0" w:noHBand="0" w:noVBand="1"/>
      </w:tblPr>
      <w:tblGrid>
        <w:gridCol w:w="5430"/>
        <w:gridCol w:w="5486"/>
      </w:tblGrid>
      <w:tr w:rsidR="00BA027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Droits Office Online</w:t>
            </w:r>
          </w:p>
        </w:tc>
      </w:tr>
      <w:tr w:rsidR="00BA027F">
        <w:tc>
          <w:tcPr>
            <w:tcW w:w="60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Standard</w:t>
            </w:r>
            <w:r>
              <w:fldChar w:fldCharType="begin"/>
            </w:r>
            <w:r>
              <w:instrText xml:space="preserve"> XE "Office Standard" </w:instrText>
            </w:r>
            <w:r>
              <w:fldChar w:fldCharType="end"/>
            </w:r>
          </w:p>
          <w:p w:rsidR="00BA027F" w:rsidRDefault="00D107EB">
            <w:pPr>
              <w:pStyle w:val="ProductList-TableBody"/>
            </w:pPr>
            <w:r>
              <w:t>Office Professionnel Plus</w:t>
            </w:r>
            <w:r>
              <w:fldChar w:fldCharType="begin"/>
            </w:r>
            <w:r>
              <w:instrText xml:space="preserve"> XE "Office Professionnel Plus" </w:instrText>
            </w:r>
            <w:r>
              <w:fldChar w:fldCharType="end"/>
            </w:r>
          </w:p>
          <w:p w:rsidR="00BA027F" w:rsidRDefault="00D107EB">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Online pour Office 365</w:t>
            </w:r>
            <w:r>
              <w:fldChar w:fldCharType="begin"/>
            </w:r>
            <w:r>
              <w:instrText xml:space="preserve"> XE "Office Online pour Office 365" </w:instrText>
            </w:r>
            <w:r>
              <w:fldChar w:fldCharType="end"/>
            </w:r>
          </w:p>
        </w:tc>
      </w:tr>
    </w:tbl>
    <w:p w:rsidR="00BA027F" w:rsidRDefault="00D107EB">
      <w:pPr>
        <w:pStyle w:val="ProductList-Body"/>
      </w:pPr>
      <w:r>
        <w:rPr>
          <w:i/>
        </w:rPr>
        <w:t>Pour accéder au service Office Online, les utilisateurs doivent également disposer d‘une licence pour une suite incluant des plans SharePoint Online</w:t>
      </w:r>
      <w:r>
        <w:fldChar w:fldCharType="begin"/>
      </w:r>
      <w:r>
        <w:instrText xml:space="preserve"> XE "SharePoint Online" </w:instrText>
      </w:r>
      <w:r>
        <w:fldChar w:fldCharType="end"/>
      </w:r>
      <w:r>
        <w:rPr>
          <w:i/>
        </w:rPr>
        <w:t xml:space="preserve"> ou OneDrive Entreprise.</w:t>
      </w:r>
    </w:p>
    <w:p w:rsidR="00BA027F" w:rsidRDefault="00BA027F">
      <w:pPr>
        <w:pStyle w:val="ProductList-Body"/>
      </w:pPr>
    </w:p>
    <w:p w:rsidR="00BA027F" w:rsidRDefault="00D107EB">
      <w:pPr>
        <w:pStyle w:val="ProductList-ClauseHeading"/>
      </w:pPr>
      <w:bookmarkStart w:id="363" w:name="_Sec580"/>
      <w:r>
        <w:t>Services de Planification</w:t>
      </w:r>
      <w:bookmarkEnd w:id="363"/>
    </w:p>
    <w:p w:rsidR="00BA027F" w:rsidRDefault="00D107EB">
      <w:pPr>
        <w:pStyle w:val="ProductList-Body"/>
      </w:pPr>
      <w:r>
        <w:t>Les clients (autres que les clients participant à un programme de Licences Select Éducation ou Select Plus Éducation ou ayant conclu un Contrat Campus et School ou Open Value Souscription - Solutions Éducation) qui participent au programme SAM dans le Groupe de Produits Applications et Serveurs sont éligibles à cet avantage. L’avantage Services de Planification permet aux clients éligibles de bénéficier d’offres de service prédéfinies personnalisées.</w:t>
      </w:r>
    </w:p>
    <w:p w:rsidR="00BA027F" w:rsidRDefault="00BA027F">
      <w:pPr>
        <w:pStyle w:val="ProductList-Body"/>
      </w:pPr>
    </w:p>
    <w:p w:rsidR="00BA027F" w:rsidRDefault="00D107EB">
      <w:pPr>
        <w:pStyle w:val="ProductList-Body"/>
      </w:pPr>
      <w:r>
        <w:t>Les clients éligibles reçoivent un nombre de jours de Services de Planification en fonction du nombre de licences éligibles. Le nombre de jours de prestation de Services de Planification dont bénéficie le Client est ajouté à son « portefeuille » de Services de Planification. Le tableau suivant présente les licences des groupes Applications et Serveurs éligibles et les points que chacune d’entre elles rapporte :</w:t>
      </w:r>
    </w:p>
    <w:tbl>
      <w:tblPr>
        <w:tblStyle w:val="PURTable"/>
        <w:tblW w:w="0" w:type="dxa"/>
        <w:tblLook w:val="04A0" w:firstRow="1" w:lastRow="0" w:firstColumn="1" w:lastColumn="0" w:noHBand="0" w:noVBand="1"/>
      </w:tblPr>
      <w:tblGrid>
        <w:gridCol w:w="9121"/>
        <w:gridCol w:w="1795"/>
      </w:tblGrid>
      <w:tr w:rsidR="00BA027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 xml:space="preserve">Licences Office des groupes Applications et Serveurs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jc w:val="center"/>
            </w:pPr>
            <w:r>
              <w:rPr>
                <w:color w:val="FFFFFF"/>
              </w:rPr>
              <w:t>Points</w:t>
            </w:r>
          </w:p>
        </w:tc>
      </w:tr>
      <w:tr w:rsidR="00BA027F">
        <w:tc>
          <w:tcPr>
            <w:tcW w:w="101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Fonctionnelle Microsoft Dynamics AX</w:t>
            </w:r>
            <w:r>
              <w:fldChar w:fldCharType="begin"/>
            </w:r>
            <w:r>
              <w:instrText xml:space="preserve"> XE "CAL Fonctionnelle Microsoft Dynamics AX" </w:instrText>
            </w:r>
            <w:r>
              <w:fldChar w:fldCharType="end"/>
            </w:r>
            <w:r>
              <w:rPr>
                <w:vertAlign w:val="superscript"/>
              </w:rPr>
              <w:t>1</w:t>
            </w:r>
            <w:r>
              <w:t xml:space="preserve"> et CAL Microsoft Dynamics CRM</w:t>
            </w:r>
            <w:r>
              <w:fldChar w:fldCharType="begin"/>
            </w:r>
            <w:r>
              <w:instrText xml:space="preserve"> XE "CAL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1</w:t>
            </w:r>
          </w:p>
        </w:tc>
      </w:tr>
      <w:tr w:rsidR="00BA027F">
        <w:tc>
          <w:tcPr>
            <w:tcW w:w="101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System Center 2012 Standard - Licence de Gestion Serveur</w:t>
            </w:r>
            <w:r>
              <w:fldChar w:fldCharType="begin"/>
            </w:r>
            <w:r>
              <w:instrText xml:space="preserve"> XE "System Center 2012 Standard - Licence de Gestion Serveur" </w:instrText>
            </w:r>
            <w:r>
              <w:fldChar w:fldCharType="end"/>
            </w:r>
            <w:r>
              <w:t xml:space="preserve"> (2 processeurs), Visual Studio Professional avec MSDN</w:t>
            </w:r>
            <w:r>
              <w:fldChar w:fldCharType="begin"/>
            </w:r>
            <w:r>
              <w:instrText xml:space="preserve"> XE "Visual Studio Professional avec MSDN" </w:instrText>
            </w:r>
            <w:r>
              <w:fldChar w:fldCharType="end"/>
            </w:r>
            <w:r>
              <w:t>, Visual Studio Test Professional avec MSDN</w:t>
            </w:r>
            <w:r>
              <w:fldChar w:fldCharType="begin"/>
            </w:r>
            <w:r>
              <w:instrText xml:space="preserve"> XE "Visual Studio Test Professional avec MSDN" </w:instrText>
            </w:r>
            <w:r>
              <w:fldChar w:fldCharType="end"/>
            </w:r>
            <w:r>
              <w:t xml:space="preserve"> et CAL Entreprise Microsoft Dynamics AX</w:t>
            </w:r>
            <w:r>
              <w:fldChar w:fldCharType="begin"/>
            </w:r>
            <w:r>
              <w:instrText xml:space="preserve"> XE "CAL Entreprise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25</w:t>
            </w:r>
          </w:p>
        </w:tc>
      </w:tr>
      <w:tr w:rsidR="00BA027F">
        <w:tc>
          <w:tcPr>
            <w:tcW w:w="101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Visual Studio Enterprise avec MSDN</w:t>
            </w:r>
            <w:r>
              <w:fldChar w:fldCharType="begin"/>
            </w:r>
            <w:r>
              <w:instrText xml:space="preserve"> XE "Visual Studio Enterprise avec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50</w:t>
            </w:r>
          </w:p>
        </w:tc>
      </w:tr>
      <w:tr w:rsidR="00BA027F">
        <w:tc>
          <w:tcPr>
            <w:tcW w:w="101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75</w:t>
            </w:r>
          </w:p>
        </w:tc>
      </w:tr>
    </w:tbl>
    <w:p w:rsidR="00BA027F" w:rsidRDefault="00D107EB">
      <w:pPr>
        <w:pStyle w:val="ProductList-Body"/>
      </w:pPr>
      <w:r>
        <w:rPr>
          <w:b/>
          <w:i/>
        </w:rPr>
        <w:t>Remarque :</w:t>
      </w:r>
      <w:r>
        <w:rPr>
          <w:i/>
        </w:rPr>
        <w:t xml:space="preserve"> reportez-vous au tableau des suites de CAL de cette section pour en savoir plus sur les CAL SQL</w:t>
      </w:r>
    </w:p>
    <w:p w:rsidR="00BA027F" w:rsidRDefault="00D107EB">
      <w:pPr>
        <w:pStyle w:val="ProductList-Body"/>
      </w:pPr>
      <w:r>
        <w:rPr>
          <w:vertAlign w:val="superscript"/>
        </w:rPr>
        <w:t>1</w:t>
      </w:r>
      <w:r>
        <w:rPr>
          <w:i/>
        </w:rPr>
        <w:t xml:space="preserve"> La CAL Microsoft Dynamics CRM Professional vaut 2 points</w:t>
      </w:r>
    </w:p>
    <w:p w:rsidR="00BA027F" w:rsidRDefault="00BA027F">
      <w:pPr>
        <w:pStyle w:val="ProductList-Body"/>
      </w:pPr>
    </w:p>
    <w:p w:rsidR="00BA027F" w:rsidRDefault="00D107EB">
      <w:pPr>
        <w:pStyle w:val="ProductList-Body"/>
      </w:pPr>
      <w:r>
        <w:t>Les produits éligibles achetés dans le cadre de l‘Accord de Mise en Œuvre SCE accumulera le même nombre de points vers les Services de Planification de Déploiement (DPS) que ce qu‘ils accumulent que dans le cadre d‘autres programmes. 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69"/>
        <w:gridCol w:w="777"/>
        <w:gridCol w:w="719"/>
        <w:gridCol w:w="718"/>
        <w:gridCol w:w="929"/>
        <w:gridCol w:w="1026"/>
        <w:gridCol w:w="1026"/>
        <w:gridCol w:w="1041"/>
        <w:gridCol w:w="1041"/>
        <w:gridCol w:w="1041"/>
        <w:gridCol w:w="1029"/>
      </w:tblGrid>
      <w:tr w:rsidR="00BA027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A027F" w:rsidRDefault="00D107EB">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600,000+</w:t>
            </w:r>
          </w:p>
        </w:tc>
      </w:tr>
      <w:tr w:rsidR="00BA027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A027F" w:rsidRDefault="00D107EB">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75</w:t>
            </w:r>
          </w:p>
        </w:tc>
      </w:tr>
    </w:tbl>
    <w:p w:rsidR="00BA027F" w:rsidRDefault="00BA027F">
      <w:pPr>
        <w:pStyle w:val="ProductList-Body"/>
      </w:pPr>
    </w:p>
    <w:p w:rsidR="00BA027F" w:rsidRDefault="00D107EB">
      <w:pPr>
        <w:pStyle w:val="ProductList-Body"/>
      </w:pPr>
      <w:r>
        <w:t xml:space="preserve">         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91"/>
        <w:gridCol w:w="1419"/>
        <w:gridCol w:w="1543"/>
        <w:gridCol w:w="1543"/>
        <w:gridCol w:w="1569"/>
        <w:gridCol w:w="1569"/>
        <w:gridCol w:w="1582"/>
      </w:tblGrid>
      <w:tr w:rsidR="00BA027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A027F" w:rsidRDefault="00D107EB">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A027F" w:rsidRDefault="00D107EB">
            <w:pPr>
              <w:pStyle w:val="ProductList-TableBody"/>
            </w:pPr>
            <w:r>
              <w:t>→600,000+</w:t>
            </w:r>
          </w:p>
        </w:tc>
      </w:tr>
      <w:tr w:rsidR="00BA027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A027F" w:rsidRDefault="00D107EB">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75</w:t>
            </w:r>
          </w:p>
        </w:tc>
      </w:tr>
    </w:tbl>
    <w:p w:rsidR="00BA027F" w:rsidRDefault="00D107EB">
      <w:pPr>
        <w:pStyle w:val="ProductList-Body"/>
      </w:pPr>
      <w:r>
        <w:t xml:space="preserve">Les Clients ont la possibilité de choisir parmi les offres disponibles de Services de Planification, qui sont fournis par des Partenaires Microsoft éligibles ou des Services de Conseil Microsoft. La liste des services disponibles se trouve à l’adresse suivante : </w:t>
      </w:r>
      <w:hyperlink r:id="rId139">
        <w:r>
          <w:rPr>
            <w:color w:val="00467F"/>
            <w:u w:val="single"/>
          </w:rPr>
          <w:t>http://www.microsoft.com/licensing/software-assurance/planning-services-overview.aspx</w:t>
        </w:r>
      </w:hyperlink>
      <w:r>
        <w:t xml:space="preserve">. </w:t>
      </w:r>
    </w:p>
    <w:p w:rsidR="00BA027F" w:rsidRDefault="00BA027F">
      <w:pPr>
        <w:pStyle w:val="ProductList-Body"/>
      </w:pPr>
    </w:p>
    <w:p w:rsidR="00BA027F" w:rsidRDefault="00D107EB">
      <w:pPr>
        <w:pStyle w:val="ProductList-Body"/>
      </w:pPr>
      <w:r>
        <w:t>La liste des services disponibles et les niveaux de service associés peuvent faire l’objet de modifications à tout moment. Les Fournisseurs Éligibles fournissent sur demande aux Clients une ébauche de la Portée des Travaux pour chaque offre de service décrite ci-dessus. Les clients peuvent également convertir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rsidR="00BA027F" w:rsidRDefault="00D107EB" w:rsidP="0058772C">
      <w:pPr>
        <w:pStyle w:val="ProductList-Bullet"/>
        <w:numPr>
          <w:ilvl w:val="0"/>
          <w:numId w:val="36"/>
        </w:numPr>
      </w:pPr>
      <w:r>
        <w:t xml:space="preserve">Les Services de Planification peuvent être fournis au Client par des Partenaires Microsoft éligibles ou par des Services de Conseil Microsoft. Les services fournis en échange des bons sont proposés dans le cadre d’un contrat conclu entre le Client et le Fournisseur Éligible. Le Client peut consulter la liste des Fournisseurs Éligibles à l’adresse : </w:t>
      </w:r>
      <w:hyperlink r:id="rId140">
        <w:r>
          <w:rPr>
            <w:color w:val="00467F"/>
            <w:u w:val="single"/>
          </w:rPr>
          <w:t>http://directory.partners.extranet.microsoft.com/psbproviders.</w:t>
        </w:r>
      </w:hyperlink>
    </w:p>
    <w:p w:rsidR="00BA027F" w:rsidRDefault="00D107EB" w:rsidP="0058772C">
      <w:pPr>
        <w:pStyle w:val="ProductList-Bullet"/>
        <w:numPr>
          <w:ilvl w:val="0"/>
          <w:numId w:val="36"/>
        </w:numPr>
      </w:pPr>
      <w:r>
        <w:t>Les Services de Planification incluent des prestations de conseil comprenant la définition préalable de la portée des travaux et le développement d’un plan de déploiement de haut niveau ; le déploiement effectif du logiciel n’est pas inclus.</w:t>
      </w:r>
    </w:p>
    <w:p w:rsidR="00BA027F" w:rsidRDefault="00D107EB" w:rsidP="0058772C">
      <w:pPr>
        <w:pStyle w:val="ProductList-Bullet"/>
        <w:numPr>
          <w:ilvl w:val="0"/>
          <w:numId w:val="36"/>
        </w:numPr>
      </w:pPr>
      <w:r>
        <w:t>Les bons de Services de Planification peuvent être convertis uniquement par le client éligible à l’avantage.</w:t>
      </w:r>
    </w:p>
    <w:p w:rsidR="00BA027F" w:rsidRDefault="00D107EB" w:rsidP="0058772C">
      <w:pPr>
        <w:pStyle w:val="ProductList-Bullet"/>
        <w:numPr>
          <w:ilvl w:val="0"/>
          <w:numId w:val="36"/>
        </w:numPr>
      </w:pPr>
      <w:r>
        <w:t>Les bons de Services de Planification ne peuvent pas être échangés contre de l’argent comptant, des sommes d’argent ou d’autres valeurs.</w:t>
      </w:r>
    </w:p>
    <w:p w:rsidR="00BA027F" w:rsidRDefault="00D107EB" w:rsidP="0058772C">
      <w:pPr>
        <w:pStyle w:val="ProductList-Bullet"/>
        <w:numPr>
          <w:ilvl w:val="0"/>
          <w:numId w:val="36"/>
        </w:numPr>
      </w:pPr>
      <w:r>
        <w:t>Une réduction de la SA éligible, résultant de retours ou autres ajustements de facturation, si autorisés, peut donner lieu à une réduction du nombre de jours de Services de Planification attribué au Client.</w:t>
      </w:r>
    </w:p>
    <w:p w:rsidR="00BA027F" w:rsidRDefault="00D107EB" w:rsidP="0058772C">
      <w:pPr>
        <w:pStyle w:val="ProductList-Bullet"/>
        <w:numPr>
          <w:ilvl w:val="0"/>
          <w:numId w:val="36"/>
        </w:numPr>
      </w:pPr>
      <w:r>
        <w:t>Il n’est pas possible d’associer plusieurs types de bons. La durée des missions de Service de Planification ne doit pas dépasser la durée maximale définie pour le type de mission concerné.</w:t>
      </w:r>
    </w:p>
    <w:p w:rsidR="00BA027F" w:rsidRDefault="00D107EB" w:rsidP="0058772C">
      <w:pPr>
        <w:pStyle w:val="ProductList-Bullet"/>
        <w:numPr>
          <w:ilvl w:val="0"/>
          <w:numId w:val="36"/>
        </w:numPr>
      </w:pPr>
      <w:r>
        <w:t>Les bons ne sont valables qu’auprès des Fournisseurs autorisés à fournir le type de service spécifique pour lequel ils sont convertis.</w:t>
      </w:r>
    </w:p>
    <w:p w:rsidR="00BA027F" w:rsidRDefault="00D107EB" w:rsidP="0058772C">
      <w:pPr>
        <w:pStyle w:val="ProductList-Bullet"/>
        <w:numPr>
          <w:ilvl w:val="0"/>
          <w:numId w:val="36"/>
        </w:numPr>
      </w:pPr>
      <w:r>
        <w:t>Les bons doivent être attribués pendant la durée de la SA.</w:t>
      </w:r>
    </w:p>
    <w:p w:rsidR="00BA027F" w:rsidRDefault="00D107EB" w:rsidP="0058772C">
      <w:pPr>
        <w:pStyle w:val="ProductList-Bullet"/>
        <w:numPr>
          <w:ilvl w:val="0"/>
          <w:numId w:val="36"/>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rsidR="00BA027F" w:rsidRDefault="00BA027F">
      <w:pPr>
        <w:pStyle w:val="ProductList-Body"/>
      </w:pPr>
    </w:p>
    <w:p w:rsidR="00BA027F" w:rsidRDefault="00D107EB">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rsidR="00BA027F" w:rsidRDefault="00BA027F">
      <w:pPr>
        <w:pStyle w:val="ProductList-Body"/>
      </w:pPr>
    </w:p>
    <w:p w:rsidR="00BA027F" w:rsidRDefault="00D107EB">
      <w:pPr>
        <w:pStyle w:val="ProductList-ClauseHeading"/>
      </w:pPr>
      <w:bookmarkStart w:id="364" w:name="_Sec581"/>
      <w:r>
        <w:t>Programme de Licences Sources aux Entreprises (ESLP)</w:t>
      </w:r>
      <w:bookmarkEnd w:id="364"/>
    </w:p>
    <w:p w:rsidR="00BA027F" w:rsidRDefault="00D107EB">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rsidR="00BA027F" w:rsidRDefault="00BA027F">
      <w:pPr>
        <w:pStyle w:val="ProductList-Body"/>
      </w:pPr>
    </w:p>
    <w:p w:rsidR="00BA027F" w:rsidRDefault="00D107EB">
      <w:pPr>
        <w:pStyle w:val="ProductList-ClauseHeading"/>
      </w:pPr>
      <w:bookmarkStart w:id="365" w:name="_Sec582"/>
      <w:r>
        <w:t>Bons de formation</w:t>
      </w:r>
      <w:bookmarkEnd w:id="365"/>
    </w:p>
    <w:p w:rsidR="00BA027F" w:rsidRDefault="00D107EB">
      <w:pPr>
        <w:pStyle w:val="ProductList-Body"/>
      </w:pPr>
      <w:r>
        <w:t>Les clients (autres que les clients participant à un programme de Licences Select Éducation, Select Plus Éducation ou ayant conclu un Contrat Campus, School ou Open Value Souscription - Solutions Éducation) qui participent au programme Software Assurance Membership dans le Groupe de Produits Applications ou Systèmes sont éligibles aux Bons de Formation Microsoft, qui donnent droit à un certain nombre de jours de formation sur la base d’un contrat ou d’un accord de mise en œuvre de trois ans, comme décrit ci-dessous.</w:t>
      </w:r>
    </w:p>
    <w:tbl>
      <w:tblPr>
        <w:tblStyle w:val="PURTable"/>
        <w:tblW w:w="0" w:type="dxa"/>
        <w:tblLook w:val="04A0" w:firstRow="1" w:lastRow="0" w:firstColumn="1" w:lastColumn="0" w:noHBand="0" w:noVBand="1"/>
      </w:tblPr>
      <w:tblGrid>
        <w:gridCol w:w="3640"/>
        <w:gridCol w:w="3644"/>
        <w:gridCol w:w="3632"/>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Groupe des Produits Systèmes</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1 jour pour 50 licences (10 jours maximum)</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2 jours pour 50 licences</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1 jour pour 50 licences</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20 jours par accord de mise en œuvre éligible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10 jours par accord de mise en œuvre éligible</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15 jours*</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25 jours*</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55 jours*</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80 jours*</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125 jours*</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200 jours*</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300 jours*</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400 jours*</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700 jours*</w:t>
            </w:r>
          </w:p>
        </w:tc>
      </w:tr>
    </w:tbl>
    <w:p w:rsidR="00BA027F" w:rsidRDefault="00D107EB">
      <w:pPr>
        <w:pStyle w:val="ProductList-Body"/>
      </w:pPr>
      <w:r>
        <w:t>*</w:t>
      </w:r>
      <w:r>
        <w:rPr>
          <w:i/>
        </w:rPr>
        <w:t>Nombre de jours par accord de mise en œuvre ou contrat éligible.</w:t>
      </w:r>
    </w:p>
    <w:p w:rsidR="00BA027F" w:rsidRDefault="00BA027F">
      <w:pPr>
        <w:pStyle w:val="ProductList-Body"/>
      </w:pPr>
    </w:p>
    <w:p w:rsidR="00BA027F" w:rsidRDefault="00D107EB" w:rsidP="0058772C">
      <w:pPr>
        <w:pStyle w:val="ProductList-Bullet"/>
        <w:numPr>
          <w:ilvl w:val="0"/>
          <w:numId w:val="37"/>
        </w:numPr>
      </w:pPr>
      <w:r>
        <w:t xml:space="preserve">Les services fournis en échange des bons sont proposés dans le cadre d’un contrat conclu entre le Client et le Partenaire de Formation Microsoft éligible. </w:t>
      </w:r>
    </w:p>
    <w:p w:rsidR="00BA027F" w:rsidRDefault="00D107EB" w:rsidP="0058772C">
      <w:pPr>
        <w:pStyle w:val="ProductList-Bullet"/>
        <w:numPr>
          <w:ilvl w:val="0"/>
          <w:numId w:val="37"/>
        </w:numPr>
      </w:pPr>
      <w:r>
        <w:t xml:space="preserve">Les cours accélérés nécessitent un nombre de jours associés à des bons équivalent au nombre de jours de cours fixé pour un cours de durée normale. </w:t>
      </w:r>
    </w:p>
    <w:p w:rsidR="00BA027F" w:rsidRDefault="00D107EB" w:rsidP="0058772C">
      <w:pPr>
        <w:pStyle w:val="ProductList-Bullet"/>
        <w:numPr>
          <w:ilvl w:val="0"/>
          <w:numId w:val="37"/>
        </w:numPr>
      </w:pPr>
      <w:r>
        <w:t xml:space="preserve">Un bon est convertible uniquement en jour de formation dirigée par des instructeurs, dispensées par les Partenaires de Formation Microsoft éligibles, et sur la base des cours approuvés. Les cours personnalisés (autres que les cours accélérés approuvés ou les cours personnalisés compilés à partir des cours approuvés) ne peuvent pas être associés à ces bons.  </w:t>
      </w:r>
    </w:p>
    <w:p w:rsidR="00BA027F" w:rsidRDefault="00D107EB" w:rsidP="0058772C">
      <w:pPr>
        <w:pStyle w:val="ProductList-Bullet"/>
        <w:numPr>
          <w:ilvl w:val="0"/>
          <w:numId w:val="37"/>
        </w:numPr>
      </w:pPr>
      <w:r>
        <w:t>Les bons ne peuvent pas être utilisés pour couvrir tout frais lié à un client qui ne se présente pas à un cours réservé.</w:t>
      </w:r>
    </w:p>
    <w:p w:rsidR="00BA027F" w:rsidRDefault="00D107EB" w:rsidP="0058772C">
      <w:pPr>
        <w:pStyle w:val="ProductList-Bullet"/>
        <w:numPr>
          <w:ilvl w:val="0"/>
          <w:numId w:val="37"/>
        </w:numPr>
      </w:pPr>
      <w:r>
        <w:t>Les bons peuvent être convertis uniquement par la personne autorisée par le client à les utiliser, sauf dans le cadre de Sessions de Démonstration.</w:t>
      </w:r>
    </w:p>
    <w:p w:rsidR="00BA027F" w:rsidRDefault="00D107EB" w:rsidP="0058772C">
      <w:pPr>
        <w:pStyle w:val="ProductList-Bullet"/>
        <w:numPr>
          <w:ilvl w:val="0"/>
          <w:numId w:val="37"/>
        </w:numPr>
      </w:pPr>
      <w:r>
        <w:t xml:space="preserve">Les bons ne peuvent pas être échangés contre de l’argent comptant, des sommes d’argent ou d’autres valeurs. </w:t>
      </w:r>
    </w:p>
    <w:p w:rsidR="00BA027F" w:rsidRDefault="00D107EB" w:rsidP="0058772C">
      <w:pPr>
        <w:pStyle w:val="ProductList-Bullet"/>
        <w:numPr>
          <w:ilvl w:val="0"/>
          <w:numId w:val="37"/>
        </w:numPr>
      </w:pPr>
      <w:r>
        <w:t xml:space="preserve">Les bons doivent être attribués pendant la durée de la SA. </w:t>
      </w:r>
    </w:p>
    <w:p w:rsidR="00BA027F" w:rsidRDefault="00D107EB" w:rsidP="0058772C">
      <w:pPr>
        <w:pStyle w:val="ProductList-Bullet"/>
        <w:numPr>
          <w:ilvl w:val="0"/>
          <w:numId w:val="37"/>
        </w:numPr>
      </w:pPr>
      <w:r>
        <w:t xml:space="preserve">Les bons expirent cent quatre-vingts (180) jours après leur date d’attribution. Les bons qui expirent avant l’expiration de la SA sont réintégrés au portefeuille de jours de Bons de Formation disponibles. </w:t>
      </w:r>
    </w:p>
    <w:p w:rsidR="00BA027F" w:rsidRDefault="00D107EB" w:rsidP="0058772C">
      <w:pPr>
        <w:pStyle w:val="ProductList-Bullet"/>
        <w:numPr>
          <w:ilvl w:val="0"/>
          <w:numId w:val="37"/>
        </w:numPr>
      </w:pPr>
      <w:r>
        <w:t xml:space="preserve">Hormis pour les Sessions de Démonstration, un jour Bon de Formation est équivalent à un jour de session de formation. Pour les Sessions de Démonstration, un jour Bon de Formation est équivalent à une Session de Démonstration. </w:t>
      </w:r>
    </w:p>
    <w:p w:rsidR="00BA027F" w:rsidRDefault="00D107EB" w:rsidP="0058772C">
      <w:pPr>
        <w:pStyle w:val="ProductList-Bullet"/>
        <w:numPr>
          <w:ilvl w:val="0"/>
          <w:numId w:val="37"/>
        </w:numPr>
      </w:pPr>
      <w:r>
        <w:t xml:space="preserve">Les clients doivent convertir leurs Bons de Formation en quatre Sessions de Démonstration ou plus. Les Bons de Formation convertis en Sessions de Démonstration, contrairement à ceux convertis en d’autres sessions de formation, ne sont pas nominatifs. </w:t>
      </w:r>
    </w:p>
    <w:p w:rsidR="00BA027F" w:rsidRDefault="00D107EB" w:rsidP="0058772C">
      <w:pPr>
        <w:pStyle w:val="ProductList-Bullet"/>
        <w:numPr>
          <w:ilvl w:val="0"/>
          <w:numId w:val="37"/>
        </w:numPr>
      </w:pPr>
      <w:r>
        <w:t xml:space="preserve">Les bons peuvent être utilisés pour réserver une formation auprès d’un seul Partenaire de Formation Microsoft éligible à la fois. </w:t>
      </w:r>
    </w:p>
    <w:p w:rsidR="00BA027F" w:rsidRDefault="00D107EB" w:rsidP="0058772C">
      <w:pPr>
        <w:pStyle w:val="ProductList-Bullet"/>
        <w:numPr>
          <w:ilvl w:val="0"/>
          <w:numId w:val="37"/>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rsidR="00BA027F" w:rsidRDefault="00D107EB" w:rsidP="0058772C">
      <w:pPr>
        <w:pStyle w:val="ProductList-Bullet"/>
        <w:numPr>
          <w:ilvl w:val="0"/>
          <w:numId w:val="37"/>
        </w:numPr>
      </w:pPr>
      <w:r>
        <w:t xml:space="preserve">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 </w:t>
      </w:r>
    </w:p>
    <w:p w:rsidR="00BA027F" w:rsidRDefault="00BA027F">
      <w:pPr>
        <w:pStyle w:val="ProductList-Body"/>
      </w:pPr>
    </w:p>
    <w:p w:rsidR="00BA027F" w:rsidRDefault="00D107EB">
      <w:pPr>
        <w:pStyle w:val="ProductList-ClauseHeading"/>
      </w:pPr>
      <w:bookmarkStart w:id="366" w:name="_Sec583"/>
      <w:r>
        <w:t>E-Learning</w:t>
      </w:r>
      <w:bookmarkEnd w:id="366"/>
    </w:p>
    <w:p w:rsidR="00BA027F" w:rsidRDefault="00D107EB">
      <w:pPr>
        <w:pStyle w:val="ProductList-Body"/>
      </w:pPr>
      <w:r>
        <w:t>Cet avantage varie selon les applications, les Systèmes et les Serveurs. Les clients éligibles recevront un code d’accès (pour les Applications, Systèmes et/ou Serveurs) par accord de mise en œuvre/contrat éligible. Les clients disposant de Produits Serveurs éligibles sont autorisés à utiliser les cours E-Learning Serveurs hébergés mais pas les contenus compatibles SCORM. Les clients disposant de Office 365 Pro Plus</w:t>
      </w:r>
      <w:r>
        <w:fldChar w:fldCharType="begin"/>
      </w:r>
      <w:r>
        <w:instrText xml:space="preserve"> XE "Office 365 Pro Plus" </w:instrText>
      </w:r>
      <w:r>
        <w:fldChar w:fldCharType="end"/>
      </w:r>
      <w:r>
        <w:t xml:space="preserve"> peuvent uniquement utiliser les cours E-Learning Office 365 hébergés (les contenus compatibles SCORM ne sont pas autorisés).</w:t>
      </w:r>
    </w:p>
    <w:p w:rsidR="00BA027F" w:rsidRDefault="00BA027F">
      <w:pPr>
        <w:pStyle w:val="ProductList-Body"/>
      </w:pPr>
    </w:p>
    <w:p w:rsidR="00BA027F" w:rsidRDefault="00D107EB">
      <w:pPr>
        <w:pStyle w:val="ProductList-Body"/>
      </w:pPr>
      <w:r>
        <w:t>Le nombre maximum d’utilisateurs d’un Client pouvant utiliser la formation E-Learning est égal au nombre de copies sous licence des produits éligibles que le Client a couverts par la SA. Les clients doivent désigner un utilisateur pour chaque licence éligible. L’accès ne peut pas être transféré d’une personne à une autre.</w:t>
      </w:r>
    </w:p>
    <w:p w:rsidR="00BA027F" w:rsidRDefault="00D107EB">
      <w:pPr>
        <w:pStyle w:val="ProductList-ClauseHeading"/>
      </w:pPr>
      <w:bookmarkStart w:id="367" w:name="_Sec584"/>
      <w:r>
        <w:t>Home Use Program (Programme d’Utilisation à Domicile)</w:t>
      </w:r>
      <w:bookmarkEnd w:id="367"/>
    </w:p>
    <w:p w:rsidR="00BA027F" w:rsidRDefault="00D107EB">
      <w:pPr>
        <w:pStyle w:val="ProductList-Body"/>
      </w:pPr>
      <w:r>
        <w:t xml:space="preserve">Les employés du Client, qui sont des utilisateurs des applications éligibles sous licence identifiées dans le tableau ci-dessous, peuvent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unique pour le logiciel du Home Use Program (Programme d’Utilisation à Domicile) correspondant et l’installer sur un maximum de deux dispositifs (deux (2) PC ou deux (2) Mac, selon le logiciel acheté). Les programmes Select Éducation (sans participation au programme Software Assurance Membership), Select Plus Éducation (sans participation au programme Software Assurance Membership) et Open Éducation ne donnent pas droit à cet avantage.</w:t>
      </w:r>
    </w:p>
    <w:p w:rsidR="00BA027F" w:rsidRDefault="00BA027F">
      <w:pPr>
        <w:pStyle w:val="ProductList-Body"/>
      </w:pPr>
    </w:p>
    <w:p w:rsidR="00BA027F" w:rsidRDefault="00D107EB">
      <w:pPr>
        <w:pStyle w:val="ProductList-Body"/>
      </w:pPr>
      <w:r>
        <w:t>Les Licences d’Utilisation à Domicile prennent fin à la cessation de l’emploi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rsidR="00BA027F" w:rsidRDefault="00BA027F">
      <w:pPr>
        <w:pStyle w:val="ProductList-Body"/>
      </w:pPr>
    </w:p>
    <w:p w:rsidR="00BA027F" w:rsidRDefault="00D107EB">
      <w:pPr>
        <w:pStyle w:val="ProductList-Body"/>
      </w:pPr>
      <w:r>
        <w:t>Les conditions d’utilisation du logiciel Home Use Program (Programme d’Utilisation à Domicile) sont conclues entre Microsoft et l’employé du Client et accessibles par l’intermédiaire du site web Programme d’Utilisation à Domicile.</w:t>
      </w:r>
    </w:p>
    <w:p w:rsidR="00BA027F" w:rsidRDefault="00BA027F">
      <w:pPr>
        <w:pStyle w:val="ProductList-Body"/>
      </w:pPr>
    </w:p>
    <w:p w:rsidR="00BA027F" w:rsidRDefault="00D107EB">
      <w:pPr>
        <w:pStyle w:val="ProductList-Body"/>
      </w:pPr>
      <w:r>
        <w:t>Microsoft n’assume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401"/>
        <w:gridCol w:w="5515"/>
      </w:tblGrid>
      <w:tr w:rsidR="00BA027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Licence du Programme d’Utilisation à Domicile correspondant</w:t>
            </w:r>
          </w:p>
        </w:tc>
      </w:tr>
      <w:tr w:rsidR="00BA027F">
        <w:tc>
          <w:tcPr>
            <w:tcW w:w="60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Standard 2010</w:t>
            </w:r>
            <w:r>
              <w:fldChar w:fldCharType="begin"/>
            </w:r>
            <w:r>
              <w:instrText xml:space="preserve"> XE "Office Standard 2010" </w:instrText>
            </w:r>
            <w:r>
              <w:fldChar w:fldCharType="end"/>
            </w:r>
            <w:r>
              <w:t>/2013</w:t>
            </w:r>
          </w:p>
          <w:p w:rsidR="00BA027F" w:rsidRDefault="00D107EB">
            <w:pPr>
              <w:pStyle w:val="ProductList-TableBody"/>
            </w:pPr>
            <w:r>
              <w:t>Office Professionnel Plus 2010</w:t>
            </w:r>
            <w:r>
              <w:fldChar w:fldCharType="begin"/>
            </w:r>
            <w:r>
              <w:instrText xml:space="preserve"> XE "Office Professionnel Plus 2010" </w:instrText>
            </w:r>
            <w:r>
              <w:fldChar w:fldCharType="end"/>
            </w:r>
            <w:r>
              <w:t>/2013</w:t>
            </w:r>
          </w:p>
          <w:p w:rsidR="00BA027F" w:rsidRDefault="00D107EB">
            <w:pPr>
              <w:pStyle w:val="ProductList-TableBody"/>
            </w:pPr>
            <w:r>
              <w:t>Office Standard 2011 pour Mac</w:t>
            </w:r>
            <w:r>
              <w:fldChar w:fldCharType="begin"/>
            </w:r>
            <w:r>
              <w:instrText xml:space="preserve"> XE "Office Standard 2011 pour Mac" </w:instrText>
            </w:r>
            <w:r>
              <w:fldChar w:fldCharType="end"/>
            </w:r>
            <w:r>
              <w:t>/Office Standard 2016 pour Mac</w:t>
            </w:r>
            <w:r>
              <w:fldChar w:fldCharType="begin"/>
            </w:r>
            <w:r>
              <w:instrText xml:space="preserve"> XE "Office Standard 2016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Professionnel Plus 2013 HUP</w:t>
            </w:r>
            <w:r>
              <w:fldChar w:fldCharType="begin"/>
            </w:r>
            <w:r>
              <w:instrText xml:space="preserve"> XE "Office Professionnel Plus 2013 HUP" </w:instrText>
            </w:r>
            <w:r>
              <w:fldChar w:fldCharType="end"/>
            </w:r>
            <w:r>
              <w:t>, ou</w:t>
            </w:r>
          </w:p>
          <w:p w:rsidR="00BA027F" w:rsidRDefault="00D107EB">
            <w:pPr>
              <w:pStyle w:val="ProductList-TableBody"/>
            </w:pPr>
            <w:r>
              <w:t>Office Famille et Petite entreprise 2016 HUP pour Mac avec DL Lync</w:t>
            </w:r>
            <w:r>
              <w:fldChar w:fldCharType="begin"/>
            </w:r>
            <w:r>
              <w:instrText xml:space="preserve"> XE "Office Famille et Petite entreprise 2016 HUP pour Mac avec DL Lync" </w:instrText>
            </w:r>
            <w:r>
              <w:fldChar w:fldCharType="end"/>
            </w:r>
          </w:p>
        </w:tc>
      </w:tr>
      <w:tr w:rsidR="00BA027F">
        <w:tc>
          <w:tcPr>
            <w:tcW w:w="60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Access 2010</w:t>
            </w:r>
            <w:r>
              <w:fldChar w:fldCharType="begin"/>
            </w:r>
            <w:r>
              <w:instrText xml:space="preserve"> XE "Access 2010" </w:instrText>
            </w:r>
            <w:r>
              <w:fldChar w:fldCharType="end"/>
            </w:r>
            <w:r>
              <w:t>/2013</w:t>
            </w:r>
          </w:p>
          <w:p w:rsidR="00BA027F" w:rsidRDefault="00D107EB">
            <w:pPr>
              <w:pStyle w:val="ProductList-TableBody"/>
            </w:pPr>
            <w:r>
              <w:t>Excel 2010</w:t>
            </w:r>
            <w:r>
              <w:fldChar w:fldCharType="begin"/>
            </w:r>
            <w:r>
              <w:instrText xml:space="preserve"> XE "Excel 2010" </w:instrText>
            </w:r>
            <w:r>
              <w:fldChar w:fldCharType="end"/>
            </w:r>
            <w:r>
              <w:t>/2013</w:t>
            </w:r>
          </w:p>
          <w:p w:rsidR="00BA027F" w:rsidRDefault="00D107EB">
            <w:pPr>
              <w:pStyle w:val="ProductList-TableBody"/>
            </w:pPr>
            <w:r>
              <w:t>PowerPoint 2010</w:t>
            </w:r>
            <w:r>
              <w:fldChar w:fldCharType="begin"/>
            </w:r>
            <w:r>
              <w:instrText xml:space="preserve"> XE "PowerPoint 2010" </w:instrText>
            </w:r>
            <w:r>
              <w:fldChar w:fldCharType="end"/>
            </w:r>
            <w:r>
              <w:t>/2013</w:t>
            </w:r>
          </w:p>
          <w:p w:rsidR="00BA027F" w:rsidRDefault="00D107EB">
            <w:pPr>
              <w:pStyle w:val="ProductList-TableBody"/>
            </w:pPr>
            <w:r>
              <w:t>InfoPath 2010</w:t>
            </w:r>
            <w:r>
              <w:fldChar w:fldCharType="begin"/>
            </w:r>
            <w:r>
              <w:instrText xml:space="preserve"> XE "InfoPath 2010" </w:instrText>
            </w:r>
            <w:r>
              <w:fldChar w:fldCharType="end"/>
            </w:r>
            <w:r>
              <w:t>/2013</w:t>
            </w:r>
          </w:p>
          <w:p w:rsidR="00BA027F" w:rsidRDefault="00D107EB">
            <w:pPr>
              <w:pStyle w:val="ProductList-TableBody"/>
            </w:pPr>
            <w:r>
              <w:t>Lync 2010</w:t>
            </w:r>
            <w:r>
              <w:fldChar w:fldCharType="begin"/>
            </w:r>
            <w:r>
              <w:instrText xml:space="preserve"> XE "Lync 2010" </w:instrText>
            </w:r>
            <w:r>
              <w:fldChar w:fldCharType="end"/>
            </w:r>
            <w:r>
              <w:t>/2013</w:t>
            </w:r>
          </w:p>
          <w:p w:rsidR="00BA027F" w:rsidRDefault="00D107EB">
            <w:pPr>
              <w:pStyle w:val="ProductList-TableBody"/>
            </w:pPr>
            <w:r>
              <w:t>OneNote 2010</w:t>
            </w:r>
            <w:r>
              <w:fldChar w:fldCharType="begin"/>
            </w:r>
            <w:r>
              <w:instrText xml:space="preserve"> XE "OneNote 2010" </w:instrText>
            </w:r>
            <w:r>
              <w:fldChar w:fldCharType="end"/>
            </w:r>
            <w:r>
              <w:t>/2013</w:t>
            </w:r>
          </w:p>
          <w:p w:rsidR="00BA027F" w:rsidRDefault="00D107EB">
            <w:pPr>
              <w:pStyle w:val="ProductList-TableBody"/>
            </w:pPr>
            <w:r>
              <w:t>Outlook 2010</w:t>
            </w:r>
            <w:r>
              <w:fldChar w:fldCharType="begin"/>
            </w:r>
            <w:r>
              <w:instrText xml:space="preserve"> XE "Outlook 2010" </w:instrText>
            </w:r>
            <w:r>
              <w:fldChar w:fldCharType="end"/>
            </w:r>
            <w:r>
              <w:t>/2013</w:t>
            </w:r>
          </w:p>
          <w:p w:rsidR="00BA027F" w:rsidRDefault="00D107EB">
            <w:pPr>
              <w:pStyle w:val="ProductList-TableBody"/>
            </w:pPr>
            <w:r>
              <w:t>Publisher 2010</w:t>
            </w:r>
            <w:r>
              <w:fldChar w:fldCharType="begin"/>
            </w:r>
            <w:r>
              <w:instrText xml:space="preserve"> XE "Publisher 2010" </w:instrText>
            </w:r>
            <w:r>
              <w:fldChar w:fldCharType="end"/>
            </w:r>
            <w:r>
              <w:t>/2013</w:t>
            </w:r>
          </w:p>
          <w:p w:rsidR="00BA027F" w:rsidRDefault="00D107EB">
            <w:pPr>
              <w:pStyle w:val="ProductList-TableBody"/>
            </w:pPr>
            <w:r>
              <w:t>Skype Entreprise 2015</w:t>
            </w:r>
            <w:r>
              <w:fldChar w:fldCharType="begin"/>
            </w:r>
            <w:r>
              <w:instrText xml:space="preserve"> XE "Skype Entreprise 2015" </w:instrText>
            </w:r>
            <w:r>
              <w:fldChar w:fldCharType="end"/>
            </w:r>
          </w:p>
          <w:p w:rsidR="00BA027F" w:rsidRDefault="00D107EB">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Professionnel Plus 2013 HUP</w:t>
            </w:r>
            <w:r>
              <w:fldChar w:fldCharType="begin"/>
            </w:r>
            <w:r>
              <w:instrText xml:space="preserve"> XE "Office Professionnel Plus 2013 HUP" </w:instrText>
            </w:r>
            <w:r>
              <w:fldChar w:fldCharType="end"/>
            </w:r>
            <w:r>
              <w:t>, ou</w:t>
            </w:r>
          </w:p>
          <w:p w:rsidR="00BA027F" w:rsidRDefault="00D107EB">
            <w:pPr>
              <w:pStyle w:val="ProductList-TableBody"/>
            </w:pPr>
            <w:r>
              <w:t>Office Famille et Petite entreprise 2016 HUP pour Mac avec DL Lync</w:t>
            </w:r>
            <w:r>
              <w:fldChar w:fldCharType="begin"/>
            </w:r>
            <w:r>
              <w:instrText xml:space="preserve"> XE "Office Famille et Petite entreprise 2016 HUP pour Mac avec DL Lync" </w:instrText>
            </w:r>
            <w:r>
              <w:fldChar w:fldCharType="end"/>
            </w:r>
          </w:p>
        </w:tc>
      </w:tr>
      <w:tr w:rsidR="00BA027F">
        <w:tc>
          <w:tcPr>
            <w:tcW w:w="60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Visio Standard 2010</w:t>
            </w:r>
            <w:r>
              <w:fldChar w:fldCharType="begin"/>
            </w:r>
            <w:r>
              <w:instrText xml:space="preserve"> XE "Visio Standard 2010" </w:instrText>
            </w:r>
            <w:r>
              <w:fldChar w:fldCharType="end"/>
            </w:r>
            <w:r>
              <w:t xml:space="preserve">/2013 </w:t>
            </w:r>
          </w:p>
          <w:p w:rsidR="00BA027F" w:rsidRDefault="00D107EB">
            <w:pPr>
              <w:pStyle w:val="ProductList-TableBody"/>
            </w:pPr>
            <w:r>
              <w:t>Visio Professionnel 2010</w:t>
            </w:r>
            <w:r>
              <w:fldChar w:fldCharType="begin"/>
            </w:r>
            <w:r>
              <w:instrText xml:space="preserve"> XE "Visio Professionnel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Visio Professional 2013 HUP</w:t>
            </w:r>
            <w:r>
              <w:fldChar w:fldCharType="begin"/>
            </w:r>
            <w:r>
              <w:instrText xml:space="preserve"> XE "Visio Professional 2013 HUP" </w:instrText>
            </w:r>
            <w:r>
              <w:fldChar w:fldCharType="end"/>
            </w:r>
          </w:p>
        </w:tc>
      </w:tr>
      <w:tr w:rsidR="00BA027F">
        <w:tc>
          <w:tcPr>
            <w:tcW w:w="60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Project Standard 2010</w:t>
            </w:r>
            <w:r>
              <w:fldChar w:fldCharType="begin"/>
            </w:r>
            <w:r>
              <w:instrText xml:space="preserve"> XE "Project Standard 2010" </w:instrText>
            </w:r>
            <w:r>
              <w:fldChar w:fldCharType="end"/>
            </w:r>
            <w:r>
              <w:t>/2013</w:t>
            </w:r>
          </w:p>
          <w:p w:rsidR="00BA027F" w:rsidRDefault="00D107EB">
            <w:pPr>
              <w:pStyle w:val="ProductList-TableBody"/>
            </w:pPr>
            <w:r>
              <w:t>Project Professionnel 2010</w:t>
            </w:r>
            <w:r>
              <w:fldChar w:fldCharType="begin"/>
            </w:r>
            <w:r>
              <w:instrText xml:space="preserve"> XE "Project Professionnel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Project Professionnel 2013 HUP</w:t>
            </w:r>
            <w:r>
              <w:fldChar w:fldCharType="begin"/>
            </w:r>
            <w:r>
              <w:instrText xml:space="preserve"> XE "Project Professionnel 2013 HUP" </w:instrText>
            </w:r>
            <w:r>
              <w:fldChar w:fldCharType="end"/>
            </w:r>
          </w:p>
        </w:tc>
      </w:tr>
    </w:tbl>
    <w:p w:rsidR="00BA027F" w:rsidRDefault="00D107EB">
      <w:pPr>
        <w:pStyle w:val="ProductList-Body"/>
      </w:pPr>
      <w:r>
        <w:rPr>
          <w:i/>
        </w:rPr>
        <w:t>Pour plus d’informations, y compris sur la disponibilité future de logiciels du Home Use Program (Programme d’Utilisation à Domicile) supplémentaires, reportez-vous à l’adresse</w:t>
      </w:r>
    </w:p>
    <w:p w:rsidR="00BA027F" w:rsidRDefault="001A55FC">
      <w:pPr>
        <w:pStyle w:val="ProductList-Body"/>
      </w:pPr>
      <w:hyperlink r:id="rId141">
        <w:r w:rsidR="00D107EB">
          <w:rPr>
            <w:i/>
          </w:rPr>
          <w:t>http://www.microsoft.com/licensing</w:t>
        </w:r>
      </w:hyperlink>
      <w:r w:rsidR="00D107EB">
        <w:rPr>
          <w:i/>
        </w:rPr>
        <w:t>.</w:t>
      </w:r>
    </w:p>
    <w:p w:rsidR="00BA027F" w:rsidRDefault="00BA027F">
      <w:pPr>
        <w:pStyle w:val="ProductList-Body"/>
      </w:pPr>
    </w:p>
    <w:p w:rsidR="00BA027F" w:rsidRDefault="00D107EB">
      <w:pPr>
        <w:pStyle w:val="ProductList-Body"/>
      </w:pPr>
      <w:r>
        <w:t>Microsoft se réserve le droit de résilier la participation d’un client au Programme d’Utilisation à Domicile immédiatement et sans préavis, en cas d’accès non autorisé au site Web du Programme d’Utilisation à Domicile ou de concession de licence non autorisée par l’intermédiaire dudit site, relative au code du programme de ce client.</w:t>
      </w:r>
    </w:p>
    <w:p w:rsidR="00BA027F" w:rsidRDefault="00BA027F">
      <w:pPr>
        <w:pStyle w:val="ProductList-Body"/>
      </w:pPr>
    </w:p>
    <w:p w:rsidR="00BA027F" w:rsidRDefault="00D107EB">
      <w:pPr>
        <w:pStyle w:val="ProductList-ClauseHeading"/>
      </w:pPr>
      <w:bookmarkStart w:id="368" w:name="_Sec585"/>
      <w:r>
        <w:t>Support Technique 24h/24, 7 jours/7</w:t>
      </w:r>
      <w:bookmarkEnd w:id="368"/>
    </w:p>
    <w:p w:rsidR="00BA027F" w:rsidRDefault="00D107EB">
      <w:pPr>
        <w:pStyle w:val="ProductList-Body"/>
      </w:pPr>
      <w:r>
        <w:t xml:space="preserve">Les clients (autres que les clients participant à un programme de Licences Select Éducation, Select Plus Éducation, Licences Open Éducation ou ayant conclu un Contrat Campus et School ou Open Value Souscription – Solutions Éducation) qui ont souscrit une SA sont éligibles au Support Technique 24h/24, 7 jours/7. </w:t>
      </w:r>
    </w:p>
    <w:p w:rsidR="00BA027F" w:rsidRDefault="00BA027F">
      <w:pPr>
        <w:pStyle w:val="ProductList-Body"/>
      </w:pPr>
    </w:p>
    <w:p w:rsidR="00BA027F" w:rsidRDefault="00D107EB">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rsidR="00BA027F" w:rsidRDefault="00BA027F">
      <w:pPr>
        <w:pStyle w:val="ProductList-Body"/>
      </w:pPr>
    </w:p>
    <w:p w:rsidR="00BA027F" w:rsidRDefault="00D107EB">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rsidR="00BA027F" w:rsidRDefault="00BA027F">
      <w:pPr>
        <w:pStyle w:val="ProductList-Body"/>
      </w:pPr>
    </w:p>
    <w:p w:rsidR="00BA027F" w:rsidRDefault="00D107EB">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rsidR="00BA027F" w:rsidRDefault="00BA027F">
      <w:pPr>
        <w:pStyle w:val="ProductList-Body"/>
      </w:pPr>
    </w:p>
    <w:p w:rsidR="00BA027F" w:rsidRDefault="00D107EB">
      <w:pPr>
        <w:pStyle w:val="ProductList-SubClauseHeading"/>
      </w:pPr>
      <w:r>
        <w:t>Attribution d’Incidents Pris en Charge par le Support Téléphonique</w:t>
      </w:r>
    </w:p>
    <w:p w:rsidR="00BA027F" w:rsidRDefault="00D107EB">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603"/>
        <w:gridCol w:w="2539"/>
        <w:gridCol w:w="2707"/>
        <w:gridCol w:w="2707"/>
      </w:tblGrid>
      <w:tr w:rsidR="00BA027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IW / Client - Incréments d’Attribution d’Incidents</w:t>
            </w:r>
          </w:p>
        </w:tc>
      </w:tr>
      <w:tr w:rsidR="00BA027F">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$200,000</w:t>
            </w:r>
          </w:p>
        </w:tc>
      </w:tr>
      <w:tr w:rsidR="00BA027F">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300,000</w:t>
            </w:r>
          </w:p>
        </w:tc>
      </w:tr>
      <w:tr w:rsidR="00BA027F">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270,000</w:t>
            </w:r>
          </w:p>
        </w:tc>
      </w:tr>
      <w:tr w:rsidR="00BA027F">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Fr. suisse 330,000</w:t>
            </w:r>
          </w:p>
        </w:tc>
      </w:tr>
      <w:tr w:rsidR="00BA027F">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1 650 000</w:t>
            </w:r>
          </w:p>
        </w:tc>
      </w:tr>
      <w:tr w:rsidR="00BA027F">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1 600 000</w:t>
            </w:r>
          </w:p>
        </w:tc>
      </w:tr>
      <w:tr w:rsidR="00BA027F">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215,000</w:t>
            </w:r>
          </w:p>
        </w:tc>
      </w:tr>
      <w:tr w:rsidR="00BA027F">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£135,000</w:t>
            </w:r>
          </w:p>
        </w:tc>
      </w:tr>
      <w:tr w:rsidR="00BA027F">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24 000 000</w:t>
            </w:r>
          </w:p>
        </w:tc>
      </w:tr>
      <w:tr w:rsidR="00BA027F">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240 000 000</w:t>
            </w:r>
          </w:p>
        </w:tc>
      </w:tr>
      <w:tr w:rsidR="00BA027F">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1 650 000</w:t>
            </w:r>
          </w:p>
        </w:tc>
      </w:tr>
      <w:tr w:rsidR="00BA027F">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350,000</w:t>
            </w:r>
          </w:p>
        </w:tc>
      </w:tr>
      <w:tr w:rsidR="00BA027F">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2 000 000</w:t>
            </w:r>
          </w:p>
        </w:tc>
      </w:tr>
      <w:tr w:rsidR="00BA027F">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7 000 000</w:t>
            </w:r>
          </w:p>
        </w:tc>
      </w:tr>
      <w:tr w:rsidR="00BA027F">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10 000 000</w:t>
            </w:r>
          </w:p>
        </w:tc>
      </w:tr>
      <w:tr w:rsidR="00BA027F">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6 600 000</w:t>
            </w:r>
          </w:p>
        </w:tc>
      </w:tr>
    </w:tbl>
    <w:p w:rsidR="00BA027F" w:rsidRDefault="00BA027F">
      <w:pPr>
        <w:pStyle w:val="ProductList-BodyIndented"/>
        <w:ind w:left="720"/>
      </w:pPr>
    </w:p>
    <w:p w:rsidR="00BA027F" w:rsidRDefault="00D107EB">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rsidR="00BA027F" w:rsidRDefault="00BA027F">
      <w:pPr>
        <w:pStyle w:val="ProductList-BodyIndented"/>
      </w:pPr>
    </w:p>
    <w:p w:rsidR="00BA027F" w:rsidRDefault="00D107EB">
      <w:pPr>
        <w:pStyle w:val="ProductList-BodyIndented"/>
      </w:pPr>
      <w:r>
        <w:t xml:space="preserve">Le support téléphonique local est assuré pendant les heures ouvrées indiquées sur le site </w:t>
      </w:r>
      <w:hyperlink r:id="rId142">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BA027F" w:rsidRDefault="00BA027F">
      <w:pPr>
        <w:pStyle w:val="ProductList-BodyIndented"/>
        <w:ind w:left="720"/>
      </w:pPr>
    </w:p>
    <w:p w:rsidR="00BA027F" w:rsidRDefault="00D107EB">
      <w:pPr>
        <w:pStyle w:val="ProductList-SubClauseHeading"/>
      </w:pPr>
      <w:r>
        <w:t>Communication d’Incidents par le Web</w:t>
      </w:r>
    </w:p>
    <w:p w:rsidR="00BA027F" w:rsidRDefault="00D107EB">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rsidR="00BA027F" w:rsidRDefault="00BA027F">
      <w:pPr>
        <w:pStyle w:val="ProductList-BodyIndented"/>
      </w:pPr>
    </w:p>
    <w:p w:rsidR="00BA027F" w:rsidRDefault="00D107EB">
      <w:pPr>
        <w:pStyle w:val="ProductList-BodyIndented"/>
      </w:pPr>
      <w:r>
        <w:t xml:space="preserve">Pour bénéficier du Support en ligne, le logiciel serveur et les </w:t>
      </w:r>
      <w:r>
        <w:fldChar w:fldCharType="begin"/>
      </w:r>
      <w:r>
        <w:instrText xml:space="preserve"> AutoTextList   \s NoStyle \t "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rsidR="00BA027F" w:rsidRDefault="00BA027F">
      <w:pPr>
        <w:pStyle w:val="ProductList-BodyIndented"/>
        <w:ind w:left="720"/>
      </w:pPr>
    </w:p>
    <w:p w:rsidR="00BA027F" w:rsidRDefault="00D107EB">
      <w:pPr>
        <w:pStyle w:val="ProductList-SubClauseHeading"/>
      </w:pPr>
      <w:r>
        <w:t>Interlocuteurs pour le Support Technique</w:t>
      </w:r>
    </w:p>
    <w:p w:rsidR="00BA027F" w:rsidRDefault="00D107EB">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BA027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S/S+ :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S/S+ : EA niveau D</w:t>
            </w:r>
          </w:p>
        </w:tc>
      </w:tr>
      <w:tr w:rsidR="00BA027F">
        <w:tc>
          <w:tcPr>
            <w:tcW w:w="17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Nombre d’interlocuteurs pour le Support Technique par Téléphone</w:t>
            </w:r>
          </w:p>
        </w:tc>
        <w:tc>
          <w:tcPr>
            <w:tcW w:w="17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Selon les besoins</w:t>
            </w:r>
          </w:p>
        </w:tc>
      </w:tr>
      <w:tr w:rsidR="00BA027F">
        <w:tc>
          <w:tcPr>
            <w:tcW w:w="17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Nombre d’interlocuteurs autorisés à demander un support par le Web</w:t>
            </w:r>
          </w:p>
        </w:tc>
        <w:tc>
          <w:tcPr>
            <w:tcW w:w="17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16</w:t>
            </w:r>
          </w:p>
        </w:tc>
      </w:tr>
    </w:tbl>
    <w:p w:rsidR="00BA027F" w:rsidRDefault="00BA027F">
      <w:pPr>
        <w:pStyle w:val="ProductList-BodyIndented"/>
      </w:pPr>
    </w:p>
    <w:p w:rsidR="00BA027F" w:rsidRDefault="00D107EB">
      <w:pPr>
        <w:pStyle w:val="ProductList-SubClauseHeading"/>
      </w:pPr>
      <w:r>
        <w:t>Niveau de service pour les clients Software Assurance</w:t>
      </w:r>
    </w:p>
    <w:p w:rsidR="00BA027F" w:rsidRDefault="00D107EB">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92"/>
        <w:gridCol w:w="2644"/>
        <w:gridCol w:w="2651"/>
        <w:gridCol w:w="2669"/>
      </w:tblGrid>
      <w:tr w:rsidR="00BA027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Réponse attendue de la part du client</w:t>
            </w:r>
          </w:p>
        </w:tc>
      </w:tr>
      <w:tr w:rsidR="00BA027F">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xml:space="preserve">Impact critique sur l’activité : </w:t>
            </w:r>
          </w:p>
          <w:p w:rsidR="00BA027F" w:rsidRDefault="00D107EB">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Première réponse par téléphone avant quatre (2) heures ou moins en fonction de l’offre de support</w:t>
            </w:r>
          </w:p>
          <w:p w:rsidR="00BA027F" w:rsidRDefault="00D107EB">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Allocation des ressources appropriées pour une intervention continue 24h/24, 7j/72</w:t>
            </w:r>
          </w:p>
          <w:p w:rsidR="00BA027F" w:rsidRDefault="00D107EB">
            <w:pPr>
              <w:pStyle w:val="ProductList-TableBody"/>
            </w:pPr>
            <w:r>
              <w:t>Disponibilité et réponse rapide de la part de l’autorité chargée de valider les modifications</w:t>
            </w:r>
          </w:p>
          <w:p w:rsidR="00BA027F" w:rsidRDefault="00D107EB">
            <w:pPr>
              <w:pStyle w:val="ProductList-TableBody"/>
            </w:pPr>
            <w:r>
              <w:t>Notification des cadres</w:t>
            </w:r>
          </w:p>
        </w:tc>
      </w:tr>
      <w:tr w:rsidR="00BA027F">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xml:space="preserve">Impact modéré sur l’activité : </w:t>
            </w:r>
          </w:p>
          <w:p w:rsidR="00BA027F" w:rsidRDefault="00D107EB">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Première réponse par téléphone sous quatre (4) heures ou moins en fonction de l’offre de support</w:t>
            </w:r>
          </w:p>
          <w:p w:rsidR="00BA027F" w:rsidRDefault="00D107EB">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Allocation des ressources appropriées pour un effort continu pendant les Heures Ouvrées</w:t>
            </w:r>
          </w:p>
          <w:p w:rsidR="00BA027F" w:rsidRDefault="00D107EB">
            <w:pPr>
              <w:pStyle w:val="ProductList-TableBody"/>
            </w:pPr>
            <w:r>
              <w:t>Disponibilité et réponse de la part de l’autorité chargée de valider les modifications dans les quatre (4) Heures Ouvrées</w:t>
            </w:r>
          </w:p>
        </w:tc>
      </w:tr>
      <w:tr w:rsidR="00BA027F">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xml:space="preserve">Impact minimum sur l’activité : </w:t>
            </w:r>
          </w:p>
          <w:p w:rsidR="00BA027F" w:rsidRDefault="00D107EB">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Première réponse par téléphone dans un délai d’un (1) jour ouvré ou moins en fonction de l’offre de support</w:t>
            </w:r>
          </w:p>
          <w:p w:rsidR="00BA027F" w:rsidRDefault="00D107EB">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Coordonnées exactes de l’interlocuteur chargé du cas</w:t>
            </w:r>
          </w:p>
          <w:p w:rsidR="00BA027F" w:rsidRDefault="00D107EB">
            <w:pPr>
              <w:pStyle w:val="ProductList-TableBody"/>
            </w:pPr>
            <w:r>
              <w:t>Réponse dans un délai d’un (1) jour ouvré.</w:t>
            </w:r>
          </w:p>
        </w:tc>
      </w:tr>
    </w:tbl>
    <w:p w:rsidR="00BA027F" w:rsidRDefault="00D107EB">
      <w:pPr>
        <w:pStyle w:val="ProductList-BodyIndented"/>
      </w:pPr>
      <w:r>
        <w:rPr>
          <w:i/>
        </w:rPr>
        <w:t>1 Contactez un représentant Microsoft pour connaître les heures ouvrées dans votre pays.</w:t>
      </w:r>
    </w:p>
    <w:p w:rsidR="00BA027F" w:rsidRDefault="00D107EB">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rsidR="00BA027F" w:rsidRDefault="00BA027F">
      <w:pPr>
        <w:pStyle w:val="ProductList-BodyIndented"/>
        <w:ind w:left="720"/>
      </w:pPr>
    </w:p>
    <w:p w:rsidR="00BA027F" w:rsidRDefault="00D107EB">
      <w:pPr>
        <w:pStyle w:val="ProductList-SubClauseHeading"/>
      </w:pPr>
      <w:r>
        <w:t>Conversion d’Incidents Pris en Charge par le Support Technique 24h/24, 7 jours/7 dans le cadre de la Software Assurance en heures ou incidents de Support Technique Premier</w:t>
      </w:r>
    </w:p>
    <w:p w:rsidR="00BA027F" w:rsidRDefault="00D107EB">
      <w:pPr>
        <w:pStyle w:val="ProductList-BodyIndented"/>
      </w:pPr>
      <w:r>
        <w:t>Les Clients peuvent convertir leurs Incidents Pris en Charge par le Support Technique 24h/24, 7j/7 au titre de la SA (les Incidents Support Technique SA ou « Avantages SA ») en heures de Support Technique Premier (PRS) ou en heures d’Ingénieur du Service Technique Désigné (DSE) (applicables aux activités de support réactif uniquement).</w:t>
      </w:r>
    </w:p>
    <w:p w:rsidR="00BA027F" w:rsidRDefault="00BA027F">
      <w:pPr>
        <w:pStyle w:val="ProductList-BodyIndented"/>
      </w:pPr>
    </w:p>
    <w:p w:rsidR="00BA027F" w:rsidRDefault="00D107EB">
      <w:pPr>
        <w:pStyle w:val="ProductList-BodyIndented"/>
      </w:pPr>
      <w:r>
        <w:t>Ces services sont destinés à selon une utilisation cohérente avec leur plan de services Premier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rsidR="00BA027F" w:rsidRDefault="00BA027F">
      <w:pPr>
        <w:pStyle w:val="ProductList-BodyIndented"/>
        <w:ind w:left="720"/>
      </w:pPr>
    </w:p>
    <w:p w:rsidR="00BA027F" w:rsidRDefault="00D107EB">
      <w:pPr>
        <w:pStyle w:val="ProductList-SubClauseHeading"/>
      </w:pPr>
      <w:r>
        <w:t>Conditions commerciales supplémentaires</w:t>
      </w:r>
    </w:p>
    <w:p w:rsidR="00BA027F" w:rsidRDefault="00D107EB">
      <w:pPr>
        <w:pStyle w:val="ProductList-BodyIndented"/>
      </w:pPr>
      <w:r>
        <w:t>La dépense SA ne peut pas être cumulée entre les Accords de Mise en Œuvre Select ou Entreprise, les enregistrements Select Plus ou les Contrats Open Value pour donner droit à des attributions supplémentaires. La dépense relative à chaque accord de mise en œuvre ou contrat sert à déterminer l’attribution dont le client bénéficie au titre de cet accord de mise en œuvre ou de ce contrat.</w:t>
      </w:r>
    </w:p>
    <w:p w:rsidR="00BA027F" w:rsidRDefault="00BA027F">
      <w:pPr>
        <w:pStyle w:val="ProductList-BodyIndented"/>
      </w:pPr>
    </w:p>
    <w:p w:rsidR="00BA027F" w:rsidRDefault="00D107EB">
      <w:pPr>
        <w:pStyle w:val="ProductList-BodyIndented"/>
      </w:pPr>
      <w:r>
        <w:t xml:space="preserve">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 </w:t>
      </w:r>
    </w:p>
    <w:p w:rsidR="00BA027F" w:rsidRDefault="00BA027F">
      <w:pPr>
        <w:pStyle w:val="ProductList-BodyIndented"/>
        <w:ind w:left="720"/>
      </w:pPr>
    </w:p>
    <w:p w:rsidR="00BA027F" w:rsidRDefault="00D107EB">
      <w:pPr>
        <w:pStyle w:val="ProductList-SubClauseHeading"/>
      </w:pPr>
      <w:r>
        <w:t>Support Technique Illimité 24h/24, 7 jours/7</w:t>
      </w:r>
    </w:p>
    <w:p w:rsidR="00BA027F" w:rsidRDefault="00D107EB">
      <w:pPr>
        <w:pStyle w:val="ProductList-BodyIndented"/>
      </w:pPr>
      <w:r>
        <w:t>Cet avantage n’est valable qu’à condition (1) de rattacher un Accord de Mise en Œuvre pour Plateforme d’Application (EAP) au Contrat Entreprise, (2) de rattacher un Accord de Mise en Œuvre Serveur et Cloud (SCE) au Contrat Entreprise, et/ou (3) d’acheter des licences pour Parallel Data Warehouse (PDW) dans le cadre d’un Contrat Entreprise, d’un Accord de Mise en Œuvre pour Plateforme d’Application, d’un contrat Select Plus ou d’un contrat Select.</w:t>
      </w:r>
    </w:p>
    <w:p w:rsidR="00BA027F" w:rsidRDefault="00BA027F">
      <w:pPr>
        <w:pStyle w:val="ProductList-BodyIndented"/>
        <w:ind w:left="720"/>
      </w:pPr>
    </w:p>
    <w:p w:rsidR="00BA027F" w:rsidRDefault="00D107EB">
      <w:pPr>
        <w:pStyle w:val="ProductList-SubClauseHeading"/>
      </w:pPr>
      <w:r>
        <w:t>Conditions d’éligibilité pour les clients SCE</w:t>
      </w:r>
    </w:p>
    <w:p w:rsidR="00BA027F" w:rsidRDefault="00D107EB">
      <w:pPr>
        <w:pStyle w:val="ProductList-BodyIndented"/>
      </w:pPr>
      <w:r>
        <w:t>Les clients ayant souscrit un SCE avec une dépense SA minimum de 250 000 USD par an en moyenne pour les produits de la Plateforme d’Application ou des produits Core Infrastructure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rsidR="00BA027F" w:rsidRDefault="00BA027F">
      <w:pPr>
        <w:pStyle w:val="ProductList-BodyIndented"/>
      </w:pPr>
    </w:p>
    <w:p w:rsidR="00BA027F" w:rsidRDefault="00D107EB">
      <w:pPr>
        <w:pStyle w:val="ProductList-BodyIndented"/>
      </w:pPr>
      <w:r>
        <w:t>Les Produits de la Plate-forme d’Application éligibles sont les suivants :</w:t>
      </w:r>
    </w:p>
    <w:p w:rsidR="00BA027F" w:rsidRDefault="00D107EB" w:rsidP="0058772C">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rsidR="00BA027F" w:rsidRDefault="00D107EB" w:rsidP="0058772C">
      <w:pPr>
        <w:pStyle w:val="ProductList-Bullet"/>
        <w:numPr>
          <w:ilvl w:val="1"/>
          <w:numId w:val="38"/>
        </w:numPr>
      </w:pPr>
      <w:r>
        <w:t>BizTalk Server</w:t>
      </w:r>
      <w:r>
        <w:fldChar w:fldCharType="begin"/>
      </w:r>
      <w:r>
        <w:instrText xml:space="preserve"> XE "BizTalk Server" </w:instrText>
      </w:r>
      <w:r>
        <w:fldChar w:fldCharType="end"/>
      </w:r>
      <w:r>
        <w:t xml:space="preserve"> (Standard, Entreprise et Agence)</w:t>
      </w:r>
    </w:p>
    <w:p w:rsidR="00BA027F" w:rsidRDefault="00D107EB" w:rsidP="0058772C">
      <w:pPr>
        <w:pStyle w:val="ProductList-Bullet"/>
        <w:numPr>
          <w:ilvl w:val="1"/>
          <w:numId w:val="38"/>
        </w:numPr>
      </w:pPr>
      <w:r>
        <w:t>Office SharePoint Server</w:t>
      </w:r>
      <w:r>
        <w:fldChar w:fldCharType="begin"/>
      </w:r>
      <w:r>
        <w:instrText xml:space="preserve"> XE "SharePoint Server" </w:instrText>
      </w:r>
      <w:r>
        <w:fldChar w:fldCharType="end"/>
      </w:r>
    </w:p>
    <w:p w:rsidR="00BA027F" w:rsidRDefault="00D107EB">
      <w:pPr>
        <w:pStyle w:val="ProductList-BodyIndented"/>
      </w:pPr>
      <w:r>
        <w:t>Produits Core Infrastructure Suite éligibles :</w:t>
      </w:r>
    </w:p>
    <w:p w:rsidR="00BA027F" w:rsidRDefault="00D107EB" w:rsidP="0058772C">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rsidR="00BA027F" w:rsidRDefault="00D107EB" w:rsidP="0058772C">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rsidR="00BA027F" w:rsidRDefault="00BA027F">
      <w:pPr>
        <w:pStyle w:val="ProductList-BodyIndented"/>
      </w:pPr>
    </w:p>
    <w:p w:rsidR="00BA027F" w:rsidRDefault="00D107EB">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539"/>
        <w:gridCol w:w="3477"/>
        <w:gridCol w:w="3540"/>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Dépense SA moyenne minimum permettant de bénéficier du Support Technique Illimité 24h/24, 7 jours/7</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250,000</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375,000</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337,500</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412,500</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2,062,500</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2,000,000</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268,750</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168,750</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30,000,000</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300,000,000</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2,062,500</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437,500</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2,500,000</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8,750,000</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12,500,000</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8,250,000</w:t>
            </w:r>
          </w:p>
        </w:tc>
      </w:tr>
    </w:tbl>
    <w:p w:rsidR="00BA027F" w:rsidRDefault="00BA027F">
      <w:pPr>
        <w:pStyle w:val="ProductList-BodyIndented"/>
        <w:ind w:left="720"/>
      </w:pPr>
    </w:p>
    <w:p w:rsidR="00BA027F" w:rsidRDefault="00D107EB">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rsidR="00BA027F" w:rsidRDefault="00BA027F">
      <w:pPr>
        <w:pStyle w:val="ProductList-BodyIndented"/>
        <w:ind w:left="720"/>
      </w:pPr>
    </w:p>
    <w:p w:rsidR="00BA027F" w:rsidRDefault="00D107EB">
      <w:pPr>
        <w:pStyle w:val="ProductList-SubClauseHeading"/>
      </w:pPr>
      <w:r>
        <w:t>Conditions d‘éligibilité à Parallel Data Warehouse</w:t>
      </w:r>
    </w:p>
    <w:p w:rsidR="00BA027F" w:rsidRDefault="00D107EB">
      <w:pPr>
        <w:pStyle w:val="ProductList-BodyIndented"/>
      </w:pPr>
      <w:r>
        <w:t>Les Clients ayant acheté des licences pour Parallel Data Warehouse</w:t>
      </w:r>
      <w:r>
        <w:fldChar w:fldCharType="begin"/>
      </w:r>
      <w:r>
        <w:instrText xml:space="preserve"> XE "Parallel Data Warehouse" </w:instrText>
      </w:r>
      <w:r>
        <w:fldChar w:fldCharType="end"/>
      </w:r>
      <w:r>
        <w:t xml:space="preserve"> (PDW) et titulaires d’un Contrat de Support Premier actif sont éligibles au Support Technique Illimité 24h/24, 7j/7, qu’ils aient souscrit ou non un SCE et quelles que soient leurs dépenses au titre du SCE. En cas d’achat de licences pour PDW, Microsoft n’attribuera pas les incidents pris en charge sur la base de la dépense SA réelle effectuée pour ces produits. </w:t>
      </w:r>
    </w:p>
    <w:p w:rsidR="00BA027F" w:rsidRDefault="00BA027F">
      <w:pPr>
        <w:pStyle w:val="ProductList-BodyIndented"/>
      </w:pPr>
    </w:p>
    <w:p w:rsidR="00BA027F" w:rsidRDefault="00D107EB">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rsidR="00BA027F" w:rsidRDefault="00BA027F">
      <w:pPr>
        <w:pStyle w:val="ProductList-BodyIndented"/>
      </w:pPr>
    </w:p>
    <w:p w:rsidR="00BA027F" w:rsidRDefault="00D107EB">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244"/>
        <w:gridCol w:w="5312"/>
      </w:tblGrid>
      <w:tr w:rsidR="00BA02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Nombre d’interlocuteurs autorisés pour le Support Technique</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4</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5</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6</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7</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8</w:t>
            </w:r>
          </w:p>
        </w:tc>
      </w:tr>
    </w:tbl>
    <w:p w:rsidR="00BA027F" w:rsidRDefault="00BA027F">
      <w:pPr>
        <w:pStyle w:val="ProductList-BodyIndented"/>
      </w:pPr>
    </w:p>
    <w:p w:rsidR="00BA027F" w:rsidRDefault="00D107EB">
      <w:pPr>
        <w:pStyle w:val="ProductList-BodyIndented"/>
      </w:pPr>
      <w:r>
        <w:t>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rsidR="00BA027F" w:rsidRDefault="00BA027F">
      <w:pPr>
        <w:pStyle w:val="ProductList-BodyIndented"/>
      </w:pPr>
    </w:p>
    <w:p w:rsidR="00BA027F" w:rsidRDefault="00D107EB">
      <w:pPr>
        <w:pStyle w:val="ProductList-ClauseHeading"/>
      </w:pPr>
      <w:bookmarkStart w:id="369" w:name="_Sec586"/>
      <w:r>
        <w:t>Support Hotfix Étendu</w:t>
      </w:r>
      <w:bookmarkEnd w:id="369"/>
    </w:p>
    <w:p w:rsidR="00BA027F" w:rsidRDefault="00D107EB">
      <w:pPr>
        <w:pStyle w:val="ProductList-Body"/>
      </w:pPr>
      <w:r>
        <w:t>Le Support Hotfix Étendu est destiné aux clients titulaires d’un contrat de Support Premier ou Essential Support et d’une SA au titre des programmes suivants :</w:t>
      </w:r>
    </w:p>
    <w:p w:rsidR="00BA027F" w:rsidRDefault="00D107EB" w:rsidP="0058772C">
      <w:pPr>
        <w:pStyle w:val="ProductList-Bullet"/>
        <w:numPr>
          <w:ilvl w:val="0"/>
          <w:numId w:val="40"/>
        </w:numPr>
      </w:pPr>
      <w:r>
        <w:t xml:space="preserve">Les clients (autres que les clients Select Éducation, Select Plus Éducation ou les clients ayant conclu un Campus et School, et Open Value Souscription - Solutions Éducation) qui participent au programme Software Assurance Membership dans le Groupe de Produits Applications sont éligibles au Support Hotfix Étendu pour les produits du groupe Applications. </w:t>
      </w:r>
    </w:p>
    <w:p w:rsidR="00BA027F" w:rsidRDefault="00D107EB" w:rsidP="0058772C">
      <w:pPr>
        <w:pStyle w:val="ProductList-Bullet"/>
        <w:numPr>
          <w:ilvl w:val="0"/>
          <w:numId w:val="40"/>
        </w:numPr>
      </w:pPr>
      <w:r>
        <w:t>Les clients (autres que les clients Select Éducation, Select Plus Éducation ou les clients ayant conclu un Contrat Campus et School ou Open Value Souscription - Solutions Éducation) qui participent au programme Software Assurance Membership pour le Groupe de Produits Systèmes sont éligibles au Support Hotfix Étendu pour les systèmes d’exploitation d’ordinateur Windows et/ou les systèmes d’exploitation Windows Embedded (pour un produit Windows Embedded couvert par le programme Software Assurance Membership).</w:t>
      </w:r>
    </w:p>
    <w:p w:rsidR="00BA027F" w:rsidRDefault="00D107EB" w:rsidP="0058772C">
      <w:pPr>
        <w:pStyle w:val="ProductList-Bullet"/>
        <w:numPr>
          <w:ilvl w:val="0"/>
          <w:numId w:val="40"/>
        </w:numPr>
      </w:pPr>
      <w:r>
        <w:t>Les clients (autres que les clients Éducation) qui ont souscrit une SA pour au moins un Produit Serveur sont éligibles au Support Hotfix Étendu pour les Produits Serveur. Les produits serveurs suivants sont couverts :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et Windows Server</w:t>
      </w:r>
      <w:r>
        <w:fldChar w:fldCharType="begin"/>
      </w:r>
      <w:r>
        <w:instrText xml:space="preserve"> XE "Windows Server" </w:instrText>
      </w:r>
      <w:r>
        <w:fldChar w:fldCharType="end"/>
      </w:r>
      <w:r>
        <w:t>.</w:t>
      </w:r>
    </w:p>
    <w:p w:rsidR="00BA027F" w:rsidRDefault="00BA027F">
      <w:pPr>
        <w:pStyle w:val="ProductList-Body"/>
      </w:pPr>
    </w:p>
    <w:p w:rsidR="00BA027F" w:rsidRDefault="00D107EB">
      <w:pPr>
        <w:pStyle w:val="ProductList-Body"/>
      </w:pPr>
      <w:r>
        <w:t>Le Support Hotfix Étendu est un avantage concernant les anciennes versions des logiciels qui ont transité du Support Standard au Support Étendu. Pour les clients ayant signé un contrat Premier ou Essential Support, les redevances annuelles d’un contrat de Support Étendu sont offertes. Les clients sont toutefois tenus de s‘acquitter des redevances applicables aux Correctifs individuels.</w:t>
      </w:r>
    </w:p>
    <w:p w:rsidR="00BA027F" w:rsidRDefault="00BA027F">
      <w:pPr>
        <w:pStyle w:val="PURBreadcrumb"/>
      </w:pPr>
    </w:p>
    <w:p w:rsidR="00BA027F" w:rsidRDefault="00D107EB">
      <w:pPr>
        <w:pStyle w:val="ProductList-ClauseHeading"/>
      </w:pPr>
      <w:bookmarkStart w:id="370" w:name="_Sec587"/>
      <w:r>
        <w:t>Disponibilité des Licences de Passage à une Édition Supérieure</w:t>
      </w:r>
      <w:bookmarkEnd w:id="370"/>
    </w:p>
    <w:p w:rsidR="00BA027F" w:rsidRDefault="00D107EB">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le récapitulatif des Licences en Volume de Passage à une Édition Entreprise Supérieure disponible à l’adresse :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BA027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Version supérieure</w:t>
            </w:r>
          </w:p>
        </w:tc>
      </w:tr>
      <w:tr w:rsidR="00BA027F">
        <w:tc>
          <w:tcPr>
            <w:tcW w:w="60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BizTalk Server Standard</w:t>
            </w:r>
            <w:r>
              <w:fldChar w:fldCharType="begin"/>
            </w:r>
            <w:r>
              <w:instrText xml:space="preserve"> XE "BizTalk Server Standard" </w:instrText>
            </w:r>
            <w:r>
              <w:fldChar w:fldCharType="end"/>
            </w:r>
          </w:p>
        </w:tc>
      </w:tr>
      <w:tr w:rsidR="00BA027F">
        <w:tc>
          <w:tcPr>
            <w:tcW w:w="60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BizTalk Server Entreprise</w:t>
            </w:r>
            <w:r>
              <w:fldChar w:fldCharType="begin"/>
            </w:r>
            <w:r>
              <w:instrText xml:space="preserve"> XE "BizTalk Server Entreprise" </w:instrText>
            </w:r>
            <w:r>
              <w:fldChar w:fldCharType="end"/>
            </w:r>
          </w:p>
        </w:tc>
      </w:tr>
      <w:tr w:rsidR="00BA027F">
        <w:tc>
          <w:tcPr>
            <w:tcW w:w="60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BizTalk Server Entreprise</w:t>
            </w:r>
          </w:p>
        </w:tc>
      </w:tr>
      <w:tr w:rsidR="00BA027F">
        <w:tc>
          <w:tcPr>
            <w:tcW w:w="60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Commerce Server Enterprise</w:t>
            </w:r>
            <w:r>
              <w:fldChar w:fldCharType="begin"/>
            </w:r>
            <w:r>
              <w:instrText xml:space="preserve"> XE "Commerce Server Enterprise" </w:instrText>
            </w:r>
            <w:r>
              <w:fldChar w:fldCharType="end"/>
            </w:r>
          </w:p>
        </w:tc>
      </w:tr>
      <w:tr w:rsidR="00BA027F">
        <w:tc>
          <w:tcPr>
            <w:tcW w:w="60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Entreprise</w:t>
            </w:r>
            <w:r>
              <w:fldChar w:fldCharType="begin"/>
            </w:r>
            <w:r>
              <w:instrText xml:space="preserve"> XE "CAL Entreprise" </w:instrText>
            </w:r>
            <w:r>
              <w:fldChar w:fldCharType="end"/>
            </w:r>
            <w:r>
              <w:t xml:space="preserve"> Suite</w:t>
            </w:r>
          </w:p>
        </w:tc>
      </w:tr>
      <w:tr w:rsidR="00BA027F">
        <w:tc>
          <w:tcPr>
            <w:tcW w:w="60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Core Suite Bridge pour Office 365</w:t>
            </w:r>
            <w:r>
              <w:fldChar w:fldCharType="begin"/>
            </w:r>
            <w:r>
              <w:instrText xml:space="preserve"> XE "CAL Core Suite Bridge pour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Entreprise Suite Bridge pour Office 365</w:t>
            </w:r>
            <w:r>
              <w:fldChar w:fldCharType="begin"/>
            </w:r>
            <w:r>
              <w:instrText xml:space="preserve"> XE "CAL Entreprise Suite Bridge pour Office 365" </w:instrText>
            </w:r>
            <w:r>
              <w:fldChar w:fldCharType="end"/>
            </w:r>
          </w:p>
        </w:tc>
      </w:tr>
      <w:tr w:rsidR="00BA027F">
        <w:tc>
          <w:tcPr>
            <w:tcW w:w="60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Core Suite Bridge pour Microsoft Intune</w:t>
            </w:r>
            <w:r>
              <w:fldChar w:fldCharType="begin"/>
            </w:r>
            <w:r>
              <w:instrText xml:space="preserve"> XE "CAL Core Suite Bridge pour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Entreprise Suite Bridge pour Microsoft Intune</w:t>
            </w:r>
            <w:r>
              <w:fldChar w:fldCharType="begin"/>
            </w:r>
            <w:r>
              <w:instrText xml:space="preserve"> XE "CAL Entreprise Suite Bridge pour Microsoft Intune" </w:instrText>
            </w:r>
            <w:r>
              <w:fldChar w:fldCharType="end"/>
            </w:r>
          </w:p>
        </w:tc>
      </w:tr>
      <w:tr w:rsidR="00BA027F">
        <w:tc>
          <w:tcPr>
            <w:tcW w:w="60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p>
        </w:tc>
      </w:tr>
      <w:tr w:rsidR="00BA027F">
        <w:tc>
          <w:tcPr>
            <w:tcW w:w="60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Core Suite Bridge pour Enterprise Mobility Suite</w:t>
            </w:r>
            <w:r>
              <w:fldChar w:fldCharType="begin"/>
            </w:r>
            <w:r>
              <w:instrText xml:space="preserve"> XE "CAL Core Suite Bridge pour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CAL Entreprise Suite Bridge pour Enterprise Mobility Suite</w:t>
            </w:r>
            <w:r>
              <w:fldChar w:fldCharType="begin"/>
            </w:r>
            <w:r>
              <w:instrText xml:space="preserve"> XE "CAL Entreprise Suite Bridge pour Enterprise Mobility Suite" </w:instrText>
            </w:r>
            <w:r>
              <w:fldChar w:fldCharType="end"/>
            </w:r>
          </w:p>
        </w:tc>
      </w:tr>
      <w:tr w:rsidR="00BA027F">
        <w:tc>
          <w:tcPr>
            <w:tcW w:w="60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Core Infrastructure Server Suite Datacenter</w:t>
            </w:r>
            <w:r>
              <w:fldChar w:fldCharType="begin"/>
            </w:r>
            <w:r>
              <w:instrText xml:space="preserve"> XE "Core Infrastructure Server Suite Datacenter" </w:instrText>
            </w:r>
            <w:r>
              <w:fldChar w:fldCharType="end"/>
            </w:r>
          </w:p>
        </w:tc>
      </w:tr>
      <w:tr w:rsidR="00BA027F">
        <w:tc>
          <w:tcPr>
            <w:tcW w:w="60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Desktop Education avec CAL Entreprise Suite</w:t>
            </w:r>
          </w:p>
        </w:tc>
      </w:tr>
      <w:tr w:rsidR="00BA027F">
        <w:tc>
          <w:tcPr>
            <w:tcW w:w="60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Desktop School avec CAL Entreprise Suite</w:t>
            </w:r>
          </w:p>
        </w:tc>
      </w:tr>
      <w:tr w:rsidR="00BA027F">
        <w:tc>
          <w:tcPr>
            <w:tcW w:w="60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Exchange Server Enterprise</w:t>
            </w:r>
            <w:r>
              <w:fldChar w:fldCharType="begin"/>
            </w:r>
            <w:r>
              <w:instrText xml:space="preserve"> XE "Exchange Server Enterprise" </w:instrText>
            </w:r>
            <w:r>
              <w:fldChar w:fldCharType="end"/>
            </w:r>
          </w:p>
        </w:tc>
      </w:tr>
      <w:tr w:rsidR="00BA027F">
        <w:tc>
          <w:tcPr>
            <w:tcW w:w="60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Forefront TMG Enterprise</w:t>
            </w:r>
            <w:r>
              <w:fldChar w:fldCharType="begin"/>
            </w:r>
            <w:r>
              <w:instrText xml:space="preserve"> XE "Forefront TMG Enterprise" </w:instrText>
            </w:r>
            <w:r>
              <w:fldChar w:fldCharType="end"/>
            </w:r>
          </w:p>
        </w:tc>
      </w:tr>
      <w:tr w:rsidR="00BA027F">
        <w:tc>
          <w:tcPr>
            <w:tcW w:w="60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Internet Security &amp; Acceleration (ISA) Standard</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Internet Security &amp; Acceleration (ISA) Enterprise</w:t>
            </w:r>
          </w:p>
        </w:tc>
      </w:tr>
      <w:tr w:rsidR="00BA027F">
        <w:tc>
          <w:tcPr>
            <w:tcW w:w="60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Microsoft Dynamics CRM Server</w:t>
            </w:r>
            <w:r>
              <w:fldChar w:fldCharType="begin"/>
            </w:r>
            <w:r>
              <w:instrText xml:space="preserve"> XE "Microsoft Dynamics CRM Server" </w:instrText>
            </w:r>
            <w:r>
              <w:fldChar w:fldCharType="end"/>
            </w:r>
          </w:p>
        </w:tc>
      </w:tr>
      <w:tr w:rsidR="00BA027F">
        <w:tc>
          <w:tcPr>
            <w:tcW w:w="60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Office Professionnel Plus</w:t>
            </w:r>
            <w:r>
              <w:fldChar w:fldCharType="begin"/>
            </w:r>
            <w:r>
              <w:instrText xml:space="preserve"> XE "Office Professionnel Plus" </w:instrText>
            </w:r>
            <w:r>
              <w:fldChar w:fldCharType="end"/>
            </w:r>
          </w:p>
        </w:tc>
      </w:tr>
      <w:tr w:rsidR="00BA027F">
        <w:tc>
          <w:tcPr>
            <w:tcW w:w="60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Desktop Professionnel</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Enterprise Desktop</w:t>
            </w:r>
          </w:p>
        </w:tc>
      </w:tr>
      <w:tr w:rsidR="00BA027F">
        <w:tc>
          <w:tcPr>
            <w:tcW w:w="60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Desktop Professionnel avec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Desktop Entreprise avec Microsoft Desktop Optimization Pack</w:t>
            </w:r>
          </w:p>
        </w:tc>
      </w:tr>
      <w:tr w:rsidR="00BA027F">
        <w:tc>
          <w:tcPr>
            <w:tcW w:w="60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Project Professionnel</w:t>
            </w:r>
            <w:r>
              <w:fldChar w:fldCharType="begin"/>
            </w:r>
            <w:r>
              <w:instrText xml:space="preserve"> XE "Project Professionnel" </w:instrText>
            </w:r>
            <w:r>
              <w:fldChar w:fldCharType="end"/>
            </w:r>
          </w:p>
        </w:tc>
      </w:tr>
      <w:tr w:rsidR="00BA027F">
        <w:tc>
          <w:tcPr>
            <w:tcW w:w="60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SQL Server Enterprise Core</w:t>
            </w:r>
          </w:p>
        </w:tc>
      </w:tr>
      <w:tr w:rsidR="00BA027F">
        <w:tc>
          <w:tcPr>
            <w:tcW w:w="60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SQL Server Enterprise</w:t>
            </w:r>
            <w:r>
              <w:fldChar w:fldCharType="begin"/>
            </w:r>
            <w:r>
              <w:instrText xml:space="preserve"> XE "SQL Server Enterprise" </w:instrText>
            </w:r>
            <w:r>
              <w:fldChar w:fldCharType="end"/>
            </w:r>
            <w:r>
              <w:t xml:space="preserve"> Core</w:t>
            </w:r>
          </w:p>
        </w:tc>
      </w:tr>
      <w:tr w:rsidR="00BA027F">
        <w:tc>
          <w:tcPr>
            <w:tcW w:w="60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SQL Server Business Intelligence</w:t>
            </w:r>
            <w:r>
              <w:fldChar w:fldCharType="begin"/>
            </w:r>
            <w:r>
              <w:instrText xml:space="preserve"> XE "SQL Server Business Intelligence" </w:instrText>
            </w:r>
            <w:r>
              <w:fldChar w:fldCharType="end"/>
            </w:r>
          </w:p>
        </w:tc>
      </w:tr>
      <w:tr w:rsidR="00BA027F">
        <w:tc>
          <w:tcPr>
            <w:tcW w:w="60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System Center Datacenter</w:t>
            </w:r>
            <w:r>
              <w:fldChar w:fldCharType="begin"/>
            </w:r>
            <w:r>
              <w:instrText xml:space="preserve"> XE "System Center Datacenter" </w:instrText>
            </w:r>
            <w:r>
              <w:fldChar w:fldCharType="end"/>
            </w:r>
          </w:p>
        </w:tc>
      </w:tr>
      <w:tr w:rsidR="00BA027F">
        <w:tc>
          <w:tcPr>
            <w:tcW w:w="60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Visio Professionnel</w:t>
            </w:r>
            <w:r>
              <w:fldChar w:fldCharType="begin"/>
            </w:r>
            <w:r>
              <w:instrText xml:space="preserve"> XE "Visio Professionnel" </w:instrText>
            </w:r>
            <w:r>
              <w:fldChar w:fldCharType="end"/>
            </w:r>
          </w:p>
        </w:tc>
      </w:tr>
      <w:tr w:rsidR="00BA027F">
        <w:tc>
          <w:tcPr>
            <w:tcW w:w="60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Visual Studio Professional avec MSDN</w:t>
            </w:r>
            <w:r>
              <w:fldChar w:fldCharType="begin"/>
            </w:r>
            <w:r>
              <w:instrText xml:space="preserve"> XE "Visual Studio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Visual Studio Enterprise avec MSDN</w:t>
            </w:r>
            <w:r>
              <w:fldChar w:fldCharType="begin"/>
            </w:r>
            <w:r>
              <w:instrText xml:space="preserve"> XE "Visual Studio Enterprise avec MSDN" </w:instrText>
            </w:r>
            <w:r>
              <w:fldChar w:fldCharType="end"/>
            </w:r>
          </w:p>
        </w:tc>
      </w:tr>
      <w:tr w:rsidR="00BA027F">
        <w:tc>
          <w:tcPr>
            <w:tcW w:w="60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Visual Studio Test Professional avec MSDN</w:t>
            </w:r>
            <w:r>
              <w:fldChar w:fldCharType="begin"/>
            </w:r>
            <w:r>
              <w:instrText xml:space="preserve"> XE "Visual Studio Test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Visual Studio Enterprise avec MSDN</w:t>
            </w:r>
            <w:r>
              <w:fldChar w:fldCharType="begin"/>
            </w:r>
            <w:r>
              <w:instrText xml:space="preserve"> XE "Visual Studio Enterprise avec MSDN" </w:instrText>
            </w:r>
            <w:r>
              <w:fldChar w:fldCharType="end"/>
            </w:r>
          </w:p>
        </w:tc>
      </w:tr>
      <w:tr w:rsidR="00BA027F">
        <w:tc>
          <w:tcPr>
            <w:tcW w:w="600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Windows Server Datacenter</w:t>
            </w:r>
            <w:r>
              <w:fldChar w:fldCharType="begin"/>
            </w:r>
            <w:r>
              <w:instrText xml:space="preserve"> XE "Windows Server Datacenter" </w:instrText>
            </w:r>
            <w:r>
              <w:fldChar w:fldCharType="end"/>
            </w:r>
          </w:p>
        </w:tc>
      </w:tr>
    </w:tbl>
    <w:p w:rsidR="00BA027F" w:rsidRDefault="00BA027F">
      <w:pPr>
        <w:pStyle w:val="ProductList-Body"/>
      </w:pPr>
    </w:p>
    <w:p w:rsidR="00BA027F" w:rsidRDefault="00BA027F">
      <w:pPr>
        <w:pStyle w:val="ProductList-Body"/>
      </w:pPr>
    </w:p>
    <w:p w:rsidR="00BA027F" w:rsidRDefault="00D107EB">
      <w:pPr>
        <w:pStyle w:val="ProductList-ClauseHeading"/>
      </w:pPr>
      <w:bookmarkStart w:id="371" w:name="_Sec588"/>
      <w:r>
        <w:t>Serveurs - Droits de Récupération en cas de Sinistre</w:t>
      </w:r>
      <w:bookmarkEnd w:id="371"/>
    </w:p>
    <w:p w:rsidR="00BA027F" w:rsidRDefault="00D107EB">
      <w:pPr>
        <w:pStyle w:val="ProductList-Body"/>
      </w:pPr>
      <w:r>
        <w:t xml:space="preserve">Pour chaque instance du logiciel serveur que le Client exécute dans un </w:t>
      </w:r>
      <w:r>
        <w:fldChar w:fldCharType="begin"/>
      </w:r>
      <w:r>
        <w:instrText xml:space="preserve"> 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un élément de l’OSE physique." </w:instrText>
      </w:r>
      <w:r>
        <w:fldChar w:fldCharType="separate"/>
      </w:r>
      <w:r>
        <w:rPr>
          <w:color w:val="0563C1"/>
        </w:rPr>
        <w:t>OSE Physique</w:t>
      </w:r>
      <w:r>
        <w:fldChar w:fldCharType="end"/>
      </w:r>
      <w:r>
        <w:t xml:space="preserve"> ou un </w:t>
      </w:r>
      <w:r>
        <w:fldChar w:fldCharType="begin"/>
      </w:r>
      <w:r>
        <w:instrText xml:space="preserve"> AutoTextList   \s NoStyle \t "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 est un OSE configuré pour s’exécuter directement sur un système matériel physique. L’Instance du système d’exploitation utilisée pour exécuter le logiciel de virtualisation matérielle ou pour fournir des services de virtualisation matérielle est considérée comme un élément de l’OSE physique." </w:instrText>
      </w:r>
      <w:r>
        <w:fldChar w:fldCharType="separate"/>
      </w:r>
      <w:r>
        <w:rPr>
          <w:color w:val="0563C1"/>
        </w:rPr>
        <w:t>OSE Physique</w:t>
      </w:r>
      <w:r>
        <w:fldChar w:fldCharType="end"/>
      </w:r>
      <w:r>
        <w:t xml:space="preserve"> ou un </w:t>
      </w:r>
      <w:r>
        <w:fldChar w:fldCharType="begin"/>
      </w:r>
      <w:r>
        <w:instrText xml:space="preserve"> AutoTextList   \s NoStyle \t "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  conditions générales régissant le déploiement et l’utilisation d’un Produit." </w:instrText>
      </w:r>
      <w:r>
        <w:fldChar w:fldCharType="separate"/>
      </w:r>
      <w:r>
        <w:rPr>
          <w:color w:val="0563C1"/>
        </w:rPr>
        <w:t>Conditions de Licence</w:t>
      </w:r>
      <w:r>
        <w:fldChar w:fldCharType="end"/>
      </w:r>
      <w:r>
        <w:t xml:space="preserve"> du logiciel et les limitations suivantes s’appliquent à l’utilisation de l’</w:t>
      </w:r>
      <w:r>
        <w:fldChar w:fldCharType="begin"/>
      </w:r>
      <w:r>
        <w:instrText xml:space="preserve"> AutoTextList   \s NoStyle \t "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rsidR="00BA027F" w:rsidRDefault="00BA027F">
      <w:pPr>
        <w:pStyle w:val="ProductList-Body"/>
      </w:pPr>
    </w:p>
    <w:p w:rsidR="00BA027F" w:rsidRDefault="00D107EB">
      <w:pPr>
        <w:pStyle w:val="ProductList-Body"/>
      </w:pPr>
      <w:r>
        <w:t>L’</w:t>
      </w:r>
      <w:r>
        <w:fldChar w:fldCharType="begin"/>
      </w:r>
      <w:r>
        <w:instrText xml:space="preserve"> AutoTextList   \s NoStyle \t "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rsidR="00BA027F" w:rsidRDefault="00D107EB" w:rsidP="0058772C">
      <w:pPr>
        <w:pStyle w:val="ProductList-Bullet"/>
        <w:numPr>
          <w:ilvl w:val="0"/>
          <w:numId w:val="41"/>
        </w:numPr>
      </w:pPr>
      <w:r>
        <w:t xml:space="preserve">pour des tests de courte durée de récupération en cas de sinistre, pendant une semaine tous les quatre-vingt-dix (90) jours ; </w:t>
      </w:r>
    </w:p>
    <w:p w:rsidR="00BA027F" w:rsidRDefault="00D107EB" w:rsidP="0058772C">
      <w:pPr>
        <w:pStyle w:val="ProductList-Bullet"/>
        <w:numPr>
          <w:ilvl w:val="0"/>
          <w:numId w:val="41"/>
        </w:numPr>
      </w:pPr>
      <w:r>
        <w:t xml:space="preserve">pendant un sinistre, lorsque le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de production à récupérer est hors service ; et </w:t>
      </w:r>
    </w:p>
    <w:p w:rsidR="00BA027F" w:rsidRDefault="00D107EB" w:rsidP="0058772C">
      <w:pPr>
        <w:pStyle w:val="ProductList-Bullet"/>
        <w:numPr>
          <w:ilvl w:val="0"/>
          <w:numId w:val="41"/>
        </w:numPr>
      </w:pPr>
      <w:r>
        <w:t xml:space="preserve">avant et après un sinistre, pour une courte durée, afin d’aider le transfert entre le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rsidR="00BA027F" w:rsidRDefault="00BA027F">
      <w:pPr>
        <w:pStyle w:val="ProductList-Body"/>
      </w:pPr>
    </w:p>
    <w:p w:rsidR="00BA027F" w:rsidRDefault="00D107EB">
      <w:pPr>
        <w:pStyle w:val="ProductList-Body"/>
      </w:pPr>
      <w:r>
        <w:t>Pour utiliser le logiciel dans le cadre des Droits de Récupération en cas de Sinistre, le Client doit se conformer aux conditions suivantes :</w:t>
      </w:r>
    </w:p>
    <w:p w:rsidR="00BA027F" w:rsidRDefault="00D107EB" w:rsidP="0058772C">
      <w:pPr>
        <w:pStyle w:val="ProductList-Bullet"/>
        <w:numPr>
          <w:ilvl w:val="0"/>
          <w:numId w:val="42"/>
        </w:numPr>
      </w:pPr>
      <w:r>
        <w:t>L’</w:t>
      </w:r>
      <w:r>
        <w:fldChar w:fldCharType="begin"/>
      </w:r>
      <w:r>
        <w:instrText xml:space="preserve"> AutoTextList   \s NoStyle \t " désigne tout ou partie d’une Instance d’un système d’exploitation, ou tout ou partie d’une Instance d’un système d’exploitation virtuel (ou émulé d’une quelconque autre manière)...(Reportez-vous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rsidR="00BA027F" w:rsidRDefault="00D107EB" w:rsidP="0058772C">
      <w:pPr>
        <w:pStyle w:val="ProductList-Bullet"/>
        <w:numPr>
          <w:ilvl w:val="0"/>
          <w:numId w:val="42"/>
        </w:numPr>
      </w:pPr>
      <w:r>
        <w:t>L’</w:t>
      </w:r>
      <w:r>
        <w:fldChar w:fldCharType="begin"/>
      </w:r>
      <w:r>
        <w:instrText xml:space="preserve"> AutoTextList   \s NoStyle \t " désigne tout ou partie d’une Instance d’un système d’exploitation, ou tout ou partie d’une Instance d’un système d’exploitation virtuel (ou émulé d’une quelconque autre manière)...(Reportez-vous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de production.</w:t>
      </w:r>
    </w:p>
    <w:p w:rsidR="00BA027F" w:rsidRDefault="00D107EB" w:rsidP="0058772C">
      <w:pPr>
        <w:pStyle w:val="ProductList-Bullet"/>
        <w:numPr>
          <w:ilvl w:val="0"/>
          <w:numId w:val="42"/>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rsidR="00BA027F" w:rsidRDefault="00D107EB" w:rsidP="0058772C">
      <w:pPr>
        <w:pStyle w:val="ProductList-Bullet"/>
        <w:numPr>
          <w:ilvl w:val="1"/>
          <w:numId w:val="42"/>
        </w:numPr>
      </w:pPr>
      <w:r>
        <w:t xml:space="preserve">Le rôle Hyper-V dans Windows Server est utilisé pour répliquer des </w:t>
      </w:r>
      <w:r>
        <w:fldChar w:fldCharType="begin"/>
      </w:r>
      <w:r>
        <w:instrText xml:space="preserve"> AutoTextList   \s NoStyle \t "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de récupération en cas de sinistre.</w:t>
      </w:r>
    </w:p>
    <w:p w:rsidR="00BA027F" w:rsidRDefault="00D107EB" w:rsidP="0058772C">
      <w:pPr>
        <w:pStyle w:val="ProductList-Bullet"/>
        <w:numPr>
          <w:ilvl w:val="1"/>
          <w:numId w:val="42"/>
        </w:numPr>
      </w:pPr>
      <w:r>
        <w:t xml:space="preserve">Le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rsidR="00BA027F" w:rsidRDefault="00D107EB">
      <w:pPr>
        <w:pStyle w:val="ProductList-Body"/>
        <w:ind w:left="1080"/>
      </w:pPr>
      <w:r>
        <w:t>- exécuter le logiciel de virtualisation matérielle, comme Hyper-V ;</w:t>
      </w:r>
    </w:p>
    <w:p w:rsidR="00BA027F" w:rsidRDefault="00D107EB">
      <w:pPr>
        <w:pStyle w:val="ProductList-Body"/>
        <w:ind w:left="1080"/>
      </w:pPr>
      <w:r>
        <w:t>- fournir des services de virtualisation matérielle ;</w:t>
      </w:r>
    </w:p>
    <w:p w:rsidR="00BA027F" w:rsidRDefault="00D107EB">
      <w:pPr>
        <w:pStyle w:val="ProductList-Body"/>
        <w:ind w:left="1080"/>
      </w:pPr>
      <w:r>
        <w:t>- exécuter des agents logiciels pour gérer le logiciel de virtualisation matérielle ;</w:t>
      </w:r>
    </w:p>
    <w:p w:rsidR="00BA027F" w:rsidRDefault="00D107EB">
      <w:pPr>
        <w:pStyle w:val="ProductList-Body"/>
        <w:ind w:left="1080"/>
      </w:pPr>
      <w:r>
        <w:t>- servir de destination pour la réplication ;</w:t>
      </w:r>
    </w:p>
    <w:p w:rsidR="00BA027F" w:rsidRDefault="00D107EB">
      <w:pPr>
        <w:pStyle w:val="ProductList-Body"/>
        <w:ind w:left="1080"/>
      </w:pPr>
      <w:r>
        <w:t xml:space="preserve">- recevoir des </w:t>
      </w:r>
      <w:r>
        <w:fldChar w:fldCharType="begin"/>
      </w:r>
      <w:r>
        <w:instrText xml:space="preserve"> AutoTextList   \s NoStyle \t "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rsidR="00BA027F" w:rsidRDefault="00D107EB">
      <w:pPr>
        <w:pStyle w:val="ProductList-Body"/>
        <w:ind w:left="1080"/>
      </w:pPr>
      <w:r>
        <w:t xml:space="preserve">- attendre le basculement des </w:t>
      </w:r>
      <w:r>
        <w:fldChar w:fldCharType="begin"/>
      </w:r>
      <w:r>
        <w:instrText xml:space="preserve"> AutoTextList   \s NoStyle \t " désigne un OSE configuré pour s’exécuter directement sur un système matériel virtuel." </w:instrText>
      </w:r>
      <w:r>
        <w:fldChar w:fldCharType="separate"/>
      </w:r>
      <w:r>
        <w:rPr>
          <w:color w:val="0563C1"/>
        </w:rPr>
        <w:t>OSE Virtuels</w:t>
      </w:r>
      <w:r>
        <w:fldChar w:fldCharType="end"/>
      </w:r>
      <w:r>
        <w:t xml:space="preserve"> ; </w:t>
      </w:r>
    </w:p>
    <w:p w:rsidR="00BA027F" w:rsidRDefault="00D107EB">
      <w:pPr>
        <w:pStyle w:val="ProductList-Body"/>
        <w:ind w:left="1080"/>
      </w:pPr>
      <w:r>
        <w:t xml:space="preserve">- exécuter les charges de travail de récupération en cas de sinistre décrites ci-dessus. </w:t>
      </w:r>
    </w:p>
    <w:p w:rsidR="00BA027F" w:rsidRDefault="00D107EB" w:rsidP="0058772C">
      <w:pPr>
        <w:pStyle w:val="ProductList-Bullet"/>
        <w:numPr>
          <w:ilvl w:val="1"/>
          <w:numId w:val="43"/>
        </w:numPr>
      </w:pPr>
      <w:r>
        <w:t xml:space="preserve">Le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de production.</w:t>
      </w:r>
    </w:p>
    <w:p w:rsidR="00BA027F" w:rsidRDefault="00D107EB" w:rsidP="0058772C">
      <w:pPr>
        <w:pStyle w:val="ProductList-Bullet"/>
        <w:numPr>
          <w:ilvl w:val="0"/>
          <w:numId w:val="43"/>
        </w:numPr>
      </w:pPr>
      <w:r>
        <w:t>L‘utilisation de l’</w:t>
      </w:r>
      <w:r>
        <w:fldChar w:fldCharType="begin"/>
      </w:r>
      <w:r>
        <w:instrText xml:space="preserve"> AutoTextList   \s NoStyle \t "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  conditions générales régissant le déploiement et l’utilisation d’un Produit." </w:instrText>
      </w:r>
      <w:r>
        <w:fldChar w:fldCharType="separate"/>
      </w:r>
      <w:r>
        <w:rPr>
          <w:color w:val="0563C1"/>
        </w:rPr>
        <w:t>Conditions de Licence</w:t>
      </w:r>
      <w:r>
        <w:fldChar w:fldCharType="end"/>
      </w:r>
      <w:r>
        <w:t xml:space="preserve"> du logiciel.</w:t>
      </w:r>
    </w:p>
    <w:p w:rsidR="00BA027F" w:rsidRDefault="00D107EB" w:rsidP="0058772C">
      <w:pPr>
        <w:pStyle w:val="ProductList-Bullet"/>
        <w:numPr>
          <w:ilvl w:val="0"/>
          <w:numId w:val="43"/>
        </w:numPr>
      </w:pPr>
      <w:r>
        <w:t xml:space="preserve">Une fois le processus de récupération en cas de sinistre terminé et lorsque le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rsidR="00BA027F" w:rsidRDefault="00D107EB" w:rsidP="0058772C">
      <w:pPr>
        <w:pStyle w:val="ProductList-Bullet"/>
        <w:numPr>
          <w:ilvl w:val="0"/>
          <w:numId w:val="43"/>
        </w:numPr>
      </w:pPr>
      <w:r>
        <w:t xml:space="preserve">Le Client doit disposer d’une Software Assurance pour toutes les </w:t>
      </w:r>
      <w:r>
        <w:fldChar w:fldCharType="begin"/>
      </w:r>
      <w:r>
        <w:instrText xml:space="preserve"> AutoTextList   \s NoStyle \t "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 désigne une licence permettant de gérer un ou plusieurs OSE par la version correspondante ou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 désigne tout ou partie d’une Instance d’un système d’exploitation, ou tout ou partie d’une Instance d’un système d’exploitation virtuel (ou émulé d’une quelconque autre manière)...(Reportez-vous au Glossaire pour une définition complète)" </w:instrText>
      </w:r>
      <w:r>
        <w:fldChar w:fldCharType="separate"/>
      </w:r>
      <w:r>
        <w:rPr>
          <w:color w:val="0563C1"/>
        </w:rPr>
        <w:t>OSE</w:t>
      </w:r>
      <w:r>
        <w:fldChar w:fldCharType="end"/>
      </w:r>
      <w:r>
        <w:t xml:space="preserve"> dans lesquels ce logiciel s’exécute.</w:t>
      </w:r>
    </w:p>
    <w:p w:rsidR="00BA027F" w:rsidRDefault="00D107EB" w:rsidP="0058772C">
      <w:pPr>
        <w:pStyle w:val="ProductList-Bullet"/>
        <w:numPr>
          <w:ilvl w:val="0"/>
          <w:numId w:val="43"/>
        </w:numPr>
      </w:pPr>
      <w:r>
        <w:t xml:space="preserve">Les droits d’exécution des </w:t>
      </w:r>
      <w:r>
        <w:fldChar w:fldCharType="begin"/>
      </w:r>
      <w:r>
        <w:instrText xml:space="preserve"> AutoTextList   \s NoStyle \t "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 </w:t>
      </w:r>
    </w:p>
    <w:p w:rsidR="00BA027F" w:rsidRDefault="00BA027F">
      <w:pPr>
        <w:pStyle w:val="ProductList-Body"/>
      </w:pPr>
    </w:p>
    <w:p w:rsidR="00BA027F" w:rsidRDefault="00D107EB">
      <w:pPr>
        <w:pStyle w:val="ProductList-ClauseHeading"/>
      </w:pPr>
      <w:bookmarkStart w:id="372" w:name="_Sec589"/>
      <w:r>
        <w:t>Mobilité de Licence</w:t>
      </w:r>
      <w:bookmarkEnd w:id="372"/>
    </w:p>
    <w:p w:rsidR="00BA027F" w:rsidRDefault="00D107EB">
      <w:pPr>
        <w:pStyle w:val="ProductList-SubClauseHeading"/>
      </w:pPr>
      <w:r>
        <w:t>Mobilité de Licence dans et entre les Batteries de Serveurs</w:t>
      </w:r>
    </w:p>
    <w:p w:rsidR="00BA027F" w:rsidRDefault="00D107EB">
      <w:pPr>
        <w:pStyle w:val="ProductList-BodyIndented"/>
      </w:pPr>
      <w:r>
        <w:t xml:space="preserve">Au titre de la Mobilité de Licence Sur plusieurs Batteries de Serveurs, le Client est autorisé à réattribuer toute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éligible à la Mobilité de Licence et couverte par une SA active à l’un de ses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 désigne jusqu’à deux centres de données, chacun situé physiquement sur des fuseaux horaires dont le décalage ne dépasse pas quatre heures...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AutoTextList   \s NoStyle \t " désigne jusqu’à deux centres de données, chacun situé physiquement sur des fuseaux horaires dont le décalage ne dépasse pas quatre heures...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rsidR="00BA027F" w:rsidRDefault="00BA027F">
      <w:pPr>
        <w:pStyle w:val="ProductList-BodyIndented"/>
      </w:pPr>
    </w:p>
    <w:p w:rsidR="00BA027F" w:rsidRDefault="00D107EB">
      <w:pPr>
        <w:pStyle w:val="ProductList-SubClauseHeading"/>
      </w:pPr>
      <w:r>
        <w:t>Mobilité de licence via la Software Assurance</w:t>
      </w:r>
    </w:p>
    <w:p w:rsidR="00BA027F" w:rsidRDefault="00D107EB">
      <w:pPr>
        <w:pStyle w:val="ProductList-BodyIndented"/>
      </w:pPr>
      <w:r>
        <w:t xml:space="preserve">Au titre de la Mobilité de Licence via la Software Assurance, le Client est autorisé à réattribuer ses logiciels sous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éligible à la </w:t>
      </w:r>
      <w:r>
        <w:fldChar w:fldCharType="begin"/>
      </w:r>
      <w:r>
        <w:instrText xml:space="preserve"> AutoTextList   \s NoStyle \t ": droits des clients SA à réassigner des licences en dehors des délais standard ou à utiliser les Produits sur des serveurs mutualisés hors de leurs centres de données. Reportez-vous à la section « Mobilité de Licence » de l’Annexe B – Software Assurance pour plus d’informations." </w:instrText>
      </w:r>
      <w:r>
        <w:fldChar w:fldCharType="separate"/>
      </w:r>
      <w:r>
        <w:rPr>
          <w:color w:val="0563C1"/>
        </w:rPr>
        <w:t>Mobilité de Licence</w:t>
      </w:r>
      <w:r>
        <w:fldChar w:fldCharType="end"/>
      </w:r>
      <w:r>
        <w:t xml:space="preserve"> et couverte par une SA active à des serveurs partagés de tiers, sous réserve de respecter les exigences ci-dessous. Les Produits utilisés à des fins d’Auto-Hébergement ne peuvent pas être utilisés simultanément au titre des droits de la Mobilité de Licence via la Software Assurance.</w:t>
      </w:r>
    </w:p>
    <w:p w:rsidR="00BA027F" w:rsidRDefault="00BA027F">
      <w:pPr>
        <w:pStyle w:val="ProductList-BodyIndented"/>
      </w:pPr>
    </w:p>
    <w:p w:rsidR="00BA027F" w:rsidRDefault="00D107EB">
      <w:pPr>
        <w:pStyle w:val="ProductList-SubSubClauseHeading"/>
      </w:pPr>
      <w:r>
        <w:t>Utilisation autorisée :</w:t>
      </w:r>
    </w:p>
    <w:p w:rsidR="00BA027F" w:rsidRDefault="00D107EB">
      <w:pPr>
        <w:pStyle w:val="ProductList-BodyIndented2"/>
      </w:pPr>
      <w:r>
        <w:t>La Mobilité de Licence via la SA autorise le Client à :</w:t>
      </w:r>
    </w:p>
    <w:p w:rsidR="00BA027F" w:rsidRDefault="00D107EB" w:rsidP="0058772C">
      <w:pPr>
        <w:pStyle w:val="ProductList-Bullet"/>
        <w:numPr>
          <w:ilvl w:val="2"/>
          <w:numId w:val="44"/>
        </w:numPr>
      </w:pPr>
      <w:r>
        <w:t>exécuter ses logiciels sous licence sur des serveurs partagés de tiers ;</w:t>
      </w:r>
    </w:p>
    <w:p w:rsidR="00BA027F" w:rsidRDefault="00D107EB" w:rsidP="0058772C">
      <w:pPr>
        <w:pStyle w:val="ProductList-Bullet"/>
        <w:numPr>
          <w:ilvl w:val="2"/>
          <w:numId w:val="44"/>
        </w:numPr>
      </w:pPr>
      <w:r>
        <w:t>accéder à ce logiciel au titre de licences d’accès couvertes par une SA et au titre de SL Utilisateur et Dispositif autorisant l’accès aux Produits concernés ;</w:t>
      </w:r>
    </w:p>
    <w:p w:rsidR="00BA027F" w:rsidRDefault="00D107EB" w:rsidP="0058772C">
      <w:pPr>
        <w:pStyle w:val="ProductList-Bullet"/>
        <w:numPr>
          <w:ilvl w:val="2"/>
          <w:numId w:val="44"/>
        </w:numPr>
      </w:pPr>
      <w:r>
        <w:t xml:space="preserve">gérer les </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les serveurs de tiers partagés ; et/ou</w:t>
      </w:r>
    </w:p>
    <w:p w:rsidR="00BA027F" w:rsidRDefault="00D107EB" w:rsidP="0058772C">
      <w:pPr>
        <w:pStyle w:val="ProductList-Bullet"/>
        <w:numPr>
          <w:ilvl w:val="2"/>
          <w:numId w:val="44"/>
        </w:numPr>
      </w:pPr>
      <w:r>
        <w:t xml:space="preserve">gérer les </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les serveurs de tiers partagés.</w:t>
      </w:r>
    </w:p>
    <w:p w:rsidR="00BA027F" w:rsidRDefault="00BA027F">
      <w:pPr>
        <w:pStyle w:val="ProductList-BodyIndented2"/>
      </w:pPr>
    </w:p>
    <w:p w:rsidR="00BA027F" w:rsidRDefault="00D107EB">
      <w:pPr>
        <w:pStyle w:val="ProductList-SubSubClauseHeading"/>
      </w:pPr>
      <w:r>
        <w:t>Conditions :</w:t>
      </w:r>
    </w:p>
    <w:p w:rsidR="00BA027F" w:rsidRDefault="00D107EB">
      <w:pPr>
        <w:pStyle w:val="ProductList-BodyIndented2"/>
      </w:pPr>
      <w:r>
        <w:t>Pour bénéficier de la Mobilité de Licence via la SA, le Client doit :</w:t>
      </w:r>
    </w:p>
    <w:p w:rsidR="00BA027F" w:rsidRDefault="00D107EB" w:rsidP="0058772C">
      <w:pPr>
        <w:pStyle w:val="ProductList-Bullet"/>
        <w:numPr>
          <w:ilvl w:val="2"/>
          <w:numId w:val="45"/>
        </w:numPr>
      </w:pPr>
      <w:r>
        <w:t xml:space="preserve">exécuter son logiciel concédé sous licence et gérer les </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de tiers uniquement en vue de son utilisation et pour son compte ;</w:t>
      </w:r>
    </w:p>
    <w:p w:rsidR="00BA027F" w:rsidRDefault="00D107EB" w:rsidP="0058772C">
      <w:pPr>
        <w:pStyle w:val="ProductList-Bullet"/>
        <w:numPr>
          <w:ilvl w:val="2"/>
          <w:numId w:val="45"/>
        </w:numPr>
      </w:pPr>
      <w:r>
        <w:t xml:space="preserve">déployer ses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l‘intermédiaire de Partenaires de Mobilité de Licence via la SA éligibles. (la liste des Partenaires de Mobilité de Licence via la SA éligibles est disponible sur le site </w:t>
      </w:r>
      <w:hyperlink r:id="rId144">
        <w:r>
          <w:rPr>
            <w:color w:val="00467F"/>
            <w:u w:val="single"/>
          </w:rPr>
          <w:t>http://www.microsoft.com/licensing/software-assurance/license-mobility.aspx</w:t>
        </w:r>
      </w:hyperlink>
      <w:r>
        <w:t>) ; et</w:t>
      </w:r>
    </w:p>
    <w:p w:rsidR="00BA027F" w:rsidRDefault="00D107EB" w:rsidP="0058772C">
      <w:pPr>
        <w:pStyle w:val="ProductList-Bullet"/>
        <w:numPr>
          <w:ilvl w:val="2"/>
          <w:numId w:val="45"/>
        </w:numPr>
      </w:pPr>
      <w:r>
        <w:t xml:space="preserve">compléter et envoyer le formulaire de validation de Mobilité de Licence avec chaque </w:t>
      </w:r>
      <w:r>
        <w:fldChar w:fldCharType="begin"/>
      </w:r>
      <w:r>
        <w:instrText xml:space="preserve"> AutoTextList   \s NoStyle \t " entité désignée à l’adresse :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rsidR="00BA027F" w:rsidRDefault="00BA027F">
      <w:pPr>
        <w:pStyle w:val="ProductList-SubSubClauseHeading"/>
      </w:pPr>
    </w:p>
    <w:p w:rsidR="00BA027F" w:rsidRDefault="00D107EB">
      <w:pPr>
        <w:pStyle w:val="ProductList-BodyIndented2"/>
      </w:pPr>
      <w:r>
        <w:t xml:space="preserve">Le Client est autorisé à transférer son logiciel concédé sous licence d’un des serveurs partagés de tiers vers ses </w:t>
      </w:r>
      <w:r>
        <w:fldChar w:fldCharType="begin"/>
      </w:r>
      <w:r>
        <w:instrText xml:space="preserve"> AutoTextList   \s NoStyle \t " désigne un système matériel physique capable d’exécuter un logiciel serveur." </w:instrText>
      </w:r>
      <w:r>
        <w:fldChar w:fldCharType="separate"/>
      </w:r>
      <w:r>
        <w:rPr>
          <w:color w:val="0563C1"/>
        </w:rPr>
        <w:t>Serveurs</w:t>
      </w:r>
      <w:r>
        <w:fldChar w:fldCharType="end"/>
      </w:r>
      <w:r>
        <w:t xml:space="preserve"> ou vers d’autres serveurs partagés de tiers, mais pas à court terme (c’est-à-dire, pas dans les quatre-vingt-dix (90) jours après la dernière attribution). Il est également autorisé à transférer les </w:t>
      </w:r>
      <w:r>
        <w:fldChar w:fldCharType="begin"/>
      </w:r>
      <w:r>
        <w:instrText xml:space="preserve"> AutoTextList   \s NoStyle \t "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spécifique à partir des serveurs partagés d’un tiers dans une </w:t>
      </w:r>
      <w:r>
        <w:fldChar w:fldCharType="begin"/>
      </w:r>
      <w:r>
        <w:instrText xml:space="preserve"> AutoTextList   \s NoStyle \t " désigne jusqu’à deux centres de données, chacun situé physiquement sur des fuseaux horaires dont le décalage ne dépasse pas quatre heures...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 désigne jusqu’à deux centres de données, chacun situé physiquement sur des fuseaux horaires dont le décalage ne dépasse pas quatre heures...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 désigne jusqu’à deux centres de données, chacun situé physiquement sur des fuseaux horaires dont le décalage ne dépasse pas quatre heures...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de tiers dans le cadre de la Mobilité de Licence via la SA :</w:t>
      </w:r>
    </w:p>
    <w:tbl>
      <w:tblPr>
        <w:tblStyle w:val="PURTable1"/>
        <w:tblW w:w="0" w:type="dxa"/>
        <w:tblLook w:val="04A0" w:firstRow="1" w:lastRow="0" w:firstColumn="1" w:lastColumn="0" w:noHBand="0" w:noVBand="1"/>
      </w:tblPr>
      <w:tblGrid>
        <w:gridCol w:w="2466"/>
        <w:gridCol w:w="2521"/>
        <w:gridCol w:w="2602"/>
        <w:gridCol w:w="2607"/>
      </w:tblGrid>
      <w:tr w:rsidR="00BA027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Modèle de licence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Nombre d’OSE ou de Cœurs</w:t>
            </w:r>
          </w:p>
          <w:p w:rsidR="00BA027F" w:rsidRDefault="00D107EB">
            <w:pPr>
              <w:pStyle w:val="ProductList-TableBody"/>
            </w:pPr>
            <w:r>
              <w:rPr>
                <w:color w:val="FFFFFF"/>
              </w:rPr>
              <w:t>autorisés par Licence</w:t>
            </w:r>
          </w:p>
        </w:tc>
      </w:tr>
      <w:tr w:rsidR="00BA027F">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Serveur / CAL</w:t>
            </w:r>
          </w:p>
        </w:tc>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Un (1) OSE par licence</w:t>
            </w:r>
          </w:p>
        </w:tc>
      </w:tr>
      <w:tr w:rsidR="00BA027F">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Serveur / CAL</w:t>
            </w:r>
          </w:p>
        </w:tc>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Un (1) OSE par licence</w:t>
            </w:r>
          </w:p>
        </w:tc>
      </w:tr>
      <w:tr w:rsidR="00BA027F">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Par Cœur</w:t>
            </w:r>
          </w:p>
        </w:tc>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Un cœur virtuel (soumis aux exigences minimum de 4 cœurs par OSE stipulées dans les Droits d’Utilisation de Logiciels)</w:t>
            </w:r>
          </w:p>
        </w:tc>
      </w:tr>
      <w:tr w:rsidR="00BA027F">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Serveurs de gestion</w:t>
            </w:r>
          </w:p>
        </w:tc>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2 OSE gérés par licence</w:t>
            </w:r>
          </w:p>
        </w:tc>
      </w:tr>
      <w:tr w:rsidR="00BA027F">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Serveurs de gestion</w:t>
            </w:r>
          </w:p>
        </w:tc>
        <w:tc>
          <w:tcPr>
            <w:tcW w:w="29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8 OSE gérés par licence</w:t>
            </w:r>
          </w:p>
        </w:tc>
      </w:tr>
    </w:tbl>
    <w:p w:rsidR="00BA027F" w:rsidRDefault="00BA027F">
      <w:pPr>
        <w:pStyle w:val="ProductList-BodyIndented2"/>
      </w:pPr>
    </w:p>
    <w:p w:rsidR="00BA027F" w:rsidRDefault="00BA027F">
      <w:pPr>
        <w:pStyle w:val="ProductList-BodyIndented2"/>
      </w:pPr>
    </w:p>
    <w:p w:rsidR="00BA027F" w:rsidRDefault="00D107EB">
      <w:pPr>
        <w:pStyle w:val="ProductList-ClauseHeading"/>
      </w:pPr>
      <w:bookmarkStart w:id="373" w:name="_Sec590"/>
      <w:r>
        <w:t>Serveurs – Applications Auto-Hébergées</w:t>
      </w:r>
      <w:bookmarkEnd w:id="373"/>
    </w:p>
    <w:p w:rsidR="00BA027F" w:rsidRDefault="00D107EB">
      <w:pPr>
        <w:pStyle w:val="ProductList-Body"/>
      </w:pPr>
      <w:r>
        <w:t>Les Applications Auto-Hébergées désignent les Produits pour lesquels des Droits d’Auto-hébergement s’appliquent.</w:t>
      </w:r>
    </w:p>
    <w:p w:rsidR="00BA027F" w:rsidRDefault="00BA027F">
      <w:pPr>
        <w:pStyle w:val="ProductList-Body"/>
      </w:pPr>
    </w:p>
    <w:p w:rsidR="00BA027F" w:rsidRDefault="00D107EB">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rsidR="00BA027F" w:rsidRDefault="00BA027F">
      <w:pPr>
        <w:pStyle w:val="ProductList-Body"/>
      </w:pPr>
    </w:p>
    <w:p w:rsidR="00BA027F" w:rsidRDefault="00D107EB">
      <w:pPr>
        <w:pStyle w:val="ProductList-SubClauseHeading"/>
      </w:pPr>
      <w:r>
        <w:t>Conditions requises</w:t>
      </w:r>
    </w:p>
    <w:p w:rsidR="00BA027F" w:rsidRDefault="00D107EB">
      <w:pPr>
        <w:pStyle w:val="ProductList-BodyIndented"/>
      </w:pPr>
      <w:r>
        <w:t xml:space="preserve">Le Client doit disposer des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Microsoft requises et d’une Software Assurance pour :</w:t>
      </w:r>
    </w:p>
    <w:p w:rsidR="00BA027F" w:rsidRDefault="00D107EB" w:rsidP="0058772C">
      <w:pPr>
        <w:pStyle w:val="ProductList-Bullet"/>
        <w:numPr>
          <w:ilvl w:val="1"/>
          <w:numId w:val="46"/>
        </w:numPr>
      </w:pPr>
      <w:r>
        <w:t xml:space="preserve">les Applications Auto-Hébergées exécutées en tant que partie intégrante de la Solution Unifiée ; et </w:t>
      </w:r>
    </w:p>
    <w:p w:rsidR="00BA027F" w:rsidRDefault="00D107EB" w:rsidP="0058772C">
      <w:pPr>
        <w:pStyle w:val="ProductList-Bullet"/>
        <w:numPr>
          <w:ilvl w:val="1"/>
          <w:numId w:val="46"/>
        </w:numPr>
      </w:pPr>
      <w:r>
        <w:t xml:space="preserve">toutes les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 (voir la section « Définitions » du Glossaire).</w:t>
      </w:r>
    </w:p>
    <w:p w:rsidR="00BA027F" w:rsidRDefault="00BA027F">
      <w:pPr>
        <w:pStyle w:val="ProductList-BodyIndented"/>
      </w:pPr>
    </w:p>
    <w:p w:rsidR="00BA027F" w:rsidRDefault="00D107EB">
      <w:pPr>
        <w:pStyle w:val="ProductList-BodyIndented"/>
      </w:pPr>
      <w:r>
        <w:t xml:space="preserve">Tous les logiciels Microsoft utilisés pour créer et fournir la Solution Unifiée doivent : </w:t>
      </w:r>
    </w:p>
    <w:p w:rsidR="00BA027F" w:rsidRDefault="00D107EB" w:rsidP="0058772C">
      <w:pPr>
        <w:pStyle w:val="ProductList-Bullet"/>
        <w:numPr>
          <w:ilvl w:val="1"/>
          <w:numId w:val="47"/>
        </w:numPr>
      </w:pPr>
      <w:r>
        <w:t xml:space="preserve">être concédés sous licence par l’intermédiaire d’un programme de Licence en Volume ; et </w:t>
      </w:r>
    </w:p>
    <w:p w:rsidR="00BA027F" w:rsidRDefault="00D107EB" w:rsidP="0058772C">
      <w:pPr>
        <w:pStyle w:val="ProductList-Bullet"/>
        <w:numPr>
          <w:ilvl w:val="1"/>
          <w:numId w:val="47"/>
        </w:numPr>
      </w:pPr>
      <w:r>
        <w:t>être éligibles à l’</w:t>
      </w:r>
      <w:r>
        <w:fldChar w:fldCharType="begin"/>
      </w:r>
      <w:r>
        <w:instrText xml:space="preserve"> AutoTextList   \s NoStyle \t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de Licence.</w:t>
      </w:r>
    </w:p>
    <w:p w:rsidR="00BA027F" w:rsidRDefault="00BA027F">
      <w:pPr>
        <w:pStyle w:val="ProductList-BodyIndented"/>
      </w:pPr>
    </w:p>
    <w:p w:rsidR="00BA027F" w:rsidRDefault="00D107EB">
      <w:pPr>
        <w:pStyle w:val="ProductList-BodyIndented"/>
      </w:pPr>
      <w:r>
        <w:t>Le logiciel du Client doit :</w:t>
      </w:r>
    </w:p>
    <w:p w:rsidR="00BA027F" w:rsidRDefault="00D107EB" w:rsidP="0058772C">
      <w:pPr>
        <w:pStyle w:val="ProductList-Bullet"/>
        <w:numPr>
          <w:ilvl w:val="1"/>
          <w:numId w:val="48"/>
        </w:numPr>
      </w:pPr>
      <w:r>
        <w:t xml:space="preserve">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 </w:t>
      </w:r>
    </w:p>
    <w:p w:rsidR="00BA027F" w:rsidRDefault="00D107EB" w:rsidP="0058772C">
      <w:pPr>
        <w:pStyle w:val="ProductList-Bullet"/>
        <w:numPr>
          <w:ilvl w:val="1"/>
          <w:numId w:val="48"/>
        </w:numPr>
      </w:pPr>
      <w:r>
        <w:t xml:space="preserve">être le service et/ou l’application principal(e) de la Solution Unifiée, et ne doit permettre à aucun utilisateur final de la Solution Unifiée d’accéder directement aux Applications Auto-Hébergées ; </w:t>
      </w:r>
    </w:p>
    <w:p w:rsidR="00BA027F" w:rsidRDefault="00D107EB" w:rsidP="0058772C">
      <w:pPr>
        <w:pStyle w:val="ProductList-Bullet"/>
        <w:numPr>
          <w:ilvl w:val="1"/>
          <w:numId w:val="48"/>
        </w:numPr>
      </w:pPr>
      <w:r>
        <w:t>être fourni aux utilisateurs finaux via Internet, un réseau téléphonique ou un réseau privé à partir de serveurs physiquement dédiés au Client, sous le contrôle quotidien du Client ou d’un tiers autre que l’utilisateur final de la Solution Unifiée (la Solution Unifiée ne peut pas être chargée sur le dispositif de l’utilisateur final) ; et</w:t>
      </w:r>
    </w:p>
    <w:p w:rsidR="00BA027F" w:rsidRDefault="00D107EB" w:rsidP="0058772C">
      <w:pPr>
        <w:pStyle w:val="ProductList-Bullet"/>
        <w:numPr>
          <w:ilvl w:val="1"/>
          <w:numId w:val="48"/>
        </w:numPr>
      </w:pPr>
      <w:r>
        <w:t>être un composant propriétaire, et non acquis sous licence, mais son logiciel peut inclure un logiciel tiers non-substantif intégré, ou qui s’exécute en soutien au logiciel.</w:t>
      </w:r>
    </w:p>
    <w:p w:rsidR="00BA027F" w:rsidRDefault="00BA027F">
      <w:pPr>
        <w:pStyle w:val="ProductList-BodyIndented"/>
      </w:pPr>
    </w:p>
    <w:p w:rsidR="00BA027F" w:rsidRDefault="00D107EB">
      <w:pPr>
        <w:pStyle w:val="ProductList-BodyIndented"/>
      </w:pPr>
      <w:r>
        <w:t xml:space="preserve">L’utilisation des Applications Auto-Hébergées est régie par les </w:t>
      </w:r>
      <w:r>
        <w:fldChar w:fldCharType="begin"/>
      </w:r>
      <w:r>
        <w:instrText xml:space="preserve"> AutoTextList   \s NoStyle \t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rsidR="00BA027F" w:rsidRDefault="00BA027F">
      <w:pPr>
        <w:pStyle w:val="PURBreadcrumb"/>
      </w:pPr>
    </w:p>
    <w:p w:rsidR="00BA027F" w:rsidRDefault="00D107EB">
      <w:pPr>
        <w:pStyle w:val="ProductList-SectionHeading"/>
        <w:pageBreakBefore/>
      </w:pPr>
      <w:bookmarkStart w:id="374" w:name="_Sec562"/>
      <w:bookmarkEnd w:id="350"/>
      <w:r>
        <w:t>Annexe C – Services Professionnels</w:t>
      </w:r>
      <w:r>
        <w:fldChar w:fldCharType="begin"/>
      </w:r>
      <w:r>
        <w:instrText xml:space="preserve"> TC "</w:instrText>
      </w:r>
      <w:bookmarkStart w:id="375" w:name="_Toc426025476"/>
      <w:r>
        <w:instrText>Annexe C – Services Professionnels</w:instrText>
      </w:r>
      <w:bookmarkEnd w:id="375"/>
      <w:r>
        <w:instrText>" \l 1</w:instrText>
      </w:r>
      <w:r>
        <w:fldChar w:fldCharType="end"/>
      </w:r>
    </w:p>
    <w:p w:rsidR="00BA027F" w:rsidRDefault="00D107EB">
      <w:pPr>
        <w:pStyle w:val="ProductList-Body"/>
      </w:pPr>
      <w:r>
        <w:t>Les Services Professionnels disponibles par l’intermédiaire des programmes de Licence en Volume Microsoft sont décrits ci-dessous.</w:t>
      </w:r>
    </w:p>
    <w:p w:rsidR="00BA027F" w:rsidRDefault="00D107EB">
      <w:pPr>
        <w:pStyle w:val="ProductList-Offering1Heading"/>
      </w:pPr>
      <w:bookmarkStart w:id="376" w:name="_Sec565"/>
      <w:r>
        <w:t>Offres Support Premier de Microsoft</w:t>
      </w:r>
      <w:bookmarkEnd w:id="376"/>
      <w:r>
        <w:fldChar w:fldCharType="begin"/>
      </w:r>
      <w:r>
        <w:instrText xml:space="preserve"> TC "</w:instrText>
      </w:r>
      <w:bookmarkStart w:id="377" w:name="_Toc426025477"/>
      <w:r>
        <w:instrText>Offres Support Premier de Microsoft</w:instrText>
      </w:r>
      <w:bookmarkEnd w:id="377"/>
      <w:r>
        <w:instrText>" \l 2</w:instrText>
      </w:r>
      <w:r>
        <w:fldChar w:fldCharType="end"/>
      </w:r>
    </w:p>
    <w:tbl>
      <w:tblPr>
        <w:tblStyle w:val="PURTable"/>
        <w:tblW w:w="0" w:type="dxa"/>
        <w:tblLook w:val="04A0" w:firstRow="1" w:lastRow="0" w:firstColumn="1" w:lastColumn="0" w:noHBand="0" w:noVBand="1"/>
      </w:tblPr>
      <w:tblGrid>
        <w:gridCol w:w="3694"/>
        <w:gridCol w:w="1799"/>
        <w:gridCol w:w="1822"/>
        <w:gridCol w:w="1802"/>
        <w:gridCol w:w="1799"/>
      </w:tblGrid>
      <w:tr w:rsidR="00BA027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jc w:val="center"/>
            </w:pPr>
            <w:r>
              <w:rPr>
                <w:color w:val="FFFFFF"/>
              </w:rPr>
              <w:t>Premier Plus</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Mensuel</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Jusqu’à 10 heures</w:t>
            </w:r>
          </w:p>
          <w:p w:rsidR="00BA027F" w:rsidRDefault="00D107EB">
            <w:pPr>
              <w:pStyle w:val="ProductList-TableBody"/>
            </w:pPr>
            <w:r>
              <w:t>+ 1 Contrôle de l’Intégrité</w:t>
            </w:r>
          </w:p>
          <w:p w:rsidR="00BA027F" w:rsidRDefault="00D107EB">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Jusqu’à 120 heures</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Jusqu’à 160 heures</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xml:space="preserve">Jusqu’à </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Jusqu’à 80 heures</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Jusqu’à 140 heures</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jc w:val="center"/>
            </w:pPr>
            <w:r>
              <w:t>X</w:t>
            </w:r>
          </w:p>
        </w:tc>
      </w:tr>
      <w:tr w:rsidR="00BA027F">
        <w:tc>
          <w:tcPr>
            <w:tcW w:w="404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Packs de 20</w:t>
            </w:r>
          </w:p>
        </w:tc>
      </w:tr>
    </w:tbl>
    <w:p w:rsidR="00BA027F" w:rsidRDefault="00D107EB">
      <w:pPr>
        <w:pStyle w:val="ProductList-Body"/>
      </w:pPr>
      <w:r>
        <w:rPr>
          <w:vertAlign w:val="superscript"/>
        </w:rPr>
        <w:t xml:space="preserve">1 </w:t>
      </w:r>
      <w:r>
        <w:rPr>
          <w:i/>
        </w:rPr>
        <w:t>Les Heures Ouvrées varient selon le pays.</w:t>
      </w:r>
    </w:p>
    <w:p w:rsidR="00BA027F" w:rsidRDefault="00BA027F">
      <w:pPr>
        <w:pStyle w:val="ProductList-Body"/>
      </w:pPr>
    </w:p>
    <w:tbl>
      <w:tblPr>
        <w:tblStyle w:val="PURTable"/>
        <w:tblW w:w="0" w:type="dxa"/>
        <w:tblLook w:val="04A0" w:firstRow="1" w:lastRow="0" w:firstColumn="1" w:lastColumn="0" w:noHBand="0" w:noVBand="1"/>
      </w:tblPr>
      <w:tblGrid>
        <w:gridCol w:w="2744"/>
        <w:gridCol w:w="2736"/>
        <w:gridCol w:w="2708"/>
        <w:gridCol w:w="2728"/>
      </w:tblGrid>
      <w:tr w:rsidR="00BA027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Réponse attendue de la part du Client</w:t>
            </w:r>
          </w:p>
        </w:tc>
      </w:tr>
      <w:tr w:rsidR="00BA027F">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xml:space="preserve">Impact catastrophique sur l’activité : </w:t>
            </w:r>
          </w:p>
          <w:p w:rsidR="00BA027F" w:rsidRDefault="00D107EB">
            <w:pPr>
              <w:pStyle w:val="ProductList-TableBody"/>
            </w:pPr>
            <w:r>
              <w:t>Le client subit la perte totale d’un procédé commercial essentiel (vital pour l’entreprise) et il n’est pas raisonnable de poursuivre l’activité.</w:t>
            </w:r>
          </w:p>
          <w:p w:rsidR="00BA027F" w:rsidRDefault="00D107EB">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Première réponse par téléphone en une (1) heure ou moins</w:t>
            </w:r>
          </w:p>
          <w:p w:rsidR="00BA027F" w:rsidRDefault="00D107EB">
            <w:pPr>
              <w:pStyle w:val="ProductList-TableBody"/>
            </w:pPr>
            <w:r>
              <w:t>Ressources Microsoft sur le site du Client dans les meilleurs délais.</w:t>
            </w:r>
          </w:p>
          <w:p w:rsidR="00BA027F" w:rsidRDefault="00D107EB">
            <w:pPr>
              <w:pStyle w:val="ProductList-TableBody"/>
            </w:pPr>
            <w:r>
              <w:t>Effort continu 24 h/24, 7 j/7</w:t>
            </w:r>
          </w:p>
          <w:p w:rsidR="00BA027F" w:rsidRDefault="00D107EB">
            <w:pPr>
              <w:pStyle w:val="ProductList-TableBody"/>
            </w:pPr>
            <w:r>
              <w:t>Escalade Rapide aux équipes Produit Microsoft</w:t>
            </w:r>
          </w:p>
          <w:p w:rsidR="00BA027F" w:rsidRDefault="00D107EB">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xml:space="preserve">Notification des cadres supérieurs du Client </w:t>
            </w:r>
          </w:p>
          <w:p w:rsidR="00BA027F" w:rsidRDefault="00D107EB">
            <w:pPr>
              <w:pStyle w:val="ProductList-TableBody"/>
            </w:pPr>
            <w:r>
              <w:t>Allocation des ressources appropriées pour une intervention continue 24h/24, 7j/7</w:t>
            </w:r>
            <w:r>
              <w:rPr>
                <w:vertAlign w:val="superscript"/>
              </w:rPr>
              <w:t>2</w:t>
            </w:r>
          </w:p>
          <w:p w:rsidR="00BA027F" w:rsidRDefault="00D107EB">
            <w:pPr>
              <w:pStyle w:val="ProductList-TableBody"/>
            </w:pPr>
            <w:r>
              <w:t>Disponibilité et réponse rapide de la part de l’autorité chargée de valider les modifications</w:t>
            </w:r>
          </w:p>
        </w:tc>
      </w:tr>
      <w:tr w:rsidR="00BA027F">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xml:space="preserve">Impact critique sur l’activité : </w:t>
            </w:r>
          </w:p>
          <w:p w:rsidR="00BA027F" w:rsidRDefault="00D107EB">
            <w:pPr>
              <w:pStyle w:val="ProductList-TableBody"/>
            </w:pPr>
            <w:r>
              <w:t>Pertes ou dégradations des services importantes</w:t>
            </w:r>
          </w:p>
          <w:p w:rsidR="00BA027F" w:rsidRDefault="00D107EB">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Première réponse par téléphone en une (1) heure ou moins</w:t>
            </w:r>
          </w:p>
          <w:p w:rsidR="00BA027F" w:rsidRDefault="00D107EB">
            <w:pPr>
              <w:pStyle w:val="ProductList-TableBody"/>
            </w:pPr>
            <w:r>
              <w:t>Ressources Microsoft sur le site du Client si requises.</w:t>
            </w:r>
          </w:p>
          <w:p w:rsidR="00BA027F" w:rsidRDefault="00D107EB">
            <w:pPr>
              <w:pStyle w:val="ProductList-TableBody"/>
            </w:pPr>
            <w:r>
              <w:t>Effort continu 24 h/24, 7 j/7</w:t>
            </w:r>
          </w:p>
          <w:p w:rsidR="00BA027F" w:rsidRDefault="00D107EB">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Allocation des ressources appropriées pour une intervention continue 24h/24, 7j/7</w:t>
            </w:r>
            <w:r>
              <w:rPr>
                <w:vertAlign w:val="superscript"/>
              </w:rPr>
              <w:t>2</w:t>
            </w:r>
          </w:p>
          <w:p w:rsidR="00BA027F" w:rsidRDefault="00D107EB">
            <w:pPr>
              <w:pStyle w:val="ProductList-TableBody"/>
            </w:pPr>
            <w:r>
              <w:t>Disponibilité et réponse rapide de la part de l’autorité chargée de valider les modifications</w:t>
            </w:r>
          </w:p>
          <w:p w:rsidR="00BA027F" w:rsidRDefault="00D107EB">
            <w:pPr>
              <w:pStyle w:val="ProductList-TableBody"/>
            </w:pPr>
            <w:r>
              <w:t>Notification des cadres</w:t>
            </w:r>
          </w:p>
        </w:tc>
      </w:tr>
      <w:tr w:rsidR="00BA027F">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xml:space="preserve">Impact modéré sur l’activité : </w:t>
            </w:r>
          </w:p>
          <w:p w:rsidR="00BA027F" w:rsidRDefault="00D107EB">
            <w:pPr>
              <w:pStyle w:val="ProductList-TableBody"/>
            </w:pPr>
            <w:r>
              <w:t>L’activité du client subit une perte modérée ou la dégradation des services mais l’activité peut se poursuivre même si elle est perturbée.</w:t>
            </w:r>
          </w:p>
          <w:p w:rsidR="00BA027F" w:rsidRDefault="00D107EB">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Première réponse par téléphone en deux (2) heures ou moins</w:t>
            </w:r>
          </w:p>
          <w:p w:rsidR="00BA027F" w:rsidRDefault="00D107EB">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Allocation des ressources appropriées pour un effort continu pendant les Heures Ouvrées1</w:t>
            </w:r>
          </w:p>
          <w:p w:rsidR="00BA027F" w:rsidRDefault="00D107EB">
            <w:pPr>
              <w:pStyle w:val="ProductList-TableBody"/>
            </w:pPr>
            <w:r>
              <w:t>Disponibilité et réponse de la part de l’autorité chargée de valider les modifications dans les quatre (4) Heures Ouvrées</w:t>
            </w:r>
            <w:r>
              <w:rPr>
                <w:vertAlign w:val="superscript"/>
              </w:rPr>
              <w:t>1</w:t>
            </w:r>
          </w:p>
        </w:tc>
      </w:tr>
      <w:tr w:rsidR="00BA027F">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xml:space="preserve">Impact minimum sur l’activité : </w:t>
            </w:r>
          </w:p>
          <w:p w:rsidR="00BA027F" w:rsidRDefault="00D107EB">
            <w:pPr>
              <w:pStyle w:val="ProductList-TableBody"/>
            </w:pPr>
            <w:r>
              <w:t>L’activité se poursuit pour l’essentiel malgré des gênes minimes ou inexistantes pour les services.</w:t>
            </w:r>
          </w:p>
          <w:p w:rsidR="00BA027F" w:rsidRDefault="00D107EB">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Première réponse par téléphone en quatre (4) heures ou moins</w:t>
            </w:r>
          </w:p>
          <w:p w:rsidR="00BA027F" w:rsidRDefault="00D107EB">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Coordonnées exactes de l’interlocuteur chargé du cas</w:t>
            </w:r>
          </w:p>
          <w:p w:rsidR="00BA027F" w:rsidRDefault="00D107EB">
            <w:pPr>
              <w:pStyle w:val="ProductList-TableBody"/>
            </w:pPr>
            <w:r>
              <w:t>Réponse dans un délai de vingt-quatre (24) heures</w:t>
            </w:r>
          </w:p>
        </w:tc>
      </w:tr>
    </w:tbl>
    <w:p w:rsidR="00BA027F" w:rsidRDefault="00D107EB">
      <w:pPr>
        <w:pStyle w:val="ProductList-Body"/>
      </w:pPr>
      <w:r>
        <w:rPr>
          <w:vertAlign w:val="superscript"/>
        </w:rPr>
        <w:t>1</w:t>
      </w:r>
      <w:r>
        <w:rPr>
          <w:i/>
        </w:rPr>
        <w:t>Les Heures Ouvrées varient selon le pays.</w:t>
      </w:r>
    </w:p>
    <w:p w:rsidR="00BA027F" w:rsidRDefault="00D107EB">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rsidR="00BA027F" w:rsidRDefault="00BA027F">
      <w:pPr>
        <w:pStyle w:val="ProductList-Body"/>
      </w:pPr>
    </w:p>
    <w:p w:rsidR="00BA027F" w:rsidRDefault="00D107EB">
      <w:pPr>
        <w:pStyle w:val="ProductList-ClauseHeading"/>
      </w:pPr>
      <w:r>
        <w:t>Règles Métier associées</w:t>
      </w:r>
    </w:p>
    <w:p w:rsidR="00BA027F" w:rsidRDefault="00D107EB">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rsidR="00BA027F" w:rsidRDefault="00D107EB">
      <w:pPr>
        <w:pStyle w:val="ProductList-Offering1Heading"/>
      </w:pPr>
      <w:bookmarkStart w:id="378" w:name="_Sec566"/>
      <w:r>
        <w:t>Offres du Programme Enterprise Strategy de Microsoft</w:t>
      </w:r>
      <w:bookmarkEnd w:id="378"/>
      <w:r>
        <w:fldChar w:fldCharType="begin"/>
      </w:r>
      <w:r>
        <w:instrText xml:space="preserve"> TC "</w:instrText>
      </w:r>
      <w:bookmarkStart w:id="379" w:name="_Toc426025478"/>
      <w:r>
        <w:instrText>Offres du Programme Enterprise Strategy de Microsoft</w:instrText>
      </w:r>
      <w:bookmarkEnd w:id="379"/>
      <w:r>
        <w:instrText>" \l 2</w:instrText>
      </w:r>
      <w:r>
        <w:fldChar w:fldCharType="end"/>
      </w:r>
    </w:p>
    <w:p w:rsidR="00BA027F" w:rsidRDefault="00D107EB">
      <w:pPr>
        <w:pStyle w:val="ProductList-Body"/>
      </w:pPr>
      <w:r>
        <w:t>Le tableau suivant décrit les services inclus dans les offres du Programme Enterprise Strategy, disponibles chaque année pendant toute la durée du Contrat Entreprise du Client :</w:t>
      </w:r>
    </w:p>
    <w:tbl>
      <w:tblPr>
        <w:tblStyle w:val="PURTable"/>
        <w:tblW w:w="0" w:type="dxa"/>
        <w:tblLook w:val="04A0" w:firstRow="1" w:lastRow="0" w:firstColumn="1" w:lastColumn="0" w:noHBand="0" w:noVBand="1"/>
      </w:tblPr>
      <w:tblGrid>
        <w:gridCol w:w="2714"/>
        <w:gridCol w:w="2734"/>
        <w:gridCol w:w="2734"/>
        <w:gridCol w:w="2734"/>
      </w:tblGrid>
      <w:tr w:rsidR="00BA027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Portefeuille Enterprise Strategy</w:t>
            </w:r>
          </w:p>
        </w:tc>
      </w:tr>
      <w:tr w:rsidR="00BA027F">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9RO-xxxx</w:t>
            </w:r>
          </w:p>
        </w:tc>
      </w:tr>
      <w:tr w:rsidR="00BA027F">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xml:space="preserve">Jusqu’à 400 heures au total de prestation de services par un Architecte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xml:space="preserve">Jusqu’à 800 heures au total de prestation de services par un Architecte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 xml:space="preserve">Jusqu’à 1 600 heures au total de prestation de services par un Architecte Microsoft et l’équipe de Prestataires de Services Professionnels </w:t>
            </w:r>
          </w:p>
        </w:tc>
      </w:tr>
      <w:tr w:rsidR="00BA027F">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pPr>
          </w:p>
        </w:tc>
      </w:tr>
      <w:tr w:rsidR="00BA027F">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Réseau Enterprise Strategy</w:t>
            </w:r>
          </w:p>
        </w:tc>
        <w:tc>
          <w:tcPr>
            <w:tcW w:w="30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pPr>
          </w:p>
        </w:tc>
      </w:tr>
      <w:tr w:rsidR="00BA027F">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Bibliothèque Enterprise Strategy</w:t>
            </w:r>
          </w:p>
        </w:tc>
        <w:tc>
          <w:tcPr>
            <w:tcW w:w="30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027F" w:rsidRDefault="00BA027F">
            <w:pPr>
              <w:pStyle w:val="ProductList-TableBody"/>
            </w:pPr>
          </w:p>
        </w:tc>
      </w:tr>
      <w:tr w:rsidR="00BA027F">
        <w:tc>
          <w:tcPr>
            <w:tcW w:w="306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Capacité Enterprise Strategy (référence de la Famille de Produits :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200 heures (pouvant être ajoutées à n’importe quelle offre ci-dessus)</w:t>
            </w:r>
          </w:p>
        </w:tc>
      </w:tr>
    </w:tbl>
    <w:p w:rsidR="00BA027F" w:rsidRDefault="00BA027F">
      <w:pPr>
        <w:pStyle w:val="ProductList-Body"/>
      </w:pPr>
    </w:p>
    <w:p w:rsidR="00BA027F" w:rsidRDefault="00D107EB">
      <w:pPr>
        <w:pStyle w:val="ProductList-ClauseHeading"/>
      </w:pPr>
      <w:r>
        <w:t>Modules de Services Enterprise Strategy</w:t>
      </w:r>
    </w:p>
    <w:p w:rsidR="00BA027F" w:rsidRDefault="00D107EB">
      <w:pPr>
        <w:pStyle w:val="ProductList-Body"/>
      </w:pPr>
      <w:r>
        <w:t>L’engagement Enterprise Strategy comprend au moins un Modules de Services Enterprise Strategy, comme documenté dans le Plan de Prestation de Services.</w:t>
      </w:r>
    </w:p>
    <w:p w:rsidR="00BA027F" w:rsidRDefault="00BA027F">
      <w:pPr>
        <w:pStyle w:val="ProductList-Body"/>
      </w:pPr>
    </w:p>
    <w:p w:rsidR="00BA027F" w:rsidRDefault="00D107EB">
      <w:pPr>
        <w:pStyle w:val="ProductList-ClauseHeading"/>
      </w:pPr>
      <w:r>
        <w:t>Prestations n’entrant pas dans le champ d’application</w:t>
      </w:r>
    </w:p>
    <w:p w:rsidR="00BA027F" w:rsidRDefault="00D107EB">
      <w:pPr>
        <w:pStyle w:val="ProductList-Body"/>
      </w:pPr>
      <w:r>
        <w:t>Les Services Professionnels du Programme Enterprise Strategy n’incluent pas la résolution des problèmes ou l’assistance au dépannage, la révision de codes sources non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rsidR="00BA027F" w:rsidRDefault="00BA027F">
      <w:pPr>
        <w:pStyle w:val="ProductList-Body"/>
      </w:pPr>
    </w:p>
    <w:p w:rsidR="00BA027F" w:rsidRDefault="00D107EB">
      <w:pPr>
        <w:pStyle w:val="ProductList-ClauseHeading"/>
      </w:pPr>
      <w:r>
        <w:t>Responsabilités du Client</w:t>
      </w:r>
    </w:p>
    <w:p w:rsidR="00BA027F" w:rsidRDefault="00D107EB">
      <w:pPr>
        <w:pStyle w:val="ProductList-Body"/>
      </w:pPr>
      <w:r>
        <w:t>Le Client accepte de coopérer avec Microsoft dans le cadre du programme Enterprise Strategy,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BA027F" w:rsidRDefault="00D107EB">
      <w:pPr>
        <w:pStyle w:val="ProductList-Offering1Heading"/>
      </w:pPr>
      <w:bookmarkStart w:id="380" w:name="_Sec567"/>
      <w:r>
        <w:t>Offres Sales Productivity Accelerator</w:t>
      </w:r>
      <w:bookmarkEnd w:id="380"/>
      <w:r>
        <w:fldChar w:fldCharType="begin"/>
      </w:r>
      <w:r>
        <w:instrText xml:space="preserve"> TC "</w:instrText>
      </w:r>
      <w:bookmarkStart w:id="381" w:name="_Toc426025479"/>
      <w:r>
        <w:instrText>Offres Sales Productivity Accelerator</w:instrText>
      </w:r>
      <w:bookmarkEnd w:id="381"/>
      <w:r>
        <w:instrText>" \l 2</w:instrText>
      </w:r>
      <w:r>
        <w:fldChar w:fldCharType="end"/>
      </w:r>
    </w:p>
    <w:p w:rsidR="00BA027F" w:rsidRDefault="00D107EB">
      <w:pPr>
        <w:pStyle w:val="ProductList-ClauseHeading"/>
      </w:pPr>
      <w:r>
        <w:t>Présentation de Sales Productivity Accelerator</w:t>
      </w:r>
    </w:p>
    <w:p w:rsidR="00BA027F" w:rsidRDefault="00D107EB">
      <w:pPr>
        <w:pStyle w:val="ProductList-Body"/>
      </w:pPr>
      <w:r>
        <w:t>Le service Sales Productivity Accelerator est fourni par les Services Microsoft sur une période de quatre (4) semaines pour assurer une implémentation bien délimitée de Microsoft Dynamics CRM Online.</w:t>
      </w:r>
    </w:p>
    <w:p w:rsidR="00BA027F" w:rsidRDefault="00BA027F">
      <w:pPr>
        <w:pStyle w:val="ProductList-Body"/>
      </w:pPr>
    </w:p>
    <w:p w:rsidR="00BA027F" w:rsidRDefault="00D107EB">
      <w:pPr>
        <w:pStyle w:val="ProductList-Body"/>
      </w:pPr>
      <w:r>
        <w:t>L’offre Sales Productivity Accelerator inclut les livrables suivants :</w:t>
      </w:r>
    </w:p>
    <w:p w:rsidR="00BA027F" w:rsidRDefault="00D107EB" w:rsidP="0058772C">
      <w:pPr>
        <w:pStyle w:val="ProductList-Bullet"/>
        <w:numPr>
          <w:ilvl w:val="0"/>
          <w:numId w:val="49"/>
        </w:numPr>
      </w:pPr>
      <w:r>
        <w:rPr>
          <w:b/>
          <w:color w:val="00188F"/>
        </w:rPr>
        <w:t>Plan de Prestation de Services</w:t>
      </w:r>
      <w:r>
        <w:t xml:space="preserve">: créé par un Consultant Microsoft pour répondre aux objectifs commerciaux du client. </w:t>
      </w:r>
    </w:p>
    <w:p w:rsidR="00BA027F" w:rsidRDefault="00D107EB" w:rsidP="0058772C">
      <w:pPr>
        <w:pStyle w:val="ProductList-Bullet"/>
        <w:numPr>
          <w:ilvl w:val="0"/>
          <w:numId w:val="49"/>
        </w:numPr>
      </w:pPr>
      <w:r>
        <w:rPr>
          <w:b/>
          <w:color w:val="00188F"/>
        </w:rPr>
        <w:t>Ateliers</w:t>
      </w:r>
      <w:r>
        <w:t xml:space="preserve">: un total maximal de seize (16) heures sera consacré à des ateliers : </w:t>
      </w:r>
    </w:p>
    <w:p w:rsidR="00BA027F" w:rsidRDefault="00D107EB" w:rsidP="0058772C">
      <w:pPr>
        <w:pStyle w:val="ProductList-Bullet"/>
        <w:numPr>
          <w:ilvl w:val="1"/>
          <w:numId w:val="49"/>
        </w:numPr>
      </w:pPr>
      <w:r>
        <w:t>Un maximum de deux (2) ateliers découverte pour explorer et définir les principaux cas d’utilisation et besoins commerciaux, tels que fournis par le Client, jusqu’aux paramètres de configuration ;</w:t>
      </w:r>
    </w:p>
    <w:p w:rsidR="00BA027F" w:rsidRDefault="00D107EB" w:rsidP="0058772C">
      <w:pPr>
        <w:pStyle w:val="ProductList-Bullet"/>
        <w:numPr>
          <w:ilvl w:val="1"/>
          <w:numId w:val="49"/>
        </w:numPr>
      </w:pPr>
      <w:r>
        <w:t>Un maximum de quatre (4) ateliers de validation pendant la phase de Création.</w:t>
      </w:r>
    </w:p>
    <w:p w:rsidR="00BA027F" w:rsidRDefault="00D107EB" w:rsidP="0058772C">
      <w:pPr>
        <w:pStyle w:val="ProductList-Bullet"/>
        <w:numPr>
          <w:ilvl w:val="0"/>
          <w:numId w:val="49"/>
        </w:numPr>
      </w:pPr>
      <w:r>
        <w:rPr>
          <w:b/>
          <w:color w:val="00188F"/>
        </w:rPr>
        <w:t>Rapports</w:t>
      </w:r>
      <w:r>
        <w:t xml:space="preserve">: Un (1) tableau de bord natif Microsoft Dynamics CRM Online avec un maximum de quatre (4) composants natifs et deux (2) Rapports Power View Excel utilisant Power BI Pro5 configuré pour un maximum de deux (2). Les rapports présentent un maximum de deux (2) graphiques interactifs par entité avec des données issues de Microsoft Dynamics CRM Online. </w:t>
      </w:r>
    </w:p>
    <w:p w:rsidR="00BA027F" w:rsidRDefault="00D107EB" w:rsidP="0058772C">
      <w:pPr>
        <w:pStyle w:val="ProductList-Bullet"/>
        <w:numPr>
          <w:ilvl w:val="0"/>
          <w:numId w:val="49"/>
        </w:numPr>
      </w:pPr>
      <w:r>
        <w:rPr>
          <w:b/>
          <w:color w:val="00188F"/>
        </w:rPr>
        <w:t>Configuration</w:t>
      </w:r>
      <w:r>
        <w:t xml:space="preserve">: Microsoft Dynamics CRM Online sera configuré pour prendre en charge un maximum de dix (10) utilisateurs. Au cours de cette période, Microsoft consacrera un maximum de soixante-quatre (64) heures à la configuration des processus de conversion de prospects en opportunités, de 3 rôles de sécurité, de 3 personnes utilisant les rôles de sécurité prédéfinis et à l’intégration de SharePoint et Yammer à Microsoft Dynamics CRM Online. </w:t>
      </w:r>
    </w:p>
    <w:p w:rsidR="00BA027F" w:rsidRDefault="00D107EB" w:rsidP="0058772C">
      <w:pPr>
        <w:pStyle w:val="ProductList-Bullet"/>
        <w:numPr>
          <w:ilvl w:val="0"/>
          <w:numId w:val="49"/>
        </w:numPr>
      </w:pPr>
      <w:r>
        <w:rPr>
          <w:b/>
          <w:color w:val="00188F"/>
        </w:rPr>
        <w:t>Test</w:t>
      </w:r>
      <w:r>
        <w:t xml:space="preserve">: un maximum de vingt-six (26) heures sera consacré à un maximum de deux (2) tests (ex., System Test et UAT). </w:t>
      </w:r>
    </w:p>
    <w:p w:rsidR="00BA027F" w:rsidRDefault="00D107EB" w:rsidP="0058772C">
      <w:pPr>
        <w:pStyle w:val="ProductList-Bullet"/>
        <w:numPr>
          <w:ilvl w:val="0"/>
          <w:numId w:val="49"/>
        </w:numPr>
      </w:pPr>
      <w:r>
        <w:rPr>
          <w:b/>
          <w:color w:val="00188F"/>
        </w:rPr>
        <w:t>Formation et Transfert des Connaissances</w:t>
      </w:r>
      <w:r>
        <w:t xml:space="preserve">: assurer une (1) formation orientée produit pour les utilisateurs du client, pour un total maximum de quatre (4) heures. </w:t>
      </w:r>
    </w:p>
    <w:p w:rsidR="00BA027F" w:rsidRDefault="00D107EB" w:rsidP="0058772C">
      <w:pPr>
        <w:pStyle w:val="ProductList-Bullet"/>
        <w:numPr>
          <w:ilvl w:val="0"/>
          <w:numId w:val="49"/>
        </w:numPr>
      </w:pPr>
      <w:r>
        <w:rPr>
          <w:b/>
          <w:color w:val="00188F"/>
        </w:rPr>
        <w:t>Support au Déploiement</w:t>
      </w:r>
      <w:r>
        <w:t>: un maximum de quarante (40) heures de support sera consacré au déploiement et à la mise en service (semaine 4) sous réserve de l’étendue et des exigences prédéterminées du projet.</w:t>
      </w:r>
    </w:p>
    <w:p w:rsidR="00BA027F" w:rsidRDefault="00BA027F">
      <w:pPr>
        <w:pStyle w:val="ProductList-Body"/>
      </w:pPr>
    </w:p>
    <w:p w:rsidR="00BA027F" w:rsidRDefault="00D107EB">
      <w:pPr>
        <w:pStyle w:val="ProductList-ClauseHeading"/>
      </w:pPr>
      <w:r>
        <w:t>Responsabilités du Client</w:t>
      </w:r>
    </w:p>
    <w:p w:rsidR="00BA027F" w:rsidRDefault="00D107EB">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BA027F" w:rsidRDefault="00D107EB">
      <w:pPr>
        <w:pStyle w:val="ProductList-SectionHeading"/>
        <w:pageBreakBefore/>
      </w:pPr>
      <w:bookmarkStart w:id="382" w:name="_Sec563"/>
      <w:bookmarkEnd w:id="374"/>
      <w:r>
        <w:t>Annexe D – Conditions supplémentaires du programme</w:t>
      </w:r>
      <w:r>
        <w:fldChar w:fldCharType="begin"/>
      </w:r>
      <w:r>
        <w:instrText xml:space="preserve"> TC "</w:instrText>
      </w:r>
      <w:bookmarkStart w:id="383" w:name="_Toc426025480"/>
      <w:r>
        <w:instrText>Annexe D – Conditions supplémentaires du programme</w:instrText>
      </w:r>
      <w:bookmarkEnd w:id="383"/>
      <w:r>
        <w:instrText>" \l 1</w:instrText>
      </w:r>
      <w:r>
        <w:fldChar w:fldCharType="end"/>
      </w:r>
    </w:p>
    <w:p w:rsidR="00BA027F" w:rsidRDefault="00D107EB">
      <w:pPr>
        <w:pStyle w:val="ProductList-Body"/>
      </w:pPr>
      <w:r>
        <w:t>Les conditions générales ci-dessous s’appliquent au contrat de licence en volume du Client, comme indiqué.</w:t>
      </w:r>
    </w:p>
    <w:p w:rsidR="00BA027F" w:rsidRDefault="00D107EB">
      <w:pPr>
        <w:pStyle w:val="ProductList-Offering1Heading"/>
      </w:pPr>
      <w:bookmarkStart w:id="384" w:name="_Sec568"/>
      <w:r>
        <w:t>Conditions Supplémentaires du Programme Select Plus</w:t>
      </w:r>
      <w:bookmarkEnd w:id="384"/>
      <w:r>
        <w:fldChar w:fldCharType="begin"/>
      </w:r>
      <w:r>
        <w:instrText xml:space="preserve"> TC "</w:instrText>
      </w:r>
      <w:bookmarkStart w:id="385" w:name="_Toc426025481"/>
      <w:r>
        <w:instrText>Conditions Supplémentaires du Programme Select Plus</w:instrText>
      </w:r>
      <w:bookmarkEnd w:id="385"/>
      <w:r>
        <w:instrText>" \l 2</w:instrText>
      </w:r>
      <w:r>
        <w:fldChar w:fldCharType="end"/>
      </w:r>
    </w:p>
    <w:p w:rsidR="00BA027F" w:rsidRDefault="00D107EB">
      <w:pPr>
        <w:pStyle w:val="ProductList-Body"/>
      </w:pPr>
      <w:r>
        <w:t>Select Plus nécessite une quantité de commande minimale de 500 points par groupe au cours de la première année. La condition de quantité minimale à la commande peut être annulée si un Contrat Éligible est fourni.</w:t>
      </w:r>
    </w:p>
    <w:p w:rsidR="00BA027F" w:rsidRDefault="00BA027F">
      <w:pPr>
        <w:pStyle w:val="ProductList-Body"/>
      </w:pPr>
    </w:p>
    <w:p w:rsidR="00BA027F" w:rsidRDefault="00D107EB">
      <w:pPr>
        <w:pStyle w:val="ProductList-ClauseHeading"/>
      </w:pPr>
      <w:r>
        <w:t>Niveaux de prix Select Plus</w:t>
      </w:r>
    </w:p>
    <w:p w:rsidR="00BA027F" w:rsidRDefault="00D107EB">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68"/>
        <w:gridCol w:w="5448"/>
      </w:tblGrid>
      <w:tr w:rsidR="00BA027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27F" w:rsidRDefault="00D107EB">
            <w:pPr>
              <w:pStyle w:val="ProductList-TableBody"/>
            </w:pPr>
            <w:r>
              <w:rPr>
                <w:color w:val="FFFFFF"/>
              </w:rPr>
              <w:t>Points annuels minimum par groupe</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500</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4,000</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10,000</w:t>
            </w:r>
          </w:p>
        </w:tc>
      </w:tr>
      <w:tr w:rsidR="00BA027F">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A027F" w:rsidRDefault="00D107EB">
            <w:pPr>
              <w:pStyle w:val="ProductList-TableBody"/>
            </w:pPr>
            <w:r>
              <w:t>25,000</w:t>
            </w:r>
          </w:p>
        </w:tc>
      </w:tr>
    </w:tbl>
    <w:p w:rsidR="00BA027F" w:rsidRDefault="00D107EB">
      <w:pPr>
        <w:pStyle w:val="ProductList-Offering1Heading"/>
      </w:pPr>
      <w:bookmarkStart w:id="386" w:name="_Sec569"/>
      <w:r>
        <w:t>Définition de la notion de Gestion pour les Dispositifs Éligibles</w:t>
      </w:r>
      <w:bookmarkEnd w:id="386"/>
      <w:r>
        <w:fldChar w:fldCharType="begin"/>
      </w:r>
      <w:r>
        <w:instrText xml:space="preserve"> TC "</w:instrText>
      </w:r>
      <w:bookmarkStart w:id="387" w:name="_Toc426025482"/>
      <w:r>
        <w:instrText>Définition de la notion de Gestion pour les Dispositifs Éligibles</w:instrText>
      </w:r>
      <w:bookmarkEnd w:id="387"/>
      <w:r>
        <w:instrText>" \l 2</w:instrText>
      </w:r>
      <w:r>
        <w:fldChar w:fldCharType="end"/>
      </w:r>
    </w:p>
    <w:p w:rsidR="00BA027F" w:rsidRDefault="00D107EB">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rsidR="00BA027F" w:rsidRDefault="00D107EB" w:rsidP="0058772C">
      <w:pPr>
        <w:pStyle w:val="ProductList-Bullet"/>
        <w:numPr>
          <w:ilvl w:val="0"/>
          <w:numId w:val="50"/>
        </w:numPr>
      </w:pPr>
      <w:r>
        <w:t>auquel ils permettent de rejoindre leur domaine, ou</w:t>
      </w:r>
    </w:p>
    <w:p w:rsidR="00BA027F" w:rsidRDefault="00D107EB" w:rsidP="0058772C">
      <w:pPr>
        <w:pStyle w:val="ProductList-Bullet"/>
        <w:numPr>
          <w:ilvl w:val="0"/>
          <w:numId w:val="50"/>
        </w:numPr>
      </w:pPr>
      <w:r>
        <w:t>qu’ils jugent nécessaire à l’utilisation d’applications au sein de leurs locaux, ou</w:t>
      </w:r>
    </w:p>
    <w:p w:rsidR="00BA027F" w:rsidRDefault="00D107EB" w:rsidP="0058772C">
      <w:pPr>
        <w:pStyle w:val="ProductList-Bullet"/>
        <w:numPr>
          <w:ilvl w:val="0"/>
          <w:numId w:val="50"/>
        </w:numPr>
      </w:pPr>
      <w:r>
        <w:t>sur lequel ils installent des agents (ex., antivirus, anti logiciels malveillants ou autres agents stipulés dans leur politique interne), ou</w:t>
      </w:r>
    </w:p>
    <w:p w:rsidR="00BA027F" w:rsidRDefault="00D107EB" w:rsidP="0058772C">
      <w:pPr>
        <w:pStyle w:val="ProductList-Bullet"/>
        <w:numPr>
          <w:ilvl w:val="0"/>
          <w:numId w:val="50"/>
        </w:numPr>
      </w:pPr>
      <w:r>
        <w:t>qu’ils soumettent et contraignent, de manière directe ou indirecte, à des stratégies de groupe, ou</w:t>
      </w:r>
    </w:p>
    <w:p w:rsidR="00BA027F" w:rsidRDefault="00D107EB" w:rsidP="0058772C">
      <w:pPr>
        <w:pStyle w:val="ProductList-Bullet"/>
        <w:numPr>
          <w:ilvl w:val="0"/>
          <w:numId w:val="50"/>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rsidR="00BA027F" w:rsidRDefault="00D107EB" w:rsidP="0058772C">
      <w:pPr>
        <w:pStyle w:val="ProductList-Bullet"/>
        <w:numPr>
          <w:ilvl w:val="0"/>
          <w:numId w:val="50"/>
        </w:numPr>
      </w:pPr>
      <w:r>
        <w:t>auquel ils permettent d’accéder à une infrastructure de bureau virtuel sans Droits d’Itinérance pour la SA Windows, Microsoft Intune (par Dispositif) ou Windows Virtual Desktop Access.</w:t>
      </w:r>
    </w:p>
    <w:p w:rsidR="00BA027F" w:rsidRDefault="00BA027F">
      <w:pPr>
        <w:pStyle w:val="ProductList-Body"/>
      </w:pPr>
    </w:p>
    <w:p w:rsidR="00BA027F" w:rsidRDefault="00D107EB">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rsidR="00BA027F" w:rsidRDefault="00D107EB">
      <w:pPr>
        <w:pStyle w:val="ProductList-Offering1Heading"/>
      </w:pPr>
      <w:bookmarkStart w:id="388" w:name="_Sec570"/>
      <w:r>
        <w:t>Services en Ligne des programmes Open</w:t>
      </w:r>
      <w:bookmarkEnd w:id="388"/>
      <w:r>
        <w:fldChar w:fldCharType="begin"/>
      </w:r>
      <w:r>
        <w:instrText xml:space="preserve"> TC "</w:instrText>
      </w:r>
      <w:bookmarkStart w:id="389" w:name="_Toc426025483"/>
      <w:r>
        <w:instrText>Services en Ligne des programmes Open</w:instrText>
      </w:r>
      <w:bookmarkEnd w:id="389"/>
      <w:r>
        <w:instrText>" \l 2</w:instrText>
      </w:r>
      <w:r>
        <w:fldChar w:fldCharType="end"/>
      </w:r>
    </w:p>
    <w:p w:rsidR="00BA027F" w:rsidRDefault="00D107EB">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rsidR="00BA027F" w:rsidRDefault="00BA027F">
      <w:pPr>
        <w:pStyle w:val="ProductList-Body"/>
      </w:pPr>
    </w:p>
    <w:p w:rsidR="00BA027F" w:rsidRDefault="00D107EB">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rsidR="00BA027F" w:rsidRDefault="00D107EB">
      <w:pPr>
        <w:pStyle w:val="ProductList-Offering1Heading"/>
      </w:pPr>
      <w:bookmarkStart w:id="390" w:name="_Sec571"/>
      <w:r>
        <w:t>Conditions supplémentaires pour les Services Professionnels – Contrats existants</w:t>
      </w:r>
      <w:bookmarkEnd w:id="390"/>
      <w:r>
        <w:fldChar w:fldCharType="begin"/>
      </w:r>
      <w:r>
        <w:instrText xml:space="preserve"> TC "</w:instrText>
      </w:r>
      <w:bookmarkStart w:id="391" w:name="_Toc426025484"/>
      <w:r>
        <w:instrText>Conditions supplémentaires pour les Services Professionnels – Contrats existants</w:instrText>
      </w:r>
      <w:bookmarkEnd w:id="391"/>
      <w:r>
        <w:instrText>" \l 2</w:instrText>
      </w:r>
      <w:r>
        <w:fldChar w:fldCharType="end"/>
      </w:r>
    </w:p>
    <w:p w:rsidR="00BA027F" w:rsidRDefault="00D107EB">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rsidR="00BA027F" w:rsidRDefault="00BA027F">
      <w:pPr>
        <w:pStyle w:val="ProductList-Body"/>
      </w:pPr>
    </w:p>
    <w:p w:rsidR="00BA027F" w:rsidRDefault="00D107EB">
      <w:pPr>
        <w:pStyle w:val="ProductList-ClauseHeading"/>
      </w:pPr>
      <w:r>
        <w:t>Droits d’Utilisation, de propriété et de licence</w:t>
      </w:r>
    </w:p>
    <w:p w:rsidR="00BA027F" w:rsidRDefault="00D107EB">
      <w:pPr>
        <w:pStyle w:val="ProductList-SubClauseHeading"/>
      </w:pPr>
      <w:r>
        <w:t>Correctifs</w:t>
      </w:r>
    </w:p>
    <w:p w:rsidR="00BA027F" w:rsidRDefault="00D107EB">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rsidR="00BA027F" w:rsidRDefault="00BA027F">
      <w:pPr>
        <w:pStyle w:val="ProductList-BodyIndented"/>
      </w:pPr>
    </w:p>
    <w:p w:rsidR="00BA027F" w:rsidRDefault="00D107EB">
      <w:pPr>
        <w:pStyle w:val="ProductList-SubClauseHeading"/>
      </w:pPr>
      <w:r>
        <w:t>Œuvres Préexistantes</w:t>
      </w:r>
    </w:p>
    <w:p w:rsidR="00BA027F" w:rsidRDefault="00D107EB">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rsidR="00BA027F" w:rsidRDefault="00D107EB">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rsidR="00BA027F" w:rsidRDefault="00BA027F">
      <w:pPr>
        <w:pStyle w:val="ProductList-BodyIndented"/>
      </w:pPr>
    </w:p>
    <w:p w:rsidR="00BA027F" w:rsidRDefault="00D107EB">
      <w:pPr>
        <w:pStyle w:val="ProductList-SubClauseHeading"/>
      </w:pPr>
      <w:r>
        <w:t>Livrables</w:t>
      </w:r>
    </w:p>
    <w:p w:rsidR="00BA027F" w:rsidRDefault="00D107EB">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rsidR="00BA027F" w:rsidRDefault="00BA027F">
      <w:pPr>
        <w:pStyle w:val="ProductList-BodyIndented"/>
      </w:pPr>
    </w:p>
    <w:p w:rsidR="00BA027F" w:rsidRDefault="00D107EB">
      <w:pPr>
        <w:pStyle w:val="ProductList-SubClauseHeading"/>
      </w:pPr>
      <w:r>
        <w:t>Utilisation des informations techniques issues des Services Professionnels</w:t>
      </w:r>
    </w:p>
    <w:p w:rsidR="00BA027F" w:rsidRDefault="00D107EB">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rsidR="00BA027F" w:rsidRDefault="00BA027F">
      <w:pPr>
        <w:pStyle w:val="ProductList-BodyIndented"/>
      </w:pPr>
    </w:p>
    <w:p w:rsidR="00BA027F" w:rsidRDefault="00D107EB">
      <w:pPr>
        <w:pStyle w:val="ProductList-SubClauseHeading"/>
      </w:pPr>
      <w:r>
        <w:t>Restrictions relatives aux licences Open Source</w:t>
      </w:r>
    </w:p>
    <w:p w:rsidR="00BA027F" w:rsidRDefault="00D107EB">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rsidR="00BA027F" w:rsidRDefault="00BA027F">
      <w:pPr>
        <w:pStyle w:val="ProductList-BodyIndented"/>
      </w:pPr>
    </w:p>
    <w:p w:rsidR="00BA027F" w:rsidRDefault="00D107EB">
      <w:pPr>
        <w:pStyle w:val="ProductList-SubClauseHeading"/>
      </w:pPr>
      <w:r>
        <w:t>Droits des Affiliés</w:t>
      </w:r>
    </w:p>
    <w:p w:rsidR="00BA027F" w:rsidRDefault="00D107EB">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rsidR="00BA027F" w:rsidRDefault="00BA027F">
      <w:pPr>
        <w:pStyle w:val="ProductList-BodyIndented"/>
      </w:pPr>
    </w:p>
    <w:p w:rsidR="00BA027F" w:rsidRDefault="00D107EB">
      <w:pPr>
        <w:pStyle w:val="ProductList-ClauseHeading"/>
      </w:pPr>
      <w:r>
        <w:t>Garanties et Limitations de Responsabilité</w:t>
      </w:r>
    </w:p>
    <w:p w:rsidR="00BA027F" w:rsidRDefault="00D107EB">
      <w:pPr>
        <w:pStyle w:val="ProductList-SubClauseHeading"/>
      </w:pPr>
      <w:r>
        <w:t>Garantie relative aux Services Professionnels</w:t>
      </w:r>
    </w:p>
    <w:p w:rsidR="00BA027F" w:rsidRDefault="00D107EB">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rsidR="00BA027F" w:rsidRDefault="00BA027F">
      <w:pPr>
        <w:pStyle w:val="ProductList-BodyIndented"/>
      </w:pPr>
    </w:p>
    <w:p w:rsidR="00BA027F" w:rsidRDefault="00D107EB">
      <w:pPr>
        <w:pStyle w:val="ProductList-SubClauseHeading"/>
      </w:pPr>
      <w:r>
        <w:t>Limitation de responsabilité</w:t>
      </w:r>
    </w:p>
    <w:p w:rsidR="00BA027F" w:rsidRDefault="00D107EB">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rsidR="00BA027F" w:rsidRDefault="00D107EB">
      <w:pPr>
        <w:pStyle w:val="ProductList-SectionHeading"/>
        <w:pageBreakBefore/>
      </w:pPr>
      <w:bookmarkStart w:id="392" w:name="_Sec572"/>
      <w:bookmarkEnd w:id="382"/>
      <w:r>
        <w:t>Annexe E – Promotions</w:t>
      </w:r>
      <w:r>
        <w:fldChar w:fldCharType="begin"/>
      </w:r>
      <w:r>
        <w:instrText xml:space="preserve"> TC "</w:instrText>
      </w:r>
      <w:bookmarkStart w:id="393" w:name="_Toc426025485"/>
      <w:r>
        <w:instrText>Annexe E – Promotions</w:instrText>
      </w:r>
      <w:bookmarkEnd w:id="393"/>
      <w:r>
        <w:instrText>" \l 1</w:instrText>
      </w:r>
      <w:r>
        <w:fldChar w:fldCharType="end"/>
      </w:r>
    </w:p>
    <w:p w:rsidR="00BA027F" w:rsidRDefault="00D107EB">
      <w:pPr>
        <w:pStyle w:val="ProductList-OfferingGroupHeading"/>
      </w:pPr>
      <w:bookmarkStart w:id="394" w:name="_Sec867"/>
      <w:r>
        <w:t>Promotion System Center Client Management Suite</w:t>
      </w:r>
      <w:bookmarkEnd w:id="394"/>
      <w:r>
        <w:fldChar w:fldCharType="begin"/>
      </w:r>
      <w:r>
        <w:instrText xml:space="preserve"> TC "</w:instrText>
      </w:r>
      <w:bookmarkStart w:id="395" w:name="_Toc426025486"/>
      <w:r>
        <w:instrText>Promotion System Center Client Management Suite</w:instrText>
      </w:r>
      <w:bookmarkEnd w:id="395"/>
      <w:r>
        <w:instrText>" \l 2</w:instrText>
      </w:r>
      <w:r>
        <w:fldChar w:fldCharType="end"/>
      </w:r>
    </w:p>
    <w:p w:rsidR="00BA027F" w:rsidRDefault="00D107EB">
      <w:pPr>
        <w:pStyle w:val="ProductList-Body"/>
      </w:pPr>
      <w:r>
        <w:t>System Center Client Management Suite pourra être utilisé avec toutes les licences CAL Entreprise Suite et CAL Entreprise Suite Bridge pour Office 365 (avec ou sans Microsoft Intune) commandées jusqu’au 31 décembre 2016.</w:t>
      </w:r>
    </w:p>
    <w:p w:rsidR="00BA027F" w:rsidRDefault="00BA027F">
      <w:pPr>
        <w:sectPr w:rsidR="00BA027F">
          <w:headerReference w:type="default" r:id="rId145"/>
          <w:footerReference w:type="default" r:id="rId146"/>
          <w:type w:val="continuous"/>
          <w:pgSz w:w="12240" w:h="15840" w:code="1"/>
          <w:pgMar w:top="1170" w:right="720" w:bottom="720" w:left="720" w:header="432" w:footer="288" w:gutter="0"/>
          <w:cols w:space="360"/>
        </w:sectPr>
      </w:pPr>
    </w:p>
    <w:bookmarkEnd w:id="392"/>
    <w:p w:rsidR="00BA027F" w:rsidRDefault="00D107EB">
      <w:pPr>
        <w:pStyle w:val="ProductList-SectionHeading"/>
        <w:pageBreakBefore/>
      </w:pPr>
      <w:r>
        <w:t>Index</w:t>
      </w:r>
      <w:r>
        <w:fldChar w:fldCharType="begin"/>
      </w:r>
      <w:r>
        <w:instrText xml:space="preserve"> TC "</w:instrText>
      </w:r>
      <w:bookmarkStart w:id="396" w:name="_Toc426025487"/>
      <w:r>
        <w:instrText>Index</w:instrText>
      </w:r>
      <w:bookmarkEnd w:id="396"/>
      <w:r>
        <w:instrText>" \l 1</w:instrText>
      </w:r>
      <w:r>
        <w:fldChar w:fldCharType="end"/>
      </w:r>
    </w:p>
    <w:p w:rsidR="00BA027F" w:rsidRDefault="00BA027F">
      <w:pPr>
        <w:pStyle w:val="ProductList-Body"/>
      </w:pPr>
    </w:p>
    <w:p w:rsidR="00BA027F" w:rsidRDefault="00BA027F">
      <w:pPr>
        <w:sectPr w:rsidR="00BA027F">
          <w:headerReference w:type="default" r:id="rId147"/>
          <w:footerReference w:type="default" r:id="rId148"/>
          <w:type w:val="continuous"/>
          <w:pgSz w:w="12240" w:h="15840" w:code="1"/>
          <w:pgMar w:top="1170" w:right="720" w:bottom="720" w:left="720" w:header="432" w:footer="288" w:gutter="0"/>
          <w:cols w:space="360"/>
        </w:sectPr>
      </w:pPr>
    </w:p>
    <w:p w:rsidR="00D107EB" w:rsidRDefault="00D107EB">
      <w:pPr>
        <w:pStyle w:val="ProductList-Body"/>
        <w:rPr>
          <w:noProof/>
        </w:rPr>
        <w:sectPr w:rsidR="00D107EB" w:rsidSect="00D107E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107EB" w:rsidRDefault="00D107EB">
      <w:pPr>
        <w:pStyle w:val="Index1"/>
        <w:tabs>
          <w:tab w:val="right" w:pos="5030"/>
        </w:tabs>
        <w:rPr>
          <w:noProof/>
        </w:rPr>
      </w:pPr>
      <w:r>
        <w:rPr>
          <w:noProof/>
        </w:rPr>
        <w:t>1 bon d’examen Microsoft Learning MCP, 68</w:t>
      </w:r>
    </w:p>
    <w:p w:rsidR="00D107EB" w:rsidRDefault="00D107EB">
      <w:pPr>
        <w:pStyle w:val="Index1"/>
        <w:tabs>
          <w:tab w:val="right" w:pos="5030"/>
        </w:tabs>
        <w:rPr>
          <w:noProof/>
        </w:rPr>
      </w:pPr>
      <w:r>
        <w:rPr>
          <w:noProof/>
        </w:rPr>
        <w:t>250 licences de site d’examen Microsoft Learning MTA, 68</w:t>
      </w:r>
    </w:p>
    <w:p w:rsidR="00D107EB" w:rsidRDefault="00D107EB">
      <w:pPr>
        <w:pStyle w:val="Index1"/>
        <w:tabs>
          <w:tab w:val="right" w:pos="5030"/>
        </w:tabs>
        <w:rPr>
          <w:noProof/>
        </w:rPr>
      </w:pPr>
      <w:r>
        <w:rPr>
          <w:noProof/>
        </w:rPr>
        <w:t>30 bons d’examen Microsoft Learning MCP, 68</w:t>
      </w:r>
    </w:p>
    <w:p w:rsidR="00D107EB" w:rsidRDefault="00D107EB">
      <w:pPr>
        <w:pStyle w:val="Index1"/>
        <w:tabs>
          <w:tab w:val="right" w:pos="5030"/>
        </w:tabs>
        <w:rPr>
          <w:noProof/>
        </w:rPr>
      </w:pPr>
      <w:r>
        <w:rPr>
          <w:noProof/>
        </w:rPr>
        <w:t>500 licences de site d’examen Microsoft Learning MOS, 68</w:t>
      </w:r>
    </w:p>
    <w:p w:rsidR="00D107EB" w:rsidRDefault="00D107EB">
      <w:pPr>
        <w:pStyle w:val="Index1"/>
        <w:tabs>
          <w:tab w:val="right" w:pos="5030"/>
        </w:tabs>
        <w:rPr>
          <w:noProof/>
        </w:rPr>
      </w:pPr>
      <w:r>
        <w:rPr>
          <w:noProof/>
        </w:rPr>
        <w:t>Abonnement à l’Assistant Windows, 43</w:t>
      </w:r>
    </w:p>
    <w:p w:rsidR="00D107EB" w:rsidRDefault="00D107EB">
      <w:pPr>
        <w:pStyle w:val="Index1"/>
        <w:tabs>
          <w:tab w:val="right" w:pos="5030"/>
        </w:tabs>
        <w:rPr>
          <w:noProof/>
        </w:rPr>
      </w:pPr>
      <w:r>
        <w:rPr>
          <w:noProof/>
        </w:rPr>
        <w:t>Abonnement mensuel avec redevance Entreprise pour Bing Maps, 67</w:t>
      </w:r>
    </w:p>
    <w:p w:rsidR="00D107EB" w:rsidRDefault="00D107EB">
      <w:pPr>
        <w:pStyle w:val="Index1"/>
        <w:tabs>
          <w:tab w:val="right" w:pos="5030"/>
        </w:tabs>
        <w:rPr>
          <w:noProof/>
        </w:rPr>
      </w:pPr>
      <w:r>
        <w:rPr>
          <w:noProof/>
        </w:rPr>
        <w:t>Abonnement mensuel avec redevance pour la plate-forme de gestion des ressources Bing Maps pour Windows, 68</w:t>
      </w:r>
    </w:p>
    <w:p w:rsidR="00D107EB" w:rsidRDefault="00D107EB">
      <w:pPr>
        <w:pStyle w:val="Index1"/>
        <w:tabs>
          <w:tab w:val="right" w:pos="5030"/>
        </w:tabs>
        <w:rPr>
          <w:noProof/>
        </w:rPr>
      </w:pPr>
      <w:r>
        <w:rPr>
          <w:noProof/>
        </w:rPr>
        <w:t>Abonnement mensuel avec suivi des ressources par consommateur Bing Maps, 67</w:t>
      </w:r>
    </w:p>
    <w:p w:rsidR="00D107EB" w:rsidRDefault="00D107EB">
      <w:pPr>
        <w:pStyle w:val="Index1"/>
        <w:tabs>
          <w:tab w:val="right" w:pos="5030"/>
        </w:tabs>
        <w:rPr>
          <w:noProof/>
        </w:rPr>
      </w:pPr>
      <w:r>
        <w:rPr>
          <w:noProof/>
        </w:rPr>
        <w:t>Abonnement mensuel par utilisateur connu Bing Maps, 67</w:t>
      </w:r>
    </w:p>
    <w:p w:rsidR="00D107EB" w:rsidRDefault="00D107EB">
      <w:pPr>
        <w:pStyle w:val="Index1"/>
        <w:tabs>
          <w:tab w:val="right" w:pos="5030"/>
        </w:tabs>
        <w:rPr>
          <w:noProof/>
        </w:rPr>
      </w:pPr>
      <w:r>
        <w:rPr>
          <w:noProof/>
        </w:rPr>
        <w:t>Abonnement mensuel par utilisateur connu Bing Maps Light, 68</w:t>
      </w:r>
    </w:p>
    <w:p w:rsidR="00D107EB" w:rsidRDefault="00D107EB">
      <w:pPr>
        <w:pStyle w:val="Index1"/>
        <w:tabs>
          <w:tab w:val="right" w:pos="5030"/>
        </w:tabs>
        <w:rPr>
          <w:noProof/>
        </w:rPr>
      </w:pPr>
      <w:r>
        <w:rPr>
          <w:noProof/>
        </w:rPr>
        <w:t>Abonnement mensuel pour 5 000 utilisateurs connus Bing Maps, 68</w:t>
      </w:r>
    </w:p>
    <w:p w:rsidR="00D107EB" w:rsidRDefault="00D107EB">
      <w:pPr>
        <w:pStyle w:val="Index1"/>
        <w:tabs>
          <w:tab w:val="right" w:pos="5030"/>
        </w:tabs>
        <w:rPr>
          <w:noProof/>
        </w:rPr>
      </w:pPr>
      <w:r>
        <w:rPr>
          <w:noProof/>
        </w:rPr>
        <w:t>Abonnement mensuel pour 5 000 utilisateurs connus Bing Maps Light, 68</w:t>
      </w:r>
    </w:p>
    <w:p w:rsidR="00D107EB" w:rsidRDefault="00D107EB">
      <w:pPr>
        <w:pStyle w:val="Index1"/>
        <w:tabs>
          <w:tab w:val="right" w:pos="5030"/>
        </w:tabs>
        <w:rPr>
          <w:noProof/>
        </w:rPr>
      </w:pPr>
      <w:r>
        <w:rPr>
          <w:noProof/>
        </w:rPr>
        <w:t>Abonnement mensuel pour utilisation de 100 000 transactions sur le site Web interne Bing Maps, 67</w:t>
      </w:r>
    </w:p>
    <w:p w:rsidR="00D107EB" w:rsidRDefault="00D107EB">
      <w:pPr>
        <w:pStyle w:val="Index1"/>
        <w:tabs>
          <w:tab w:val="right" w:pos="5030"/>
        </w:tabs>
        <w:rPr>
          <w:noProof/>
        </w:rPr>
      </w:pPr>
      <w:r>
        <w:rPr>
          <w:noProof/>
        </w:rPr>
        <w:t>Abonnement mensuel pour utilisation de 100 000 transactions sur le site Web public Bing Maps, 68</w:t>
      </w:r>
    </w:p>
    <w:p w:rsidR="00D107EB" w:rsidRDefault="00D107EB">
      <w:pPr>
        <w:pStyle w:val="Index1"/>
        <w:tabs>
          <w:tab w:val="right" w:pos="5030"/>
        </w:tabs>
        <w:rPr>
          <w:noProof/>
        </w:rPr>
      </w:pPr>
      <w:r>
        <w:rPr>
          <w:noProof/>
        </w:rPr>
        <w:t>Abonnement mensuel pour utilisation de 250 000 transactions (et plus) sur le site Web interne Bing Maps, 67</w:t>
      </w:r>
    </w:p>
    <w:p w:rsidR="00D107EB" w:rsidRDefault="00D107EB">
      <w:pPr>
        <w:pStyle w:val="Index1"/>
        <w:tabs>
          <w:tab w:val="right" w:pos="5030"/>
        </w:tabs>
        <w:rPr>
          <w:noProof/>
        </w:rPr>
      </w:pPr>
      <w:r>
        <w:rPr>
          <w:noProof/>
        </w:rPr>
        <w:t>Abonnement mensuel pour utilisation de 420 000 transactions (et plus) sur le site Web public Bing Maps, 68</w:t>
      </w:r>
    </w:p>
    <w:p w:rsidR="00D107EB" w:rsidRDefault="00D107EB">
      <w:pPr>
        <w:pStyle w:val="Index1"/>
        <w:tabs>
          <w:tab w:val="right" w:pos="5030"/>
        </w:tabs>
        <w:rPr>
          <w:noProof/>
        </w:rPr>
      </w:pPr>
      <w:r>
        <w:rPr>
          <w:noProof/>
        </w:rPr>
        <w:t>Access 2010, 82</w:t>
      </w:r>
    </w:p>
    <w:p w:rsidR="00D107EB" w:rsidRDefault="00D107EB">
      <w:pPr>
        <w:pStyle w:val="Index1"/>
        <w:tabs>
          <w:tab w:val="right" w:pos="5030"/>
        </w:tabs>
        <w:rPr>
          <w:noProof/>
        </w:rPr>
      </w:pPr>
      <w:r>
        <w:rPr>
          <w:noProof/>
        </w:rPr>
        <w:t>Access 2013, 23</w:t>
      </w:r>
    </w:p>
    <w:p w:rsidR="00D107EB" w:rsidRDefault="00D107EB">
      <w:pPr>
        <w:pStyle w:val="Index1"/>
        <w:tabs>
          <w:tab w:val="right" w:pos="5030"/>
        </w:tabs>
        <w:rPr>
          <w:noProof/>
        </w:rPr>
      </w:pPr>
      <w:r>
        <w:rPr>
          <w:noProof/>
        </w:rPr>
        <w:t>Advanced Threat Protection, 65</w:t>
      </w:r>
    </w:p>
    <w:p w:rsidR="00D107EB" w:rsidRDefault="00D107EB">
      <w:pPr>
        <w:pStyle w:val="Index1"/>
        <w:tabs>
          <w:tab w:val="right" w:pos="5030"/>
        </w:tabs>
        <w:rPr>
          <w:noProof/>
        </w:rPr>
      </w:pPr>
      <w:r>
        <w:rPr>
          <w:noProof/>
        </w:rPr>
        <w:t>API Microsoft Translator, 69</w:t>
      </w:r>
    </w:p>
    <w:p w:rsidR="00D107EB" w:rsidRDefault="00D107EB">
      <w:pPr>
        <w:pStyle w:val="Index1"/>
        <w:tabs>
          <w:tab w:val="right" w:pos="5030"/>
        </w:tabs>
        <w:rPr>
          <w:noProof/>
        </w:rPr>
      </w:pPr>
      <w:r>
        <w:rPr>
          <w:noProof/>
        </w:rPr>
        <w:t>Apple Macintosh, 40</w:t>
      </w:r>
    </w:p>
    <w:p w:rsidR="00D107EB" w:rsidRDefault="00D107EB">
      <w:pPr>
        <w:pStyle w:val="Index1"/>
        <w:tabs>
          <w:tab w:val="right" w:pos="5030"/>
        </w:tabs>
        <w:rPr>
          <w:noProof/>
        </w:rPr>
      </w:pPr>
      <w:r>
        <w:rPr>
          <w:noProof/>
        </w:rPr>
        <w:t>Azure Active Directory Basic, 55</w:t>
      </w:r>
    </w:p>
    <w:p w:rsidR="00D107EB" w:rsidRDefault="00D107EB">
      <w:pPr>
        <w:pStyle w:val="Index1"/>
        <w:tabs>
          <w:tab w:val="right" w:pos="5030"/>
        </w:tabs>
        <w:rPr>
          <w:noProof/>
        </w:rPr>
      </w:pPr>
      <w:r>
        <w:rPr>
          <w:noProof/>
        </w:rPr>
        <w:t>Azure Active Directory Premium, 55</w:t>
      </w:r>
    </w:p>
    <w:p w:rsidR="00D107EB" w:rsidRDefault="00D107EB">
      <w:pPr>
        <w:pStyle w:val="Index1"/>
        <w:tabs>
          <w:tab w:val="right" w:pos="5030"/>
        </w:tabs>
        <w:rPr>
          <w:noProof/>
        </w:rPr>
      </w:pPr>
      <w:r>
        <w:rPr>
          <w:noProof/>
        </w:rPr>
        <w:t>Azure RemoteApp, 56</w:t>
      </w:r>
    </w:p>
    <w:p w:rsidR="00D107EB" w:rsidRDefault="00D107EB">
      <w:pPr>
        <w:pStyle w:val="Index1"/>
        <w:tabs>
          <w:tab w:val="right" w:pos="5030"/>
        </w:tabs>
        <w:rPr>
          <w:noProof/>
        </w:rPr>
      </w:pPr>
      <w:r>
        <w:rPr>
          <w:noProof/>
        </w:rPr>
        <w:t>Azure Site Recovery, 87</w:t>
      </w:r>
    </w:p>
    <w:p w:rsidR="00D107EB" w:rsidRDefault="00D107EB">
      <w:pPr>
        <w:pStyle w:val="Index1"/>
        <w:tabs>
          <w:tab w:val="right" w:pos="5030"/>
        </w:tabs>
        <w:rPr>
          <w:noProof/>
        </w:rPr>
      </w:pPr>
      <w:r>
        <w:rPr>
          <w:noProof/>
        </w:rPr>
        <w:t>BizTalk Server, 85</w:t>
      </w:r>
    </w:p>
    <w:p w:rsidR="00D107EB" w:rsidRDefault="00D107EB">
      <w:pPr>
        <w:pStyle w:val="Index1"/>
        <w:tabs>
          <w:tab w:val="right" w:pos="5030"/>
        </w:tabs>
        <w:rPr>
          <w:noProof/>
        </w:rPr>
      </w:pPr>
      <w:r>
        <w:rPr>
          <w:noProof/>
        </w:rPr>
        <w:t>BizTalk Server 2013, 14</w:t>
      </w:r>
    </w:p>
    <w:p w:rsidR="00D107EB" w:rsidRDefault="00D107EB">
      <w:pPr>
        <w:pStyle w:val="Index1"/>
        <w:tabs>
          <w:tab w:val="right" w:pos="5030"/>
        </w:tabs>
        <w:rPr>
          <w:noProof/>
        </w:rPr>
      </w:pPr>
      <w:r>
        <w:rPr>
          <w:noProof/>
        </w:rPr>
        <w:t>BizTalk Server 2013 R2 Édition Agence, 14</w:t>
      </w:r>
    </w:p>
    <w:p w:rsidR="00D107EB" w:rsidRDefault="00D107EB">
      <w:pPr>
        <w:pStyle w:val="Index1"/>
        <w:tabs>
          <w:tab w:val="right" w:pos="5030"/>
        </w:tabs>
        <w:rPr>
          <w:noProof/>
        </w:rPr>
      </w:pPr>
      <w:r>
        <w:rPr>
          <w:noProof/>
        </w:rPr>
        <w:t>BizTalk Server 2013 R2 Édition Agence IDC, 14</w:t>
      </w:r>
    </w:p>
    <w:p w:rsidR="00D107EB" w:rsidRDefault="00D107EB">
      <w:pPr>
        <w:pStyle w:val="Index1"/>
        <w:tabs>
          <w:tab w:val="right" w:pos="5030"/>
        </w:tabs>
        <w:rPr>
          <w:noProof/>
        </w:rPr>
      </w:pPr>
      <w:r>
        <w:rPr>
          <w:noProof/>
        </w:rPr>
        <w:t>BizTalk Server 2013 R2 Édition Developer, 14</w:t>
      </w:r>
    </w:p>
    <w:p w:rsidR="00D107EB" w:rsidRDefault="00D107EB">
      <w:pPr>
        <w:pStyle w:val="Index1"/>
        <w:tabs>
          <w:tab w:val="right" w:pos="5030"/>
        </w:tabs>
        <w:rPr>
          <w:noProof/>
        </w:rPr>
      </w:pPr>
      <w:r>
        <w:rPr>
          <w:noProof/>
        </w:rPr>
        <w:t>BizTalk Server 2013 R2 Édition Enterprise, 14</w:t>
      </w:r>
    </w:p>
    <w:p w:rsidR="00D107EB" w:rsidRDefault="00D107EB">
      <w:pPr>
        <w:pStyle w:val="Index1"/>
        <w:tabs>
          <w:tab w:val="right" w:pos="5030"/>
        </w:tabs>
        <w:rPr>
          <w:noProof/>
        </w:rPr>
      </w:pPr>
      <w:r>
        <w:rPr>
          <w:noProof/>
        </w:rPr>
        <w:t>BizTalk Server 2013 R2 Édition Standard, 14</w:t>
      </w:r>
    </w:p>
    <w:p w:rsidR="00D107EB" w:rsidRDefault="00D107EB">
      <w:pPr>
        <w:pStyle w:val="Index1"/>
        <w:tabs>
          <w:tab w:val="right" w:pos="5030"/>
        </w:tabs>
        <w:rPr>
          <w:noProof/>
        </w:rPr>
      </w:pPr>
      <w:r>
        <w:rPr>
          <w:noProof/>
        </w:rPr>
        <w:t>BizTalk Server 2013 R2 Édition Standard IDC, 14</w:t>
      </w:r>
    </w:p>
    <w:p w:rsidR="00D107EB" w:rsidRDefault="00D107EB">
      <w:pPr>
        <w:pStyle w:val="Index1"/>
        <w:tabs>
          <w:tab w:val="right" w:pos="5030"/>
        </w:tabs>
        <w:rPr>
          <w:noProof/>
        </w:rPr>
      </w:pPr>
      <w:r>
        <w:rPr>
          <w:noProof/>
        </w:rPr>
        <w:t>BizTalk Server Branch, 86</w:t>
      </w:r>
    </w:p>
    <w:p w:rsidR="00D107EB" w:rsidRDefault="00D107EB">
      <w:pPr>
        <w:pStyle w:val="Index1"/>
        <w:tabs>
          <w:tab w:val="right" w:pos="5030"/>
        </w:tabs>
        <w:rPr>
          <w:noProof/>
        </w:rPr>
      </w:pPr>
      <w:r>
        <w:rPr>
          <w:noProof/>
        </w:rPr>
        <w:t>BizTalk Server Entreprise, 86</w:t>
      </w:r>
    </w:p>
    <w:p w:rsidR="00D107EB" w:rsidRDefault="00D107EB">
      <w:pPr>
        <w:pStyle w:val="Index1"/>
        <w:tabs>
          <w:tab w:val="right" w:pos="5030"/>
        </w:tabs>
        <w:rPr>
          <w:noProof/>
        </w:rPr>
      </w:pPr>
      <w:r>
        <w:rPr>
          <w:noProof/>
        </w:rPr>
        <w:t>BizTalk Server Standard, 86</w:t>
      </w:r>
    </w:p>
    <w:p w:rsidR="00D107EB" w:rsidRDefault="00D107EB">
      <w:pPr>
        <w:pStyle w:val="Index1"/>
        <w:tabs>
          <w:tab w:val="right" w:pos="5030"/>
        </w:tabs>
        <w:rPr>
          <w:noProof/>
        </w:rPr>
      </w:pPr>
      <w:r>
        <w:rPr>
          <w:noProof/>
        </w:rPr>
        <w:t>Business Productivity Online Deskless Suite, 64</w:t>
      </w:r>
    </w:p>
    <w:p w:rsidR="00D107EB" w:rsidRDefault="00D107EB">
      <w:pPr>
        <w:pStyle w:val="Index1"/>
        <w:tabs>
          <w:tab w:val="right" w:pos="5030"/>
        </w:tabs>
        <w:rPr>
          <w:noProof/>
        </w:rPr>
      </w:pPr>
      <w:r>
        <w:rPr>
          <w:noProof/>
        </w:rPr>
        <w:t>CAL Basique Microsoft Dynamics CRM, 58</w:t>
      </w:r>
    </w:p>
    <w:p w:rsidR="00D107EB" w:rsidRDefault="00D107EB">
      <w:pPr>
        <w:pStyle w:val="Index1"/>
        <w:tabs>
          <w:tab w:val="right" w:pos="5030"/>
        </w:tabs>
        <w:rPr>
          <w:noProof/>
        </w:rPr>
      </w:pPr>
      <w:r>
        <w:rPr>
          <w:noProof/>
        </w:rPr>
        <w:t>CAL Basique Microsoft Dynamics CRM 2015, 21</w:t>
      </w:r>
    </w:p>
    <w:p w:rsidR="00D107EB" w:rsidRDefault="00D107EB">
      <w:pPr>
        <w:pStyle w:val="Index1"/>
        <w:tabs>
          <w:tab w:val="right" w:pos="5030"/>
        </w:tabs>
        <w:rPr>
          <w:noProof/>
        </w:rPr>
      </w:pPr>
      <w:r>
        <w:rPr>
          <w:noProof/>
        </w:rPr>
        <w:t>CAL Basique Supplémentaire Microsoft Dynamics CRM, 58</w:t>
      </w:r>
    </w:p>
    <w:p w:rsidR="00D107EB" w:rsidRDefault="00D107EB">
      <w:pPr>
        <w:pStyle w:val="Index1"/>
        <w:tabs>
          <w:tab w:val="right" w:pos="5030"/>
        </w:tabs>
        <w:rPr>
          <w:noProof/>
        </w:rPr>
      </w:pPr>
      <w:r>
        <w:rPr>
          <w:noProof/>
        </w:rPr>
        <w:t>CAL Basique Supplémentaire Microsoft Dynamics CRM 2015, 21</w:t>
      </w:r>
    </w:p>
    <w:p w:rsidR="00D107EB" w:rsidRDefault="00D107EB">
      <w:pPr>
        <w:pStyle w:val="Index1"/>
        <w:tabs>
          <w:tab w:val="right" w:pos="5030"/>
        </w:tabs>
        <w:rPr>
          <w:noProof/>
        </w:rPr>
      </w:pPr>
      <w:r>
        <w:rPr>
          <w:noProof/>
        </w:rPr>
        <w:t>CAL Core, 36, 54, 63, 80, 86</w:t>
      </w:r>
    </w:p>
    <w:p w:rsidR="00D107EB" w:rsidRDefault="00D107EB">
      <w:pPr>
        <w:pStyle w:val="Index1"/>
        <w:tabs>
          <w:tab w:val="right" w:pos="5030"/>
        </w:tabs>
        <w:rPr>
          <w:noProof/>
        </w:rPr>
      </w:pPr>
      <w:r>
        <w:rPr>
          <w:noProof/>
        </w:rPr>
        <w:t>CAL Core Bridge pour Enterprise Mobility Suite au titre de la SA, 16</w:t>
      </w:r>
    </w:p>
    <w:p w:rsidR="00D107EB" w:rsidRDefault="00D107EB">
      <w:pPr>
        <w:pStyle w:val="Index1"/>
        <w:tabs>
          <w:tab w:val="right" w:pos="5030"/>
        </w:tabs>
        <w:rPr>
          <w:noProof/>
        </w:rPr>
      </w:pPr>
      <w:r>
        <w:rPr>
          <w:noProof/>
        </w:rPr>
        <w:t>CAL Core Bridge pour Office 365, 64</w:t>
      </w:r>
    </w:p>
    <w:p w:rsidR="00D107EB" w:rsidRDefault="00D107EB">
      <w:pPr>
        <w:pStyle w:val="Index1"/>
        <w:tabs>
          <w:tab w:val="right" w:pos="5030"/>
        </w:tabs>
        <w:rPr>
          <w:noProof/>
        </w:rPr>
      </w:pPr>
      <w:r>
        <w:rPr>
          <w:noProof/>
        </w:rPr>
        <w:t>CAL Core Suite, 15</w:t>
      </w:r>
    </w:p>
    <w:p w:rsidR="00D107EB" w:rsidRDefault="00D107EB">
      <w:pPr>
        <w:pStyle w:val="Index1"/>
        <w:tabs>
          <w:tab w:val="right" w:pos="5030"/>
        </w:tabs>
        <w:rPr>
          <w:noProof/>
        </w:rPr>
      </w:pPr>
      <w:r>
        <w:rPr>
          <w:noProof/>
        </w:rPr>
        <w:t>CAL Core Suite Bridge pour Enterprise Mobility Suite, 86</w:t>
      </w:r>
    </w:p>
    <w:p w:rsidR="00D107EB" w:rsidRDefault="00D107EB">
      <w:pPr>
        <w:pStyle w:val="Index1"/>
        <w:tabs>
          <w:tab w:val="right" w:pos="5030"/>
        </w:tabs>
        <w:rPr>
          <w:noProof/>
        </w:rPr>
      </w:pPr>
      <w:r>
        <w:rPr>
          <w:noProof/>
        </w:rPr>
        <w:t>CAL Core Suite Bridge pour Microsoft Intune, 16, 86</w:t>
      </w:r>
    </w:p>
    <w:p w:rsidR="00D107EB" w:rsidRDefault="00D107EB">
      <w:pPr>
        <w:pStyle w:val="Index1"/>
        <w:tabs>
          <w:tab w:val="right" w:pos="5030"/>
        </w:tabs>
        <w:rPr>
          <w:noProof/>
        </w:rPr>
      </w:pPr>
      <w:r>
        <w:rPr>
          <w:noProof/>
        </w:rPr>
        <w:t>CAL Core Suite Bridge pour Office 365, 16, 54, 86</w:t>
      </w:r>
    </w:p>
    <w:p w:rsidR="00D107EB" w:rsidRDefault="00D107EB">
      <w:pPr>
        <w:pStyle w:val="Index1"/>
        <w:tabs>
          <w:tab w:val="right" w:pos="5030"/>
        </w:tabs>
        <w:rPr>
          <w:noProof/>
        </w:rPr>
      </w:pPr>
      <w:r>
        <w:rPr>
          <w:noProof/>
        </w:rPr>
        <w:t>CAL Core Suite Bridge pour Office 365 au titre de la SA, 16</w:t>
      </w:r>
    </w:p>
    <w:p w:rsidR="00D107EB" w:rsidRDefault="00D107EB">
      <w:pPr>
        <w:pStyle w:val="Index1"/>
        <w:tabs>
          <w:tab w:val="right" w:pos="5030"/>
        </w:tabs>
        <w:rPr>
          <w:noProof/>
        </w:rPr>
      </w:pPr>
      <w:r>
        <w:rPr>
          <w:noProof/>
        </w:rPr>
        <w:t>CAL Core Suite Bridge pour Office 365 et Microsoft Intune, 16, 54, 86</w:t>
      </w:r>
    </w:p>
    <w:p w:rsidR="00D107EB" w:rsidRDefault="00D107EB">
      <w:pPr>
        <w:pStyle w:val="Index1"/>
        <w:tabs>
          <w:tab w:val="right" w:pos="5030"/>
        </w:tabs>
        <w:rPr>
          <w:noProof/>
        </w:rPr>
      </w:pPr>
      <w:r>
        <w:rPr>
          <w:noProof/>
        </w:rPr>
        <w:t>CAL Dispositif Project Server 2013, 24</w:t>
      </w:r>
    </w:p>
    <w:p w:rsidR="00D107EB" w:rsidRDefault="00D107EB">
      <w:pPr>
        <w:pStyle w:val="Index1"/>
        <w:tabs>
          <w:tab w:val="right" w:pos="5030"/>
        </w:tabs>
        <w:rPr>
          <w:noProof/>
        </w:rPr>
      </w:pPr>
      <w:r>
        <w:rPr>
          <w:noProof/>
        </w:rPr>
        <w:t>CAL Entreprise, 36, 54, 58, 63, 65, 80, 86</w:t>
      </w:r>
    </w:p>
    <w:p w:rsidR="00D107EB" w:rsidRDefault="00D107EB">
      <w:pPr>
        <w:pStyle w:val="Index1"/>
        <w:tabs>
          <w:tab w:val="right" w:pos="5030"/>
        </w:tabs>
        <w:rPr>
          <w:noProof/>
        </w:rPr>
      </w:pPr>
      <w:r>
        <w:rPr>
          <w:noProof/>
        </w:rPr>
        <w:t>CAL Entreprise Bridge pour Enterprise Mobility Suite au titre de la SA, 16</w:t>
      </w:r>
    </w:p>
    <w:p w:rsidR="00D107EB" w:rsidRDefault="00D107EB">
      <w:pPr>
        <w:pStyle w:val="Index1"/>
        <w:tabs>
          <w:tab w:val="right" w:pos="5030"/>
        </w:tabs>
        <w:rPr>
          <w:noProof/>
        </w:rPr>
      </w:pPr>
      <w:r>
        <w:rPr>
          <w:noProof/>
        </w:rPr>
        <w:t>CAL Entreprise Bridge pour Office 365, 64</w:t>
      </w:r>
    </w:p>
    <w:p w:rsidR="00D107EB" w:rsidRDefault="00D107EB">
      <w:pPr>
        <w:pStyle w:val="Index1"/>
        <w:tabs>
          <w:tab w:val="right" w:pos="5030"/>
        </w:tabs>
        <w:rPr>
          <w:noProof/>
        </w:rPr>
      </w:pPr>
      <w:r>
        <w:rPr>
          <w:noProof/>
        </w:rPr>
        <w:t>CAL Entreprise Exchange avec Services, 66</w:t>
      </w:r>
    </w:p>
    <w:p w:rsidR="00D107EB" w:rsidRDefault="00D107EB">
      <w:pPr>
        <w:pStyle w:val="Index1"/>
        <w:tabs>
          <w:tab w:val="right" w:pos="5030"/>
        </w:tabs>
        <w:rPr>
          <w:noProof/>
        </w:rPr>
      </w:pPr>
      <w:r>
        <w:rPr>
          <w:noProof/>
        </w:rPr>
        <w:t>CAL Entreprise Microsoft Dynamics AX, 80</w:t>
      </w:r>
    </w:p>
    <w:p w:rsidR="00D107EB" w:rsidRDefault="00D107EB">
      <w:pPr>
        <w:pStyle w:val="Index1"/>
        <w:tabs>
          <w:tab w:val="right" w:pos="5030"/>
        </w:tabs>
        <w:rPr>
          <w:noProof/>
        </w:rPr>
      </w:pPr>
      <w:r>
        <w:rPr>
          <w:noProof/>
        </w:rPr>
        <w:t>CAL Entreprise Microsoft Dynamics AX 2012 R3, 19</w:t>
      </w:r>
    </w:p>
    <w:p w:rsidR="00D107EB" w:rsidRDefault="00D107EB">
      <w:pPr>
        <w:pStyle w:val="Index1"/>
        <w:tabs>
          <w:tab w:val="right" w:pos="5030"/>
        </w:tabs>
        <w:rPr>
          <w:noProof/>
        </w:rPr>
      </w:pPr>
      <w:r>
        <w:rPr>
          <w:noProof/>
        </w:rPr>
        <w:t>CAL Entreprise SharePoint Server 2013, 27</w:t>
      </w:r>
    </w:p>
    <w:p w:rsidR="00D107EB" w:rsidRDefault="00D107EB">
      <w:pPr>
        <w:pStyle w:val="Index1"/>
        <w:tabs>
          <w:tab w:val="right" w:pos="5030"/>
        </w:tabs>
        <w:rPr>
          <w:noProof/>
        </w:rPr>
      </w:pPr>
      <w:r>
        <w:rPr>
          <w:noProof/>
        </w:rPr>
        <w:t>CAL Entreprise Skype Entreprise Server 2015, 28</w:t>
      </w:r>
    </w:p>
    <w:p w:rsidR="00D107EB" w:rsidRDefault="00D107EB">
      <w:pPr>
        <w:pStyle w:val="Index1"/>
        <w:tabs>
          <w:tab w:val="right" w:pos="5030"/>
        </w:tabs>
        <w:rPr>
          <w:noProof/>
        </w:rPr>
      </w:pPr>
      <w:r>
        <w:rPr>
          <w:noProof/>
        </w:rPr>
        <w:t>CAL Entreprise Suite, 16</w:t>
      </w:r>
    </w:p>
    <w:p w:rsidR="00D107EB" w:rsidRDefault="00D107EB">
      <w:pPr>
        <w:pStyle w:val="Index1"/>
        <w:tabs>
          <w:tab w:val="right" w:pos="5030"/>
        </w:tabs>
        <w:rPr>
          <w:noProof/>
        </w:rPr>
      </w:pPr>
      <w:r>
        <w:rPr>
          <w:noProof/>
        </w:rPr>
        <w:t>CAL Entreprise Suite Bridge pour Enterprise Mobility Suite, 86</w:t>
      </w:r>
    </w:p>
    <w:p w:rsidR="00D107EB" w:rsidRDefault="00D107EB">
      <w:pPr>
        <w:pStyle w:val="Index1"/>
        <w:tabs>
          <w:tab w:val="right" w:pos="5030"/>
        </w:tabs>
        <w:rPr>
          <w:noProof/>
        </w:rPr>
      </w:pPr>
      <w:r>
        <w:rPr>
          <w:noProof/>
        </w:rPr>
        <w:t>CAL Entreprise Suite Bridge pour Microsoft Intune, 16, 86</w:t>
      </w:r>
    </w:p>
    <w:p w:rsidR="00D107EB" w:rsidRDefault="00D107EB">
      <w:pPr>
        <w:pStyle w:val="Index1"/>
        <w:tabs>
          <w:tab w:val="right" w:pos="5030"/>
        </w:tabs>
        <w:rPr>
          <w:noProof/>
        </w:rPr>
      </w:pPr>
      <w:r>
        <w:rPr>
          <w:noProof/>
        </w:rPr>
        <w:t>CAL Entreprise Suite Bridge pour Office 365, 16, 54, 86</w:t>
      </w:r>
    </w:p>
    <w:p w:rsidR="00D107EB" w:rsidRDefault="00D107EB">
      <w:pPr>
        <w:pStyle w:val="Index1"/>
        <w:tabs>
          <w:tab w:val="right" w:pos="5030"/>
        </w:tabs>
        <w:rPr>
          <w:noProof/>
        </w:rPr>
      </w:pPr>
      <w:r>
        <w:rPr>
          <w:noProof/>
        </w:rPr>
        <w:t>CAL Entreprise Suite Bridge pour Office 365 au titre de la SA, 16</w:t>
      </w:r>
    </w:p>
    <w:p w:rsidR="00D107EB" w:rsidRDefault="00D107EB">
      <w:pPr>
        <w:pStyle w:val="Index1"/>
        <w:tabs>
          <w:tab w:val="right" w:pos="5030"/>
        </w:tabs>
        <w:rPr>
          <w:noProof/>
        </w:rPr>
      </w:pPr>
      <w:r>
        <w:rPr>
          <w:noProof/>
        </w:rPr>
        <w:t>CAL Entreprise Suite Bridge pour Office 365 et Microsoft Intune, 16, 54, 86</w:t>
      </w:r>
    </w:p>
    <w:p w:rsidR="00D107EB" w:rsidRDefault="00D107EB">
      <w:pPr>
        <w:pStyle w:val="Index1"/>
        <w:tabs>
          <w:tab w:val="right" w:pos="5030"/>
        </w:tabs>
        <w:rPr>
          <w:noProof/>
        </w:rPr>
      </w:pPr>
      <w:r>
        <w:rPr>
          <w:noProof/>
        </w:rPr>
        <w:t>CAL Entreprise Supplémentaire Microsoft Dynamics AX 2012 R3, 19</w:t>
      </w:r>
    </w:p>
    <w:p w:rsidR="00D107EB" w:rsidRDefault="00D107EB">
      <w:pPr>
        <w:pStyle w:val="Index1"/>
        <w:tabs>
          <w:tab w:val="right" w:pos="5030"/>
        </w:tabs>
        <w:rPr>
          <w:noProof/>
        </w:rPr>
      </w:pPr>
      <w:r>
        <w:rPr>
          <w:noProof/>
        </w:rPr>
        <w:t>CAL Essentielle Microsoft Dynamics CRM, 58</w:t>
      </w:r>
    </w:p>
    <w:p w:rsidR="00D107EB" w:rsidRDefault="00D107EB">
      <w:pPr>
        <w:pStyle w:val="Index1"/>
        <w:tabs>
          <w:tab w:val="right" w:pos="5030"/>
        </w:tabs>
        <w:rPr>
          <w:noProof/>
        </w:rPr>
      </w:pPr>
      <w:r>
        <w:rPr>
          <w:noProof/>
        </w:rPr>
        <w:t>CAL Essentielle Microsoft Dynamics CRM 2015, 21</w:t>
      </w:r>
    </w:p>
    <w:p w:rsidR="00D107EB" w:rsidRDefault="00D107EB">
      <w:pPr>
        <w:pStyle w:val="Index1"/>
        <w:tabs>
          <w:tab w:val="right" w:pos="5030"/>
        </w:tabs>
        <w:rPr>
          <w:noProof/>
        </w:rPr>
      </w:pPr>
      <w:r>
        <w:rPr>
          <w:noProof/>
        </w:rPr>
        <w:t>CAL Exchange Server Enterprise 2013, 26</w:t>
      </w:r>
    </w:p>
    <w:p w:rsidR="00D107EB" w:rsidRDefault="00D107EB">
      <w:pPr>
        <w:pStyle w:val="Index1"/>
        <w:tabs>
          <w:tab w:val="right" w:pos="5030"/>
        </w:tabs>
        <w:rPr>
          <w:noProof/>
        </w:rPr>
      </w:pPr>
      <w:r>
        <w:rPr>
          <w:noProof/>
        </w:rPr>
        <w:t>CAL Exchange Server Standard 2013, 26</w:t>
      </w:r>
    </w:p>
    <w:p w:rsidR="00D107EB" w:rsidRDefault="00D107EB">
      <w:pPr>
        <w:pStyle w:val="Index1"/>
        <w:tabs>
          <w:tab w:val="right" w:pos="5030"/>
        </w:tabs>
        <w:rPr>
          <w:noProof/>
        </w:rPr>
      </w:pPr>
      <w:r>
        <w:rPr>
          <w:noProof/>
        </w:rPr>
        <w:t>CAL Fonctionnelle Microsoft Dynamics AX, 80</w:t>
      </w:r>
    </w:p>
    <w:p w:rsidR="00D107EB" w:rsidRDefault="00D107EB">
      <w:pPr>
        <w:pStyle w:val="Index1"/>
        <w:tabs>
          <w:tab w:val="right" w:pos="5030"/>
        </w:tabs>
        <w:rPr>
          <w:noProof/>
        </w:rPr>
      </w:pPr>
      <w:r>
        <w:rPr>
          <w:noProof/>
        </w:rPr>
        <w:t>CAL Fonctionnelle Microsoft Dynamics AX 2012 R3, 19</w:t>
      </w:r>
    </w:p>
    <w:p w:rsidR="00D107EB" w:rsidRDefault="00D107EB">
      <w:pPr>
        <w:pStyle w:val="Index1"/>
        <w:tabs>
          <w:tab w:val="right" w:pos="5030"/>
        </w:tabs>
        <w:rPr>
          <w:noProof/>
        </w:rPr>
      </w:pPr>
      <w:r>
        <w:rPr>
          <w:noProof/>
        </w:rPr>
        <w:t>CAL Fonctionnelle Supplémentaire Microsoft Dynamics AX 2012 R3, 19</w:t>
      </w:r>
    </w:p>
    <w:p w:rsidR="00D107EB" w:rsidRDefault="00D107EB">
      <w:pPr>
        <w:pStyle w:val="Index1"/>
        <w:tabs>
          <w:tab w:val="right" w:pos="5030"/>
        </w:tabs>
        <w:rPr>
          <w:noProof/>
        </w:rPr>
      </w:pPr>
      <w:r>
        <w:rPr>
          <w:noProof/>
        </w:rPr>
        <w:t>CAL Libre-Service Microsoft Dynamics AX 2012 R3, 19</w:t>
      </w:r>
    </w:p>
    <w:p w:rsidR="00D107EB" w:rsidRDefault="00D107EB">
      <w:pPr>
        <w:pStyle w:val="Index1"/>
        <w:tabs>
          <w:tab w:val="right" w:pos="5030"/>
        </w:tabs>
        <w:rPr>
          <w:noProof/>
        </w:rPr>
      </w:pPr>
      <w:r>
        <w:rPr>
          <w:noProof/>
        </w:rPr>
        <w:t>CAL Microsoft Dynamics CRM, 80</w:t>
      </w:r>
    </w:p>
    <w:p w:rsidR="00D107EB" w:rsidRDefault="00D107EB">
      <w:pPr>
        <w:pStyle w:val="Index1"/>
        <w:tabs>
          <w:tab w:val="right" w:pos="5030"/>
        </w:tabs>
        <w:rPr>
          <w:noProof/>
        </w:rPr>
      </w:pPr>
      <w:r>
        <w:rPr>
          <w:noProof/>
        </w:rPr>
        <w:t>CAL Microsoft Identity Manager 2016, 22</w:t>
      </w:r>
    </w:p>
    <w:p w:rsidR="00D107EB" w:rsidRDefault="00D107EB">
      <w:pPr>
        <w:pStyle w:val="Index1"/>
        <w:tabs>
          <w:tab w:val="right" w:pos="5030"/>
        </w:tabs>
        <w:rPr>
          <w:noProof/>
        </w:rPr>
      </w:pPr>
      <w:r>
        <w:rPr>
          <w:noProof/>
        </w:rPr>
        <w:t>CAL Plus Skype Entreprise Server 2015, 28</w:t>
      </w:r>
    </w:p>
    <w:p w:rsidR="00D107EB" w:rsidRDefault="00D107EB">
      <w:pPr>
        <w:pStyle w:val="Index1"/>
        <w:tabs>
          <w:tab w:val="right" w:pos="5030"/>
        </w:tabs>
        <w:rPr>
          <w:noProof/>
        </w:rPr>
      </w:pPr>
      <w:r>
        <w:rPr>
          <w:noProof/>
        </w:rPr>
        <w:t>CAL Professionnelle Microsoft Dynamics CRM, 58, 60</w:t>
      </w:r>
    </w:p>
    <w:p w:rsidR="00D107EB" w:rsidRDefault="00D107EB">
      <w:pPr>
        <w:pStyle w:val="Index1"/>
        <w:tabs>
          <w:tab w:val="right" w:pos="5030"/>
        </w:tabs>
        <w:rPr>
          <w:noProof/>
        </w:rPr>
      </w:pPr>
      <w:r>
        <w:rPr>
          <w:noProof/>
        </w:rPr>
        <w:t>CAL Professionnelle Microsoft Dynamics CRM 2015, 21</w:t>
      </w:r>
    </w:p>
    <w:p w:rsidR="00D107EB" w:rsidRDefault="00D107EB">
      <w:pPr>
        <w:pStyle w:val="Index1"/>
        <w:tabs>
          <w:tab w:val="right" w:pos="5030"/>
        </w:tabs>
        <w:rPr>
          <w:noProof/>
        </w:rPr>
      </w:pPr>
      <w:r>
        <w:rPr>
          <w:noProof/>
        </w:rPr>
        <w:t>CAL Professionnelle Supplémentaire Microsoft Dynamics CRM, 58</w:t>
      </w:r>
    </w:p>
    <w:p w:rsidR="00D107EB" w:rsidRDefault="00D107EB">
      <w:pPr>
        <w:pStyle w:val="Index1"/>
        <w:tabs>
          <w:tab w:val="right" w:pos="5030"/>
        </w:tabs>
        <w:rPr>
          <w:noProof/>
        </w:rPr>
      </w:pPr>
      <w:r>
        <w:rPr>
          <w:noProof/>
        </w:rPr>
        <w:t>CAL Professionnelle Supplémentaire Microsoft Dynamics CRM 2015, 21</w:t>
      </w:r>
    </w:p>
    <w:p w:rsidR="00D107EB" w:rsidRDefault="00D107EB">
      <w:pPr>
        <w:pStyle w:val="Index1"/>
        <w:tabs>
          <w:tab w:val="right" w:pos="5030"/>
        </w:tabs>
        <w:rPr>
          <w:noProof/>
        </w:rPr>
      </w:pPr>
      <w:r>
        <w:rPr>
          <w:noProof/>
        </w:rPr>
        <w:t>CAL Project Server 2013, 27</w:t>
      </w:r>
    </w:p>
    <w:p w:rsidR="00D107EB" w:rsidRDefault="00D107EB">
      <w:pPr>
        <w:pStyle w:val="Index1"/>
        <w:tabs>
          <w:tab w:val="right" w:pos="5030"/>
        </w:tabs>
        <w:rPr>
          <w:noProof/>
        </w:rPr>
      </w:pPr>
      <w:r>
        <w:rPr>
          <w:noProof/>
        </w:rPr>
        <w:t>CAL Services AD RMS de Windows Server 2012, 46, 47</w:t>
      </w:r>
    </w:p>
    <w:p w:rsidR="00D107EB" w:rsidRDefault="00D107EB">
      <w:pPr>
        <w:pStyle w:val="Index1"/>
        <w:tabs>
          <w:tab w:val="right" w:pos="5030"/>
        </w:tabs>
        <w:rPr>
          <w:noProof/>
        </w:rPr>
      </w:pPr>
      <w:r>
        <w:rPr>
          <w:noProof/>
        </w:rPr>
        <w:t>CAL Services Bureau à Distance pour Windows Server 2012, 47</w:t>
      </w:r>
    </w:p>
    <w:p w:rsidR="00D107EB" w:rsidRDefault="00D107EB">
      <w:pPr>
        <w:pStyle w:val="Index1"/>
        <w:tabs>
          <w:tab w:val="right" w:pos="5030"/>
        </w:tabs>
        <w:rPr>
          <w:noProof/>
        </w:rPr>
      </w:pPr>
      <w:r>
        <w:rPr>
          <w:noProof/>
        </w:rPr>
        <w:t>CAL SQL Server 2014, 31</w:t>
      </w:r>
    </w:p>
    <w:p w:rsidR="00D107EB" w:rsidRDefault="00D107EB">
      <w:pPr>
        <w:pStyle w:val="Index1"/>
        <w:tabs>
          <w:tab w:val="right" w:pos="5030"/>
        </w:tabs>
        <w:rPr>
          <w:noProof/>
        </w:rPr>
      </w:pPr>
      <w:r>
        <w:rPr>
          <w:noProof/>
        </w:rPr>
        <w:t>CAL Standard SharePoint Server 2013, 27</w:t>
      </w:r>
    </w:p>
    <w:p w:rsidR="00D107EB" w:rsidRDefault="00D107EB">
      <w:pPr>
        <w:pStyle w:val="Index1"/>
        <w:tabs>
          <w:tab w:val="right" w:pos="5030"/>
        </w:tabs>
        <w:rPr>
          <w:noProof/>
        </w:rPr>
      </w:pPr>
      <w:r>
        <w:rPr>
          <w:noProof/>
        </w:rPr>
        <w:t>CAL Standard Skype Entreprise Server 2015, 28</w:t>
      </w:r>
    </w:p>
    <w:p w:rsidR="00D107EB" w:rsidRDefault="00D107EB">
      <w:pPr>
        <w:pStyle w:val="Index1"/>
        <w:tabs>
          <w:tab w:val="right" w:pos="5030"/>
        </w:tabs>
        <w:rPr>
          <w:noProof/>
        </w:rPr>
      </w:pPr>
      <w:r>
        <w:rPr>
          <w:noProof/>
        </w:rPr>
        <w:t>CAL Suite Module Complémentaire Windows Small Business Server 2011 Premium, 49</w:t>
      </w:r>
    </w:p>
    <w:p w:rsidR="00D107EB" w:rsidRDefault="00D107EB">
      <w:pPr>
        <w:pStyle w:val="Index1"/>
        <w:tabs>
          <w:tab w:val="right" w:pos="5030"/>
        </w:tabs>
        <w:rPr>
          <w:noProof/>
        </w:rPr>
      </w:pPr>
      <w:r>
        <w:rPr>
          <w:noProof/>
        </w:rPr>
        <w:t>CAL Suite Windows Small Business Server 2011, 49</w:t>
      </w:r>
    </w:p>
    <w:p w:rsidR="00D107EB" w:rsidRDefault="00D107EB">
      <w:pPr>
        <w:pStyle w:val="Index1"/>
        <w:tabs>
          <w:tab w:val="right" w:pos="5030"/>
        </w:tabs>
        <w:rPr>
          <w:noProof/>
        </w:rPr>
      </w:pPr>
      <w:r>
        <w:rPr>
          <w:noProof/>
        </w:rPr>
        <w:t>CAL Tâche Microsoft Dynamics AX, 80</w:t>
      </w:r>
    </w:p>
    <w:p w:rsidR="00D107EB" w:rsidRDefault="00D107EB">
      <w:pPr>
        <w:pStyle w:val="Index1"/>
        <w:tabs>
          <w:tab w:val="right" w:pos="5030"/>
        </w:tabs>
        <w:rPr>
          <w:noProof/>
        </w:rPr>
      </w:pPr>
      <w:r>
        <w:rPr>
          <w:noProof/>
        </w:rPr>
        <w:t>CAL Tâche Microsoft Dynamics AX 2012 R3, 19</w:t>
      </w:r>
    </w:p>
    <w:p w:rsidR="00D107EB" w:rsidRDefault="00D107EB">
      <w:pPr>
        <w:pStyle w:val="Index1"/>
        <w:tabs>
          <w:tab w:val="right" w:pos="5030"/>
        </w:tabs>
        <w:rPr>
          <w:noProof/>
        </w:rPr>
      </w:pPr>
      <w:r>
        <w:rPr>
          <w:noProof/>
        </w:rPr>
        <w:t>CAL Tâche Supplémentaire Microsoft Dynamics AX 2012 R3, 19</w:t>
      </w:r>
    </w:p>
    <w:p w:rsidR="00D107EB" w:rsidRDefault="00D107EB">
      <w:pPr>
        <w:pStyle w:val="Index1"/>
        <w:tabs>
          <w:tab w:val="right" w:pos="5030"/>
        </w:tabs>
        <w:rPr>
          <w:noProof/>
        </w:rPr>
      </w:pPr>
      <w:r>
        <w:rPr>
          <w:noProof/>
        </w:rPr>
        <w:t>CAL Visual Studio Team Foundation Server 2015, 38</w:t>
      </w:r>
    </w:p>
    <w:p w:rsidR="00D107EB" w:rsidRDefault="00D107EB">
      <w:pPr>
        <w:pStyle w:val="Index1"/>
        <w:tabs>
          <w:tab w:val="right" w:pos="5030"/>
        </w:tabs>
        <w:rPr>
          <w:noProof/>
        </w:rPr>
      </w:pPr>
      <w:r>
        <w:rPr>
          <w:noProof/>
        </w:rPr>
        <w:t>CAL Windows MultiPoint Server 2012, 46</w:t>
      </w:r>
    </w:p>
    <w:p w:rsidR="00D107EB" w:rsidRDefault="00D107EB">
      <w:pPr>
        <w:pStyle w:val="Index1"/>
        <w:tabs>
          <w:tab w:val="right" w:pos="5030"/>
        </w:tabs>
        <w:rPr>
          <w:noProof/>
        </w:rPr>
      </w:pPr>
      <w:r>
        <w:rPr>
          <w:noProof/>
        </w:rPr>
        <w:t>CAL Windows MultiPoint Server 2012 avec CAL Windows Server 2012, 46</w:t>
      </w:r>
    </w:p>
    <w:p w:rsidR="00D107EB" w:rsidRDefault="00D107EB">
      <w:pPr>
        <w:pStyle w:val="Index1"/>
        <w:tabs>
          <w:tab w:val="right" w:pos="5030"/>
        </w:tabs>
        <w:rPr>
          <w:noProof/>
        </w:rPr>
      </w:pPr>
      <w:r>
        <w:rPr>
          <w:noProof/>
        </w:rPr>
        <w:t>CAL Windows Server 2012, 46, 47</w:t>
      </w:r>
    </w:p>
    <w:p w:rsidR="00D107EB" w:rsidRDefault="00D107EB">
      <w:pPr>
        <w:pStyle w:val="Index1"/>
        <w:tabs>
          <w:tab w:val="right" w:pos="5030"/>
        </w:tabs>
        <w:rPr>
          <w:noProof/>
        </w:rPr>
      </w:pPr>
      <w:r>
        <w:rPr>
          <w:noProof/>
        </w:rPr>
        <w:t>Chargement de version test Windows 10 Entreprise, 39</w:t>
      </w:r>
    </w:p>
    <w:p w:rsidR="00D107EB" w:rsidRDefault="00D107EB">
      <w:pPr>
        <w:pStyle w:val="Index1"/>
        <w:tabs>
          <w:tab w:val="right" w:pos="5030"/>
        </w:tabs>
        <w:rPr>
          <w:noProof/>
        </w:rPr>
      </w:pPr>
      <w:r>
        <w:rPr>
          <w:noProof/>
        </w:rPr>
        <w:t>CIS Datacenter, 85</w:t>
      </w:r>
    </w:p>
    <w:p w:rsidR="00D107EB" w:rsidRDefault="00D107EB">
      <w:pPr>
        <w:pStyle w:val="Index1"/>
        <w:tabs>
          <w:tab w:val="right" w:pos="5030"/>
        </w:tabs>
        <w:rPr>
          <w:noProof/>
        </w:rPr>
      </w:pPr>
      <w:r>
        <w:rPr>
          <w:noProof/>
        </w:rPr>
        <w:t>CIS Standard, 85</w:t>
      </w:r>
    </w:p>
    <w:p w:rsidR="00D107EB" w:rsidRDefault="00D107EB">
      <w:pPr>
        <w:pStyle w:val="Index1"/>
        <w:tabs>
          <w:tab w:val="right" w:pos="5030"/>
        </w:tabs>
        <w:rPr>
          <w:noProof/>
        </w:rPr>
      </w:pPr>
      <w:r>
        <w:rPr>
          <w:noProof/>
        </w:rPr>
        <w:t>Commerce Server Enterprise, 86</w:t>
      </w:r>
    </w:p>
    <w:p w:rsidR="00D107EB" w:rsidRDefault="00D107EB">
      <w:pPr>
        <w:pStyle w:val="Index1"/>
        <w:tabs>
          <w:tab w:val="right" w:pos="5030"/>
        </w:tabs>
        <w:rPr>
          <w:noProof/>
        </w:rPr>
      </w:pPr>
      <w:r>
        <w:rPr>
          <w:noProof/>
        </w:rPr>
        <w:t>Commerce Server Standard, 86</w:t>
      </w:r>
    </w:p>
    <w:p w:rsidR="00D107EB" w:rsidRDefault="00D107EB">
      <w:pPr>
        <w:pStyle w:val="Index1"/>
        <w:tabs>
          <w:tab w:val="right" w:pos="5030"/>
        </w:tabs>
        <w:rPr>
          <w:noProof/>
        </w:rPr>
      </w:pPr>
      <w:r>
        <w:rPr>
          <w:noProof/>
        </w:rPr>
        <w:t>Communicator 2011 pour Mac, 25</w:t>
      </w:r>
    </w:p>
    <w:p w:rsidR="00D107EB" w:rsidRDefault="00D107EB">
      <w:pPr>
        <w:pStyle w:val="Index1"/>
        <w:tabs>
          <w:tab w:val="right" w:pos="5030"/>
        </w:tabs>
        <w:rPr>
          <w:noProof/>
        </w:rPr>
      </w:pPr>
      <w:r>
        <w:rPr>
          <w:noProof/>
        </w:rPr>
        <w:t>Connecteur Externe Active Directory Rights Management Services Windows Server 2012, 47</w:t>
      </w:r>
    </w:p>
    <w:p w:rsidR="00D107EB" w:rsidRDefault="00D107EB">
      <w:pPr>
        <w:pStyle w:val="Index1"/>
        <w:tabs>
          <w:tab w:val="right" w:pos="5030"/>
        </w:tabs>
        <w:rPr>
          <w:noProof/>
        </w:rPr>
      </w:pPr>
      <w:r>
        <w:rPr>
          <w:noProof/>
        </w:rPr>
        <w:t>Connecteur Externe Services Bureau à Distance pour Windows Server 2012, 47</w:t>
      </w:r>
    </w:p>
    <w:p w:rsidR="00D107EB" w:rsidRDefault="00D107EB">
      <w:pPr>
        <w:pStyle w:val="Index1"/>
        <w:tabs>
          <w:tab w:val="right" w:pos="5030"/>
        </w:tabs>
        <w:rPr>
          <w:noProof/>
        </w:rPr>
      </w:pPr>
      <w:r>
        <w:rPr>
          <w:noProof/>
        </w:rPr>
        <w:t>Connecteur Externe Windows Server 2012, 47</w:t>
      </w:r>
    </w:p>
    <w:p w:rsidR="00D107EB" w:rsidRDefault="00D107EB">
      <w:pPr>
        <w:pStyle w:val="Index1"/>
        <w:tabs>
          <w:tab w:val="right" w:pos="5030"/>
        </w:tabs>
        <w:rPr>
          <w:noProof/>
        </w:rPr>
      </w:pPr>
      <w:r>
        <w:rPr>
          <w:noProof/>
        </w:rPr>
        <w:t>Core Infrastructure Server Suite Datacenter, 17, 86</w:t>
      </w:r>
    </w:p>
    <w:p w:rsidR="00D107EB" w:rsidRDefault="00D107EB">
      <w:pPr>
        <w:pStyle w:val="Index1"/>
        <w:tabs>
          <w:tab w:val="right" w:pos="5030"/>
        </w:tabs>
        <w:rPr>
          <w:noProof/>
        </w:rPr>
      </w:pPr>
      <w:r>
        <w:rPr>
          <w:noProof/>
        </w:rPr>
        <w:t>Core Infrastructure Server Suite Standard, 17, 86</w:t>
      </w:r>
    </w:p>
    <w:p w:rsidR="00D107EB" w:rsidRDefault="00D107EB">
      <w:pPr>
        <w:pStyle w:val="Index1"/>
        <w:tabs>
          <w:tab w:val="right" w:pos="5030"/>
        </w:tabs>
        <w:rPr>
          <w:noProof/>
        </w:rPr>
      </w:pPr>
      <w:r>
        <w:rPr>
          <w:noProof/>
        </w:rPr>
        <w:t>Dossiers Supplémentaires Parature Entreprise, 60</w:t>
      </w:r>
    </w:p>
    <w:p w:rsidR="00D107EB" w:rsidRDefault="00D107EB">
      <w:pPr>
        <w:pStyle w:val="Index1"/>
        <w:tabs>
          <w:tab w:val="right" w:pos="5030"/>
        </w:tabs>
        <w:rPr>
          <w:noProof/>
        </w:rPr>
      </w:pPr>
      <w:r>
        <w:rPr>
          <w:noProof/>
        </w:rPr>
        <w:t>Enterprise Cloud Suite, 57</w:t>
      </w:r>
    </w:p>
    <w:p w:rsidR="00D107EB" w:rsidRDefault="00D107EB">
      <w:pPr>
        <w:pStyle w:val="Index1"/>
        <w:tabs>
          <w:tab w:val="right" w:pos="5030"/>
        </w:tabs>
        <w:rPr>
          <w:noProof/>
        </w:rPr>
      </w:pPr>
      <w:r>
        <w:rPr>
          <w:noProof/>
        </w:rPr>
        <w:t>Enterprise Cloud Suite au titre de la SA, 57</w:t>
      </w:r>
    </w:p>
    <w:p w:rsidR="00D107EB" w:rsidRDefault="00D107EB">
      <w:pPr>
        <w:pStyle w:val="Index1"/>
        <w:tabs>
          <w:tab w:val="right" w:pos="5030"/>
        </w:tabs>
        <w:rPr>
          <w:noProof/>
        </w:rPr>
      </w:pPr>
      <w:r>
        <w:rPr>
          <w:noProof/>
        </w:rPr>
        <w:t>Enterprise Mobility Suite, 16, 17, 54, 57</w:t>
      </w:r>
    </w:p>
    <w:p w:rsidR="00D107EB" w:rsidRDefault="00D107EB">
      <w:pPr>
        <w:pStyle w:val="Index1"/>
        <w:tabs>
          <w:tab w:val="right" w:pos="5030"/>
        </w:tabs>
        <w:rPr>
          <w:noProof/>
        </w:rPr>
      </w:pPr>
      <w:r>
        <w:rPr>
          <w:noProof/>
        </w:rPr>
        <w:t>Enterprise Mobility Suite au titre de la SA, 54, 57</w:t>
      </w:r>
    </w:p>
    <w:p w:rsidR="00D107EB" w:rsidRDefault="00D107EB">
      <w:pPr>
        <w:pStyle w:val="Index1"/>
        <w:tabs>
          <w:tab w:val="right" w:pos="5030"/>
        </w:tabs>
        <w:rPr>
          <w:noProof/>
        </w:rPr>
      </w:pPr>
      <w:r>
        <w:rPr>
          <w:noProof/>
        </w:rPr>
        <w:t>Excel 2010, 82</w:t>
      </w:r>
    </w:p>
    <w:p w:rsidR="00D107EB" w:rsidRDefault="00D107EB">
      <w:pPr>
        <w:pStyle w:val="Index1"/>
        <w:tabs>
          <w:tab w:val="right" w:pos="5030"/>
        </w:tabs>
        <w:rPr>
          <w:noProof/>
        </w:rPr>
      </w:pPr>
      <w:r>
        <w:rPr>
          <w:noProof/>
        </w:rPr>
        <w:t>Excel 2013, 23</w:t>
      </w:r>
    </w:p>
    <w:p w:rsidR="00D107EB" w:rsidRDefault="00D107EB">
      <w:pPr>
        <w:pStyle w:val="Index1"/>
        <w:tabs>
          <w:tab w:val="right" w:pos="5030"/>
        </w:tabs>
        <w:rPr>
          <w:noProof/>
        </w:rPr>
      </w:pPr>
      <w:r>
        <w:rPr>
          <w:noProof/>
        </w:rPr>
        <w:t>Excel 2016 pour Mac, 25</w:t>
      </w:r>
    </w:p>
    <w:p w:rsidR="00D107EB" w:rsidRDefault="00D107EB">
      <w:pPr>
        <w:pStyle w:val="Index1"/>
        <w:tabs>
          <w:tab w:val="right" w:pos="5030"/>
        </w:tabs>
        <w:rPr>
          <w:noProof/>
        </w:rPr>
      </w:pPr>
      <w:r>
        <w:rPr>
          <w:noProof/>
        </w:rPr>
        <w:t>Exchange Hosted Archive, 65</w:t>
      </w:r>
    </w:p>
    <w:p w:rsidR="00D107EB" w:rsidRDefault="00D107EB">
      <w:pPr>
        <w:pStyle w:val="Index1"/>
        <w:tabs>
          <w:tab w:val="right" w:pos="5030"/>
        </w:tabs>
        <w:rPr>
          <w:noProof/>
        </w:rPr>
      </w:pPr>
      <w:r>
        <w:rPr>
          <w:noProof/>
        </w:rPr>
        <w:t>Exchange Online Archiving pour Exchange Online, 65</w:t>
      </w:r>
    </w:p>
    <w:p w:rsidR="00D107EB" w:rsidRDefault="00D107EB">
      <w:pPr>
        <w:pStyle w:val="Index1"/>
        <w:tabs>
          <w:tab w:val="right" w:pos="5030"/>
        </w:tabs>
        <w:rPr>
          <w:noProof/>
        </w:rPr>
      </w:pPr>
      <w:r>
        <w:rPr>
          <w:noProof/>
        </w:rPr>
        <w:t>Exchange Online Archiving pour Exchange Server, 16, 65</w:t>
      </w:r>
    </w:p>
    <w:p w:rsidR="00D107EB" w:rsidRDefault="00D107EB">
      <w:pPr>
        <w:pStyle w:val="Index1"/>
        <w:tabs>
          <w:tab w:val="right" w:pos="5030"/>
        </w:tabs>
        <w:rPr>
          <w:noProof/>
        </w:rPr>
      </w:pPr>
      <w:r>
        <w:rPr>
          <w:noProof/>
        </w:rPr>
        <w:t>Exchange Online Kiosk, 65</w:t>
      </w:r>
    </w:p>
    <w:p w:rsidR="00D107EB" w:rsidRDefault="00D107EB">
      <w:pPr>
        <w:pStyle w:val="Index1"/>
        <w:tabs>
          <w:tab w:val="right" w:pos="5030"/>
        </w:tabs>
        <w:rPr>
          <w:noProof/>
        </w:rPr>
      </w:pPr>
      <w:r>
        <w:rPr>
          <w:noProof/>
        </w:rPr>
        <w:t>Exchange Online Plan 1, 26, 65</w:t>
      </w:r>
    </w:p>
    <w:p w:rsidR="00D107EB" w:rsidRDefault="00D107EB">
      <w:pPr>
        <w:pStyle w:val="Index1"/>
        <w:tabs>
          <w:tab w:val="right" w:pos="5030"/>
        </w:tabs>
        <w:rPr>
          <w:noProof/>
        </w:rPr>
      </w:pPr>
      <w:r>
        <w:rPr>
          <w:noProof/>
        </w:rPr>
        <w:t>Exchange Online Plan 1A pour Anciens Étudiants, 65</w:t>
      </w:r>
    </w:p>
    <w:p w:rsidR="00D107EB" w:rsidRDefault="00D107EB">
      <w:pPr>
        <w:pStyle w:val="Index1"/>
        <w:tabs>
          <w:tab w:val="right" w:pos="5030"/>
        </w:tabs>
        <w:rPr>
          <w:noProof/>
        </w:rPr>
      </w:pPr>
      <w:r>
        <w:rPr>
          <w:noProof/>
        </w:rPr>
        <w:t>Exchange Online Plan 2, 26, 65</w:t>
      </w:r>
    </w:p>
    <w:p w:rsidR="00D107EB" w:rsidRDefault="00D107EB">
      <w:pPr>
        <w:pStyle w:val="Index1"/>
        <w:tabs>
          <w:tab w:val="right" w:pos="5030"/>
        </w:tabs>
        <w:rPr>
          <w:noProof/>
        </w:rPr>
      </w:pPr>
      <w:r>
        <w:rPr>
          <w:noProof/>
        </w:rPr>
        <w:t>Exchange Online Protection, 16, 65</w:t>
      </w:r>
    </w:p>
    <w:p w:rsidR="00D107EB" w:rsidRDefault="00D107EB">
      <w:pPr>
        <w:pStyle w:val="Index1"/>
        <w:tabs>
          <w:tab w:val="right" w:pos="5030"/>
        </w:tabs>
        <w:rPr>
          <w:noProof/>
        </w:rPr>
      </w:pPr>
      <w:r>
        <w:rPr>
          <w:noProof/>
        </w:rPr>
        <w:t>Exchange Server, 86</w:t>
      </w:r>
    </w:p>
    <w:p w:rsidR="00D107EB" w:rsidRDefault="00D107EB">
      <w:pPr>
        <w:pStyle w:val="Index1"/>
        <w:tabs>
          <w:tab w:val="right" w:pos="5030"/>
        </w:tabs>
        <w:rPr>
          <w:noProof/>
        </w:rPr>
      </w:pPr>
      <w:r>
        <w:rPr>
          <w:noProof/>
        </w:rPr>
        <w:t>Exchange Server 2007, 26</w:t>
      </w:r>
    </w:p>
    <w:p w:rsidR="00D107EB" w:rsidRDefault="00D107EB">
      <w:pPr>
        <w:pStyle w:val="Index1"/>
        <w:tabs>
          <w:tab w:val="right" w:pos="5030"/>
        </w:tabs>
        <w:rPr>
          <w:noProof/>
        </w:rPr>
      </w:pPr>
      <w:r>
        <w:rPr>
          <w:noProof/>
        </w:rPr>
        <w:t>Exchange Server 2010, 26</w:t>
      </w:r>
    </w:p>
    <w:p w:rsidR="00D107EB" w:rsidRDefault="00D107EB">
      <w:pPr>
        <w:pStyle w:val="Index1"/>
        <w:tabs>
          <w:tab w:val="right" w:pos="5030"/>
        </w:tabs>
        <w:rPr>
          <w:noProof/>
        </w:rPr>
      </w:pPr>
      <w:r>
        <w:rPr>
          <w:noProof/>
        </w:rPr>
        <w:t>Exchange Server Enterprise, 86</w:t>
      </w:r>
    </w:p>
    <w:p w:rsidR="00D107EB" w:rsidRDefault="00D107EB">
      <w:pPr>
        <w:pStyle w:val="Index1"/>
        <w:tabs>
          <w:tab w:val="right" w:pos="5030"/>
        </w:tabs>
        <w:rPr>
          <w:noProof/>
        </w:rPr>
      </w:pPr>
      <w:r>
        <w:rPr>
          <w:noProof/>
        </w:rPr>
        <w:t>Exchange Server Enterprise 2013, 26</w:t>
      </w:r>
    </w:p>
    <w:p w:rsidR="00D107EB" w:rsidRDefault="00D107EB">
      <w:pPr>
        <w:pStyle w:val="Index1"/>
        <w:tabs>
          <w:tab w:val="right" w:pos="5030"/>
        </w:tabs>
        <w:rPr>
          <w:noProof/>
        </w:rPr>
      </w:pPr>
      <w:r>
        <w:rPr>
          <w:noProof/>
        </w:rPr>
        <w:t>Exchange Server Standard, 86</w:t>
      </w:r>
    </w:p>
    <w:p w:rsidR="00D107EB" w:rsidRDefault="00D107EB">
      <w:pPr>
        <w:pStyle w:val="Index1"/>
        <w:tabs>
          <w:tab w:val="right" w:pos="5030"/>
        </w:tabs>
        <w:rPr>
          <w:noProof/>
        </w:rPr>
      </w:pPr>
      <w:r>
        <w:rPr>
          <w:noProof/>
        </w:rPr>
        <w:t>Exchange Server Standard 2013, 26</w:t>
      </w:r>
    </w:p>
    <w:p w:rsidR="00D107EB" w:rsidRDefault="00D107EB">
      <w:pPr>
        <w:pStyle w:val="Index1"/>
        <w:tabs>
          <w:tab w:val="right" w:pos="5030"/>
        </w:tabs>
        <w:rPr>
          <w:noProof/>
        </w:rPr>
      </w:pPr>
      <w:r>
        <w:rPr>
          <w:noProof/>
        </w:rPr>
        <w:t>Forefront Identity Manager 2010 – Édition Windows Live, 19</w:t>
      </w:r>
    </w:p>
    <w:p w:rsidR="00D107EB" w:rsidRDefault="00D107EB">
      <w:pPr>
        <w:pStyle w:val="Index1"/>
        <w:tabs>
          <w:tab w:val="right" w:pos="5030"/>
        </w:tabs>
        <w:rPr>
          <w:noProof/>
        </w:rPr>
      </w:pPr>
      <w:r>
        <w:rPr>
          <w:noProof/>
        </w:rPr>
        <w:t>Forefront Identity Manager 2010 R2, 22, 49</w:t>
      </w:r>
    </w:p>
    <w:p w:rsidR="00D107EB" w:rsidRDefault="00D107EB">
      <w:pPr>
        <w:pStyle w:val="Index1"/>
        <w:tabs>
          <w:tab w:val="right" w:pos="5030"/>
        </w:tabs>
        <w:rPr>
          <w:noProof/>
        </w:rPr>
      </w:pPr>
      <w:r>
        <w:rPr>
          <w:noProof/>
        </w:rPr>
        <w:t>Forefront Identity Manager 2010 R2 – Édition Windows Live, 18</w:t>
      </w:r>
    </w:p>
    <w:p w:rsidR="00D107EB" w:rsidRDefault="00D107EB">
      <w:pPr>
        <w:pStyle w:val="Index1"/>
        <w:tabs>
          <w:tab w:val="right" w:pos="5030"/>
        </w:tabs>
        <w:rPr>
          <w:noProof/>
        </w:rPr>
      </w:pPr>
      <w:r>
        <w:rPr>
          <w:noProof/>
        </w:rPr>
        <w:t>Forefront TMG Enterprise, 86</w:t>
      </w:r>
    </w:p>
    <w:p w:rsidR="00D107EB" w:rsidRDefault="00D107EB">
      <w:pPr>
        <w:pStyle w:val="Index1"/>
        <w:tabs>
          <w:tab w:val="right" w:pos="5030"/>
        </w:tabs>
        <w:rPr>
          <w:noProof/>
        </w:rPr>
      </w:pPr>
      <w:r>
        <w:rPr>
          <w:noProof/>
        </w:rPr>
        <w:t>Forefront TMG Standard, 86</w:t>
      </w:r>
    </w:p>
    <w:p w:rsidR="00D107EB" w:rsidRDefault="00D107EB">
      <w:pPr>
        <w:pStyle w:val="Index1"/>
        <w:tabs>
          <w:tab w:val="right" w:pos="5030"/>
        </w:tabs>
        <w:rPr>
          <w:noProof/>
        </w:rPr>
      </w:pPr>
      <w:r>
        <w:rPr>
          <w:noProof/>
        </w:rPr>
        <w:t>Forefront United Access Gateway 2010, 17</w:t>
      </w:r>
    </w:p>
    <w:p w:rsidR="00D107EB" w:rsidRDefault="00D107EB">
      <w:pPr>
        <w:pStyle w:val="Index1"/>
        <w:tabs>
          <w:tab w:val="right" w:pos="5030"/>
        </w:tabs>
        <w:rPr>
          <w:noProof/>
        </w:rPr>
      </w:pPr>
      <w:r>
        <w:rPr>
          <w:noProof/>
        </w:rPr>
        <w:t>Gestion des ressources Bing Maps pour Windows en Europe ou en Amérique du Nord, 68</w:t>
      </w:r>
    </w:p>
    <w:p w:rsidR="00D107EB" w:rsidRDefault="00D107EB">
      <w:pPr>
        <w:pStyle w:val="Index1"/>
        <w:tabs>
          <w:tab w:val="right" w:pos="5030"/>
        </w:tabs>
        <w:rPr>
          <w:noProof/>
        </w:rPr>
      </w:pPr>
      <w:r>
        <w:rPr>
          <w:noProof/>
        </w:rPr>
        <w:t>HPC Pack, 49</w:t>
      </w:r>
    </w:p>
    <w:p w:rsidR="00D107EB" w:rsidRDefault="00D107EB">
      <w:pPr>
        <w:pStyle w:val="Index1"/>
        <w:tabs>
          <w:tab w:val="right" w:pos="5030"/>
        </w:tabs>
        <w:rPr>
          <w:noProof/>
        </w:rPr>
      </w:pPr>
      <w:r>
        <w:rPr>
          <w:noProof/>
        </w:rPr>
        <w:t>InfoPath 2010, 82</w:t>
      </w:r>
    </w:p>
    <w:p w:rsidR="00D107EB" w:rsidRDefault="00D107EB">
      <w:pPr>
        <w:pStyle w:val="Index1"/>
        <w:tabs>
          <w:tab w:val="right" w:pos="5030"/>
        </w:tabs>
        <w:rPr>
          <w:noProof/>
        </w:rPr>
      </w:pPr>
      <w:r>
        <w:rPr>
          <w:noProof/>
        </w:rPr>
        <w:t>InfoPath 2013, 23</w:t>
      </w:r>
    </w:p>
    <w:p w:rsidR="00D107EB" w:rsidRDefault="00D107EB">
      <w:pPr>
        <w:pStyle w:val="Index1"/>
        <w:tabs>
          <w:tab w:val="right" w:pos="5030"/>
        </w:tabs>
        <w:rPr>
          <w:noProof/>
        </w:rPr>
      </w:pPr>
      <w:r>
        <w:rPr>
          <w:noProof/>
        </w:rPr>
        <w:t>Kit Entreprise Windows Embedded 8 Standard (pack de 100), 39</w:t>
      </w:r>
    </w:p>
    <w:p w:rsidR="00D107EB" w:rsidRDefault="00D107EB">
      <w:pPr>
        <w:pStyle w:val="Index1"/>
        <w:tabs>
          <w:tab w:val="right" w:pos="5030"/>
        </w:tabs>
        <w:rPr>
          <w:noProof/>
        </w:rPr>
      </w:pPr>
      <w:r>
        <w:rPr>
          <w:noProof/>
        </w:rPr>
        <w:t>Licence Connecteur Externe (External Connector) Microsoft Identity Manager 2016, 22</w:t>
      </w:r>
    </w:p>
    <w:p w:rsidR="00D107EB" w:rsidRDefault="00D107EB">
      <w:pPr>
        <w:pStyle w:val="Index1"/>
        <w:tabs>
          <w:tab w:val="right" w:pos="5030"/>
        </w:tabs>
        <w:rPr>
          <w:noProof/>
        </w:rPr>
      </w:pPr>
      <w:r>
        <w:rPr>
          <w:noProof/>
        </w:rPr>
        <w:t>Licence de Gestion Client Advanced Threat Analytics 2016 par OSE, 14</w:t>
      </w:r>
    </w:p>
    <w:p w:rsidR="00D107EB" w:rsidRDefault="00D107EB">
      <w:pPr>
        <w:pStyle w:val="Index1"/>
        <w:tabs>
          <w:tab w:val="right" w:pos="5030"/>
        </w:tabs>
        <w:rPr>
          <w:noProof/>
        </w:rPr>
      </w:pPr>
      <w:r>
        <w:rPr>
          <w:noProof/>
        </w:rPr>
        <w:t>Licence de Gestion Client Advanced Threat Analytics 2016 par Utilisateur, 14</w:t>
      </w:r>
    </w:p>
    <w:p w:rsidR="00D107EB" w:rsidRDefault="00D107EB">
      <w:pPr>
        <w:pStyle w:val="Index1"/>
        <w:tabs>
          <w:tab w:val="right" w:pos="5030"/>
        </w:tabs>
        <w:rPr>
          <w:noProof/>
        </w:rPr>
      </w:pPr>
      <w:r>
        <w:rPr>
          <w:noProof/>
        </w:rPr>
        <w:t>Licence de Gestion Client System Center 2012 R2 Configuration Manager, 35</w:t>
      </w:r>
    </w:p>
    <w:p w:rsidR="00D107EB" w:rsidRDefault="00D107EB">
      <w:pPr>
        <w:pStyle w:val="Index1"/>
        <w:tabs>
          <w:tab w:val="right" w:pos="5030"/>
        </w:tabs>
        <w:rPr>
          <w:noProof/>
        </w:rPr>
      </w:pPr>
      <w:r>
        <w:rPr>
          <w:noProof/>
        </w:rPr>
        <w:t>Licence de Gestion Serveur System Center 2012 R2 Datacenter, 33</w:t>
      </w:r>
    </w:p>
    <w:p w:rsidR="00D107EB" w:rsidRDefault="00D107EB">
      <w:pPr>
        <w:pStyle w:val="Index1"/>
        <w:tabs>
          <w:tab w:val="right" w:pos="5030"/>
        </w:tabs>
        <w:rPr>
          <w:noProof/>
        </w:rPr>
      </w:pPr>
      <w:r>
        <w:rPr>
          <w:noProof/>
        </w:rPr>
        <w:t>Licence de Gestion Serveur System Center 2012 R2 Standard, 33</w:t>
      </w:r>
    </w:p>
    <w:p w:rsidR="00D107EB" w:rsidRDefault="00D107EB">
      <w:pPr>
        <w:pStyle w:val="Index1"/>
        <w:tabs>
          <w:tab w:val="right" w:pos="5030"/>
        </w:tabs>
        <w:rPr>
          <w:noProof/>
        </w:rPr>
      </w:pPr>
      <w:r>
        <w:rPr>
          <w:noProof/>
        </w:rPr>
        <w:t>Licence Work at Home pour Office Professionnel Plus 2013, 23</w:t>
      </w:r>
    </w:p>
    <w:p w:rsidR="00D107EB" w:rsidRDefault="00D107EB">
      <w:pPr>
        <w:pStyle w:val="Index1"/>
        <w:tabs>
          <w:tab w:val="right" w:pos="5030"/>
        </w:tabs>
        <w:rPr>
          <w:noProof/>
        </w:rPr>
      </w:pPr>
      <w:r>
        <w:rPr>
          <w:noProof/>
        </w:rPr>
        <w:t>Licence Work at Home pour Office Standard 2013, 23</w:t>
      </w:r>
    </w:p>
    <w:p w:rsidR="00D107EB" w:rsidRDefault="00D107EB">
      <w:pPr>
        <w:pStyle w:val="Index1"/>
        <w:tabs>
          <w:tab w:val="right" w:pos="5030"/>
        </w:tabs>
        <w:rPr>
          <w:noProof/>
        </w:rPr>
      </w:pPr>
      <w:r>
        <w:rPr>
          <w:noProof/>
        </w:rPr>
        <w:t>Licences Work-at-Home pour Mac 2016, 25</w:t>
      </w:r>
    </w:p>
    <w:p w:rsidR="00D107EB" w:rsidRDefault="00D107EB">
      <w:pPr>
        <w:pStyle w:val="Index1"/>
        <w:tabs>
          <w:tab w:val="right" w:pos="5030"/>
        </w:tabs>
        <w:rPr>
          <w:noProof/>
        </w:rPr>
      </w:pPr>
      <w:r>
        <w:rPr>
          <w:noProof/>
        </w:rPr>
        <w:t>Live Meeting Professional, 29</w:t>
      </w:r>
    </w:p>
    <w:p w:rsidR="00D107EB" w:rsidRDefault="00D107EB">
      <w:pPr>
        <w:pStyle w:val="Index1"/>
        <w:tabs>
          <w:tab w:val="right" w:pos="5030"/>
        </w:tabs>
        <w:rPr>
          <w:noProof/>
        </w:rPr>
      </w:pPr>
      <w:r>
        <w:rPr>
          <w:noProof/>
        </w:rPr>
        <w:t>Live Meeting Standard, 29</w:t>
      </w:r>
    </w:p>
    <w:p w:rsidR="00D107EB" w:rsidRDefault="00D107EB">
      <w:pPr>
        <w:pStyle w:val="Index1"/>
        <w:tabs>
          <w:tab w:val="right" w:pos="5030"/>
        </w:tabs>
        <w:rPr>
          <w:noProof/>
        </w:rPr>
      </w:pPr>
      <w:r>
        <w:rPr>
          <w:noProof/>
        </w:rPr>
        <w:t>Lync 2010, 82</w:t>
      </w:r>
    </w:p>
    <w:p w:rsidR="00D107EB" w:rsidRDefault="00D107EB">
      <w:pPr>
        <w:pStyle w:val="Index1"/>
        <w:tabs>
          <w:tab w:val="right" w:pos="5030"/>
        </w:tabs>
        <w:rPr>
          <w:noProof/>
        </w:rPr>
      </w:pPr>
      <w:r>
        <w:rPr>
          <w:noProof/>
        </w:rPr>
        <w:t>Lync 2011 pour Mac, 25, 67</w:t>
      </w:r>
    </w:p>
    <w:p w:rsidR="00D107EB" w:rsidRDefault="00D107EB">
      <w:pPr>
        <w:pStyle w:val="Index1"/>
        <w:tabs>
          <w:tab w:val="right" w:pos="5030"/>
        </w:tabs>
        <w:rPr>
          <w:noProof/>
        </w:rPr>
      </w:pPr>
      <w:r>
        <w:rPr>
          <w:noProof/>
        </w:rPr>
        <w:t>Lync 2013, 23</w:t>
      </w:r>
    </w:p>
    <w:p w:rsidR="00D107EB" w:rsidRDefault="00D107EB">
      <w:pPr>
        <w:pStyle w:val="Index1"/>
        <w:tabs>
          <w:tab w:val="right" w:pos="5030"/>
        </w:tabs>
        <w:rPr>
          <w:noProof/>
        </w:rPr>
      </w:pPr>
      <w:r>
        <w:rPr>
          <w:noProof/>
        </w:rPr>
        <w:t>Lync Server 2010, 28</w:t>
      </w:r>
    </w:p>
    <w:p w:rsidR="00D107EB" w:rsidRDefault="00D107EB">
      <w:pPr>
        <w:pStyle w:val="Index1"/>
        <w:tabs>
          <w:tab w:val="right" w:pos="5030"/>
        </w:tabs>
        <w:rPr>
          <w:noProof/>
        </w:rPr>
      </w:pPr>
      <w:r>
        <w:rPr>
          <w:noProof/>
        </w:rPr>
        <w:t>Lync Server 2013, 28</w:t>
      </w:r>
    </w:p>
    <w:p w:rsidR="00D107EB" w:rsidRDefault="00D107EB">
      <w:pPr>
        <w:pStyle w:val="Index1"/>
        <w:tabs>
          <w:tab w:val="right" w:pos="5030"/>
        </w:tabs>
        <w:rPr>
          <w:noProof/>
        </w:rPr>
      </w:pPr>
      <w:r>
        <w:rPr>
          <w:noProof/>
        </w:rPr>
        <w:t>Microsoft Azure Site Recovery, 54</w:t>
      </w:r>
    </w:p>
    <w:p w:rsidR="00D107EB" w:rsidRDefault="00D107EB">
      <w:pPr>
        <w:pStyle w:val="Index1"/>
        <w:tabs>
          <w:tab w:val="right" w:pos="5030"/>
        </w:tabs>
        <w:rPr>
          <w:noProof/>
        </w:rPr>
      </w:pPr>
      <w:r>
        <w:rPr>
          <w:noProof/>
        </w:rPr>
        <w:t>Microsoft Dynamics AX 2012 R2, 20</w:t>
      </w:r>
    </w:p>
    <w:p w:rsidR="00D107EB" w:rsidRDefault="00D107EB">
      <w:pPr>
        <w:pStyle w:val="Index1"/>
        <w:tabs>
          <w:tab w:val="right" w:pos="5030"/>
        </w:tabs>
        <w:rPr>
          <w:noProof/>
        </w:rPr>
      </w:pPr>
      <w:r>
        <w:rPr>
          <w:noProof/>
        </w:rPr>
        <w:t>Microsoft Dynamics AX 2012 R3 Server, 19</w:t>
      </w:r>
    </w:p>
    <w:p w:rsidR="00D107EB" w:rsidRDefault="00D107EB">
      <w:pPr>
        <w:pStyle w:val="Index1"/>
        <w:tabs>
          <w:tab w:val="right" w:pos="5030"/>
        </w:tabs>
        <w:rPr>
          <w:noProof/>
        </w:rPr>
      </w:pPr>
      <w:r>
        <w:rPr>
          <w:noProof/>
        </w:rPr>
        <w:t>Microsoft Dynamics AX 2012 R3 Standard Commerce Server par cœur, 19</w:t>
      </w:r>
    </w:p>
    <w:p w:rsidR="00D107EB" w:rsidRDefault="00D107EB">
      <w:pPr>
        <w:pStyle w:val="Index1"/>
        <w:tabs>
          <w:tab w:val="right" w:pos="5030"/>
        </w:tabs>
        <w:rPr>
          <w:noProof/>
        </w:rPr>
      </w:pPr>
      <w:r>
        <w:rPr>
          <w:noProof/>
        </w:rPr>
        <w:t>Microsoft Dynamics AX 2012 R3 Store Server, 19</w:t>
      </w:r>
    </w:p>
    <w:p w:rsidR="00D107EB" w:rsidRDefault="00D107EB">
      <w:pPr>
        <w:pStyle w:val="Index1"/>
        <w:tabs>
          <w:tab w:val="right" w:pos="5030"/>
        </w:tabs>
        <w:rPr>
          <w:noProof/>
        </w:rPr>
      </w:pPr>
      <w:r>
        <w:rPr>
          <w:noProof/>
        </w:rPr>
        <w:t>Microsoft Dynamics AX Standard Commerce Core Server, 80</w:t>
      </w:r>
    </w:p>
    <w:p w:rsidR="00D107EB" w:rsidRDefault="00D107EB">
      <w:pPr>
        <w:pStyle w:val="Index1"/>
        <w:tabs>
          <w:tab w:val="right" w:pos="5030"/>
        </w:tabs>
        <w:rPr>
          <w:noProof/>
        </w:rPr>
      </w:pPr>
      <w:r>
        <w:rPr>
          <w:noProof/>
        </w:rPr>
        <w:t>Microsoft Dynamics AX Store Server, 80</w:t>
      </w:r>
    </w:p>
    <w:p w:rsidR="00D107EB" w:rsidRDefault="00D107EB">
      <w:pPr>
        <w:pStyle w:val="Index1"/>
        <w:tabs>
          <w:tab w:val="right" w:pos="5030"/>
        </w:tabs>
        <w:rPr>
          <w:noProof/>
        </w:rPr>
      </w:pPr>
      <w:r>
        <w:rPr>
          <w:noProof/>
        </w:rPr>
        <w:t>Microsoft Dynamics CRM 2011, 21</w:t>
      </w:r>
    </w:p>
    <w:p w:rsidR="00D107EB" w:rsidRDefault="00D107EB">
      <w:pPr>
        <w:pStyle w:val="Index1"/>
        <w:tabs>
          <w:tab w:val="right" w:pos="5030"/>
        </w:tabs>
        <w:rPr>
          <w:noProof/>
        </w:rPr>
      </w:pPr>
      <w:r>
        <w:rPr>
          <w:noProof/>
        </w:rPr>
        <w:t>Microsoft Dynamics CRM 2013, 21</w:t>
      </w:r>
    </w:p>
    <w:p w:rsidR="00D107EB" w:rsidRDefault="00D107EB">
      <w:pPr>
        <w:pStyle w:val="Index1"/>
        <w:tabs>
          <w:tab w:val="right" w:pos="5030"/>
        </w:tabs>
        <w:rPr>
          <w:noProof/>
        </w:rPr>
      </w:pPr>
      <w:r>
        <w:rPr>
          <w:noProof/>
        </w:rPr>
        <w:t>Microsoft Dynamics CRM Online Basic, 58</w:t>
      </w:r>
    </w:p>
    <w:p w:rsidR="00D107EB" w:rsidRDefault="00D107EB">
      <w:pPr>
        <w:pStyle w:val="Index1"/>
        <w:tabs>
          <w:tab w:val="right" w:pos="5030"/>
        </w:tabs>
        <w:rPr>
          <w:noProof/>
        </w:rPr>
      </w:pPr>
      <w:r>
        <w:rPr>
          <w:noProof/>
        </w:rPr>
        <w:t>Microsoft Dynamics CRM Online Basic pour SA, 58</w:t>
      </w:r>
    </w:p>
    <w:p w:rsidR="00D107EB" w:rsidRDefault="00D107EB">
      <w:pPr>
        <w:pStyle w:val="Index1"/>
        <w:tabs>
          <w:tab w:val="right" w:pos="5030"/>
        </w:tabs>
        <w:rPr>
          <w:noProof/>
        </w:rPr>
      </w:pPr>
      <w:r>
        <w:rPr>
          <w:noProof/>
        </w:rPr>
        <w:t>Microsoft Dynamics CRM Online Enterprise, 58</w:t>
      </w:r>
    </w:p>
    <w:p w:rsidR="00D107EB" w:rsidRDefault="00D107EB">
      <w:pPr>
        <w:pStyle w:val="Index1"/>
        <w:tabs>
          <w:tab w:val="right" w:pos="5030"/>
        </w:tabs>
        <w:rPr>
          <w:noProof/>
        </w:rPr>
      </w:pPr>
      <w:r>
        <w:rPr>
          <w:noProof/>
        </w:rPr>
        <w:t>Microsoft Dynamics CRM Online Enterprise pour SA, 58</w:t>
      </w:r>
    </w:p>
    <w:p w:rsidR="00D107EB" w:rsidRDefault="00D107EB">
      <w:pPr>
        <w:pStyle w:val="Index1"/>
        <w:tabs>
          <w:tab w:val="right" w:pos="5030"/>
        </w:tabs>
        <w:rPr>
          <w:noProof/>
        </w:rPr>
      </w:pPr>
      <w:r>
        <w:rPr>
          <w:noProof/>
        </w:rPr>
        <w:t>Microsoft Dynamics CRM Online Essential, 58</w:t>
      </w:r>
    </w:p>
    <w:p w:rsidR="00D107EB" w:rsidRDefault="00D107EB">
      <w:pPr>
        <w:pStyle w:val="Index1"/>
        <w:tabs>
          <w:tab w:val="right" w:pos="5030"/>
        </w:tabs>
        <w:rPr>
          <w:noProof/>
        </w:rPr>
      </w:pPr>
      <w:r>
        <w:rPr>
          <w:noProof/>
        </w:rPr>
        <w:t>Microsoft Dynamics CRM Online Essential pour SA, 58</w:t>
      </w:r>
    </w:p>
    <w:p w:rsidR="00D107EB" w:rsidRDefault="00D107EB">
      <w:pPr>
        <w:pStyle w:val="Index1"/>
        <w:tabs>
          <w:tab w:val="right" w:pos="5030"/>
        </w:tabs>
        <w:rPr>
          <w:noProof/>
        </w:rPr>
      </w:pPr>
      <w:r>
        <w:rPr>
          <w:noProof/>
        </w:rPr>
        <w:t>Microsoft Dynamics CRM Online Professional, 58</w:t>
      </w:r>
    </w:p>
    <w:p w:rsidR="00D107EB" w:rsidRDefault="00D107EB">
      <w:pPr>
        <w:pStyle w:val="Index1"/>
        <w:tabs>
          <w:tab w:val="right" w:pos="5030"/>
        </w:tabs>
        <w:rPr>
          <w:noProof/>
        </w:rPr>
      </w:pPr>
      <w:r>
        <w:rPr>
          <w:noProof/>
        </w:rPr>
        <w:t>Microsoft Dynamics CRM Online Professional pour SA, 58</w:t>
      </w:r>
    </w:p>
    <w:p w:rsidR="00D107EB" w:rsidRDefault="00D107EB">
      <w:pPr>
        <w:pStyle w:val="Index1"/>
        <w:tabs>
          <w:tab w:val="right" w:pos="5030"/>
        </w:tabs>
        <w:rPr>
          <w:noProof/>
        </w:rPr>
      </w:pPr>
      <w:r>
        <w:rPr>
          <w:noProof/>
        </w:rPr>
        <w:t>Microsoft Dynamics CRM Online, instance de production supplémentaire, 58</w:t>
      </w:r>
    </w:p>
    <w:p w:rsidR="00D107EB" w:rsidRDefault="00D107EB">
      <w:pPr>
        <w:pStyle w:val="Index1"/>
        <w:tabs>
          <w:tab w:val="right" w:pos="5030"/>
        </w:tabs>
        <w:rPr>
          <w:noProof/>
        </w:rPr>
      </w:pPr>
      <w:r>
        <w:rPr>
          <w:noProof/>
        </w:rPr>
        <w:t>Microsoft Dynamics CRM Online, instance hors production supplémentaire, 58</w:t>
      </w:r>
    </w:p>
    <w:p w:rsidR="00D107EB" w:rsidRDefault="00D107EB">
      <w:pPr>
        <w:pStyle w:val="Index1"/>
        <w:tabs>
          <w:tab w:val="right" w:pos="5030"/>
        </w:tabs>
        <w:rPr>
          <w:noProof/>
        </w:rPr>
      </w:pPr>
      <w:r>
        <w:rPr>
          <w:noProof/>
        </w:rPr>
        <w:t>Microsoft Dynamics CRM Online, stockage supplémentaire, 58</w:t>
      </w:r>
    </w:p>
    <w:p w:rsidR="00D107EB" w:rsidRDefault="00D107EB">
      <w:pPr>
        <w:pStyle w:val="Index1"/>
        <w:tabs>
          <w:tab w:val="right" w:pos="5030"/>
        </w:tabs>
        <w:rPr>
          <w:noProof/>
        </w:rPr>
      </w:pPr>
      <w:r>
        <w:rPr>
          <w:noProof/>
        </w:rPr>
        <w:t>Microsoft Dynamics CRM Online, stockage supplémentaire EDU, 58</w:t>
      </w:r>
    </w:p>
    <w:p w:rsidR="00D107EB" w:rsidRDefault="00D107EB">
      <w:pPr>
        <w:pStyle w:val="Index1"/>
        <w:tabs>
          <w:tab w:val="right" w:pos="5030"/>
        </w:tabs>
        <w:rPr>
          <w:noProof/>
        </w:rPr>
      </w:pPr>
      <w:r>
        <w:rPr>
          <w:noProof/>
        </w:rPr>
        <w:t>Microsoft Dynamics CRM Online, support avancé, 58</w:t>
      </w:r>
    </w:p>
    <w:p w:rsidR="00D107EB" w:rsidRDefault="00D107EB">
      <w:pPr>
        <w:pStyle w:val="Index1"/>
        <w:tabs>
          <w:tab w:val="right" w:pos="5030"/>
        </w:tabs>
        <w:rPr>
          <w:noProof/>
        </w:rPr>
      </w:pPr>
      <w:r>
        <w:rPr>
          <w:noProof/>
        </w:rPr>
        <w:t>Microsoft Dynamics CRM Online, support avancé EDU, 58</w:t>
      </w:r>
    </w:p>
    <w:p w:rsidR="00D107EB" w:rsidRDefault="00D107EB">
      <w:pPr>
        <w:pStyle w:val="Index1"/>
        <w:tabs>
          <w:tab w:val="right" w:pos="5030"/>
        </w:tabs>
        <w:rPr>
          <w:noProof/>
        </w:rPr>
      </w:pPr>
      <w:r>
        <w:rPr>
          <w:noProof/>
        </w:rPr>
        <w:t>Microsoft Dynamics CRM Online, support professionnel direct, 58</w:t>
      </w:r>
    </w:p>
    <w:p w:rsidR="00D107EB" w:rsidRDefault="00D107EB">
      <w:pPr>
        <w:pStyle w:val="Index1"/>
        <w:tabs>
          <w:tab w:val="right" w:pos="5030"/>
        </w:tabs>
        <w:rPr>
          <w:noProof/>
        </w:rPr>
      </w:pPr>
      <w:r>
        <w:rPr>
          <w:noProof/>
        </w:rPr>
        <w:t>Microsoft Dynamics CRM Online, support professionnel direct EDU, 58</w:t>
      </w:r>
    </w:p>
    <w:p w:rsidR="00D107EB" w:rsidRDefault="00D107EB">
      <w:pPr>
        <w:pStyle w:val="Index1"/>
        <w:tabs>
          <w:tab w:val="right" w:pos="5030"/>
        </w:tabs>
        <w:rPr>
          <w:noProof/>
        </w:rPr>
      </w:pPr>
      <w:r>
        <w:rPr>
          <w:noProof/>
        </w:rPr>
        <w:t>Microsoft Dynamics CRM Server, 86</w:t>
      </w:r>
    </w:p>
    <w:p w:rsidR="00D107EB" w:rsidRDefault="00D107EB">
      <w:pPr>
        <w:pStyle w:val="Index1"/>
        <w:tabs>
          <w:tab w:val="right" w:pos="5030"/>
        </w:tabs>
        <w:rPr>
          <w:noProof/>
        </w:rPr>
      </w:pPr>
      <w:r>
        <w:rPr>
          <w:noProof/>
        </w:rPr>
        <w:t>Microsoft Dynamics CRM Server 2011, 80</w:t>
      </w:r>
    </w:p>
    <w:p w:rsidR="00D107EB" w:rsidRDefault="00D107EB">
      <w:pPr>
        <w:pStyle w:val="Index1"/>
        <w:tabs>
          <w:tab w:val="right" w:pos="5030"/>
        </w:tabs>
        <w:rPr>
          <w:noProof/>
        </w:rPr>
      </w:pPr>
      <w:r>
        <w:rPr>
          <w:noProof/>
        </w:rPr>
        <w:t>Microsoft Dynamics CRM Server 2013, 80</w:t>
      </w:r>
    </w:p>
    <w:p w:rsidR="00D107EB" w:rsidRDefault="00D107EB">
      <w:pPr>
        <w:pStyle w:val="Index1"/>
        <w:tabs>
          <w:tab w:val="right" w:pos="5030"/>
        </w:tabs>
        <w:rPr>
          <w:noProof/>
        </w:rPr>
      </w:pPr>
      <w:r>
        <w:rPr>
          <w:noProof/>
        </w:rPr>
        <w:t>Microsoft Dynamics CRM Server 2015, 21, 80</w:t>
      </w:r>
    </w:p>
    <w:p w:rsidR="00D107EB" w:rsidRDefault="00D107EB">
      <w:pPr>
        <w:pStyle w:val="Index1"/>
        <w:tabs>
          <w:tab w:val="right" w:pos="5030"/>
        </w:tabs>
        <w:rPr>
          <w:noProof/>
        </w:rPr>
      </w:pPr>
      <w:r>
        <w:rPr>
          <w:noProof/>
        </w:rPr>
        <w:t>Microsoft Dynamics CRM Workgroup Server, 86</w:t>
      </w:r>
    </w:p>
    <w:p w:rsidR="00D107EB" w:rsidRDefault="00D107EB">
      <w:pPr>
        <w:pStyle w:val="Index1"/>
        <w:tabs>
          <w:tab w:val="right" w:pos="5030"/>
        </w:tabs>
        <w:rPr>
          <w:noProof/>
        </w:rPr>
      </w:pPr>
      <w:r>
        <w:rPr>
          <w:noProof/>
        </w:rPr>
        <w:t>Microsoft Dynamics CRM Workgroup Server 2015, 21</w:t>
      </w:r>
    </w:p>
    <w:p w:rsidR="00D107EB" w:rsidRDefault="00D107EB">
      <w:pPr>
        <w:pStyle w:val="Index1"/>
        <w:tabs>
          <w:tab w:val="right" w:pos="5030"/>
        </w:tabs>
        <w:rPr>
          <w:noProof/>
        </w:rPr>
      </w:pPr>
      <w:r>
        <w:rPr>
          <w:noProof/>
        </w:rPr>
        <w:t>Microsoft Dynamics Marketing Enterprise, 59</w:t>
      </w:r>
    </w:p>
    <w:p w:rsidR="00D107EB" w:rsidRDefault="00D107EB">
      <w:pPr>
        <w:pStyle w:val="Index1"/>
        <w:tabs>
          <w:tab w:val="right" w:pos="5030"/>
        </w:tabs>
        <w:rPr>
          <w:noProof/>
        </w:rPr>
      </w:pPr>
      <w:r>
        <w:rPr>
          <w:noProof/>
        </w:rPr>
        <w:t>Microsoft Dynamics Marketing Enterprise Enhanced Support, 59</w:t>
      </w:r>
    </w:p>
    <w:p w:rsidR="00D107EB" w:rsidRDefault="00D107EB">
      <w:pPr>
        <w:pStyle w:val="Index1"/>
        <w:tabs>
          <w:tab w:val="right" w:pos="5030"/>
        </w:tabs>
        <w:rPr>
          <w:noProof/>
        </w:rPr>
      </w:pPr>
      <w:r>
        <w:rPr>
          <w:noProof/>
        </w:rPr>
        <w:t>Microsoft Dynamics Marketing Enterprise Professional Direct Support, 59</w:t>
      </w:r>
    </w:p>
    <w:p w:rsidR="00D107EB" w:rsidRDefault="00D107EB">
      <w:pPr>
        <w:pStyle w:val="Index1"/>
        <w:tabs>
          <w:tab w:val="right" w:pos="5030"/>
        </w:tabs>
        <w:rPr>
          <w:noProof/>
        </w:rPr>
      </w:pPr>
      <w:r>
        <w:rPr>
          <w:noProof/>
        </w:rPr>
        <w:t>Microsoft Dynamics Marketing Enterprise, instance de production supplémentaire, 59</w:t>
      </w:r>
    </w:p>
    <w:p w:rsidR="00D107EB" w:rsidRDefault="00D107EB">
      <w:pPr>
        <w:pStyle w:val="Index1"/>
        <w:tabs>
          <w:tab w:val="right" w:pos="5030"/>
        </w:tabs>
        <w:rPr>
          <w:noProof/>
        </w:rPr>
      </w:pPr>
      <w:r>
        <w:rPr>
          <w:noProof/>
        </w:rPr>
        <w:t>Microsoft Dynamics Marketing Enterprise, instance hors production supplémentaire, 59</w:t>
      </w:r>
    </w:p>
    <w:p w:rsidR="00D107EB" w:rsidRDefault="00D107EB">
      <w:pPr>
        <w:pStyle w:val="Index1"/>
        <w:tabs>
          <w:tab w:val="right" w:pos="5030"/>
        </w:tabs>
        <w:rPr>
          <w:noProof/>
        </w:rPr>
      </w:pPr>
      <w:r>
        <w:rPr>
          <w:noProof/>
        </w:rPr>
        <w:t>Microsoft Dynamics Marketing Enterprise, messages supplémentaires, 59</w:t>
      </w:r>
    </w:p>
    <w:p w:rsidR="00D107EB" w:rsidRDefault="00D107EB">
      <w:pPr>
        <w:pStyle w:val="Index1"/>
        <w:tabs>
          <w:tab w:val="right" w:pos="5030"/>
        </w:tabs>
        <w:rPr>
          <w:noProof/>
        </w:rPr>
      </w:pPr>
      <w:r>
        <w:rPr>
          <w:noProof/>
        </w:rPr>
        <w:t>Microsoft Dynamics Marketing Enterprise, stockage supplémentaire, 59</w:t>
      </w:r>
    </w:p>
    <w:p w:rsidR="00D107EB" w:rsidRDefault="00D107EB">
      <w:pPr>
        <w:pStyle w:val="Index1"/>
        <w:tabs>
          <w:tab w:val="right" w:pos="5030"/>
        </w:tabs>
        <w:rPr>
          <w:noProof/>
        </w:rPr>
      </w:pPr>
      <w:r>
        <w:rPr>
          <w:noProof/>
        </w:rPr>
        <w:t>Microsoft Dynamics Marketing Sales Collaboration, 58</w:t>
      </w:r>
    </w:p>
    <w:p w:rsidR="00D107EB" w:rsidRDefault="00D107EB">
      <w:pPr>
        <w:pStyle w:val="Index1"/>
        <w:tabs>
          <w:tab w:val="right" w:pos="5030"/>
        </w:tabs>
        <w:rPr>
          <w:noProof/>
        </w:rPr>
      </w:pPr>
      <w:r>
        <w:rPr>
          <w:noProof/>
        </w:rPr>
        <w:t>Microsoft Dynamics Marketing, collaboration commerciale, 59</w:t>
      </w:r>
    </w:p>
    <w:p w:rsidR="00D107EB" w:rsidRDefault="00D107EB">
      <w:pPr>
        <w:pStyle w:val="Index1"/>
        <w:tabs>
          <w:tab w:val="right" w:pos="5030"/>
        </w:tabs>
        <w:rPr>
          <w:noProof/>
        </w:rPr>
      </w:pPr>
      <w:r>
        <w:rPr>
          <w:noProof/>
        </w:rPr>
        <w:t>Microsoft Intune, 16, 17, 35, 57</w:t>
      </w:r>
    </w:p>
    <w:p w:rsidR="00D107EB" w:rsidRDefault="00D107EB">
      <w:pPr>
        <w:pStyle w:val="Index1"/>
        <w:tabs>
          <w:tab w:val="right" w:pos="5030"/>
        </w:tabs>
        <w:rPr>
          <w:noProof/>
        </w:rPr>
      </w:pPr>
      <w:r>
        <w:rPr>
          <w:noProof/>
        </w:rPr>
        <w:t>Microsoft Learning E-Reference Library, 68</w:t>
      </w:r>
    </w:p>
    <w:p w:rsidR="00D107EB" w:rsidRDefault="00D107EB">
      <w:pPr>
        <w:pStyle w:val="Index1"/>
        <w:tabs>
          <w:tab w:val="right" w:pos="5030"/>
        </w:tabs>
        <w:rPr>
          <w:noProof/>
        </w:rPr>
      </w:pPr>
      <w:r>
        <w:rPr>
          <w:noProof/>
        </w:rPr>
        <w:t>Microsoft Learning IT Academy, 68</w:t>
      </w:r>
    </w:p>
    <w:p w:rsidR="00D107EB" w:rsidRDefault="00D107EB">
      <w:pPr>
        <w:pStyle w:val="Index1"/>
        <w:tabs>
          <w:tab w:val="right" w:pos="5030"/>
        </w:tabs>
        <w:rPr>
          <w:noProof/>
        </w:rPr>
      </w:pPr>
      <w:r>
        <w:rPr>
          <w:noProof/>
        </w:rPr>
        <w:t>Microsoft Office Audit et Control Management Server 2013, 27</w:t>
      </w:r>
    </w:p>
    <w:p w:rsidR="00D107EB" w:rsidRDefault="00D107EB">
      <w:pPr>
        <w:pStyle w:val="Index1"/>
        <w:tabs>
          <w:tab w:val="right" w:pos="5030"/>
        </w:tabs>
        <w:rPr>
          <w:noProof/>
        </w:rPr>
      </w:pPr>
      <w:r>
        <w:rPr>
          <w:noProof/>
        </w:rPr>
        <w:t>Microsoft Social Engagement, 58</w:t>
      </w:r>
    </w:p>
    <w:p w:rsidR="00D107EB" w:rsidRDefault="00D107EB">
      <w:pPr>
        <w:pStyle w:val="Index1"/>
        <w:tabs>
          <w:tab w:val="right" w:pos="5030"/>
        </w:tabs>
        <w:rPr>
          <w:noProof/>
        </w:rPr>
      </w:pPr>
      <w:r>
        <w:rPr>
          <w:noProof/>
        </w:rPr>
        <w:t>Microsoft Social Engagement Entreprise, 59</w:t>
      </w:r>
    </w:p>
    <w:p w:rsidR="00D107EB" w:rsidRDefault="00D107EB">
      <w:pPr>
        <w:pStyle w:val="Index1"/>
        <w:tabs>
          <w:tab w:val="right" w:pos="5030"/>
        </w:tabs>
        <w:rPr>
          <w:noProof/>
        </w:rPr>
      </w:pPr>
      <w:r>
        <w:rPr>
          <w:noProof/>
        </w:rPr>
        <w:t>Microsoft Social Engagement Professional, 59</w:t>
      </w:r>
    </w:p>
    <w:p w:rsidR="00D107EB" w:rsidRDefault="00D107EB">
      <w:pPr>
        <w:pStyle w:val="Index1"/>
        <w:tabs>
          <w:tab w:val="right" w:pos="5030"/>
        </w:tabs>
        <w:rPr>
          <w:noProof/>
        </w:rPr>
      </w:pPr>
      <w:r>
        <w:rPr>
          <w:noProof/>
        </w:rPr>
        <w:t>Microsoft Social Engagement Professional Additional Posts, 59</w:t>
      </w:r>
    </w:p>
    <w:p w:rsidR="00D107EB" w:rsidRDefault="00D107EB">
      <w:pPr>
        <w:pStyle w:val="Index1"/>
        <w:tabs>
          <w:tab w:val="right" w:pos="5030"/>
        </w:tabs>
        <w:rPr>
          <w:noProof/>
        </w:rPr>
      </w:pPr>
      <w:r>
        <w:rPr>
          <w:noProof/>
        </w:rPr>
        <w:t>Microsoft Social Engagement Professional Direct Support, 59</w:t>
      </w:r>
    </w:p>
    <w:p w:rsidR="00D107EB" w:rsidRDefault="00D107EB">
      <w:pPr>
        <w:pStyle w:val="Index1"/>
        <w:tabs>
          <w:tab w:val="right" w:pos="5030"/>
        </w:tabs>
        <w:rPr>
          <w:noProof/>
        </w:rPr>
      </w:pPr>
      <w:r>
        <w:rPr>
          <w:noProof/>
        </w:rPr>
        <w:t>Microsoft Social Engagement Professional Enhanced Support, 59</w:t>
      </w:r>
    </w:p>
    <w:p w:rsidR="00D107EB" w:rsidRDefault="00D107EB">
      <w:pPr>
        <w:pStyle w:val="Index1"/>
        <w:tabs>
          <w:tab w:val="right" w:pos="5030"/>
        </w:tabs>
        <w:rPr>
          <w:noProof/>
        </w:rPr>
      </w:pPr>
      <w:r>
        <w:rPr>
          <w:noProof/>
        </w:rPr>
        <w:t>Mise à Jour de Windows 10 Pro, 39</w:t>
      </w:r>
    </w:p>
    <w:p w:rsidR="00D107EB" w:rsidRDefault="00D107EB">
      <w:pPr>
        <w:pStyle w:val="Index1"/>
        <w:tabs>
          <w:tab w:val="right" w:pos="5030"/>
        </w:tabs>
        <w:rPr>
          <w:noProof/>
        </w:rPr>
      </w:pPr>
      <w:r>
        <w:rPr>
          <w:noProof/>
        </w:rPr>
        <w:t>Mise à Jour et SA Windows 10 Éducation par Utilisateur, 39</w:t>
      </w:r>
    </w:p>
    <w:p w:rsidR="00D107EB" w:rsidRDefault="00D107EB">
      <w:pPr>
        <w:pStyle w:val="Index1"/>
        <w:tabs>
          <w:tab w:val="right" w:pos="5030"/>
        </w:tabs>
        <w:rPr>
          <w:noProof/>
        </w:rPr>
      </w:pPr>
      <w:r>
        <w:rPr>
          <w:noProof/>
        </w:rPr>
        <w:t>Mise à Jour et SA Windows 8.1 Entreprise par Utilisateur (au titre de la SA), 57</w:t>
      </w:r>
    </w:p>
    <w:p w:rsidR="00D107EB" w:rsidRDefault="00D107EB">
      <w:pPr>
        <w:pStyle w:val="Index1"/>
        <w:tabs>
          <w:tab w:val="right" w:pos="5030"/>
        </w:tabs>
        <w:rPr>
          <w:noProof/>
        </w:rPr>
      </w:pPr>
      <w:r>
        <w:rPr>
          <w:noProof/>
        </w:rPr>
        <w:t>Mise à Jour et SA Windows Embedded 8.1 Industry Enterprise, 40</w:t>
      </w:r>
    </w:p>
    <w:p w:rsidR="00D107EB" w:rsidRDefault="00D107EB">
      <w:pPr>
        <w:pStyle w:val="Index1"/>
        <w:tabs>
          <w:tab w:val="right" w:pos="5030"/>
        </w:tabs>
        <w:rPr>
          <w:noProof/>
        </w:rPr>
      </w:pPr>
      <w:r>
        <w:rPr>
          <w:noProof/>
        </w:rPr>
        <w:t>Mise à Jour LTSB et SA Windows 10 Entreprise, 39</w:t>
      </w:r>
    </w:p>
    <w:p w:rsidR="00D107EB" w:rsidRDefault="00D107EB">
      <w:pPr>
        <w:pStyle w:val="Index1"/>
        <w:tabs>
          <w:tab w:val="right" w:pos="5030"/>
        </w:tabs>
        <w:rPr>
          <w:noProof/>
        </w:rPr>
      </w:pPr>
      <w:r>
        <w:rPr>
          <w:noProof/>
        </w:rPr>
        <w:t>Mise à Jour LTSB Windows 10 Entreprise, 39</w:t>
      </w:r>
    </w:p>
    <w:p w:rsidR="00D107EB" w:rsidRDefault="00D107EB">
      <w:pPr>
        <w:pStyle w:val="Index1"/>
        <w:tabs>
          <w:tab w:val="right" w:pos="5030"/>
        </w:tabs>
        <w:rPr>
          <w:noProof/>
        </w:rPr>
      </w:pPr>
      <w:r>
        <w:rPr>
          <w:noProof/>
        </w:rPr>
        <w:t>Mise à Jour LTSB Windows 10 Entreprise par Utilisateur, 39</w:t>
      </w:r>
    </w:p>
    <w:p w:rsidR="00D107EB" w:rsidRDefault="00D107EB">
      <w:pPr>
        <w:pStyle w:val="Index1"/>
        <w:tabs>
          <w:tab w:val="right" w:pos="5030"/>
        </w:tabs>
        <w:rPr>
          <w:noProof/>
        </w:rPr>
      </w:pPr>
      <w:r>
        <w:rPr>
          <w:noProof/>
        </w:rPr>
        <w:t>Mise à jour Windows Embedded 8.1 Industry Enterprise, 40</w:t>
      </w:r>
    </w:p>
    <w:p w:rsidR="00D107EB" w:rsidRDefault="00D107EB">
      <w:pPr>
        <w:pStyle w:val="Index1"/>
        <w:tabs>
          <w:tab w:val="right" w:pos="5030"/>
        </w:tabs>
        <w:rPr>
          <w:noProof/>
        </w:rPr>
      </w:pPr>
      <w:r>
        <w:rPr>
          <w:noProof/>
        </w:rPr>
        <w:t>Mise à jour Windows Embedded 8.1 Industry Pro, 40</w:t>
      </w:r>
    </w:p>
    <w:p w:rsidR="00D107EB" w:rsidRDefault="00D107EB">
      <w:pPr>
        <w:pStyle w:val="Index1"/>
        <w:tabs>
          <w:tab w:val="right" w:pos="5030"/>
        </w:tabs>
        <w:rPr>
          <w:noProof/>
        </w:rPr>
      </w:pPr>
      <w:r>
        <w:rPr>
          <w:noProof/>
        </w:rPr>
        <w:t>Module Complémentaire Azure Rights Management, 63</w:t>
      </w:r>
    </w:p>
    <w:p w:rsidR="00D107EB" w:rsidRDefault="00D107EB">
      <w:pPr>
        <w:pStyle w:val="Index1"/>
        <w:tabs>
          <w:tab w:val="right" w:pos="5030"/>
        </w:tabs>
        <w:rPr>
          <w:noProof/>
        </w:rPr>
      </w:pPr>
      <w:r>
        <w:rPr>
          <w:noProof/>
        </w:rPr>
        <w:t>Module Complémentaire Enterprise Cloud Suite, 57</w:t>
      </w:r>
    </w:p>
    <w:p w:rsidR="00D107EB" w:rsidRDefault="00D107EB">
      <w:pPr>
        <w:pStyle w:val="Index1"/>
        <w:tabs>
          <w:tab w:val="right" w:pos="5030"/>
        </w:tabs>
        <w:rPr>
          <w:noProof/>
        </w:rPr>
      </w:pPr>
      <w:r>
        <w:rPr>
          <w:noProof/>
        </w:rPr>
        <w:t>Module Complémentaire Enterprise Mobility Suite, 54</w:t>
      </w:r>
    </w:p>
    <w:p w:rsidR="00D107EB" w:rsidRDefault="00D107EB">
      <w:pPr>
        <w:pStyle w:val="Index1"/>
        <w:tabs>
          <w:tab w:val="right" w:pos="5030"/>
        </w:tabs>
        <w:rPr>
          <w:noProof/>
        </w:rPr>
      </w:pPr>
      <w:r>
        <w:rPr>
          <w:noProof/>
        </w:rPr>
        <w:t>Module Complémentaire Exchange Online Plan 1, 63, 65</w:t>
      </w:r>
    </w:p>
    <w:p w:rsidR="00D107EB" w:rsidRDefault="00D107EB">
      <w:pPr>
        <w:pStyle w:val="Index1"/>
        <w:tabs>
          <w:tab w:val="right" w:pos="5030"/>
        </w:tabs>
        <w:rPr>
          <w:noProof/>
        </w:rPr>
      </w:pPr>
      <w:r>
        <w:rPr>
          <w:noProof/>
        </w:rPr>
        <w:t>Module Complémentaire Lync Voice pour Enterprise Cloud Suite, 57</w:t>
      </w:r>
    </w:p>
    <w:p w:rsidR="00D107EB" w:rsidRDefault="00D107EB">
      <w:pPr>
        <w:pStyle w:val="Index1"/>
        <w:tabs>
          <w:tab w:val="right" w:pos="5030"/>
        </w:tabs>
        <w:rPr>
          <w:noProof/>
        </w:rPr>
      </w:pPr>
      <w:r>
        <w:rPr>
          <w:noProof/>
        </w:rPr>
        <w:t>Module Complémentaire Microsoft Intune, 57</w:t>
      </w:r>
    </w:p>
    <w:p w:rsidR="00D107EB" w:rsidRDefault="00D107EB">
      <w:pPr>
        <w:pStyle w:val="Index1"/>
        <w:tabs>
          <w:tab w:val="right" w:pos="5030"/>
        </w:tabs>
        <w:rPr>
          <w:noProof/>
        </w:rPr>
      </w:pPr>
      <w:r>
        <w:rPr>
          <w:noProof/>
        </w:rPr>
        <w:t>Module Complémentaire Microsoft Social Engagement Professional, 59</w:t>
      </w:r>
    </w:p>
    <w:p w:rsidR="00D107EB" w:rsidRDefault="00D107EB">
      <w:pPr>
        <w:pStyle w:val="Index1"/>
        <w:tabs>
          <w:tab w:val="right" w:pos="5030"/>
        </w:tabs>
        <w:rPr>
          <w:noProof/>
        </w:rPr>
      </w:pPr>
      <w:r>
        <w:rPr>
          <w:noProof/>
        </w:rPr>
        <w:t>Module Complémentaire Office 365 Entreprise E1,E3, 62</w:t>
      </w:r>
    </w:p>
    <w:p w:rsidR="00D107EB" w:rsidRDefault="00D107EB">
      <w:pPr>
        <w:pStyle w:val="Index1"/>
        <w:tabs>
          <w:tab w:val="right" w:pos="5030"/>
        </w:tabs>
        <w:rPr>
          <w:noProof/>
        </w:rPr>
      </w:pPr>
      <w:r>
        <w:rPr>
          <w:noProof/>
        </w:rPr>
        <w:t>Module Complémentaire Office 365 Entreprise E3, E4 sans ProPlus, 62</w:t>
      </w:r>
    </w:p>
    <w:p w:rsidR="00D107EB" w:rsidRDefault="00D107EB">
      <w:pPr>
        <w:pStyle w:val="Index1"/>
        <w:tabs>
          <w:tab w:val="right" w:pos="5030"/>
        </w:tabs>
        <w:rPr>
          <w:noProof/>
        </w:rPr>
      </w:pPr>
      <w:r>
        <w:rPr>
          <w:noProof/>
        </w:rPr>
        <w:t>Module Complémentaire Office 365 Entreprise E4, 62</w:t>
      </w:r>
    </w:p>
    <w:p w:rsidR="00D107EB" w:rsidRDefault="00D107EB">
      <w:pPr>
        <w:pStyle w:val="Index1"/>
        <w:tabs>
          <w:tab w:val="right" w:pos="5030"/>
        </w:tabs>
        <w:rPr>
          <w:noProof/>
        </w:rPr>
      </w:pPr>
      <w:r>
        <w:rPr>
          <w:noProof/>
        </w:rPr>
        <w:t>Module Complémentaire Office 365 Moyenne Entreprise, 63</w:t>
      </w:r>
    </w:p>
    <w:p w:rsidR="00D107EB" w:rsidRDefault="00D107EB">
      <w:pPr>
        <w:pStyle w:val="Index1"/>
        <w:tabs>
          <w:tab w:val="right" w:pos="5030"/>
        </w:tabs>
        <w:rPr>
          <w:noProof/>
        </w:rPr>
      </w:pPr>
      <w:r>
        <w:rPr>
          <w:noProof/>
        </w:rPr>
        <w:t>Module complémentaire Operations Management Suite, Édition Datacenter, 56</w:t>
      </w:r>
    </w:p>
    <w:p w:rsidR="00D107EB" w:rsidRDefault="00D107EB">
      <w:pPr>
        <w:pStyle w:val="Index1"/>
        <w:tabs>
          <w:tab w:val="right" w:pos="5030"/>
        </w:tabs>
        <w:rPr>
          <w:noProof/>
        </w:rPr>
      </w:pPr>
      <w:r>
        <w:rPr>
          <w:noProof/>
        </w:rPr>
        <w:t>Module complémentaire Operations Management Suite, Édition Standard, 56</w:t>
      </w:r>
    </w:p>
    <w:p w:rsidR="00D107EB" w:rsidRDefault="00D107EB">
      <w:pPr>
        <w:pStyle w:val="Index1"/>
        <w:tabs>
          <w:tab w:val="right" w:pos="5030"/>
        </w:tabs>
        <w:rPr>
          <w:noProof/>
        </w:rPr>
      </w:pPr>
      <w:r>
        <w:rPr>
          <w:noProof/>
        </w:rPr>
        <w:t>Module Complémentaire SA Windows Par Utilisateur, 39</w:t>
      </w:r>
    </w:p>
    <w:p w:rsidR="00D107EB" w:rsidRDefault="00D107EB">
      <w:pPr>
        <w:pStyle w:val="Index1"/>
        <w:tabs>
          <w:tab w:val="right" w:pos="5030"/>
        </w:tabs>
        <w:rPr>
          <w:noProof/>
        </w:rPr>
      </w:pPr>
      <w:r>
        <w:rPr>
          <w:noProof/>
        </w:rPr>
        <w:t>Module Complémentaire Skype Entreprise Online Plan 1, 63, 67</w:t>
      </w:r>
    </w:p>
    <w:p w:rsidR="00D107EB" w:rsidRDefault="00D107EB">
      <w:pPr>
        <w:pStyle w:val="Index1"/>
        <w:tabs>
          <w:tab w:val="right" w:pos="5030"/>
        </w:tabs>
        <w:rPr>
          <w:noProof/>
        </w:rPr>
      </w:pPr>
      <w:r>
        <w:rPr>
          <w:noProof/>
        </w:rPr>
        <w:t>Office 2007, 23</w:t>
      </w:r>
    </w:p>
    <w:p w:rsidR="00D107EB" w:rsidRDefault="00D107EB">
      <w:pPr>
        <w:pStyle w:val="Index1"/>
        <w:tabs>
          <w:tab w:val="right" w:pos="5030"/>
        </w:tabs>
        <w:rPr>
          <w:noProof/>
        </w:rPr>
      </w:pPr>
      <w:r>
        <w:rPr>
          <w:noProof/>
        </w:rPr>
        <w:t>Office 2010, 23</w:t>
      </w:r>
    </w:p>
    <w:p w:rsidR="00D107EB" w:rsidRDefault="00D107EB">
      <w:pPr>
        <w:pStyle w:val="Index1"/>
        <w:tabs>
          <w:tab w:val="right" w:pos="5030"/>
        </w:tabs>
        <w:rPr>
          <w:noProof/>
        </w:rPr>
      </w:pPr>
      <w:r>
        <w:rPr>
          <w:noProof/>
        </w:rPr>
        <w:t>Office 2011 pour Mac, 25</w:t>
      </w:r>
    </w:p>
    <w:p w:rsidR="00D107EB" w:rsidRDefault="00D107EB">
      <w:pPr>
        <w:pStyle w:val="Index1"/>
        <w:tabs>
          <w:tab w:val="right" w:pos="5030"/>
        </w:tabs>
        <w:rPr>
          <w:noProof/>
        </w:rPr>
      </w:pPr>
      <w:r>
        <w:rPr>
          <w:noProof/>
        </w:rPr>
        <w:t>Office 2016 Standard pour Mac, 25</w:t>
      </w:r>
    </w:p>
    <w:p w:rsidR="00D107EB" w:rsidRDefault="00D107EB">
      <w:pPr>
        <w:pStyle w:val="Index1"/>
        <w:tabs>
          <w:tab w:val="right" w:pos="5030"/>
        </w:tabs>
        <w:rPr>
          <w:noProof/>
        </w:rPr>
      </w:pPr>
      <w:r>
        <w:rPr>
          <w:noProof/>
        </w:rPr>
        <w:t>Office 365, 24</w:t>
      </w:r>
    </w:p>
    <w:p w:rsidR="00D107EB" w:rsidRDefault="00D107EB">
      <w:pPr>
        <w:pStyle w:val="Index1"/>
        <w:tabs>
          <w:tab w:val="right" w:pos="5030"/>
        </w:tabs>
        <w:rPr>
          <w:noProof/>
        </w:rPr>
      </w:pPr>
      <w:r>
        <w:rPr>
          <w:noProof/>
        </w:rPr>
        <w:t>Office 365 Business, 60</w:t>
      </w:r>
    </w:p>
    <w:p w:rsidR="00D107EB" w:rsidRDefault="00D107EB">
      <w:pPr>
        <w:pStyle w:val="Index1"/>
        <w:tabs>
          <w:tab w:val="right" w:pos="5030"/>
        </w:tabs>
        <w:rPr>
          <w:noProof/>
        </w:rPr>
      </w:pPr>
      <w:r>
        <w:rPr>
          <w:noProof/>
        </w:rPr>
        <w:t>Office 365 Business Essentials, 62</w:t>
      </w:r>
    </w:p>
    <w:p w:rsidR="00D107EB" w:rsidRDefault="00D107EB">
      <w:pPr>
        <w:pStyle w:val="Index1"/>
        <w:tabs>
          <w:tab w:val="right" w:pos="5030"/>
        </w:tabs>
        <w:rPr>
          <w:noProof/>
        </w:rPr>
      </w:pPr>
      <w:r>
        <w:rPr>
          <w:noProof/>
        </w:rPr>
        <w:t>Office 365 Business Premium, 62</w:t>
      </w:r>
    </w:p>
    <w:p w:rsidR="00D107EB" w:rsidRDefault="00D107EB">
      <w:pPr>
        <w:pStyle w:val="Index1"/>
        <w:tabs>
          <w:tab w:val="right" w:pos="5030"/>
        </w:tabs>
        <w:rPr>
          <w:noProof/>
        </w:rPr>
      </w:pPr>
      <w:r>
        <w:rPr>
          <w:noProof/>
        </w:rPr>
        <w:t>Office 365 E3 au titre de la SA, 57</w:t>
      </w:r>
    </w:p>
    <w:p w:rsidR="00D107EB" w:rsidRDefault="00D107EB">
      <w:pPr>
        <w:pStyle w:val="Index1"/>
        <w:tabs>
          <w:tab w:val="right" w:pos="5030"/>
        </w:tabs>
        <w:rPr>
          <w:noProof/>
        </w:rPr>
      </w:pPr>
      <w:r>
        <w:rPr>
          <w:noProof/>
        </w:rPr>
        <w:t>Office 365 Entreprise, 16</w:t>
      </w:r>
    </w:p>
    <w:p w:rsidR="00D107EB" w:rsidRDefault="00D107EB">
      <w:pPr>
        <w:pStyle w:val="Index1"/>
        <w:tabs>
          <w:tab w:val="right" w:pos="5030"/>
        </w:tabs>
        <w:rPr>
          <w:noProof/>
        </w:rPr>
      </w:pPr>
      <w:r>
        <w:rPr>
          <w:noProof/>
        </w:rPr>
        <w:t>Office 365 Entreprise E1, 16, 62</w:t>
      </w:r>
    </w:p>
    <w:p w:rsidR="00D107EB" w:rsidRDefault="00D107EB">
      <w:pPr>
        <w:pStyle w:val="Index1"/>
        <w:tabs>
          <w:tab w:val="right" w:pos="5030"/>
        </w:tabs>
        <w:rPr>
          <w:noProof/>
        </w:rPr>
      </w:pPr>
      <w:r>
        <w:rPr>
          <w:noProof/>
        </w:rPr>
        <w:t>Office 365 Entreprise E1 au titre de la SA, 62</w:t>
      </w:r>
    </w:p>
    <w:p w:rsidR="00D107EB" w:rsidRDefault="00D107EB">
      <w:pPr>
        <w:pStyle w:val="Index1"/>
        <w:tabs>
          <w:tab w:val="right" w:pos="5030"/>
        </w:tabs>
        <w:rPr>
          <w:noProof/>
        </w:rPr>
      </w:pPr>
      <w:r>
        <w:rPr>
          <w:noProof/>
        </w:rPr>
        <w:t>Office 365 Entreprise E1 et Microsoft Intune, 16</w:t>
      </w:r>
    </w:p>
    <w:p w:rsidR="00D107EB" w:rsidRDefault="00D107EB">
      <w:pPr>
        <w:pStyle w:val="Index1"/>
        <w:tabs>
          <w:tab w:val="right" w:pos="5030"/>
        </w:tabs>
        <w:rPr>
          <w:noProof/>
        </w:rPr>
      </w:pPr>
      <w:r>
        <w:rPr>
          <w:noProof/>
        </w:rPr>
        <w:t>Office 365 Entreprise E3, 16, 57, 62</w:t>
      </w:r>
    </w:p>
    <w:p w:rsidR="00D107EB" w:rsidRDefault="00D107EB">
      <w:pPr>
        <w:pStyle w:val="Index1"/>
        <w:tabs>
          <w:tab w:val="right" w:pos="5030"/>
        </w:tabs>
        <w:rPr>
          <w:noProof/>
        </w:rPr>
      </w:pPr>
      <w:r>
        <w:rPr>
          <w:noProof/>
        </w:rPr>
        <w:t>Office 365 Entreprise E3 au titre de la SA, 62</w:t>
      </w:r>
    </w:p>
    <w:p w:rsidR="00D107EB" w:rsidRDefault="00D107EB">
      <w:pPr>
        <w:pStyle w:val="Index1"/>
        <w:tabs>
          <w:tab w:val="right" w:pos="5030"/>
        </w:tabs>
        <w:rPr>
          <w:noProof/>
        </w:rPr>
      </w:pPr>
      <w:r>
        <w:rPr>
          <w:noProof/>
        </w:rPr>
        <w:t>Office 365 Entreprise E3 et Microsoft Intune, 16, 17</w:t>
      </w:r>
    </w:p>
    <w:p w:rsidR="00D107EB" w:rsidRDefault="00D107EB">
      <w:pPr>
        <w:pStyle w:val="Index1"/>
        <w:tabs>
          <w:tab w:val="right" w:pos="5030"/>
        </w:tabs>
        <w:rPr>
          <w:noProof/>
        </w:rPr>
      </w:pPr>
      <w:r>
        <w:rPr>
          <w:noProof/>
        </w:rPr>
        <w:t>Office 365 Entreprise E4, 16, 62</w:t>
      </w:r>
    </w:p>
    <w:p w:rsidR="00D107EB" w:rsidRDefault="00D107EB">
      <w:pPr>
        <w:pStyle w:val="Index1"/>
        <w:tabs>
          <w:tab w:val="right" w:pos="5030"/>
        </w:tabs>
        <w:rPr>
          <w:noProof/>
        </w:rPr>
      </w:pPr>
      <w:r>
        <w:rPr>
          <w:noProof/>
        </w:rPr>
        <w:t>Office 365 Entreprise E4 au titre de la SA, 62</w:t>
      </w:r>
    </w:p>
    <w:p w:rsidR="00D107EB" w:rsidRDefault="00D107EB">
      <w:pPr>
        <w:pStyle w:val="Index1"/>
        <w:tabs>
          <w:tab w:val="right" w:pos="5030"/>
        </w:tabs>
        <w:rPr>
          <w:noProof/>
        </w:rPr>
      </w:pPr>
      <w:r>
        <w:rPr>
          <w:noProof/>
        </w:rPr>
        <w:t>Office 365 Entreprise E4 et Microsoft Intune, 16, 17</w:t>
      </w:r>
    </w:p>
    <w:p w:rsidR="00D107EB" w:rsidRDefault="00D107EB">
      <w:pPr>
        <w:pStyle w:val="Index1"/>
        <w:tabs>
          <w:tab w:val="right" w:pos="5030"/>
        </w:tabs>
        <w:rPr>
          <w:noProof/>
        </w:rPr>
      </w:pPr>
      <w:r>
        <w:rPr>
          <w:noProof/>
        </w:rPr>
        <w:t>Office 365 Entreprise K1, 62</w:t>
      </w:r>
    </w:p>
    <w:p w:rsidR="00D107EB" w:rsidRDefault="00D107EB">
      <w:pPr>
        <w:pStyle w:val="Index1"/>
        <w:tabs>
          <w:tab w:val="right" w:pos="5030"/>
        </w:tabs>
        <w:rPr>
          <w:noProof/>
        </w:rPr>
      </w:pPr>
      <w:r>
        <w:rPr>
          <w:noProof/>
        </w:rPr>
        <w:t>Office 365 Extra File Storage (1 Go), 66</w:t>
      </w:r>
    </w:p>
    <w:p w:rsidR="00D107EB" w:rsidRDefault="00D107EB">
      <w:pPr>
        <w:pStyle w:val="Index1"/>
        <w:tabs>
          <w:tab w:val="right" w:pos="5030"/>
        </w:tabs>
        <w:rPr>
          <w:noProof/>
        </w:rPr>
      </w:pPr>
      <w:r>
        <w:rPr>
          <w:noProof/>
        </w:rPr>
        <w:t>Office 365 Moyenne Entreprise, 65</w:t>
      </w:r>
    </w:p>
    <w:p w:rsidR="00D107EB" w:rsidRDefault="00D107EB">
      <w:pPr>
        <w:pStyle w:val="Index1"/>
        <w:tabs>
          <w:tab w:val="right" w:pos="5030"/>
        </w:tabs>
        <w:rPr>
          <w:noProof/>
        </w:rPr>
      </w:pPr>
      <w:r>
        <w:rPr>
          <w:noProof/>
        </w:rPr>
        <w:t>Office 365 PME, 62</w:t>
      </w:r>
    </w:p>
    <w:p w:rsidR="00D107EB" w:rsidRDefault="00D107EB">
      <w:pPr>
        <w:pStyle w:val="Index1"/>
        <w:tabs>
          <w:tab w:val="right" w:pos="5030"/>
        </w:tabs>
        <w:rPr>
          <w:noProof/>
        </w:rPr>
      </w:pPr>
      <w:r>
        <w:rPr>
          <w:noProof/>
        </w:rPr>
        <w:t>Office 365 Pro Plus, 81</w:t>
      </w:r>
    </w:p>
    <w:p w:rsidR="00D107EB" w:rsidRDefault="00D107EB">
      <w:pPr>
        <w:pStyle w:val="Index1"/>
        <w:tabs>
          <w:tab w:val="right" w:pos="5030"/>
        </w:tabs>
        <w:rPr>
          <w:noProof/>
        </w:rPr>
      </w:pPr>
      <w:r>
        <w:rPr>
          <w:noProof/>
        </w:rPr>
        <w:t>Office 365 ProPlus, 24, 60</w:t>
      </w:r>
    </w:p>
    <w:p w:rsidR="00D107EB" w:rsidRDefault="00D107EB">
      <w:pPr>
        <w:pStyle w:val="Index1"/>
        <w:tabs>
          <w:tab w:val="right" w:pos="5030"/>
        </w:tabs>
        <w:rPr>
          <w:noProof/>
        </w:rPr>
      </w:pPr>
      <w:r>
        <w:rPr>
          <w:noProof/>
        </w:rPr>
        <w:t>Office 365 ProPlus au titre de la SA, 60</w:t>
      </w:r>
    </w:p>
    <w:p w:rsidR="00D107EB" w:rsidRDefault="00D107EB">
      <w:pPr>
        <w:pStyle w:val="Index1"/>
        <w:tabs>
          <w:tab w:val="right" w:pos="5030"/>
        </w:tabs>
        <w:rPr>
          <w:noProof/>
        </w:rPr>
      </w:pPr>
      <w:r>
        <w:rPr>
          <w:noProof/>
        </w:rPr>
        <w:t>Office Famille et Petite entreprise 2013, 30</w:t>
      </w:r>
    </w:p>
    <w:p w:rsidR="00D107EB" w:rsidRDefault="00D107EB">
      <w:pPr>
        <w:pStyle w:val="Index1"/>
        <w:tabs>
          <w:tab w:val="right" w:pos="5030"/>
        </w:tabs>
        <w:rPr>
          <w:noProof/>
        </w:rPr>
      </w:pPr>
      <w:r>
        <w:rPr>
          <w:noProof/>
        </w:rPr>
        <w:t>Office Famille et Petite entreprise 2016 HUP pour Mac avec DL Lync, 82</w:t>
      </w:r>
    </w:p>
    <w:p w:rsidR="00D107EB" w:rsidRDefault="00D107EB">
      <w:pPr>
        <w:pStyle w:val="Index1"/>
        <w:tabs>
          <w:tab w:val="right" w:pos="5030"/>
        </w:tabs>
        <w:rPr>
          <w:noProof/>
        </w:rPr>
      </w:pPr>
      <w:r>
        <w:rPr>
          <w:noProof/>
        </w:rPr>
        <w:t>Office Multi Language Pack, 61, 64</w:t>
      </w:r>
    </w:p>
    <w:p w:rsidR="00D107EB" w:rsidRDefault="00D107EB">
      <w:pPr>
        <w:pStyle w:val="Index1"/>
        <w:tabs>
          <w:tab w:val="right" w:pos="5030"/>
        </w:tabs>
        <w:rPr>
          <w:noProof/>
        </w:rPr>
      </w:pPr>
      <w:r>
        <w:rPr>
          <w:noProof/>
        </w:rPr>
        <w:t>Office Online, 62, 65</w:t>
      </w:r>
    </w:p>
    <w:p w:rsidR="00D107EB" w:rsidRDefault="00D107EB">
      <w:pPr>
        <w:pStyle w:val="Index1"/>
        <w:tabs>
          <w:tab w:val="right" w:pos="5030"/>
        </w:tabs>
        <w:rPr>
          <w:noProof/>
        </w:rPr>
      </w:pPr>
      <w:r>
        <w:rPr>
          <w:noProof/>
        </w:rPr>
        <w:t>Office Online pour Office 365, 79</w:t>
      </w:r>
    </w:p>
    <w:p w:rsidR="00D107EB" w:rsidRDefault="00D107EB">
      <w:pPr>
        <w:pStyle w:val="Index1"/>
        <w:tabs>
          <w:tab w:val="right" w:pos="5030"/>
        </w:tabs>
        <w:rPr>
          <w:noProof/>
        </w:rPr>
      </w:pPr>
      <w:r>
        <w:rPr>
          <w:noProof/>
        </w:rPr>
        <w:t>Office Personal 2013, 30</w:t>
      </w:r>
    </w:p>
    <w:p w:rsidR="00D107EB" w:rsidRDefault="00D107EB">
      <w:pPr>
        <w:pStyle w:val="Index1"/>
        <w:tabs>
          <w:tab w:val="right" w:pos="5030"/>
        </w:tabs>
        <w:rPr>
          <w:noProof/>
        </w:rPr>
      </w:pPr>
      <w:r>
        <w:rPr>
          <w:noProof/>
        </w:rPr>
        <w:t>Office Professional Plus 2013, 23, 30</w:t>
      </w:r>
    </w:p>
    <w:p w:rsidR="00D107EB" w:rsidRDefault="00D107EB">
      <w:pPr>
        <w:pStyle w:val="Index1"/>
        <w:tabs>
          <w:tab w:val="right" w:pos="5030"/>
        </w:tabs>
        <w:rPr>
          <w:noProof/>
        </w:rPr>
      </w:pPr>
      <w:r>
        <w:rPr>
          <w:noProof/>
        </w:rPr>
        <w:t>Office Professionnel 2013, 30</w:t>
      </w:r>
    </w:p>
    <w:p w:rsidR="00D107EB" w:rsidRDefault="00D107EB">
      <w:pPr>
        <w:pStyle w:val="Index1"/>
        <w:tabs>
          <w:tab w:val="right" w:pos="5030"/>
        </w:tabs>
        <w:rPr>
          <w:noProof/>
        </w:rPr>
      </w:pPr>
      <w:r>
        <w:rPr>
          <w:noProof/>
        </w:rPr>
        <w:t>Office Professionnel Plus, 61, 62, 63, 64, 79, 86</w:t>
      </w:r>
    </w:p>
    <w:p w:rsidR="00D107EB" w:rsidRDefault="00D107EB">
      <w:pPr>
        <w:pStyle w:val="Index1"/>
        <w:tabs>
          <w:tab w:val="right" w:pos="5030"/>
        </w:tabs>
        <w:rPr>
          <w:noProof/>
        </w:rPr>
      </w:pPr>
      <w:r>
        <w:rPr>
          <w:noProof/>
        </w:rPr>
        <w:t>Office Professionnel Plus 2010, 30, 82</w:t>
      </w:r>
    </w:p>
    <w:p w:rsidR="00D107EB" w:rsidRDefault="00D107EB">
      <w:pPr>
        <w:pStyle w:val="Index1"/>
        <w:tabs>
          <w:tab w:val="right" w:pos="5030"/>
        </w:tabs>
        <w:rPr>
          <w:noProof/>
        </w:rPr>
      </w:pPr>
      <w:r>
        <w:rPr>
          <w:noProof/>
        </w:rPr>
        <w:t>Office Professionnel Plus 2013, 38, 61, 63</w:t>
      </w:r>
    </w:p>
    <w:p w:rsidR="00D107EB" w:rsidRDefault="00D107EB">
      <w:pPr>
        <w:pStyle w:val="Index1"/>
        <w:tabs>
          <w:tab w:val="right" w:pos="5030"/>
        </w:tabs>
        <w:rPr>
          <w:noProof/>
        </w:rPr>
      </w:pPr>
      <w:r>
        <w:rPr>
          <w:noProof/>
        </w:rPr>
        <w:t>Office Professionnel Plus 2013 HUP, 82</w:t>
      </w:r>
    </w:p>
    <w:p w:rsidR="00D107EB" w:rsidRDefault="00D107EB">
      <w:pPr>
        <w:pStyle w:val="Index1"/>
        <w:tabs>
          <w:tab w:val="right" w:pos="5030"/>
        </w:tabs>
        <w:rPr>
          <w:noProof/>
        </w:rPr>
      </w:pPr>
      <w:r>
        <w:rPr>
          <w:noProof/>
        </w:rPr>
        <w:t>Office Standard, 62, 79, 86</w:t>
      </w:r>
    </w:p>
    <w:p w:rsidR="00D107EB" w:rsidRDefault="00D107EB">
      <w:pPr>
        <w:pStyle w:val="Index1"/>
        <w:tabs>
          <w:tab w:val="right" w:pos="5030"/>
        </w:tabs>
        <w:rPr>
          <w:noProof/>
        </w:rPr>
      </w:pPr>
      <w:r>
        <w:rPr>
          <w:noProof/>
        </w:rPr>
        <w:t>Office Standard 2010, 30, 82</w:t>
      </w:r>
    </w:p>
    <w:p w:rsidR="00D107EB" w:rsidRDefault="00D107EB">
      <w:pPr>
        <w:pStyle w:val="Index1"/>
        <w:tabs>
          <w:tab w:val="right" w:pos="5030"/>
        </w:tabs>
        <w:rPr>
          <w:noProof/>
        </w:rPr>
      </w:pPr>
      <w:r>
        <w:rPr>
          <w:noProof/>
        </w:rPr>
        <w:t>Office Standard 2011 pour Mac, 82</w:t>
      </w:r>
    </w:p>
    <w:p w:rsidR="00D107EB" w:rsidRDefault="00D107EB">
      <w:pPr>
        <w:pStyle w:val="Index1"/>
        <w:tabs>
          <w:tab w:val="right" w:pos="5030"/>
        </w:tabs>
        <w:rPr>
          <w:noProof/>
        </w:rPr>
      </w:pPr>
      <w:r>
        <w:rPr>
          <w:noProof/>
        </w:rPr>
        <w:t>Office Standard 2013, 23, 30</w:t>
      </w:r>
    </w:p>
    <w:p w:rsidR="00D107EB" w:rsidRDefault="00D107EB">
      <w:pPr>
        <w:pStyle w:val="Index1"/>
        <w:tabs>
          <w:tab w:val="right" w:pos="5030"/>
        </w:tabs>
        <w:rPr>
          <w:noProof/>
        </w:rPr>
      </w:pPr>
      <w:r>
        <w:rPr>
          <w:noProof/>
        </w:rPr>
        <w:t>Office Standard 2016 pour Mac, 82</w:t>
      </w:r>
    </w:p>
    <w:p w:rsidR="00D107EB" w:rsidRDefault="00D107EB">
      <w:pPr>
        <w:pStyle w:val="Index1"/>
        <w:tabs>
          <w:tab w:val="right" w:pos="5030"/>
        </w:tabs>
        <w:rPr>
          <w:noProof/>
        </w:rPr>
      </w:pPr>
      <w:r>
        <w:rPr>
          <w:noProof/>
        </w:rPr>
        <w:t>Office Standard pour Mac, 79</w:t>
      </w:r>
    </w:p>
    <w:p w:rsidR="00D107EB" w:rsidRDefault="00D107EB">
      <w:pPr>
        <w:pStyle w:val="Index1"/>
        <w:tabs>
          <w:tab w:val="right" w:pos="5030"/>
        </w:tabs>
        <w:rPr>
          <w:noProof/>
        </w:rPr>
      </w:pPr>
      <w:r>
        <w:rPr>
          <w:noProof/>
        </w:rPr>
        <w:t>OneDrive Entreprise, 65</w:t>
      </w:r>
    </w:p>
    <w:p w:rsidR="00D107EB" w:rsidRDefault="00D107EB">
      <w:pPr>
        <w:pStyle w:val="Index1"/>
        <w:tabs>
          <w:tab w:val="right" w:pos="5030"/>
        </w:tabs>
        <w:rPr>
          <w:noProof/>
        </w:rPr>
      </w:pPr>
      <w:r>
        <w:rPr>
          <w:noProof/>
        </w:rPr>
        <w:t>OneDrive Entreprise Plan 1, 66</w:t>
      </w:r>
    </w:p>
    <w:p w:rsidR="00D107EB" w:rsidRDefault="00D107EB">
      <w:pPr>
        <w:pStyle w:val="Index1"/>
        <w:tabs>
          <w:tab w:val="right" w:pos="5030"/>
        </w:tabs>
        <w:rPr>
          <w:noProof/>
        </w:rPr>
      </w:pPr>
      <w:r>
        <w:rPr>
          <w:noProof/>
        </w:rPr>
        <w:t>OneDrive Entreprise Plan 2, 66</w:t>
      </w:r>
    </w:p>
    <w:p w:rsidR="00D107EB" w:rsidRDefault="00D107EB">
      <w:pPr>
        <w:pStyle w:val="Index1"/>
        <w:tabs>
          <w:tab w:val="right" w:pos="5030"/>
        </w:tabs>
        <w:rPr>
          <w:noProof/>
        </w:rPr>
      </w:pPr>
      <w:r>
        <w:rPr>
          <w:noProof/>
        </w:rPr>
        <w:t>OneNote 2010, 82</w:t>
      </w:r>
    </w:p>
    <w:p w:rsidR="00D107EB" w:rsidRDefault="00D107EB">
      <w:pPr>
        <w:pStyle w:val="Index1"/>
        <w:tabs>
          <w:tab w:val="right" w:pos="5030"/>
        </w:tabs>
        <w:rPr>
          <w:noProof/>
        </w:rPr>
      </w:pPr>
      <w:r>
        <w:rPr>
          <w:noProof/>
        </w:rPr>
        <w:t>OneNote 2013, 23</w:t>
      </w:r>
    </w:p>
    <w:p w:rsidR="00D107EB" w:rsidRDefault="00D107EB">
      <w:pPr>
        <w:pStyle w:val="Index1"/>
        <w:tabs>
          <w:tab w:val="right" w:pos="5030"/>
        </w:tabs>
        <w:rPr>
          <w:noProof/>
        </w:rPr>
      </w:pPr>
      <w:r>
        <w:rPr>
          <w:noProof/>
        </w:rPr>
        <w:t>Outlook 2010, 82</w:t>
      </w:r>
    </w:p>
    <w:p w:rsidR="00D107EB" w:rsidRDefault="00D107EB">
      <w:pPr>
        <w:pStyle w:val="Index1"/>
        <w:tabs>
          <w:tab w:val="right" w:pos="5030"/>
        </w:tabs>
        <w:rPr>
          <w:noProof/>
        </w:rPr>
      </w:pPr>
      <w:r>
        <w:rPr>
          <w:noProof/>
        </w:rPr>
        <w:t>Outlook 2013, 23</w:t>
      </w:r>
    </w:p>
    <w:p w:rsidR="00D107EB" w:rsidRDefault="00D107EB">
      <w:pPr>
        <w:pStyle w:val="Index1"/>
        <w:tabs>
          <w:tab w:val="right" w:pos="5030"/>
        </w:tabs>
        <w:rPr>
          <w:noProof/>
        </w:rPr>
      </w:pPr>
      <w:r>
        <w:rPr>
          <w:noProof/>
        </w:rPr>
        <w:t>Outlook 2016 pour Mac, 25</w:t>
      </w:r>
    </w:p>
    <w:p w:rsidR="00D107EB" w:rsidRDefault="00D107EB">
      <w:pPr>
        <w:pStyle w:val="Index1"/>
        <w:tabs>
          <w:tab w:val="right" w:pos="5030"/>
        </w:tabs>
        <w:rPr>
          <w:noProof/>
        </w:rPr>
      </w:pPr>
      <w:r>
        <w:rPr>
          <w:noProof/>
        </w:rPr>
        <w:t>Pack multilingue Office 2013, 23</w:t>
      </w:r>
    </w:p>
    <w:p w:rsidR="00D107EB" w:rsidRDefault="00D107EB">
      <w:pPr>
        <w:pStyle w:val="Index1"/>
        <w:tabs>
          <w:tab w:val="right" w:pos="5030"/>
        </w:tabs>
        <w:rPr>
          <w:noProof/>
        </w:rPr>
      </w:pPr>
      <w:r>
        <w:rPr>
          <w:noProof/>
        </w:rPr>
        <w:t>Parallel Data Warehouse, 85</w:t>
      </w:r>
    </w:p>
    <w:p w:rsidR="00D107EB" w:rsidRDefault="00D107EB">
      <w:pPr>
        <w:pStyle w:val="Index1"/>
        <w:tabs>
          <w:tab w:val="right" w:pos="5030"/>
        </w:tabs>
        <w:rPr>
          <w:noProof/>
        </w:rPr>
      </w:pPr>
      <w:r>
        <w:rPr>
          <w:noProof/>
        </w:rPr>
        <w:t>Parature Entreprise, 60</w:t>
      </w:r>
    </w:p>
    <w:p w:rsidR="00D107EB" w:rsidRDefault="00D107EB">
      <w:pPr>
        <w:pStyle w:val="Index1"/>
        <w:tabs>
          <w:tab w:val="right" w:pos="5030"/>
        </w:tabs>
        <w:rPr>
          <w:noProof/>
        </w:rPr>
      </w:pPr>
      <w:r>
        <w:rPr>
          <w:noProof/>
        </w:rPr>
        <w:t>Plate-formes MSDN, 37</w:t>
      </w:r>
    </w:p>
    <w:p w:rsidR="00D107EB" w:rsidRDefault="00D107EB">
      <w:pPr>
        <w:pStyle w:val="Index1"/>
        <w:tabs>
          <w:tab w:val="right" w:pos="5030"/>
        </w:tabs>
        <w:rPr>
          <w:noProof/>
        </w:rPr>
      </w:pPr>
      <w:r>
        <w:rPr>
          <w:noProof/>
        </w:rPr>
        <w:t>Power BI Pro, 69</w:t>
      </w:r>
    </w:p>
    <w:p w:rsidR="00D107EB" w:rsidRDefault="00D107EB">
      <w:pPr>
        <w:pStyle w:val="Index1"/>
        <w:tabs>
          <w:tab w:val="right" w:pos="5030"/>
        </w:tabs>
        <w:rPr>
          <w:noProof/>
        </w:rPr>
      </w:pPr>
      <w:r>
        <w:rPr>
          <w:noProof/>
        </w:rPr>
        <w:t>Power BI Pro A, 69</w:t>
      </w:r>
    </w:p>
    <w:p w:rsidR="00D107EB" w:rsidRDefault="00D107EB">
      <w:pPr>
        <w:pStyle w:val="Index1"/>
        <w:tabs>
          <w:tab w:val="right" w:pos="5030"/>
        </w:tabs>
        <w:rPr>
          <w:noProof/>
        </w:rPr>
      </w:pPr>
      <w:r>
        <w:rPr>
          <w:noProof/>
        </w:rPr>
        <w:t>PowerPoint 2010, 82</w:t>
      </w:r>
    </w:p>
    <w:p w:rsidR="00D107EB" w:rsidRDefault="00D107EB">
      <w:pPr>
        <w:pStyle w:val="Index1"/>
        <w:tabs>
          <w:tab w:val="right" w:pos="5030"/>
        </w:tabs>
        <w:rPr>
          <w:noProof/>
        </w:rPr>
      </w:pPr>
      <w:r>
        <w:rPr>
          <w:noProof/>
        </w:rPr>
        <w:t>PowerPoint 2013, 23</w:t>
      </w:r>
    </w:p>
    <w:p w:rsidR="00D107EB" w:rsidRDefault="00D107EB">
      <w:pPr>
        <w:pStyle w:val="Index1"/>
        <w:tabs>
          <w:tab w:val="right" w:pos="5030"/>
        </w:tabs>
        <w:rPr>
          <w:noProof/>
        </w:rPr>
      </w:pPr>
      <w:r>
        <w:rPr>
          <w:noProof/>
        </w:rPr>
        <w:t>PowerPoint 2016 pour Mac, 25</w:t>
      </w:r>
    </w:p>
    <w:p w:rsidR="00D107EB" w:rsidRDefault="00D107EB">
      <w:pPr>
        <w:pStyle w:val="Index1"/>
        <w:tabs>
          <w:tab w:val="right" w:pos="5030"/>
        </w:tabs>
        <w:rPr>
          <w:noProof/>
        </w:rPr>
      </w:pPr>
      <w:r>
        <w:rPr>
          <w:noProof/>
        </w:rPr>
        <w:t>Project 2010, 27</w:t>
      </w:r>
    </w:p>
    <w:p w:rsidR="00D107EB" w:rsidRDefault="00D107EB">
      <w:pPr>
        <w:pStyle w:val="Index1"/>
        <w:tabs>
          <w:tab w:val="right" w:pos="5030"/>
        </w:tabs>
        <w:rPr>
          <w:noProof/>
        </w:rPr>
      </w:pPr>
      <w:r>
        <w:rPr>
          <w:noProof/>
        </w:rPr>
        <w:t>Project Lite, 66</w:t>
      </w:r>
    </w:p>
    <w:p w:rsidR="00D107EB" w:rsidRDefault="00D107EB">
      <w:pPr>
        <w:pStyle w:val="Index1"/>
        <w:tabs>
          <w:tab w:val="right" w:pos="5030"/>
        </w:tabs>
        <w:rPr>
          <w:noProof/>
        </w:rPr>
      </w:pPr>
      <w:r>
        <w:rPr>
          <w:noProof/>
        </w:rPr>
        <w:t>Project Online, 66</w:t>
      </w:r>
    </w:p>
    <w:p w:rsidR="00D107EB" w:rsidRDefault="00D107EB">
      <w:pPr>
        <w:pStyle w:val="Index1"/>
        <w:tabs>
          <w:tab w:val="right" w:pos="5030"/>
        </w:tabs>
        <w:rPr>
          <w:noProof/>
        </w:rPr>
      </w:pPr>
      <w:r>
        <w:rPr>
          <w:noProof/>
        </w:rPr>
        <w:t>Project Online avec Project Pro pour Office 365, 60</w:t>
      </w:r>
    </w:p>
    <w:p w:rsidR="00D107EB" w:rsidRDefault="00D107EB">
      <w:pPr>
        <w:pStyle w:val="Index1"/>
        <w:tabs>
          <w:tab w:val="right" w:pos="5030"/>
        </w:tabs>
        <w:rPr>
          <w:noProof/>
        </w:rPr>
      </w:pPr>
      <w:r>
        <w:rPr>
          <w:noProof/>
        </w:rPr>
        <w:t>Project Online avec Project Pro pour Office 365 au titre de la SA, 61</w:t>
      </w:r>
    </w:p>
    <w:p w:rsidR="00D107EB" w:rsidRDefault="00D107EB">
      <w:pPr>
        <w:pStyle w:val="Index1"/>
        <w:tabs>
          <w:tab w:val="right" w:pos="5030"/>
        </w:tabs>
        <w:rPr>
          <w:noProof/>
        </w:rPr>
      </w:pPr>
      <w:r>
        <w:rPr>
          <w:noProof/>
        </w:rPr>
        <w:t>Project Pro pour Office 365, 24, 27, 61</w:t>
      </w:r>
    </w:p>
    <w:p w:rsidR="00D107EB" w:rsidRDefault="00D107EB">
      <w:pPr>
        <w:pStyle w:val="Index1"/>
        <w:tabs>
          <w:tab w:val="right" w:pos="5030"/>
        </w:tabs>
        <w:rPr>
          <w:noProof/>
        </w:rPr>
      </w:pPr>
      <w:r>
        <w:rPr>
          <w:noProof/>
        </w:rPr>
        <w:t>Project Pro pour Office 365 au titre de la SA, 61</w:t>
      </w:r>
    </w:p>
    <w:p w:rsidR="00D107EB" w:rsidRDefault="00D107EB">
      <w:pPr>
        <w:pStyle w:val="Index1"/>
        <w:tabs>
          <w:tab w:val="right" w:pos="5030"/>
        </w:tabs>
        <w:rPr>
          <w:noProof/>
        </w:rPr>
      </w:pPr>
      <w:r>
        <w:rPr>
          <w:noProof/>
        </w:rPr>
        <w:t>Project Professional 2013, 23</w:t>
      </w:r>
    </w:p>
    <w:p w:rsidR="00D107EB" w:rsidRDefault="00D107EB">
      <w:pPr>
        <w:pStyle w:val="Index1"/>
        <w:tabs>
          <w:tab w:val="right" w:pos="5030"/>
        </w:tabs>
        <w:rPr>
          <w:noProof/>
        </w:rPr>
      </w:pPr>
      <w:r>
        <w:rPr>
          <w:noProof/>
        </w:rPr>
        <w:t>Project Professionnel, 61, 86</w:t>
      </w:r>
    </w:p>
    <w:p w:rsidR="00D107EB" w:rsidRDefault="00D107EB">
      <w:pPr>
        <w:pStyle w:val="Index1"/>
        <w:tabs>
          <w:tab w:val="right" w:pos="5030"/>
        </w:tabs>
        <w:rPr>
          <w:noProof/>
        </w:rPr>
      </w:pPr>
      <w:r>
        <w:rPr>
          <w:noProof/>
        </w:rPr>
        <w:t>Project Professionnel 2010, 82</w:t>
      </w:r>
    </w:p>
    <w:p w:rsidR="00D107EB" w:rsidRDefault="00D107EB">
      <w:pPr>
        <w:pStyle w:val="Index1"/>
        <w:tabs>
          <w:tab w:val="right" w:pos="5030"/>
        </w:tabs>
        <w:rPr>
          <w:noProof/>
        </w:rPr>
      </w:pPr>
      <w:r>
        <w:rPr>
          <w:noProof/>
        </w:rPr>
        <w:t>Project Professionnel 2013 HUP, 82</w:t>
      </w:r>
    </w:p>
    <w:p w:rsidR="00D107EB" w:rsidRDefault="00D107EB">
      <w:pPr>
        <w:pStyle w:val="Index1"/>
        <w:tabs>
          <w:tab w:val="right" w:pos="5030"/>
        </w:tabs>
        <w:rPr>
          <w:noProof/>
        </w:rPr>
      </w:pPr>
      <w:r>
        <w:rPr>
          <w:noProof/>
        </w:rPr>
        <w:t>Project Server 2013, 24, 27</w:t>
      </w:r>
    </w:p>
    <w:p w:rsidR="00D107EB" w:rsidRDefault="00D107EB">
      <w:pPr>
        <w:pStyle w:val="Index1"/>
        <w:tabs>
          <w:tab w:val="right" w:pos="5030"/>
        </w:tabs>
        <w:rPr>
          <w:noProof/>
        </w:rPr>
      </w:pPr>
      <w:r>
        <w:rPr>
          <w:noProof/>
        </w:rPr>
        <w:t>Project Standard, 80, 86</w:t>
      </w:r>
    </w:p>
    <w:p w:rsidR="00D107EB" w:rsidRDefault="00D107EB">
      <w:pPr>
        <w:pStyle w:val="Index1"/>
        <w:tabs>
          <w:tab w:val="right" w:pos="5030"/>
        </w:tabs>
        <w:rPr>
          <w:noProof/>
        </w:rPr>
      </w:pPr>
      <w:r>
        <w:rPr>
          <w:noProof/>
        </w:rPr>
        <w:t>Project Standard 2010, 82</w:t>
      </w:r>
    </w:p>
    <w:p w:rsidR="00D107EB" w:rsidRDefault="00D107EB">
      <w:pPr>
        <w:pStyle w:val="Index1"/>
        <w:tabs>
          <w:tab w:val="right" w:pos="5030"/>
        </w:tabs>
        <w:rPr>
          <w:noProof/>
        </w:rPr>
      </w:pPr>
      <w:r>
        <w:rPr>
          <w:noProof/>
        </w:rPr>
        <w:t>Project Standard 2013, 23</w:t>
      </w:r>
    </w:p>
    <w:p w:rsidR="00D107EB" w:rsidRDefault="00D107EB">
      <w:pPr>
        <w:pStyle w:val="Index1"/>
        <w:tabs>
          <w:tab w:val="right" w:pos="5030"/>
        </w:tabs>
        <w:rPr>
          <w:noProof/>
        </w:rPr>
      </w:pPr>
      <w:r>
        <w:rPr>
          <w:noProof/>
        </w:rPr>
        <w:t>Publisher 2010, 82</w:t>
      </w:r>
    </w:p>
    <w:p w:rsidR="00D107EB" w:rsidRDefault="00D107EB">
      <w:pPr>
        <w:pStyle w:val="Index1"/>
        <w:tabs>
          <w:tab w:val="right" w:pos="5030"/>
        </w:tabs>
        <w:rPr>
          <w:noProof/>
        </w:rPr>
      </w:pPr>
      <w:r>
        <w:rPr>
          <w:noProof/>
        </w:rPr>
        <w:t>Publisher 2013, 23</w:t>
      </w:r>
    </w:p>
    <w:p w:rsidR="00D107EB" w:rsidRDefault="00D107EB">
      <w:pPr>
        <w:pStyle w:val="Index1"/>
        <w:tabs>
          <w:tab w:val="right" w:pos="5030"/>
        </w:tabs>
        <w:rPr>
          <w:noProof/>
        </w:rPr>
      </w:pPr>
      <w:r>
        <w:rPr>
          <w:noProof/>
        </w:rPr>
        <w:t>Rental Rights pour Office Professionnel Plus, 29</w:t>
      </w:r>
    </w:p>
    <w:p w:rsidR="00D107EB" w:rsidRDefault="00D107EB">
      <w:pPr>
        <w:pStyle w:val="Index1"/>
        <w:tabs>
          <w:tab w:val="right" w:pos="5030"/>
        </w:tabs>
        <w:rPr>
          <w:noProof/>
        </w:rPr>
      </w:pPr>
      <w:r>
        <w:rPr>
          <w:noProof/>
        </w:rPr>
        <w:t>Rental Rights pour Office Standard, 29</w:t>
      </w:r>
    </w:p>
    <w:p w:rsidR="00D107EB" w:rsidRDefault="00D107EB">
      <w:pPr>
        <w:pStyle w:val="Index1"/>
        <w:tabs>
          <w:tab w:val="right" w:pos="5030"/>
        </w:tabs>
        <w:rPr>
          <w:noProof/>
        </w:rPr>
      </w:pPr>
      <w:r>
        <w:rPr>
          <w:noProof/>
        </w:rPr>
        <w:t>Rental Rights pour Windows, 29</w:t>
      </w:r>
    </w:p>
    <w:p w:rsidR="00D107EB" w:rsidRDefault="00D107EB">
      <w:pPr>
        <w:pStyle w:val="Index1"/>
        <w:tabs>
          <w:tab w:val="right" w:pos="5030"/>
        </w:tabs>
        <w:rPr>
          <w:noProof/>
        </w:rPr>
      </w:pPr>
      <w:r>
        <w:rPr>
          <w:noProof/>
        </w:rPr>
        <w:t>Rental Rights pour Windows Pro, 29</w:t>
      </w:r>
    </w:p>
    <w:p w:rsidR="00D107EB" w:rsidRDefault="00D107EB">
      <w:pPr>
        <w:pStyle w:val="Index1"/>
        <w:tabs>
          <w:tab w:val="right" w:pos="5030"/>
        </w:tabs>
        <w:rPr>
          <w:noProof/>
        </w:rPr>
      </w:pPr>
      <w:r>
        <w:rPr>
          <w:noProof/>
        </w:rPr>
        <w:t>SA Windows par Utilisateur, 57</w:t>
      </w:r>
    </w:p>
    <w:p w:rsidR="00D107EB" w:rsidRDefault="00D107EB">
      <w:pPr>
        <w:pStyle w:val="Index1"/>
        <w:tabs>
          <w:tab w:val="right" w:pos="5030"/>
        </w:tabs>
        <w:rPr>
          <w:noProof/>
        </w:rPr>
      </w:pPr>
      <w:r>
        <w:rPr>
          <w:noProof/>
        </w:rPr>
        <w:t>Services de la Plateforme Microsoft Azure, 87</w:t>
      </w:r>
    </w:p>
    <w:p w:rsidR="00D107EB" w:rsidRDefault="00D107EB">
      <w:pPr>
        <w:pStyle w:val="Index1"/>
        <w:tabs>
          <w:tab w:val="right" w:pos="5030"/>
        </w:tabs>
        <w:rPr>
          <w:noProof/>
        </w:rPr>
      </w:pPr>
      <w:r>
        <w:rPr>
          <w:noProof/>
        </w:rPr>
        <w:t>Services Microsoft Azure, 53, 86, 87</w:t>
      </w:r>
    </w:p>
    <w:p w:rsidR="00D107EB" w:rsidRDefault="00D107EB">
      <w:pPr>
        <w:pStyle w:val="Index1"/>
        <w:tabs>
          <w:tab w:val="right" w:pos="5030"/>
        </w:tabs>
        <w:rPr>
          <w:noProof/>
        </w:rPr>
      </w:pPr>
      <w:r>
        <w:rPr>
          <w:noProof/>
        </w:rPr>
        <w:t>Services Supplémentaires Parature Entreprise, 60</w:t>
      </w:r>
    </w:p>
    <w:p w:rsidR="00D107EB" w:rsidRDefault="00D107EB">
      <w:pPr>
        <w:pStyle w:val="Index1"/>
        <w:tabs>
          <w:tab w:val="right" w:pos="5030"/>
        </w:tabs>
        <w:rPr>
          <w:noProof/>
        </w:rPr>
      </w:pPr>
      <w:r>
        <w:rPr>
          <w:noProof/>
        </w:rPr>
        <w:t>SharePoint Online, 65, 79</w:t>
      </w:r>
    </w:p>
    <w:p w:rsidR="00D107EB" w:rsidRDefault="00D107EB">
      <w:pPr>
        <w:pStyle w:val="Index1"/>
        <w:tabs>
          <w:tab w:val="right" w:pos="5030"/>
        </w:tabs>
        <w:rPr>
          <w:noProof/>
        </w:rPr>
      </w:pPr>
      <w:r>
        <w:rPr>
          <w:noProof/>
        </w:rPr>
        <w:t>SharePoint Online Plan 1, 28</w:t>
      </w:r>
    </w:p>
    <w:p w:rsidR="00D107EB" w:rsidRDefault="00D107EB">
      <w:pPr>
        <w:pStyle w:val="Index1"/>
        <w:tabs>
          <w:tab w:val="right" w:pos="5030"/>
        </w:tabs>
        <w:rPr>
          <w:noProof/>
        </w:rPr>
      </w:pPr>
      <w:r>
        <w:rPr>
          <w:noProof/>
        </w:rPr>
        <w:t>SharePoint Online Plan 2, 28</w:t>
      </w:r>
    </w:p>
    <w:p w:rsidR="00D107EB" w:rsidRDefault="00D107EB">
      <w:pPr>
        <w:pStyle w:val="Index1"/>
        <w:tabs>
          <w:tab w:val="right" w:pos="5030"/>
        </w:tabs>
        <w:rPr>
          <w:noProof/>
        </w:rPr>
      </w:pPr>
      <w:r>
        <w:rPr>
          <w:noProof/>
        </w:rPr>
        <w:t>SharePoint Server, 85</w:t>
      </w:r>
    </w:p>
    <w:p w:rsidR="00D107EB" w:rsidRDefault="00D107EB">
      <w:pPr>
        <w:pStyle w:val="Index1"/>
        <w:tabs>
          <w:tab w:val="right" w:pos="5030"/>
        </w:tabs>
        <w:rPr>
          <w:noProof/>
        </w:rPr>
      </w:pPr>
      <w:r>
        <w:rPr>
          <w:noProof/>
        </w:rPr>
        <w:t>SharePoint Server 2010, 27</w:t>
      </w:r>
    </w:p>
    <w:p w:rsidR="00D107EB" w:rsidRDefault="00D107EB">
      <w:pPr>
        <w:pStyle w:val="Index1"/>
        <w:tabs>
          <w:tab w:val="right" w:pos="5030"/>
        </w:tabs>
        <w:rPr>
          <w:noProof/>
        </w:rPr>
      </w:pPr>
      <w:r>
        <w:rPr>
          <w:noProof/>
        </w:rPr>
        <w:t>SharePoint Server 2013, 27</w:t>
      </w:r>
    </w:p>
    <w:p w:rsidR="00D107EB" w:rsidRDefault="00D107EB">
      <w:pPr>
        <w:pStyle w:val="Index1"/>
        <w:tabs>
          <w:tab w:val="right" w:pos="5030"/>
        </w:tabs>
        <w:rPr>
          <w:noProof/>
        </w:rPr>
      </w:pPr>
      <w:r>
        <w:rPr>
          <w:noProof/>
        </w:rPr>
        <w:t>Skype Entreprise 2015, 23, 82</w:t>
      </w:r>
    </w:p>
    <w:p w:rsidR="00D107EB" w:rsidRDefault="00D107EB">
      <w:pPr>
        <w:pStyle w:val="Index1"/>
        <w:tabs>
          <w:tab w:val="right" w:pos="5030"/>
        </w:tabs>
        <w:rPr>
          <w:noProof/>
        </w:rPr>
      </w:pPr>
      <w:r>
        <w:rPr>
          <w:noProof/>
        </w:rPr>
        <w:t>Skype Entreprise Online Plan 1, 67</w:t>
      </w:r>
    </w:p>
    <w:p w:rsidR="00D107EB" w:rsidRDefault="00D107EB">
      <w:pPr>
        <w:pStyle w:val="Index1"/>
        <w:tabs>
          <w:tab w:val="right" w:pos="5030"/>
        </w:tabs>
        <w:rPr>
          <w:noProof/>
        </w:rPr>
      </w:pPr>
      <w:r>
        <w:rPr>
          <w:noProof/>
        </w:rPr>
        <w:t>Skype Entreprise Online Plan 2, 67</w:t>
      </w:r>
    </w:p>
    <w:p w:rsidR="00D107EB" w:rsidRDefault="00D107EB">
      <w:pPr>
        <w:pStyle w:val="Index1"/>
        <w:tabs>
          <w:tab w:val="right" w:pos="5030"/>
        </w:tabs>
        <w:rPr>
          <w:noProof/>
        </w:rPr>
      </w:pPr>
      <w:r>
        <w:rPr>
          <w:noProof/>
        </w:rPr>
        <w:t>Skype Entreprise Server 2015, 28</w:t>
      </w:r>
    </w:p>
    <w:p w:rsidR="00D107EB" w:rsidRDefault="00D107EB">
      <w:pPr>
        <w:pStyle w:val="Index1"/>
        <w:tabs>
          <w:tab w:val="right" w:pos="5030"/>
        </w:tabs>
        <w:rPr>
          <w:noProof/>
        </w:rPr>
      </w:pPr>
      <w:r>
        <w:rPr>
          <w:noProof/>
        </w:rPr>
        <w:t>SL Utilisateur, 27</w:t>
      </w:r>
    </w:p>
    <w:p w:rsidR="00D107EB" w:rsidRDefault="00D107EB">
      <w:pPr>
        <w:pStyle w:val="Index1"/>
        <w:tabs>
          <w:tab w:val="right" w:pos="5030"/>
        </w:tabs>
        <w:rPr>
          <w:noProof/>
        </w:rPr>
      </w:pPr>
      <w:r>
        <w:rPr>
          <w:noProof/>
        </w:rPr>
        <w:t>SL Utilisateur Module Complémentaire Microsoft Intune Extra Storage 1 Go, 57</w:t>
      </w:r>
    </w:p>
    <w:p w:rsidR="00D107EB" w:rsidRDefault="00D107EB">
      <w:pPr>
        <w:pStyle w:val="Index1"/>
        <w:tabs>
          <w:tab w:val="right" w:pos="5030"/>
        </w:tabs>
        <w:rPr>
          <w:noProof/>
        </w:rPr>
      </w:pPr>
      <w:r>
        <w:rPr>
          <w:noProof/>
        </w:rPr>
        <w:t>SL Utilisateur Skype Entreprise Online Plan 1, 29</w:t>
      </w:r>
    </w:p>
    <w:p w:rsidR="00D107EB" w:rsidRDefault="00D107EB">
      <w:pPr>
        <w:pStyle w:val="Index1"/>
        <w:tabs>
          <w:tab w:val="right" w:pos="5030"/>
        </w:tabs>
        <w:rPr>
          <w:noProof/>
        </w:rPr>
      </w:pPr>
      <w:r>
        <w:rPr>
          <w:noProof/>
        </w:rPr>
        <w:t>SL Utilisateur Skype Entreprise Online Plan 2, 29</w:t>
      </w:r>
    </w:p>
    <w:p w:rsidR="00D107EB" w:rsidRDefault="00D107EB">
      <w:pPr>
        <w:pStyle w:val="Index1"/>
        <w:tabs>
          <w:tab w:val="right" w:pos="5030"/>
        </w:tabs>
        <w:rPr>
          <w:noProof/>
        </w:rPr>
      </w:pPr>
      <w:r>
        <w:rPr>
          <w:noProof/>
        </w:rPr>
        <w:t>SQL Parallel Data Warehouse, 80, 86</w:t>
      </w:r>
    </w:p>
    <w:p w:rsidR="00D107EB" w:rsidRDefault="00D107EB">
      <w:pPr>
        <w:pStyle w:val="Index1"/>
        <w:tabs>
          <w:tab w:val="right" w:pos="5030"/>
        </w:tabs>
        <w:rPr>
          <w:noProof/>
        </w:rPr>
      </w:pPr>
      <w:r>
        <w:rPr>
          <w:noProof/>
        </w:rPr>
        <w:t>SQL Server, 34, 35, 39, 85, 86</w:t>
      </w:r>
    </w:p>
    <w:p w:rsidR="00D107EB" w:rsidRDefault="00D107EB">
      <w:pPr>
        <w:pStyle w:val="Index1"/>
        <w:tabs>
          <w:tab w:val="right" w:pos="5030"/>
        </w:tabs>
        <w:rPr>
          <w:noProof/>
        </w:rPr>
      </w:pPr>
      <w:r>
        <w:rPr>
          <w:noProof/>
        </w:rPr>
        <w:t>SQL Server 2008 R2, 31</w:t>
      </w:r>
    </w:p>
    <w:p w:rsidR="00D107EB" w:rsidRDefault="00D107EB">
      <w:pPr>
        <w:pStyle w:val="Index1"/>
        <w:tabs>
          <w:tab w:val="right" w:pos="5030"/>
        </w:tabs>
        <w:rPr>
          <w:noProof/>
        </w:rPr>
      </w:pPr>
      <w:r>
        <w:rPr>
          <w:noProof/>
        </w:rPr>
        <w:t>SQL Server 2012, 31</w:t>
      </w:r>
    </w:p>
    <w:p w:rsidR="00D107EB" w:rsidRDefault="00D107EB">
      <w:pPr>
        <w:pStyle w:val="Index1"/>
        <w:tabs>
          <w:tab w:val="right" w:pos="5030"/>
        </w:tabs>
        <w:rPr>
          <w:noProof/>
        </w:rPr>
      </w:pPr>
      <w:r>
        <w:rPr>
          <w:noProof/>
        </w:rPr>
        <w:t>SQL Server 2012 Parallel Data Warehouse Developer, 31</w:t>
      </w:r>
    </w:p>
    <w:p w:rsidR="00D107EB" w:rsidRDefault="00D107EB">
      <w:pPr>
        <w:pStyle w:val="Index1"/>
        <w:tabs>
          <w:tab w:val="right" w:pos="5030"/>
        </w:tabs>
        <w:rPr>
          <w:noProof/>
        </w:rPr>
      </w:pPr>
      <w:r>
        <w:rPr>
          <w:noProof/>
        </w:rPr>
        <w:t>SQL Server 2014 Business Intelligence, 31</w:t>
      </w:r>
    </w:p>
    <w:p w:rsidR="00D107EB" w:rsidRDefault="00D107EB">
      <w:pPr>
        <w:pStyle w:val="Index1"/>
        <w:tabs>
          <w:tab w:val="right" w:pos="5030"/>
        </w:tabs>
        <w:rPr>
          <w:noProof/>
        </w:rPr>
      </w:pPr>
      <w:r>
        <w:rPr>
          <w:noProof/>
        </w:rPr>
        <w:t>SQL Server 2014 Developer, 31</w:t>
      </w:r>
    </w:p>
    <w:p w:rsidR="00D107EB" w:rsidRDefault="00D107EB">
      <w:pPr>
        <w:pStyle w:val="Index1"/>
        <w:tabs>
          <w:tab w:val="right" w:pos="5030"/>
        </w:tabs>
        <w:rPr>
          <w:noProof/>
        </w:rPr>
      </w:pPr>
      <w:r>
        <w:rPr>
          <w:noProof/>
        </w:rPr>
        <w:t>SQL Server 2014 Enterprise, 31, 32</w:t>
      </w:r>
    </w:p>
    <w:p w:rsidR="00D107EB" w:rsidRDefault="00D107EB">
      <w:pPr>
        <w:pStyle w:val="Index1"/>
        <w:tabs>
          <w:tab w:val="right" w:pos="5030"/>
        </w:tabs>
        <w:rPr>
          <w:noProof/>
        </w:rPr>
      </w:pPr>
      <w:r>
        <w:rPr>
          <w:noProof/>
        </w:rPr>
        <w:t>SQL Server 2014 Enterprise Core, 31</w:t>
      </w:r>
    </w:p>
    <w:p w:rsidR="00D107EB" w:rsidRDefault="00D107EB">
      <w:pPr>
        <w:pStyle w:val="Index1"/>
        <w:tabs>
          <w:tab w:val="right" w:pos="5030"/>
        </w:tabs>
        <w:rPr>
          <w:noProof/>
        </w:rPr>
      </w:pPr>
      <w:r>
        <w:rPr>
          <w:noProof/>
        </w:rPr>
        <w:t>SQL Server 2014 Standard, 31</w:t>
      </w:r>
    </w:p>
    <w:p w:rsidR="00D107EB" w:rsidRDefault="00D107EB">
      <w:pPr>
        <w:pStyle w:val="Index1"/>
        <w:tabs>
          <w:tab w:val="right" w:pos="5030"/>
        </w:tabs>
        <w:rPr>
          <w:noProof/>
        </w:rPr>
      </w:pPr>
      <w:r>
        <w:rPr>
          <w:noProof/>
        </w:rPr>
        <w:t>SQL Server 2014 Standard Core, 31</w:t>
      </w:r>
    </w:p>
    <w:p w:rsidR="00D107EB" w:rsidRDefault="00D107EB">
      <w:pPr>
        <w:pStyle w:val="Index1"/>
        <w:tabs>
          <w:tab w:val="right" w:pos="5030"/>
        </w:tabs>
        <w:rPr>
          <w:noProof/>
        </w:rPr>
      </w:pPr>
      <w:r>
        <w:rPr>
          <w:noProof/>
        </w:rPr>
        <w:t>SQL Server Business Intelligence, 80, 86</w:t>
      </w:r>
    </w:p>
    <w:p w:rsidR="00D107EB" w:rsidRDefault="00D107EB">
      <w:pPr>
        <w:pStyle w:val="Index1"/>
        <w:tabs>
          <w:tab w:val="right" w:pos="5030"/>
        </w:tabs>
        <w:rPr>
          <w:noProof/>
        </w:rPr>
      </w:pPr>
      <w:r>
        <w:rPr>
          <w:noProof/>
        </w:rPr>
        <w:t>SQL Server Data Center, 80</w:t>
      </w:r>
    </w:p>
    <w:p w:rsidR="00D107EB" w:rsidRDefault="00D107EB">
      <w:pPr>
        <w:pStyle w:val="Index1"/>
        <w:tabs>
          <w:tab w:val="right" w:pos="5030"/>
        </w:tabs>
        <w:rPr>
          <w:noProof/>
        </w:rPr>
      </w:pPr>
      <w:r>
        <w:rPr>
          <w:noProof/>
        </w:rPr>
        <w:t>SQL Server Édition Enterprise, 80</w:t>
      </w:r>
    </w:p>
    <w:p w:rsidR="00D107EB" w:rsidRDefault="00D107EB">
      <w:pPr>
        <w:pStyle w:val="Index1"/>
        <w:tabs>
          <w:tab w:val="right" w:pos="5030"/>
        </w:tabs>
        <w:rPr>
          <w:noProof/>
        </w:rPr>
      </w:pPr>
      <w:r>
        <w:rPr>
          <w:noProof/>
        </w:rPr>
        <w:t>SQL Server Enterprise, 86</w:t>
      </w:r>
    </w:p>
    <w:p w:rsidR="00D107EB" w:rsidRDefault="00D107EB">
      <w:pPr>
        <w:pStyle w:val="Index1"/>
        <w:tabs>
          <w:tab w:val="right" w:pos="5030"/>
        </w:tabs>
        <w:rPr>
          <w:noProof/>
        </w:rPr>
      </w:pPr>
      <w:r>
        <w:rPr>
          <w:noProof/>
        </w:rPr>
        <w:t>SQL Server Parallel Data Warehouse, 31, 32</w:t>
      </w:r>
    </w:p>
    <w:p w:rsidR="00D107EB" w:rsidRDefault="00D107EB">
      <w:pPr>
        <w:pStyle w:val="Index1"/>
        <w:tabs>
          <w:tab w:val="right" w:pos="5030"/>
        </w:tabs>
        <w:rPr>
          <w:noProof/>
        </w:rPr>
      </w:pPr>
      <w:r>
        <w:rPr>
          <w:noProof/>
        </w:rPr>
        <w:t>SQL Server Standard, 80, 86</w:t>
      </w:r>
    </w:p>
    <w:p w:rsidR="00D107EB" w:rsidRDefault="00D107EB">
      <w:pPr>
        <w:pStyle w:val="Index1"/>
        <w:tabs>
          <w:tab w:val="right" w:pos="5030"/>
        </w:tabs>
        <w:rPr>
          <w:noProof/>
        </w:rPr>
      </w:pPr>
      <w:r>
        <w:rPr>
          <w:noProof/>
        </w:rPr>
        <w:t>Stockage de Fichier Supplémentaire Parature Entreprise, 60</w:t>
      </w:r>
    </w:p>
    <w:p w:rsidR="00D107EB" w:rsidRDefault="00D107EB">
      <w:pPr>
        <w:pStyle w:val="Index1"/>
        <w:tabs>
          <w:tab w:val="right" w:pos="5030"/>
        </w:tabs>
        <w:rPr>
          <w:noProof/>
        </w:rPr>
      </w:pPr>
      <w:r>
        <w:rPr>
          <w:noProof/>
        </w:rPr>
        <w:t>Support avancé pour Parature, 60</w:t>
      </w:r>
    </w:p>
    <w:p w:rsidR="00D107EB" w:rsidRDefault="00D107EB">
      <w:pPr>
        <w:pStyle w:val="Index1"/>
        <w:tabs>
          <w:tab w:val="right" w:pos="5030"/>
        </w:tabs>
        <w:rPr>
          <w:noProof/>
        </w:rPr>
      </w:pPr>
      <w:r>
        <w:rPr>
          <w:noProof/>
        </w:rPr>
        <w:t>Support Professional Direct Azure actif, 53</w:t>
      </w:r>
    </w:p>
    <w:p w:rsidR="00D107EB" w:rsidRDefault="00D107EB">
      <w:pPr>
        <w:pStyle w:val="Index1"/>
        <w:tabs>
          <w:tab w:val="right" w:pos="5030"/>
        </w:tabs>
        <w:rPr>
          <w:noProof/>
        </w:rPr>
      </w:pPr>
      <w:r>
        <w:rPr>
          <w:noProof/>
        </w:rPr>
        <w:t>Support Professional Direct pour Parature, 60</w:t>
      </w:r>
    </w:p>
    <w:p w:rsidR="00D107EB" w:rsidRDefault="00D107EB">
      <w:pPr>
        <w:pStyle w:val="Index1"/>
        <w:tabs>
          <w:tab w:val="right" w:pos="5030"/>
        </w:tabs>
        <w:rPr>
          <w:noProof/>
        </w:rPr>
      </w:pPr>
      <w:r>
        <w:rPr>
          <w:noProof/>
        </w:rPr>
        <w:t>Support Standard Azure actif, 53</w:t>
      </w:r>
    </w:p>
    <w:p w:rsidR="00D107EB" w:rsidRDefault="00D107EB">
      <w:pPr>
        <w:pStyle w:val="Index1"/>
        <w:tabs>
          <w:tab w:val="right" w:pos="5030"/>
        </w:tabs>
        <w:rPr>
          <w:noProof/>
        </w:rPr>
      </w:pPr>
      <w:r>
        <w:rPr>
          <w:noProof/>
        </w:rPr>
        <w:t>System Center 2012, 33, 86</w:t>
      </w:r>
    </w:p>
    <w:p w:rsidR="00D107EB" w:rsidRDefault="00D107EB">
      <w:pPr>
        <w:pStyle w:val="Index1"/>
        <w:tabs>
          <w:tab w:val="right" w:pos="5030"/>
        </w:tabs>
        <w:rPr>
          <w:noProof/>
        </w:rPr>
      </w:pPr>
      <w:r>
        <w:rPr>
          <w:noProof/>
        </w:rPr>
        <w:t>System Center 2012 Client Management Suite, 34</w:t>
      </w:r>
    </w:p>
    <w:p w:rsidR="00D107EB" w:rsidRDefault="00D107EB">
      <w:pPr>
        <w:pStyle w:val="Index1"/>
        <w:tabs>
          <w:tab w:val="right" w:pos="5030"/>
        </w:tabs>
        <w:rPr>
          <w:noProof/>
        </w:rPr>
      </w:pPr>
      <w:r>
        <w:rPr>
          <w:noProof/>
        </w:rPr>
        <w:t>System Center 2012 Configuration Manager, 35</w:t>
      </w:r>
    </w:p>
    <w:p w:rsidR="00D107EB" w:rsidRDefault="00D107EB">
      <w:pPr>
        <w:pStyle w:val="Index1"/>
        <w:tabs>
          <w:tab w:val="right" w:pos="5030"/>
        </w:tabs>
        <w:rPr>
          <w:noProof/>
        </w:rPr>
      </w:pPr>
      <w:r>
        <w:rPr>
          <w:noProof/>
        </w:rPr>
        <w:t>System Center 2012 Datacenter - Licence de Gestion Serveur, 80</w:t>
      </w:r>
    </w:p>
    <w:p w:rsidR="00D107EB" w:rsidRDefault="00D107EB">
      <w:pPr>
        <w:pStyle w:val="Index1"/>
        <w:tabs>
          <w:tab w:val="right" w:pos="5030"/>
        </w:tabs>
        <w:rPr>
          <w:noProof/>
        </w:rPr>
      </w:pPr>
      <w:r>
        <w:rPr>
          <w:noProof/>
        </w:rPr>
        <w:t>System Center 2012 R2 Client Management Suite, 34</w:t>
      </w:r>
    </w:p>
    <w:p w:rsidR="00D107EB" w:rsidRDefault="00D107EB">
      <w:pPr>
        <w:pStyle w:val="Index1"/>
        <w:tabs>
          <w:tab w:val="right" w:pos="5030"/>
        </w:tabs>
        <w:rPr>
          <w:noProof/>
        </w:rPr>
      </w:pPr>
      <w:r>
        <w:rPr>
          <w:noProof/>
        </w:rPr>
        <w:t>System Center 2012 R2 Endpoint Protection, 69</w:t>
      </w:r>
    </w:p>
    <w:p w:rsidR="00D107EB" w:rsidRDefault="00D107EB">
      <w:pPr>
        <w:pStyle w:val="Index1"/>
        <w:tabs>
          <w:tab w:val="right" w:pos="5030"/>
        </w:tabs>
        <w:rPr>
          <w:noProof/>
        </w:rPr>
      </w:pPr>
      <w:r>
        <w:rPr>
          <w:noProof/>
        </w:rPr>
        <w:t>System Center 2012 Standard - Licence de Gestion Serveur, 80</w:t>
      </w:r>
    </w:p>
    <w:p w:rsidR="00D107EB" w:rsidRDefault="00D107EB">
      <w:pPr>
        <w:pStyle w:val="Index1"/>
        <w:tabs>
          <w:tab w:val="right" w:pos="5030"/>
        </w:tabs>
        <w:rPr>
          <w:noProof/>
        </w:rPr>
      </w:pPr>
      <w:r>
        <w:rPr>
          <w:noProof/>
        </w:rPr>
        <w:t>System Center Configuration Manager Server 2007 R2, 35</w:t>
      </w:r>
    </w:p>
    <w:p w:rsidR="00D107EB" w:rsidRDefault="00D107EB">
      <w:pPr>
        <w:pStyle w:val="Index1"/>
        <w:tabs>
          <w:tab w:val="right" w:pos="5030"/>
        </w:tabs>
        <w:rPr>
          <w:noProof/>
        </w:rPr>
      </w:pPr>
      <w:r>
        <w:rPr>
          <w:noProof/>
        </w:rPr>
        <w:t>System Center Data Protection Manager 2010, 36</w:t>
      </w:r>
    </w:p>
    <w:p w:rsidR="00D107EB" w:rsidRDefault="00D107EB">
      <w:pPr>
        <w:pStyle w:val="Index1"/>
        <w:tabs>
          <w:tab w:val="right" w:pos="5030"/>
        </w:tabs>
        <w:rPr>
          <w:noProof/>
        </w:rPr>
      </w:pPr>
      <w:r>
        <w:rPr>
          <w:noProof/>
        </w:rPr>
        <w:t>System Center Datacenter, 85, 86</w:t>
      </w:r>
    </w:p>
    <w:p w:rsidR="00D107EB" w:rsidRDefault="00D107EB">
      <w:pPr>
        <w:pStyle w:val="Index1"/>
        <w:tabs>
          <w:tab w:val="right" w:pos="5030"/>
        </w:tabs>
        <w:rPr>
          <w:noProof/>
        </w:rPr>
      </w:pPr>
      <w:r>
        <w:rPr>
          <w:noProof/>
        </w:rPr>
        <w:t>System Center Global Service Monitor, 34</w:t>
      </w:r>
    </w:p>
    <w:p w:rsidR="00D107EB" w:rsidRDefault="00D107EB">
      <w:pPr>
        <w:pStyle w:val="Index1"/>
        <w:tabs>
          <w:tab w:val="right" w:pos="5030"/>
        </w:tabs>
        <w:rPr>
          <w:noProof/>
        </w:rPr>
      </w:pPr>
      <w:r>
        <w:rPr>
          <w:noProof/>
        </w:rPr>
        <w:t>System Center Operation Manager 2007 R2, 36</w:t>
      </w:r>
    </w:p>
    <w:p w:rsidR="00D107EB" w:rsidRDefault="00D107EB">
      <w:pPr>
        <w:pStyle w:val="Index1"/>
        <w:tabs>
          <w:tab w:val="right" w:pos="5030"/>
        </w:tabs>
        <w:rPr>
          <w:noProof/>
        </w:rPr>
      </w:pPr>
      <w:r>
        <w:rPr>
          <w:noProof/>
        </w:rPr>
        <w:t>System Center Server Management Suite, 36</w:t>
      </w:r>
    </w:p>
    <w:p w:rsidR="00D107EB" w:rsidRDefault="00D107EB">
      <w:pPr>
        <w:pStyle w:val="Index1"/>
        <w:tabs>
          <w:tab w:val="right" w:pos="5030"/>
        </w:tabs>
        <w:rPr>
          <w:noProof/>
        </w:rPr>
      </w:pPr>
      <w:r>
        <w:rPr>
          <w:noProof/>
        </w:rPr>
        <w:t>System Center Service Manager 2010, 36</w:t>
      </w:r>
    </w:p>
    <w:p w:rsidR="00D107EB" w:rsidRDefault="00D107EB">
      <w:pPr>
        <w:pStyle w:val="Index1"/>
        <w:tabs>
          <w:tab w:val="right" w:pos="5030"/>
        </w:tabs>
        <w:rPr>
          <w:noProof/>
        </w:rPr>
      </w:pPr>
      <w:r>
        <w:rPr>
          <w:noProof/>
        </w:rPr>
        <w:t>System Center Standard, 18, 85, 86</w:t>
      </w:r>
    </w:p>
    <w:p w:rsidR="00D107EB" w:rsidRDefault="00D107EB">
      <w:pPr>
        <w:pStyle w:val="Index1"/>
        <w:tabs>
          <w:tab w:val="right" w:pos="5030"/>
        </w:tabs>
        <w:rPr>
          <w:noProof/>
        </w:rPr>
      </w:pPr>
      <w:r>
        <w:rPr>
          <w:noProof/>
        </w:rPr>
        <w:t>Utilisation commerciale d’Office Home &amp; Student 2013 RT, 23</w:t>
      </w:r>
    </w:p>
    <w:p w:rsidR="00D107EB" w:rsidRDefault="00D107EB">
      <w:pPr>
        <w:pStyle w:val="Index1"/>
        <w:tabs>
          <w:tab w:val="right" w:pos="5030"/>
        </w:tabs>
        <w:rPr>
          <w:noProof/>
        </w:rPr>
      </w:pPr>
      <w:r>
        <w:rPr>
          <w:noProof/>
        </w:rPr>
        <w:t>VDI, 36</w:t>
      </w:r>
    </w:p>
    <w:p w:rsidR="00D107EB" w:rsidRDefault="00D107EB">
      <w:pPr>
        <w:pStyle w:val="Index1"/>
        <w:tabs>
          <w:tab w:val="right" w:pos="5030"/>
        </w:tabs>
        <w:rPr>
          <w:noProof/>
        </w:rPr>
      </w:pPr>
      <w:r>
        <w:rPr>
          <w:noProof/>
        </w:rPr>
        <w:t>Visio 2013 Édition Professionnelle, 23</w:t>
      </w:r>
    </w:p>
    <w:p w:rsidR="00D107EB" w:rsidRDefault="00D107EB">
      <w:pPr>
        <w:pStyle w:val="Index1"/>
        <w:tabs>
          <w:tab w:val="right" w:pos="5030"/>
        </w:tabs>
        <w:rPr>
          <w:noProof/>
        </w:rPr>
      </w:pPr>
      <w:r>
        <w:rPr>
          <w:noProof/>
        </w:rPr>
        <w:t>Visio 2013 Édition Standard, 23</w:t>
      </w:r>
    </w:p>
    <w:p w:rsidR="00D107EB" w:rsidRDefault="00D107EB">
      <w:pPr>
        <w:pStyle w:val="Index1"/>
        <w:tabs>
          <w:tab w:val="right" w:pos="5030"/>
        </w:tabs>
        <w:rPr>
          <w:noProof/>
        </w:rPr>
      </w:pPr>
      <w:r>
        <w:rPr>
          <w:noProof/>
        </w:rPr>
        <w:t>Visio Pro pour Office 365, 24, 61</w:t>
      </w:r>
    </w:p>
    <w:p w:rsidR="00D107EB" w:rsidRDefault="00D107EB">
      <w:pPr>
        <w:pStyle w:val="Index1"/>
        <w:tabs>
          <w:tab w:val="right" w:pos="5030"/>
        </w:tabs>
        <w:rPr>
          <w:noProof/>
        </w:rPr>
      </w:pPr>
      <w:r>
        <w:rPr>
          <w:noProof/>
        </w:rPr>
        <w:t>Visio Pro pour Office 365 au titre de la SA, 61</w:t>
      </w:r>
    </w:p>
    <w:p w:rsidR="00D107EB" w:rsidRDefault="00D107EB">
      <w:pPr>
        <w:pStyle w:val="Index1"/>
        <w:tabs>
          <w:tab w:val="right" w:pos="5030"/>
        </w:tabs>
        <w:rPr>
          <w:noProof/>
        </w:rPr>
      </w:pPr>
      <w:r>
        <w:rPr>
          <w:noProof/>
        </w:rPr>
        <w:t>Visio Professional 2013 HUP, 82</w:t>
      </w:r>
    </w:p>
    <w:p w:rsidR="00D107EB" w:rsidRDefault="00D107EB">
      <w:pPr>
        <w:pStyle w:val="Index1"/>
        <w:tabs>
          <w:tab w:val="right" w:pos="5030"/>
        </w:tabs>
        <w:rPr>
          <w:noProof/>
        </w:rPr>
      </w:pPr>
      <w:r>
        <w:rPr>
          <w:noProof/>
        </w:rPr>
        <w:t>Visio Professionnel, 61, 86</w:t>
      </w:r>
    </w:p>
    <w:p w:rsidR="00D107EB" w:rsidRDefault="00D107EB">
      <w:pPr>
        <w:pStyle w:val="Index1"/>
        <w:tabs>
          <w:tab w:val="right" w:pos="5030"/>
        </w:tabs>
        <w:rPr>
          <w:noProof/>
        </w:rPr>
      </w:pPr>
      <w:r>
        <w:rPr>
          <w:noProof/>
        </w:rPr>
        <w:t>Visio Professionnel 2010, 82</w:t>
      </w:r>
    </w:p>
    <w:p w:rsidR="00D107EB" w:rsidRDefault="00D107EB">
      <w:pPr>
        <w:pStyle w:val="Index1"/>
        <w:tabs>
          <w:tab w:val="right" w:pos="5030"/>
        </w:tabs>
        <w:rPr>
          <w:noProof/>
        </w:rPr>
      </w:pPr>
      <w:r>
        <w:rPr>
          <w:noProof/>
        </w:rPr>
        <w:t>Visio Standard, 80, 86</w:t>
      </w:r>
    </w:p>
    <w:p w:rsidR="00D107EB" w:rsidRDefault="00D107EB">
      <w:pPr>
        <w:pStyle w:val="Index1"/>
        <w:tabs>
          <w:tab w:val="right" w:pos="5030"/>
        </w:tabs>
        <w:rPr>
          <w:noProof/>
        </w:rPr>
      </w:pPr>
      <w:r>
        <w:rPr>
          <w:noProof/>
        </w:rPr>
        <w:t>Visio Standard 2010, 82</w:t>
      </w:r>
    </w:p>
    <w:p w:rsidR="00D107EB" w:rsidRDefault="00D107EB">
      <w:pPr>
        <w:pStyle w:val="Index1"/>
        <w:tabs>
          <w:tab w:val="right" w:pos="5030"/>
        </w:tabs>
        <w:rPr>
          <w:noProof/>
        </w:rPr>
      </w:pPr>
      <w:r>
        <w:rPr>
          <w:noProof/>
        </w:rPr>
        <w:t>Visual Studio 2013, 37</w:t>
      </w:r>
    </w:p>
    <w:p w:rsidR="00D107EB" w:rsidRDefault="00D107EB">
      <w:pPr>
        <w:pStyle w:val="Index1"/>
        <w:tabs>
          <w:tab w:val="right" w:pos="5030"/>
        </w:tabs>
        <w:rPr>
          <w:noProof/>
        </w:rPr>
      </w:pPr>
      <w:r>
        <w:rPr>
          <w:noProof/>
        </w:rPr>
        <w:t>Visual Studio 2015 Professional, 37</w:t>
      </w:r>
    </w:p>
    <w:p w:rsidR="00D107EB" w:rsidRDefault="00D107EB">
      <w:pPr>
        <w:pStyle w:val="Index1"/>
        <w:tabs>
          <w:tab w:val="right" w:pos="5030"/>
        </w:tabs>
        <w:rPr>
          <w:noProof/>
        </w:rPr>
      </w:pPr>
      <w:r>
        <w:rPr>
          <w:noProof/>
        </w:rPr>
        <w:t>Visual Studio 2015 Professional avec MSDN, 37</w:t>
      </w:r>
    </w:p>
    <w:p w:rsidR="00D107EB" w:rsidRDefault="00D107EB">
      <w:pPr>
        <w:pStyle w:val="Index1"/>
        <w:tabs>
          <w:tab w:val="right" w:pos="5030"/>
        </w:tabs>
        <w:rPr>
          <w:noProof/>
        </w:rPr>
      </w:pPr>
      <w:r>
        <w:rPr>
          <w:noProof/>
        </w:rPr>
        <w:t>Visual Studio Enterprise 2015 avec MSDN, 37</w:t>
      </w:r>
    </w:p>
    <w:p w:rsidR="00D107EB" w:rsidRDefault="00D107EB">
      <w:pPr>
        <w:pStyle w:val="Index1"/>
        <w:tabs>
          <w:tab w:val="right" w:pos="5030"/>
        </w:tabs>
        <w:rPr>
          <w:noProof/>
        </w:rPr>
      </w:pPr>
      <w:r>
        <w:rPr>
          <w:noProof/>
        </w:rPr>
        <w:t>Visual Studio Enterprise avec MSDN, 80, 86</w:t>
      </w:r>
    </w:p>
    <w:p w:rsidR="00D107EB" w:rsidRDefault="00D107EB">
      <w:pPr>
        <w:pStyle w:val="Index1"/>
        <w:tabs>
          <w:tab w:val="right" w:pos="5030"/>
        </w:tabs>
        <w:rPr>
          <w:noProof/>
        </w:rPr>
      </w:pPr>
      <w:r>
        <w:rPr>
          <w:noProof/>
        </w:rPr>
        <w:t>Visual Studio Professional avec MSDN, 80, 86</w:t>
      </w:r>
    </w:p>
    <w:p w:rsidR="00D107EB" w:rsidRDefault="00D107EB">
      <w:pPr>
        <w:pStyle w:val="Index1"/>
        <w:tabs>
          <w:tab w:val="right" w:pos="5030"/>
        </w:tabs>
        <w:rPr>
          <w:noProof/>
        </w:rPr>
      </w:pPr>
      <w:r>
        <w:rPr>
          <w:noProof/>
        </w:rPr>
        <w:t>Visual Studio Team Foundation Server 2015 avec la technologie SQL Server 2014, 38</w:t>
      </w:r>
    </w:p>
    <w:p w:rsidR="00D107EB" w:rsidRDefault="00D107EB">
      <w:pPr>
        <w:pStyle w:val="Index1"/>
        <w:tabs>
          <w:tab w:val="right" w:pos="5030"/>
        </w:tabs>
        <w:rPr>
          <w:noProof/>
        </w:rPr>
      </w:pPr>
      <w:r>
        <w:rPr>
          <w:noProof/>
        </w:rPr>
        <w:t>Visual Studio Test Professional 2015 avec MSDN, 37</w:t>
      </w:r>
    </w:p>
    <w:p w:rsidR="00D107EB" w:rsidRDefault="00D107EB">
      <w:pPr>
        <w:pStyle w:val="Index1"/>
        <w:tabs>
          <w:tab w:val="right" w:pos="5030"/>
        </w:tabs>
        <w:rPr>
          <w:noProof/>
        </w:rPr>
      </w:pPr>
      <w:r>
        <w:rPr>
          <w:noProof/>
        </w:rPr>
        <w:t>Visual Studio Test Professional avec MSDN, 80, 86</w:t>
      </w:r>
    </w:p>
    <w:p w:rsidR="00D107EB" w:rsidRDefault="00D107EB">
      <w:pPr>
        <w:pStyle w:val="Index1"/>
        <w:tabs>
          <w:tab w:val="right" w:pos="5030"/>
        </w:tabs>
        <w:rPr>
          <w:noProof/>
        </w:rPr>
      </w:pPr>
      <w:r>
        <w:rPr>
          <w:noProof/>
        </w:rPr>
        <w:t>Vues de Page Supplémentaires Parature Entreprise, 60</w:t>
      </w:r>
    </w:p>
    <w:p w:rsidR="00D107EB" w:rsidRDefault="00D107EB">
      <w:pPr>
        <w:pStyle w:val="Index1"/>
        <w:tabs>
          <w:tab w:val="right" w:pos="5030"/>
        </w:tabs>
        <w:rPr>
          <w:noProof/>
        </w:rPr>
      </w:pPr>
      <w:r>
        <w:rPr>
          <w:noProof/>
        </w:rPr>
        <w:t>Windows 2000 Professionnel pour systèmes intégrés, 40</w:t>
      </w:r>
    </w:p>
    <w:p w:rsidR="00D107EB" w:rsidRDefault="00D107EB">
      <w:pPr>
        <w:pStyle w:val="Index1"/>
        <w:tabs>
          <w:tab w:val="right" w:pos="5030"/>
        </w:tabs>
        <w:rPr>
          <w:noProof/>
        </w:rPr>
      </w:pPr>
      <w:r>
        <w:rPr>
          <w:noProof/>
        </w:rPr>
        <w:t>Windows 7, 30, 40</w:t>
      </w:r>
    </w:p>
    <w:p w:rsidR="00D107EB" w:rsidRDefault="00D107EB">
      <w:pPr>
        <w:pStyle w:val="Index1"/>
        <w:tabs>
          <w:tab w:val="right" w:pos="5030"/>
        </w:tabs>
        <w:rPr>
          <w:noProof/>
        </w:rPr>
      </w:pPr>
      <w:r>
        <w:rPr>
          <w:noProof/>
        </w:rPr>
        <w:t>Windows 7 Professionnel pour systèmes intégrés, 40</w:t>
      </w:r>
    </w:p>
    <w:p w:rsidR="00D107EB" w:rsidRDefault="00D107EB">
      <w:pPr>
        <w:pStyle w:val="Index1"/>
        <w:tabs>
          <w:tab w:val="right" w:pos="5030"/>
        </w:tabs>
        <w:rPr>
          <w:noProof/>
        </w:rPr>
      </w:pPr>
      <w:r>
        <w:rPr>
          <w:noProof/>
        </w:rPr>
        <w:t>Windows 7 Ultimate pour systèmes intégrés, 40</w:t>
      </w:r>
    </w:p>
    <w:p w:rsidR="00D107EB" w:rsidRDefault="00D107EB">
      <w:pPr>
        <w:pStyle w:val="Index1"/>
        <w:tabs>
          <w:tab w:val="right" w:pos="5030"/>
        </w:tabs>
        <w:rPr>
          <w:noProof/>
        </w:rPr>
      </w:pPr>
      <w:r>
        <w:rPr>
          <w:noProof/>
        </w:rPr>
        <w:t>Windows 8, 30</w:t>
      </w:r>
    </w:p>
    <w:p w:rsidR="00D107EB" w:rsidRDefault="00D107EB">
      <w:pPr>
        <w:pStyle w:val="Index1"/>
        <w:tabs>
          <w:tab w:val="right" w:pos="5030"/>
        </w:tabs>
        <w:rPr>
          <w:noProof/>
        </w:rPr>
      </w:pPr>
      <w:r>
        <w:rPr>
          <w:noProof/>
        </w:rPr>
        <w:t>Windows 8.1, 30, 40</w:t>
      </w:r>
    </w:p>
    <w:p w:rsidR="00D107EB" w:rsidRDefault="00D107EB">
      <w:pPr>
        <w:pStyle w:val="Index1"/>
        <w:tabs>
          <w:tab w:val="right" w:pos="5030"/>
        </w:tabs>
        <w:rPr>
          <w:noProof/>
        </w:rPr>
      </w:pPr>
      <w:r>
        <w:rPr>
          <w:noProof/>
        </w:rPr>
        <w:t>Windows Embarqué POSReady 2009, 41</w:t>
      </w:r>
    </w:p>
    <w:p w:rsidR="00D107EB" w:rsidRDefault="00D107EB">
      <w:pPr>
        <w:pStyle w:val="Index1"/>
        <w:tabs>
          <w:tab w:val="right" w:pos="5030"/>
        </w:tabs>
        <w:rPr>
          <w:noProof/>
        </w:rPr>
      </w:pPr>
      <w:r>
        <w:rPr>
          <w:noProof/>
        </w:rPr>
        <w:t>Windows Embarqué POSReady 7, 41</w:t>
      </w:r>
    </w:p>
    <w:p w:rsidR="00D107EB" w:rsidRDefault="00D107EB">
      <w:pPr>
        <w:pStyle w:val="Index1"/>
        <w:tabs>
          <w:tab w:val="right" w:pos="5030"/>
        </w:tabs>
        <w:rPr>
          <w:noProof/>
        </w:rPr>
      </w:pPr>
      <w:r>
        <w:rPr>
          <w:noProof/>
        </w:rPr>
        <w:t>Windows Embarqué pour Point of Service, 41</w:t>
      </w:r>
    </w:p>
    <w:p w:rsidR="00D107EB" w:rsidRDefault="00D107EB">
      <w:pPr>
        <w:pStyle w:val="Index1"/>
        <w:tabs>
          <w:tab w:val="right" w:pos="5030"/>
        </w:tabs>
        <w:rPr>
          <w:noProof/>
        </w:rPr>
      </w:pPr>
      <w:r>
        <w:rPr>
          <w:noProof/>
        </w:rPr>
        <w:t>Windows Embedded 2009, 41</w:t>
      </w:r>
    </w:p>
    <w:p w:rsidR="00D107EB" w:rsidRDefault="00D107EB">
      <w:pPr>
        <w:pStyle w:val="Index1"/>
        <w:tabs>
          <w:tab w:val="right" w:pos="5030"/>
        </w:tabs>
        <w:rPr>
          <w:noProof/>
        </w:rPr>
      </w:pPr>
      <w:r>
        <w:rPr>
          <w:noProof/>
        </w:rPr>
        <w:t>Windows Embedded 8 et 8.1 Industry Retail, 41</w:t>
      </w:r>
    </w:p>
    <w:p w:rsidR="00D107EB" w:rsidRDefault="00D107EB">
      <w:pPr>
        <w:pStyle w:val="Index1"/>
        <w:tabs>
          <w:tab w:val="right" w:pos="5030"/>
        </w:tabs>
        <w:rPr>
          <w:noProof/>
        </w:rPr>
      </w:pPr>
      <w:r>
        <w:rPr>
          <w:noProof/>
        </w:rPr>
        <w:t>Windows Embedded 8.1 Industry, 40</w:t>
      </w:r>
    </w:p>
    <w:p w:rsidR="00D107EB" w:rsidRDefault="00D107EB">
      <w:pPr>
        <w:pStyle w:val="Index1"/>
        <w:tabs>
          <w:tab w:val="right" w:pos="5030"/>
        </w:tabs>
        <w:rPr>
          <w:noProof/>
        </w:rPr>
      </w:pPr>
      <w:r>
        <w:rPr>
          <w:noProof/>
        </w:rPr>
        <w:t>Windows Embedded 8/8.1 Industry Pro, 41</w:t>
      </w:r>
    </w:p>
    <w:p w:rsidR="00D107EB" w:rsidRDefault="00D107EB">
      <w:pPr>
        <w:pStyle w:val="Index1"/>
        <w:tabs>
          <w:tab w:val="right" w:pos="5030"/>
        </w:tabs>
        <w:rPr>
          <w:noProof/>
        </w:rPr>
      </w:pPr>
      <w:r>
        <w:rPr>
          <w:noProof/>
        </w:rPr>
        <w:t>Windows Embedded 8/8.1 Pro, 41</w:t>
      </w:r>
    </w:p>
    <w:p w:rsidR="00D107EB" w:rsidRDefault="00D107EB">
      <w:pPr>
        <w:pStyle w:val="Index1"/>
        <w:tabs>
          <w:tab w:val="right" w:pos="5030"/>
        </w:tabs>
        <w:rPr>
          <w:noProof/>
        </w:rPr>
      </w:pPr>
      <w:r>
        <w:rPr>
          <w:noProof/>
        </w:rPr>
        <w:t>Windows Embedded POSReady 7 Pro, 41</w:t>
      </w:r>
    </w:p>
    <w:p w:rsidR="00D107EB" w:rsidRDefault="00D107EB">
      <w:pPr>
        <w:pStyle w:val="Index1"/>
        <w:tabs>
          <w:tab w:val="right" w:pos="5030"/>
        </w:tabs>
        <w:rPr>
          <w:noProof/>
        </w:rPr>
      </w:pPr>
      <w:r>
        <w:rPr>
          <w:noProof/>
        </w:rPr>
        <w:t>Windows Embedded Standard 7, 41</w:t>
      </w:r>
    </w:p>
    <w:p w:rsidR="00D107EB" w:rsidRDefault="00D107EB">
      <w:pPr>
        <w:pStyle w:val="Index1"/>
        <w:tabs>
          <w:tab w:val="right" w:pos="5030"/>
        </w:tabs>
        <w:rPr>
          <w:noProof/>
        </w:rPr>
      </w:pPr>
      <w:r>
        <w:rPr>
          <w:noProof/>
        </w:rPr>
        <w:t>Windows Embedded Standard 8, 41</w:t>
      </w:r>
    </w:p>
    <w:p w:rsidR="00D107EB" w:rsidRDefault="00D107EB">
      <w:pPr>
        <w:pStyle w:val="Index1"/>
        <w:tabs>
          <w:tab w:val="right" w:pos="5030"/>
        </w:tabs>
        <w:rPr>
          <w:noProof/>
        </w:rPr>
      </w:pPr>
      <w:r>
        <w:rPr>
          <w:noProof/>
        </w:rPr>
        <w:t>Windows HPC Server, 49</w:t>
      </w:r>
    </w:p>
    <w:p w:rsidR="00D107EB" w:rsidRDefault="00D107EB">
      <w:pPr>
        <w:pStyle w:val="Index1"/>
        <w:tabs>
          <w:tab w:val="right" w:pos="5030"/>
        </w:tabs>
        <w:rPr>
          <w:noProof/>
        </w:rPr>
      </w:pPr>
      <w:r>
        <w:rPr>
          <w:noProof/>
        </w:rPr>
        <w:t>Windows MultiPoint Server 2011, 46</w:t>
      </w:r>
    </w:p>
    <w:p w:rsidR="00D107EB" w:rsidRDefault="00D107EB">
      <w:pPr>
        <w:pStyle w:val="Index1"/>
        <w:tabs>
          <w:tab w:val="right" w:pos="5030"/>
        </w:tabs>
        <w:rPr>
          <w:noProof/>
        </w:rPr>
      </w:pPr>
      <w:r>
        <w:rPr>
          <w:noProof/>
        </w:rPr>
        <w:t>Windows MultiPoint Server 2012 Premium, 46</w:t>
      </w:r>
    </w:p>
    <w:p w:rsidR="00D107EB" w:rsidRDefault="00D107EB">
      <w:pPr>
        <w:pStyle w:val="Index1"/>
        <w:tabs>
          <w:tab w:val="right" w:pos="5030"/>
        </w:tabs>
        <w:rPr>
          <w:noProof/>
        </w:rPr>
      </w:pPr>
      <w:r>
        <w:rPr>
          <w:noProof/>
        </w:rPr>
        <w:t>Windows MultiPoint Server 2012 Premium avec CAL Windows MultiPoint Server 2012 (5 clients), 46</w:t>
      </w:r>
    </w:p>
    <w:p w:rsidR="00D107EB" w:rsidRDefault="00D107EB">
      <w:pPr>
        <w:pStyle w:val="Index1"/>
        <w:tabs>
          <w:tab w:val="right" w:pos="5030"/>
        </w:tabs>
        <w:rPr>
          <w:noProof/>
        </w:rPr>
      </w:pPr>
      <w:r>
        <w:rPr>
          <w:noProof/>
        </w:rPr>
        <w:t>Windows MultiPoint Server 2012 Premium avec CAL Windows MultiPoint Server 2012 (5 clients) et CAL Windows Server 2012 (5 clients), 46</w:t>
      </w:r>
    </w:p>
    <w:p w:rsidR="00D107EB" w:rsidRDefault="00D107EB">
      <w:pPr>
        <w:pStyle w:val="Index1"/>
        <w:tabs>
          <w:tab w:val="right" w:pos="5030"/>
        </w:tabs>
        <w:rPr>
          <w:noProof/>
        </w:rPr>
      </w:pPr>
      <w:r>
        <w:rPr>
          <w:noProof/>
        </w:rPr>
        <w:t>Windows MultiPoint Server 2012 Standard, 46</w:t>
      </w:r>
    </w:p>
    <w:p w:rsidR="00D107EB" w:rsidRDefault="00D107EB">
      <w:pPr>
        <w:pStyle w:val="Index1"/>
        <w:tabs>
          <w:tab w:val="right" w:pos="5030"/>
        </w:tabs>
        <w:rPr>
          <w:noProof/>
        </w:rPr>
      </w:pPr>
      <w:r>
        <w:rPr>
          <w:noProof/>
        </w:rPr>
        <w:t>Windows Server, 86</w:t>
      </w:r>
    </w:p>
    <w:p w:rsidR="00D107EB" w:rsidRDefault="00D107EB">
      <w:pPr>
        <w:pStyle w:val="Index1"/>
        <w:tabs>
          <w:tab w:val="right" w:pos="5030"/>
        </w:tabs>
        <w:rPr>
          <w:noProof/>
        </w:rPr>
      </w:pPr>
      <w:r>
        <w:rPr>
          <w:noProof/>
        </w:rPr>
        <w:t>Windows Server 2008, 47</w:t>
      </w:r>
    </w:p>
    <w:p w:rsidR="00D107EB" w:rsidRDefault="00D107EB">
      <w:pPr>
        <w:pStyle w:val="Index1"/>
        <w:tabs>
          <w:tab w:val="right" w:pos="5030"/>
        </w:tabs>
        <w:rPr>
          <w:noProof/>
        </w:rPr>
      </w:pPr>
      <w:r>
        <w:rPr>
          <w:noProof/>
        </w:rPr>
        <w:t>Windows Server 2008 R2 Enterprise, 18</w:t>
      </w:r>
    </w:p>
    <w:p w:rsidR="00D107EB" w:rsidRDefault="00D107EB">
      <w:pPr>
        <w:pStyle w:val="Index1"/>
        <w:tabs>
          <w:tab w:val="right" w:pos="5030"/>
        </w:tabs>
        <w:rPr>
          <w:noProof/>
        </w:rPr>
      </w:pPr>
      <w:r>
        <w:rPr>
          <w:noProof/>
        </w:rPr>
        <w:t>Windows Server 2012, 46, 47</w:t>
      </w:r>
    </w:p>
    <w:p w:rsidR="00D107EB" w:rsidRDefault="00D107EB">
      <w:pPr>
        <w:pStyle w:val="Index1"/>
        <w:tabs>
          <w:tab w:val="right" w:pos="5030"/>
        </w:tabs>
        <w:rPr>
          <w:noProof/>
        </w:rPr>
      </w:pPr>
      <w:r>
        <w:rPr>
          <w:noProof/>
        </w:rPr>
        <w:t>Windows Server 2012 R2 Datacenter, 47</w:t>
      </w:r>
    </w:p>
    <w:p w:rsidR="00D107EB" w:rsidRDefault="00D107EB">
      <w:pPr>
        <w:pStyle w:val="Index1"/>
        <w:tabs>
          <w:tab w:val="right" w:pos="5030"/>
        </w:tabs>
        <w:rPr>
          <w:noProof/>
        </w:rPr>
      </w:pPr>
      <w:r>
        <w:rPr>
          <w:noProof/>
        </w:rPr>
        <w:t>Windows Server 2012 R2 Essentials, 47</w:t>
      </w:r>
    </w:p>
    <w:p w:rsidR="00D107EB" w:rsidRDefault="00D107EB">
      <w:pPr>
        <w:pStyle w:val="Index1"/>
        <w:tabs>
          <w:tab w:val="right" w:pos="5030"/>
        </w:tabs>
        <w:rPr>
          <w:noProof/>
        </w:rPr>
      </w:pPr>
      <w:r>
        <w:rPr>
          <w:noProof/>
        </w:rPr>
        <w:t>Windows Server 2012 R2 Standard, 47</w:t>
      </w:r>
    </w:p>
    <w:p w:rsidR="00D107EB" w:rsidRDefault="00D107EB">
      <w:pPr>
        <w:pStyle w:val="Index1"/>
        <w:tabs>
          <w:tab w:val="right" w:pos="5030"/>
        </w:tabs>
        <w:rPr>
          <w:noProof/>
        </w:rPr>
      </w:pPr>
      <w:r>
        <w:rPr>
          <w:noProof/>
        </w:rPr>
        <w:t>Windows Server Datacenter, 80, 85, 86</w:t>
      </w:r>
    </w:p>
    <w:p w:rsidR="00D107EB" w:rsidRDefault="00D107EB">
      <w:pPr>
        <w:pStyle w:val="Index1"/>
        <w:tabs>
          <w:tab w:val="right" w:pos="5030"/>
        </w:tabs>
        <w:rPr>
          <w:noProof/>
        </w:rPr>
      </w:pPr>
      <w:r>
        <w:rPr>
          <w:noProof/>
        </w:rPr>
        <w:t>Windows Server Édition Entreprise, 80</w:t>
      </w:r>
    </w:p>
    <w:p w:rsidR="00D107EB" w:rsidRDefault="00D107EB">
      <w:pPr>
        <w:pStyle w:val="Index1"/>
        <w:tabs>
          <w:tab w:val="right" w:pos="5030"/>
        </w:tabs>
        <w:rPr>
          <w:noProof/>
        </w:rPr>
      </w:pPr>
      <w:r>
        <w:rPr>
          <w:noProof/>
        </w:rPr>
        <w:t>Windows Server Enterprise, 49</w:t>
      </w:r>
    </w:p>
    <w:p w:rsidR="00D107EB" w:rsidRDefault="00D107EB">
      <w:pPr>
        <w:pStyle w:val="Index1"/>
        <w:tabs>
          <w:tab w:val="right" w:pos="5030"/>
        </w:tabs>
        <w:rPr>
          <w:noProof/>
        </w:rPr>
      </w:pPr>
      <w:r>
        <w:rPr>
          <w:noProof/>
        </w:rPr>
        <w:t>Windows Server HPC Edition, 49</w:t>
      </w:r>
    </w:p>
    <w:p w:rsidR="00D107EB" w:rsidRDefault="00D107EB">
      <w:pPr>
        <w:pStyle w:val="Index1"/>
        <w:tabs>
          <w:tab w:val="right" w:pos="5030"/>
        </w:tabs>
        <w:rPr>
          <w:noProof/>
        </w:rPr>
      </w:pPr>
      <w:r>
        <w:rPr>
          <w:noProof/>
        </w:rPr>
        <w:t>Windows Server pour systèmes Itanium, 49</w:t>
      </w:r>
    </w:p>
    <w:p w:rsidR="00D107EB" w:rsidRDefault="00D107EB">
      <w:pPr>
        <w:pStyle w:val="Index1"/>
        <w:tabs>
          <w:tab w:val="right" w:pos="5030"/>
        </w:tabs>
        <w:rPr>
          <w:noProof/>
        </w:rPr>
      </w:pPr>
      <w:r>
        <w:rPr>
          <w:noProof/>
        </w:rPr>
        <w:t>Windows Server Standard, 18, 80, 85, 86</w:t>
      </w:r>
    </w:p>
    <w:p w:rsidR="00D107EB" w:rsidRDefault="00D107EB">
      <w:pPr>
        <w:pStyle w:val="Index1"/>
        <w:tabs>
          <w:tab w:val="right" w:pos="5030"/>
        </w:tabs>
        <w:rPr>
          <w:noProof/>
        </w:rPr>
      </w:pPr>
      <w:r>
        <w:rPr>
          <w:noProof/>
        </w:rPr>
        <w:t>Windows Server Standard, 18</w:t>
      </w:r>
    </w:p>
    <w:p w:rsidR="00D107EB" w:rsidRDefault="00D107EB">
      <w:pPr>
        <w:pStyle w:val="Index1"/>
        <w:tabs>
          <w:tab w:val="right" w:pos="5030"/>
        </w:tabs>
        <w:rPr>
          <w:noProof/>
        </w:rPr>
      </w:pPr>
      <w:r>
        <w:rPr>
          <w:noProof/>
        </w:rPr>
        <w:t>Windows Small Business Server, 49</w:t>
      </w:r>
    </w:p>
    <w:p w:rsidR="00D107EB" w:rsidRDefault="00D107EB">
      <w:pPr>
        <w:pStyle w:val="Index1"/>
        <w:tabs>
          <w:tab w:val="right" w:pos="5030"/>
        </w:tabs>
        <w:rPr>
          <w:noProof/>
        </w:rPr>
      </w:pPr>
      <w:r>
        <w:rPr>
          <w:noProof/>
        </w:rPr>
        <w:t>Windows Small Business Server 2008, 49</w:t>
      </w:r>
    </w:p>
    <w:p w:rsidR="00D107EB" w:rsidRDefault="00D107EB">
      <w:pPr>
        <w:pStyle w:val="Index1"/>
        <w:tabs>
          <w:tab w:val="right" w:pos="5030"/>
        </w:tabs>
        <w:rPr>
          <w:noProof/>
        </w:rPr>
      </w:pPr>
      <w:r>
        <w:rPr>
          <w:noProof/>
        </w:rPr>
        <w:t>Windows Virtual Desktop Access, 39</w:t>
      </w:r>
    </w:p>
    <w:p w:rsidR="00D107EB" w:rsidRDefault="00D107EB">
      <w:pPr>
        <w:pStyle w:val="Index1"/>
        <w:tabs>
          <w:tab w:val="right" w:pos="5030"/>
        </w:tabs>
        <w:rPr>
          <w:noProof/>
        </w:rPr>
      </w:pPr>
      <w:r>
        <w:rPr>
          <w:noProof/>
        </w:rPr>
        <w:t>Windows Vista, 30, 40</w:t>
      </w:r>
    </w:p>
    <w:p w:rsidR="00D107EB" w:rsidRDefault="00D107EB">
      <w:pPr>
        <w:pStyle w:val="Index1"/>
        <w:tabs>
          <w:tab w:val="right" w:pos="5030"/>
        </w:tabs>
        <w:rPr>
          <w:noProof/>
        </w:rPr>
      </w:pPr>
      <w:r>
        <w:rPr>
          <w:noProof/>
        </w:rPr>
        <w:t>Windows Vista Professionnel pour systèmes intégrés, 40</w:t>
      </w:r>
    </w:p>
    <w:p w:rsidR="00D107EB" w:rsidRDefault="00D107EB">
      <w:pPr>
        <w:pStyle w:val="Index1"/>
        <w:tabs>
          <w:tab w:val="right" w:pos="5030"/>
        </w:tabs>
        <w:rPr>
          <w:noProof/>
        </w:rPr>
      </w:pPr>
      <w:r>
        <w:rPr>
          <w:noProof/>
        </w:rPr>
        <w:t>Windows Vista Ultimate pour systèmes intégrés, 40</w:t>
      </w:r>
    </w:p>
    <w:p w:rsidR="00D107EB" w:rsidRDefault="00D107EB">
      <w:pPr>
        <w:pStyle w:val="Index1"/>
        <w:tabs>
          <w:tab w:val="right" w:pos="5030"/>
        </w:tabs>
        <w:rPr>
          <w:noProof/>
        </w:rPr>
      </w:pPr>
      <w:r>
        <w:rPr>
          <w:noProof/>
        </w:rPr>
        <w:t>Windows XP, 40</w:t>
      </w:r>
    </w:p>
    <w:p w:rsidR="00D107EB" w:rsidRDefault="00D107EB">
      <w:pPr>
        <w:pStyle w:val="Index1"/>
        <w:tabs>
          <w:tab w:val="right" w:pos="5030"/>
        </w:tabs>
        <w:rPr>
          <w:noProof/>
        </w:rPr>
      </w:pPr>
      <w:r>
        <w:rPr>
          <w:noProof/>
        </w:rPr>
        <w:t>Windows XP Embedded, 41</w:t>
      </w:r>
    </w:p>
    <w:p w:rsidR="00D107EB" w:rsidRDefault="00D107EB">
      <w:pPr>
        <w:pStyle w:val="Index1"/>
        <w:tabs>
          <w:tab w:val="right" w:pos="5030"/>
        </w:tabs>
        <w:rPr>
          <w:noProof/>
        </w:rPr>
      </w:pPr>
      <w:r>
        <w:rPr>
          <w:noProof/>
        </w:rPr>
        <w:t>Windows XP Professionnel pour systèmes intégrés, 40</w:t>
      </w:r>
    </w:p>
    <w:p w:rsidR="00D107EB" w:rsidRDefault="00D107EB">
      <w:pPr>
        <w:pStyle w:val="Index1"/>
        <w:tabs>
          <w:tab w:val="right" w:pos="5030"/>
        </w:tabs>
        <w:rPr>
          <w:noProof/>
        </w:rPr>
      </w:pPr>
      <w:r>
        <w:rPr>
          <w:noProof/>
        </w:rPr>
        <w:t>Word 2010, 82</w:t>
      </w:r>
    </w:p>
    <w:p w:rsidR="00D107EB" w:rsidRDefault="00D107EB">
      <w:pPr>
        <w:pStyle w:val="Index1"/>
        <w:tabs>
          <w:tab w:val="right" w:pos="5030"/>
        </w:tabs>
        <w:rPr>
          <w:noProof/>
        </w:rPr>
      </w:pPr>
      <w:r>
        <w:rPr>
          <w:noProof/>
        </w:rPr>
        <w:t>Word 2013, 23</w:t>
      </w:r>
    </w:p>
    <w:p w:rsidR="00D107EB" w:rsidRDefault="00D107EB">
      <w:pPr>
        <w:pStyle w:val="Index1"/>
        <w:tabs>
          <w:tab w:val="right" w:pos="5030"/>
        </w:tabs>
        <w:rPr>
          <w:noProof/>
        </w:rPr>
      </w:pPr>
      <w:r>
        <w:rPr>
          <w:noProof/>
        </w:rPr>
        <w:t>Word 2016 pour Mac, 25</w:t>
      </w:r>
    </w:p>
    <w:p w:rsidR="00D107EB" w:rsidRDefault="00D107EB">
      <w:pPr>
        <w:pStyle w:val="Index1"/>
        <w:tabs>
          <w:tab w:val="right" w:pos="5030"/>
        </w:tabs>
        <w:rPr>
          <w:noProof/>
        </w:rPr>
      </w:pPr>
      <w:r>
        <w:rPr>
          <w:noProof/>
        </w:rPr>
        <w:t>Yammer, 22</w:t>
      </w:r>
    </w:p>
    <w:p w:rsidR="00D107EB" w:rsidRDefault="00D107EB">
      <w:pPr>
        <w:pStyle w:val="Index1"/>
        <w:tabs>
          <w:tab w:val="right" w:pos="5030"/>
        </w:tabs>
        <w:rPr>
          <w:noProof/>
        </w:rPr>
      </w:pPr>
      <w:r>
        <w:rPr>
          <w:noProof/>
        </w:rPr>
        <w:t>Yammer Enterprise, 69</w:t>
      </w:r>
    </w:p>
    <w:p w:rsidR="00D107EB" w:rsidRDefault="00D107EB">
      <w:pPr>
        <w:pStyle w:val="ProductList-Body"/>
        <w:rPr>
          <w:noProof/>
        </w:rPr>
        <w:sectPr w:rsidR="00D107EB" w:rsidSect="00D107EB">
          <w:type w:val="continuous"/>
          <w:pgSz w:w="12240" w:h="15840" w:code="1"/>
          <w:pgMar w:top="1170" w:right="720" w:bottom="720" w:left="720" w:header="432" w:footer="288" w:gutter="0"/>
          <w:cols w:num="2" w:space="720"/>
        </w:sectPr>
      </w:pPr>
    </w:p>
    <w:p w:rsidR="00BA027F" w:rsidRDefault="00D107EB">
      <w:pPr>
        <w:pStyle w:val="ProductList-Body"/>
        <w:sectPr w:rsidR="00BA027F" w:rsidSect="00D107EB">
          <w:type w:val="continuous"/>
          <w:pgSz w:w="12240" w:h="15840" w:code="1"/>
          <w:pgMar w:top="1170" w:right="720" w:bottom="720" w:left="720" w:header="432" w:footer="288" w:gutter="0"/>
          <w:cols w:num="2" w:space="360"/>
        </w:sectPr>
      </w:pPr>
      <w:r>
        <w:fldChar w:fldCharType="end"/>
      </w:r>
    </w:p>
    <w:p w:rsidR="00BA027F" w:rsidRDefault="00BA027F">
      <w:pPr>
        <w:pStyle w:val="ProductList-Body"/>
      </w:pPr>
    </w:p>
    <w:sectPr w:rsidR="00BA027F"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55FC" w:rsidRDefault="001A55FC" w:rsidP="007C7D4D">
      <w:pPr>
        <w:spacing w:after="0"/>
      </w:pPr>
      <w:r>
        <w:separator/>
      </w:r>
    </w:p>
    <w:p w:rsidR="001A55FC" w:rsidRDefault="001A55FC"/>
  </w:endnote>
  <w:endnote w:type="continuationSeparator" w:id="0">
    <w:p w:rsidR="001A55FC" w:rsidRDefault="001A55FC" w:rsidP="007C7D4D">
      <w:pPr>
        <w:spacing w:after="0"/>
      </w:pPr>
      <w:r>
        <w:continuationSeparator/>
      </w:r>
    </w:p>
    <w:p w:rsidR="001A55FC" w:rsidRDefault="001A55FC"/>
  </w:endnote>
  <w:endnote w:type="continuationNotice" w:id="1">
    <w:p w:rsidR="001A55FC" w:rsidRDefault="001A55F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altName w:val="ＭＳ Ｐゴシック"/>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321" w:rsidRDefault="0024132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321" w:rsidRDefault="0024132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321" w:rsidRDefault="00241321">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CA41E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A41E7" w:rsidRDefault="001A55FC">
          <w:pPr>
            <w:pStyle w:val="PURFooterText"/>
            <w:jc w:val="center"/>
          </w:pPr>
          <w:hyperlink w:anchor="_Sec842">
            <w:r w:rsidR="00CA41E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31">
            <w:r w:rsidR="00CA41E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36">
            <w:r w:rsidR="00CA41E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47">
            <w:r w:rsidR="00CA41E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48">
            <w:r w:rsidR="00CA41E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49">
            <w:r w:rsidR="00CA41E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91">
            <w:r w:rsidR="00CA41E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844">
            <w:r w:rsidR="00CA41E7">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CA41E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A41E7" w:rsidRDefault="001A55FC">
          <w:pPr>
            <w:pStyle w:val="PURFooterText"/>
            <w:jc w:val="center"/>
          </w:pPr>
          <w:hyperlink w:anchor="_Sec842">
            <w:r w:rsidR="00CA41E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31">
            <w:r w:rsidR="00CA41E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36">
            <w:r w:rsidR="00CA41E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47">
            <w:r w:rsidR="00CA41E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48">
            <w:r w:rsidR="00CA41E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49">
            <w:r w:rsidR="00CA41E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91">
            <w:r w:rsidR="00CA41E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844">
            <w:r w:rsidR="00CA41E7">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A41E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A41E7" w:rsidRDefault="001A55FC">
          <w:pPr>
            <w:pStyle w:val="PURFooterText"/>
            <w:jc w:val="center"/>
          </w:pPr>
          <w:hyperlink w:anchor="_Sec842">
            <w:r w:rsidR="00CA41E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31">
            <w:r w:rsidR="00CA41E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36">
            <w:r w:rsidR="00CA41E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47">
            <w:r w:rsidR="00CA41E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48">
            <w:r w:rsidR="00CA41E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49">
            <w:r w:rsidR="00CA41E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91">
            <w:r w:rsidR="00CA41E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844">
            <w:r w:rsidR="00CA41E7">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CA41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842">
            <w:r w:rsidR="00CA41E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A41E7" w:rsidRDefault="001A55FC">
          <w:pPr>
            <w:pStyle w:val="PURFooterText"/>
            <w:jc w:val="center"/>
          </w:pPr>
          <w:hyperlink w:anchor="_Sec531">
            <w:r w:rsidR="00CA41E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36">
            <w:r w:rsidR="00CA41E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47">
            <w:r w:rsidR="00CA41E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48">
            <w:r w:rsidR="00CA41E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49">
            <w:r w:rsidR="00CA41E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91">
            <w:r w:rsidR="00CA41E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844">
            <w:r w:rsidR="00CA41E7">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CA41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842">
            <w:r w:rsidR="00CA41E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31">
            <w:r w:rsidR="00CA41E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A41E7" w:rsidRDefault="001A55FC">
          <w:pPr>
            <w:pStyle w:val="PURFooterText"/>
            <w:jc w:val="center"/>
          </w:pPr>
          <w:hyperlink w:anchor="_Sec536">
            <w:r w:rsidR="00CA41E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47">
            <w:r w:rsidR="00CA41E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48">
            <w:r w:rsidR="00CA41E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49">
            <w:r w:rsidR="00CA41E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91">
            <w:r w:rsidR="00CA41E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844">
            <w:r w:rsidR="00CA41E7">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CA41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842">
            <w:r w:rsidR="00CA41E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31">
            <w:r w:rsidR="00CA41E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36">
            <w:r w:rsidR="00CA41E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A41E7" w:rsidRDefault="001A55FC">
          <w:pPr>
            <w:pStyle w:val="PURFooterText"/>
            <w:jc w:val="center"/>
          </w:pPr>
          <w:hyperlink w:anchor="_Sec547">
            <w:r w:rsidR="00CA41E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48">
            <w:r w:rsidR="00CA41E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49">
            <w:r w:rsidR="00CA41E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91">
            <w:r w:rsidR="00CA41E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844">
            <w:r w:rsidR="00CA41E7">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CA41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842">
            <w:r w:rsidR="00CA41E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31">
            <w:r w:rsidR="00CA41E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36">
            <w:r w:rsidR="00CA41E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47">
            <w:r w:rsidR="00CA41E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A41E7" w:rsidRDefault="001A55FC">
          <w:pPr>
            <w:pStyle w:val="PURFooterText"/>
            <w:jc w:val="center"/>
          </w:pPr>
          <w:hyperlink w:anchor="_Sec548">
            <w:r w:rsidR="00CA41E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49">
            <w:r w:rsidR="00CA41E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91">
            <w:r w:rsidR="00CA41E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844">
            <w:r w:rsidR="00CA41E7">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CA41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842">
            <w:r w:rsidR="00CA41E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31">
            <w:r w:rsidR="00CA41E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36">
            <w:r w:rsidR="00CA41E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47">
            <w:r w:rsidR="00CA41E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48">
            <w:r w:rsidR="00CA41E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A41E7" w:rsidRDefault="001A55FC">
          <w:pPr>
            <w:pStyle w:val="PURFooterText"/>
            <w:jc w:val="center"/>
          </w:pPr>
          <w:hyperlink w:anchor="_Sec549">
            <w:r w:rsidR="00CA41E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91">
            <w:r w:rsidR="00CA41E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844">
            <w:r w:rsidR="00CA41E7">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CA41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842">
            <w:r w:rsidR="00CA41E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31">
            <w:r w:rsidR="00CA41E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36">
            <w:r w:rsidR="00CA41E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47">
            <w:r w:rsidR="00CA41E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48">
            <w:r w:rsidR="00CA41E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49">
            <w:r w:rsidR="00CA41E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A41E7" w:rsidRDefault="001A55FC">
          <w:pPr>
            <w:pStyle w:val="PURFooterText"/>
            <w:jc w:val="center"/>
          </w:pPr>
          <w:hyperlink w:anchor="_Sec591">
            <w:r w:rsidR="00CA41E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844">
            <w:r w:rsidR="00CA41E7">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CA41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842">
            <w:r w:rsidR="00CA41E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31">
            <w:r w:rsidR="00CA41E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36">
            <w:r w:rsidR="00CA41E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47">
            <w:r w:rsidR="00CA41E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48">
            <w:r w:rsidR="00CA41E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49">
            <w:r w:rsidR="00CA41E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91">
            <w:r w:rsidR="00CA41E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A41E7" w:rsidRDefault="001A55FC">
          <w:pPr>
            <w:pStyle w:val="PURFooterText"/>
            <w:jc w:val="center"/>
          </w:pPr>
          <w:hyperlink w:anchor="_Sec844">
            <w:r w:rsidR="00CA41E7">
              <w:rPr>
                <w:color w:val="00467F"/>
                <w:u w:val="single"/>
              </w:rPr>
              <w:t>Index</w:t>
            </w:r>
          </w:hyperlink>
        </w:p>
      </w:tc>
    </w:tr>
  </w:tbl>
  <w:p w:rsidR="00CA41E7" w:rsidRDefault="00CA41E7"/>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A41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842">
            <w:r w:rsidR="00CA41E7">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31">
            <w:r w:rsidR="00CA41E7">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36">
            <w:r w:rsidR="00CA41E7">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47">
            <w:r w:rsidR="00CA41E7">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48">
            <w:r w:rsidR="00CA41E7">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49">
            <w:r w:rsidR="00CA41E7">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A41E7" w:rsidRDefault="001A55FC">
          <w:pPr>
            <w:pStyle w:val="PURFooterText"/>
            <w:jc w:val="center"/>
          </w:pPr>
          <w:hyperlink w:anchor="_Sec591">
            <w:r w:rsidR="00CA41E7">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A41E7" w:rsidRDefault="00CA41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A41E7" w:rsidRDefault="001A55FC">
          <w:pPr>
            <w:pStyle w:val="PURFooterText"/>
            <w:jc w:val="center"/>
          </w:pPr>
          <w:hyperlink w:anchor="_Sec844">
            <w:r w:rsidR="00CA41E7">
              <w:rPr>
                <w:color w:val="00467F"/>
                <w:u w:val="single"/>
              </w:rPr>
              <w:t>Index</w:t>
            </w:r>
          </w:hyperlink>
        </w:p>
      </w:tc>
    </w:tr>
  </w:tbl>
  <w:p w:rsidR="00CA41E7" w:rsidRDefault="00CA41E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55FC" w:rsidRDefault="001A55FC" w:rsidP="007C7D4D">
      <w:pPr>
        <w:spacing w:after="0"/>
      </w:pPr>
      <w:r>
        <w:separator/>
      </w:r>
    </w:p>
    <w:p w:rsidR="001A55FC" w:rsidRDefault="001A55FC"/>
  </w:footnote>
  <w:footnote w:type="continuationSeparator" w:id="0">
    <w:p w:rsidR="001A55FC" w:rsidRDefault="001A55FC" w:rsidP="007C7D4D">
      <w:pPr>
        <w:spacing w:after="0"/>
      </w:pPr>
      <w:r>
        <w:continuationSeparator/>
      </w:r>
    </w:p>
    <w:p w:rsidR="001A55FC" w:rsidRDefault="001A55FC"/>
  </w:footnote>
  <w:footnote w:type="continuationNotice" w:id="1">
    <w:p w:rsidR="001A55FC" w:rsidRDefault="001A55F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321" w:rsidRDefault="0024132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321" w:rsidRDefault="0024132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321" w:rsidRDefault="00241321">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7"/>
      <w:gridCol w:w="3339"/>
    </w:tblGrid>
    <w:tr w:rsidR="00CA41E7">
      <w:tc>
        <w:tcPr>
          <w:tcW w:w="8440" w:type="dxa"/>
        </w:tcPr>
        <w:p w:rsidR="00CA41E7" w:rsidRDefault="00CA41E7">
          <w:pPr>
            <w:pStyle w:val="PURHeaderText"/>
          </w:pPr>
          <w:r>
            <w:t>Conditions des Produits sous Licence en Volume Microsoft (français – neutre, août 2015)</w:t>
          </w:r>
        </w:p>
      </w:tc>
      <w:tc>
        <w:tcPr>
          <w:tcW w:w="3680" w:type="dxa"/>
        </w:tcPr>
        <w:p w:rsidR="00CA41E7" w:rsidRDefault="00CA41E7">
          <w:pPr>
            <w:pStyle w:val="PURHeaderText"/>
            <w:jc w:val="right"/>
          </w:pPr>
          <w:r>
            <w:fldChar w:fldCharType="begin"/>
          </w:r>
          <w:r>
            <w:instrText xml:space="preserve"> PAGE \* MERGEFORMAT </w:instrText>
          </w:r>
          <w:r>
            <w:fldChar w:fldCharType="separate"/>
          </w:r>
          <w:r w:rsidR="007B6E0C">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7"/>
      <w:gridCol w:w="3339"/>
    </w:tblGrid>
    <w:tr w:rsidR="00CA41E7">
      <w:tc>
        <w:tcPr>
          <w:tcW w:w="8440" w:type="dxa"/>
        </w:tcPr>
        <w:p w:rsidR="00CA41E7" w:rsidRDefault="00CA41E7">
          <w:pPr>
            <w:pStyle w:val="PURHeaderText"/>
          </w:pPr>
          <w:r>
            <w:t>Conditions des Produits sous Licence en Volume Microsoft (français – neutre, août 2015)</w:t>
          </w:r>
        </w:p>
      </w:tc>
      <w:tc>
        <w:tcPr>
          <w:tcW w:w="3680" w:type="dxa"/>
        </w:tcPr>
        <w:p w:rsidR="00CA41E7" w:rsidRDefault="00CA41E7">
          <w:pPr>
            <w:pStyle w:val="PURHeaderText"/>
            <w:jc w:val="right"/>
          </w:pPr>
          <w:r>
            <w:fldChar w:fldCharType="begin"/>
          </w:r>
          <w:r>
            <w:instrText xml:space="preserve"> PAGE \* MERGEFORMAT </w:instrText>
          </w:r>
          <w:r>
            <w:fldChar w:fldCharType="separate"/>
          </w:r>
          <w:r w:rsidR="007B6E0C">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CA41E7">
      <w:tc>
        <w:tcPr>
          <w:tcW w:w="8440" w:type="dxa"/>
        </w:tcPr>
        <w:p w:rsidR="00CA41E7" w:rsidRDefault="00CA41E7">
          <w:pPr>
            <w:pStyle w:val="PURHeaderText"/>
          </w:pPr>
          <w:r>
            <w:t>Conditions des Produits sous Licence en Volume Microsoft (français – neutre, août 2015)</w:t>
          </w:r>
        </w:p>
      </w:tc>
      <w:tc>
        <w:tcPr>
          <w:tcW w:w="3680" w:type="dxa"/>
        </w:tcPr>
        <w:p w:rsidR="00CA41E7" w:rsidRDefault="00CA41E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7"/>
      <w:gridCol w:w="3339"/>
    </w:tblGrid>
    <w:tr w:rsidR="00CA41E7">
      <w:tc>
        <w:tcPr>
          <w:tcW w:w="8440" w:type="dxa"/>
        </w:tcPr>
        <w:p w:rsidR="00CA41E7" w:rsidRDefault="00CA41E7">
          <w:pPr>
            <w:pStyle w:val="PURHeaderText"/>
          </w:pPr>
          <w:r>
            <w:t>Conditions des Produits sous Licence en Volume Microsoft (français – neutre, août 2015)</w:t>
          </w:r>
        </w:p>
      </w:tc>
      <w:tc>
        <w:tcPr>
          <w:tcW w:w="3680" w:type="dxa"/>
        </w:tcPr>
        <w:p w:rsidR="00CA41E7" w:rsidRDefault="00CA41E7">
          <w:pPr>
            <w:pStyle w:val="PURHeaderText"/>
            <w:jc w:val="right"/>
          </w:pPr>
          <w:r>
            <w:fldChar w:fldCharType="begin"/>
          </w:r>
          <w:r>
            <w:instrText xml:space="preserve"> PAGE \* MERGEFORMAT </w:instrText>
          </w:r>
          <w:r>
            <w:fldChar w:fldCharType="separate"/>
          </w:r>
          <w:r w:rsidR="007B6E0C">
            <w:rPr>
              <w:noProof/>
            </w:rPr>
            <w:t>4</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7"/>
      <w:gridCol w:w="3339"/>
    </w:tblGrid>
    <w:tr w:rsidR="00CA41E7">
      <w:tc>
        <w:tcPr>
          <w:tcW w:w="8440" w:type="dxa"/>
        </w:tcPr>
        <w:p w:rsidR="00CA41E7" w:rsidRDefault="00CA41E7">
          <w:pPr>
            <w:pStyle w:val="PURHeaderText"/>
          </w:pPr>
          <w:r>
            <w:t>Conditions des Produits sous Licence en Volume Microsoft (français – neutre, août 2015)</w:t>
          </w:r>
        </w:p>
      </w:tc>
      <w:tc>
        <w:tcPr>
          <w:tcW w:w="3680" w:type="dxa"/>
        </w:tcPr>
        <w:p w:rsidR="00CA41E7" w:rsidRDefault="00CA41E7">
          <w:pPr>
            <w:pStyle w:val="PURHeaderText"/>
            <w:jc w:val="right"/>
          </w:pPr>
          <w:r>
            <w:fldChar w:fldCharType="begin"/>
          </w:r>
          <w:r>
            <w:instrText xml:space="preserve"> PAGE \* MERGEFORMAT </w:instrText>
          </w:r>
          <w:r>
            <w:fldChar w:fldCharType="separate"/>
          </w:r>
          <w:r w:rsidR="003E750F">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2"/>
      <w:gridCol w:w="3344"/>
    </w:tblGrid>
    <w:tr w:rsidR="00CA41E7">
      <w:tc>
        <w:tcPr>
          <w:tcW w:w="8440" w:type="dxa"/>
        </w:tcPr>
        <w:p w:rsidR="00CA41E7" w:rsidRDefault="00CA41E7">
          <w:pPr>
            <w:pStyle w:val="PURHeaderText"/>
          </w:pPr>
          <w:r>
            <w:t>Conditions des Produits sous Licence en Volume Microsoft (français – neutre, août 2015)</w:t>
          </w:r>
        </w:p>
      </w:tc>
      <w:tc>
        <w:tcPr>
          <w:tcW w:w="3680" w:type="dxa"/>
        </w:tcPr>
        <w:p w:rsidR="00CA41E7" w:rsidRDefault="00CA41E7">
          <w:pPr>
            <w:pStyle w:val="PURHeaderText"/>
            <w:jc w:val="right"/>
          </w:pPr>
          <w:r>
            <w:fldChar w:fldCharType="begin"/>
          </w:r>
          <w:r>
            <w:instrText xml:space="preserve"> PAGE \* MERGEFORMAT </w:instrText>
          </w:r>
          <w:r>
            <w:fldChar w:fldCharType="separate"/>
          </w:r>
          <w:r w:rsidR="003E750F">
            <w:rPr>
              <w:noProof/>
            </w:rPr>
            <w:t>50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2"/>
      <w:gridCol w:w="3344"/>
    </w:tblGrid>
    <w:tr w:rsidR="00CA41E7">
      <w:tc>
        <w:tcPr>
          <w:tcW w:w="8440" w:type="dxa"/>
        </w:tcPr>
        <w:p w:rsidR="00CA41E7" w:rsidRDefault="00CA41E7">
          <w:pPr>
            <w:pStyle w:val="PURHeaderText"/>
          </w:pPr>
          <w:r>
            <w:t>Conditions des Produits sous Licence en Volume Microsoft (français – neutre, août 2015)</w:t>
          </w:r>
        </w:p>
      </w:tc>
      <w:tc>
        <w:tcPr>
          <w:tcW w:w="3680" w:type="dxa"/>
        </w:tcPr>
        <w:p w:rsidR="00CA41E7" w:rsidRDefault="00CA41E7">
          <w:pPr>
            <w:pStyle w:val="PURHeaderText"/>
            <w:jc w:val="right"/>
          </w:pPr>
          <w:r>
            <w:fldChar w:fldCharType="begin"/>
          </w:r>
          <w:r>
            <w:instrText xml:space="preserve"> PAGE \* MERGEFORMAT </w:instrText>
          </w:r>
          <w:r>
            <w:fldChar w:fldCharType="separate"/>
          </w:r>
          <w:r w:rsidR="003E750F">
            <w:rPr>
              <w:noProof/>
            </w:rPr>
            <w:t>66</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2"/>
      <w:gridCol w:w="3344"/>
    </w:tblGrid>
    <w:tr w:rsidR="00CA41E7">
      <w:tc>
        <w:tcPr>
          <w:tcW w:w="8440" w:type="dxa"/>
        </w:tcPr>
        <w:p w:rsidR="00CA41E7" w:rsidRDefault="00CA41E7">
          <w:pPr>
            <w:pStyle w:val="PURHeaderText"/>
          </w:pPr>
          <w:r>
            <w:t>Conditions des Produits sous Licence en Volume Microsoft (français – neutre, août 2015)</w:t>
          </w:r>
        </w:p>
      </w:tc>
      <w:tc>
        <w:tcPr>
          <w:tcW w:w="3680" w:type="dxa"/>
        </w:tcPr>
        <w:p w:rsidR="00CA41E7" w:rsidRDefault="00CA41E7">
          <w:pPr>
            <w:pStyle w:val="PURHeaderText"/>
            <w:jc w:val="right"/>
          </w:pPr>
          <w:r>
            <w:fldChar w:fldCharType="begin"/>
          </w:r>
          <w:r>
            <w:instrText xml:space="preserve"> PAGE \* MERGEFORMAT </w:instrText>
          </w:r>
          <w:r>
            <w:fldChar w:fldCharType="separate"/>
          </w:r>
          <w:r w:rsidR="003E750F">
            <w:rPr>
              <w:noProof/>
            </w:rPr>
            <w:t>74</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2"/>
      <w:gridCol w:w="3344"/>
    </w:tblGrid>
    <w:tr w:rsidR="00CA41E7">
      <w:tc>
        <w:tcPr>
          <w:tcW w:w="8440" w:type="dxa"/>
        </w:tcPr>
        <w:p w:rsidR="00CA41E7" w:rsidRDefault="00CA41E7">
          <w:pPr>
            <w:pStyle w:val="PURHeaderText"/>
          </w:pPr>
          <w:r>
            <w:t>Conditions des Produits sous Licence en Volume Microsoft (français – neutre, août 2015)</w:t>
          </w:r>
        </w:p>
      </w:tc>
      <w:tc>
        <w:tcPr>
          <w:tcW w:w="3680" w:type="dxa"/>
        </w:tcPr>
        <w:p w:rsidR="00CA41E7" w:rsidRDefault="00CA41E7">
          <w:pPr>
            <w:pStyle w:val="PURHeaderText"/>
            <w:jc w:val="right"/>
          </w:pPr>
          <w:r>
            <w:fldChar w:fldCharType="begin"/>
          </w:r>
          <w:r>
            <w:instrText xml:space="preserve"> PAGE \* MERGEFORMAT </w:instrText>
          </w:r>
          <w:r>
            <w:fldChar w:fldCharType="separate"/>
          </w:r>
          <w:r w:rsidR="003E750F">
            <w:rPr>
              <w:noProof/>
            </w:rPr>
            <w:t>76</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2"/>
      <w:gridCol w:w="3344"/>
    </w:tblGrid>
    <w:tr w:rsidR="00CA41E7">
      <w:tc>
        <w:tcPr>
          <w:tcW w:w="8440" w:type="dxa"/>
        </w:tcPr>
        <w:p w:rsidR="00CA41E7" w:rsidRDefault="00CA41E7">
          <w:pPr>
            <w:pStyle w:val="PURHeaderText"/>
          </w:pPr>
          <w:r>
            <w:t>Conditions des Produits sous Licence en Volume Microsoft (français – neutre, août 2015)</w:t>
          </w:r>
        </w:p>
      </w:tc>
      <w:tc>
        <w:tcPr>
          <w:tcW w:w="3680" w:type="dxa"/>
        </w:tcPr>
        <w:p w:rsidR="00CA41E7" w:rsidRDefault="00CA41E7">
          <w:pPr>
            <w:pStyle w:val="PURHeaderText"/>
            <w:jc w:val="right"/>
          </w:pPr>
          <w:r>
            <w:fldChar w:fldCharType="begin"/>
          </w:r>
          <w:r>
            <w:instrText xml:space="preserve"> PAGE \* MERGEFORMAT </w:instrText>
          </w:r>
          <w:r>
            <w:fldChar w:fldCharType="separate"/>
          </w:r>
          <w:r w:rsidR="003E750F">
            <w:rPr>
              <w:noProof/>
            </w:rPr>
            <w:t>97</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CA41E7">
      <w:tc>
        <w:tcPr>
          <w:tcW w:w="8440" w:type="dxa"/>
        </w:tcPr>
        <w:p w:rsidR="00CA41E7" w:rsidRDefault="00CA41E7">
          <w:pPr>
            <w:pStyle w:val="PURHeaderText"/>
          </w:pPr>
          <w:r>
            <w:t>Conditions des Produits sous Licence en Volume Microsoft (français – neutre, août 2015)</w:t>
          </w:r>
        </w:p>
      </w:tc>
      <w:tc>
        <w:tcPr>
          <w:tcW w:w="3680" w:type="dxa"/>
        </w:tcPr>
        <w:p w:rsidR="00CA41E7" w:rsidRDefault="00CA41E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230FB"/>
    <w:multiLevelType w:val="multilevel"/>
    <w:tmpl w:val="A31A9D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555B1D"/>
    <w:multiLevelType w:val="multilevel"/>
    <w:tmpl w:val="6E44C7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750F2D"/>
    <w:multiLevelType w:val="multilevel"/>
    <w:tmpl w:val="CB0E91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E57C32"/>
    <w:multiLevelType w:val="multilevel"/>
    <w:tmpl w:val="DB5E5F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157A74"/>
    <w:multiLevelType w:val="multilevel"/>
    <w:tmpl w:val="F03845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6C3E55"/>
    <w:multiLevelType w:val="multilevel"/>
    <w:tmpl w:val="140A04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ED33D0"/>
    <w:multiLevelType w:val="multilevel"/>
    <w:tmpl w:val="EA2C19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0D707D"/>
    <w:multiLevelType w:val="multilevel"/>
    <w:tmpl w:val="5644C83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315785"/>
    <w:multiLevelType w:val="multilevel"/>
    <w:tmpl w:val="8D660A3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F7075E"/>
    <w:multiLevelType w:val="multilevel"/>
    <w:tmpl w:val="94BA2A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BA0425"/>
    <w:multiLevelType w:val="multilevel"/>
    <w:tmpl w:val="38126F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494C55"/>
    <w:multiLevelType w:val="multilevel"/>
    <w:tmpl w:val="45D0C6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FA121F"/>
    <w:multiLevelType w:val="multilevel"/>
    <w:tmpl w:val="C88C4D1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2D426E"/>
    <w:multiLevelType w:val="multilevel"/>
    <w:tmpl w:val="5D34293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D77DD2"/>
    <w:multiLevelType w:val="multilevel"/>
    <w:tmpl w:val="578040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444885"/>
    <w:multiLevelType w:val="multilevel"/>
    <w:tmpl w:val="D65E75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2C7914"/>
    <w:multiLevelType w:val="multilevel"/>
    <w:tmpl w:val="AE7A100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5C30C3"/>
    <w:multiLevelType w:val="multilevel"/>
    <w:tmpl w:val="B9C8A2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AC33A2"/>
    <w:multiLevelType w:val="multilevel"/>
    <w:tmpl w:val="F76EF6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871DE3"/>
    <w:multiLevelType w:val="multilevel"/>
    <w:tmpl w:val="91BC50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8734D2"/>
    <w:multiLevelType w:val="multilevel"/>
    <w:tmpl w:val="17E405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2D17FC"/>
    <w:multiLevelType w:val="multilevel"/>
    <w:tmpl w:val="87D435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4F3210"/>
    <w:multiLevelType w:val="multilevel"/>
    <w:tmpl w:val="B76C23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9E7BBF"/>
    <w:multiLevelType w:val="multilevel"/>
    <w:tmpl w:val="5B28A4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B7401D"/>
    <w:multiLevelType w:val="multilevel"/>
    <w:tmpl w:val="C39026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E75659"/>
    <w:multiLevelType w:val="multilevel"/>
    <w:tmpl w:val="A4EC7F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BF319A"/>
    <w:multiLevelType w:val="multilevel"/>
    <w:tmpl w:val="5E8A29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BB0142"/>
    <w:multiLevelType w:val="multilevel"/>
    <w:tmpl w:val="D8FCE1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267AF5"/>
    <w:multiLevelType w:val="multilevel"/>
    <w:tmpl w:val="D17035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935DCE"/>
    <w:multiLevelType w:val="multilevel"/>
    <w:tmpl w:val="C302AD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190C48"/>
    <w:multiLevelType w:val="multilevel"/>
    <w:tmpl w:val="C4DCE4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E357B4"/>
    <w:multiLevelType w:val="multilevel"/>
    <w:tmpl w:val="DF0A26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1F3B2B"/>
    <w:multiLevelType w:val="multilevel"/>
    <w:tmpl w:val="431CF8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A842B3"/>
    <w:multiLevelType w:val="multilevel"/>
    <w:tmpl w:val="18A85C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A67255"/>
    <w:multiLevelType w:val="multilevel"/>
    <w:tmpl w:val="CE8A27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CEB2AD7"/>
    <w:multiLevelType w:val="multilevel"/>
    <w:tmpl w:val="70480B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E542C06"/>
    <w:multiLevelType w:val="multilevel"/>
    <w:tmpl w:val="3F8092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1322700"/>
    <w:multiLevelType w:val="multilevel"/>
    <w:tmpl w:val="CF6AC4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7B1D5D"/>
    <w:multiLevelType w:val="multilevel"/>
    <w:tmpl w:val="4C28FA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DF7928"/>
    <w:multiLevelType w:val="multilevel"/>
    <w:tmpl w:val="829C2E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840433"/>
    <w:multiLevelType w:val="multilevel"/>
    <w:tmpl w:val="A134C7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D204FEA"/>
    <w:multiLevelType w:val="multilevel"/>
    <w:tmpl w:val="FAAC40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5D44DE7"/>
    <w:multiLevelType w:val="multilevel"/>
    <w:tmpl w:val="A0DA55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5F12646"/>
    <w:multiLevelType w:val="multilevel"/>
    <w:tmpl w:val="ED3841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62D1096"/>
    <w:multiLevelType w:val="multilevel"/>
    <w:tmpl w:val="FA4AB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266C30"/>
    <w:multiLevelType w:val="multilevel"/>
    <w:tmpl w:val="599288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011FDF"/>
    <w:multiLevelType w:val="multilevel"/>
    <w:tmpl w:val="EE92F9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91712E"/>
    <w:multiLevelType w:val="multilevel"/>
    <w:tmpl w:val="9384AB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5"/>
  </w:num>
  <w:num w:numId="3">
    <w:abstractNumId w:val="12"/>
  </w:num>
  <w:num w:numId="4">
    <w:abstractNumId w:val="5"/>
  </w:num>
  <w:num w:numId="5">
    <w:abstractNumId w:val="3"/>
  </w:num>
  <w:num w:numId="6">
    <w:abstractNumId w:val="43"/>
  </w:num>
  <w:num w:numId="7">
    <w:abstractNumId w:val="45"/>
  </w:num>
  <w:num w:numId="8">
    <w:abstractNumId w:val="38"/>
  </w:num>
  <w:num w:numId="9">
    <w:abstractNumId w:val="21"/>
  </w:num>
  <w:num w:numId="10">
    <w:abstractNumId w:val="41"/>
  </w:num>
  <w:num w:numId="11">
    <w:abstractNumId w:val="47"/>
  </w:num>
  <w:num w:numId="12">
    <w:abstractNumId w:val="34"/>
  </w:num>
  <w:num w:numId="13">
    <w:abstractNumId w:val="23"/>
  </w:num>
  <w:num w:numId="14">
    <w:abstractNumId w:val="15"/>
  </w:num>
  <w:num w:numId="15">
    <w:abstractNumId w:val="31"/>
  </w:num>
  <w:num w:numId="16">
    <w:abstractNumId w:val="30"/>
  </w:num>
  <w:num w:numId="17">
    <w:abstractNumId w:val="4"/>
  </w:num>
  <w:num w:numId="18">
    <w:abstractNumId w:val="36"/>
  </w:num>
  <w:num w:numId="19">
    <w:abstractNumId w:val="2"/>
  </w:num>
  <w:num w:numId="20">
    <w:abstractNumId w:val="42"/>
  </w:num>
  <w:num w:numId="21">
    <w:abstractNumId w:val="1"/>
  </w:num>
  <w:num w:numId="22">
    <w:abstractNumId w:val="40"/>
  </w:num>
  <w:num w:numId="23">
    <w:abstractNumId w:val="8"/>
  </w:num>
  <w:num w:numId="24">
    <w:abstractNumId w:val="24"/>
  </w:num>
  <w:num w:numId="25">
    <w:abstractNumId w:val="29"/>
  </w:num>
  <w:num w:numId="26">
    <w:abstractNumId w:val="11"/>
  </w:num>
  <w:num w:numId="27">
    <w:abstractNumId w:val="28"/>
  </w:num>
  <w:num w:numId="28">
    <w:abstractNumId w:val="32"/>
  </w:num>
  <w:num w:numId="29">
    <w:abstractNumId w:val="49"/>
  </w:num>
  <w:num w:numId="30">
    <w:abstractNumId w:val="9"/>
  </w:num>
  <w:num w:numId="31">
    <w:abstractNumId w:val="14"/>
  </w:num>
  <w:num w:numId="32">
    <w:abstractNumId w:val="39"/>
  </w:num>
  <w:num w:numId="33">
    <w:abstractNumId w:val="13"/>
  </w:num>
  <w:num w:numId="34">
    <w:abstractNumId w:val="10"/>
  </w:num>
  <w:num w:numId="35">
    <w:abstractNumId w:val="18"/>
  </w:num>
  <w:num w:numId="36">
    <w:abstractNumId w:val="17"/>
  </w:num>
  <w:num w:numId="37">
    <w:abstractNumId w:val="44"/>
  </w:num>
  <w:num w:numId="38">
    <w:abstractNumId w:val="22"/>
  </w:num>
  <w:num w:numId="39">
    <w:abstractNumId w:val="27"/>
  </w:num>
  <w:num w:numId="40">
    <w:abstractNumId w:val="25"/>
  </w:num>
  <w:num w:numId="41">
    <w:abstractNumId w:val="20"/>
  </w:num>
  <w:num w:numId="42">
    <w:abstractNumId w:val="6"/>
  </w:num>
  <w:num w:numId="43">
    <w:abstractNumId w:val="16"/>
  </w:num>
  <w:num w:numId="44">
    <w:abstractNumId w:val="0"/>
  </w:num>
  <w:num w:numId="45">
    <w:abstractNumId w:val="48"/>
  </w:num>
  <w:num w:numId="46">
    <w:abstractNumId w:val="33"/>
  </w:num>
  <w:num w:numId="47">
    <w:abstractNumId w:val="19"/>
  </w:num>
  <w:num w:numId="48">
    <w:abstractNumId w:val="26"/>
  </w:num>
  <w:num w:numId="49">
    <w:abstractNumId w:val="7"/>
  </w:num>
  <w:num w:numId="50">
    <w:abstractNumId w:val="46"/>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4s9/6vnjKXGn4+FK91frREkVwefny/lup/w5xFSwEYidMIqFHb6Mnsqgk61DUC/08I5eYaox1U7m7VruZcxWiw==" w:salt="luX6hTQrr2nMquQCFgftu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30D4"/>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A55FC"/>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1321"/>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E750F"/>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1A9"/>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72C"/>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3FDB"/>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6E0C"/>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77216"/>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964D2"/>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761EF"/>
    <w:rsid w:val="00B804F9"/>
    <w:rsid w:val="00B82ECB"/>
    <w:rsid w:val="00B85322"/>
    <w:rsid w:val="00B858FC"/>
    <w:rsid w:val="00B85AF9"/>
    <w:rsid w:val="00B915FE"/>
    <w:rsid w:val="00B9656C"/>
    <w:rsid w:val="00BA027F"/>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41E7"/>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07EB"/>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148A"/>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xbox.com/legal/livetou" TargetMode="External"/><Relationship Id="rId89" Type="http://schemas.openxmlformats.org/officeDocument/2006/relationships/hyperlink" Target="http://0.0.2.79/" TargetMode="External"/><Relationship Id="rId112" Type="http://schemas.openxmlformats.org/officeDocument/2006/relationships/hyperlink" Target="http://go.microsoft.com/?linkid=9840733" TargetMode="External"/><Relationship Id="rId133" Type="http://schemas.openxmlformats.org/officeDocument/2006/relationships/header" Target="header10.xml"/><Relationship Id="rId138" Type="http://schemas.openxmlformats.org/officeDocument/2006/relationships/hyperlink" Target="http://www.microsoftvolumelicensing.com/DocumentSearch.aspx?Mode=1&amp;amp;Category=3"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86955"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fwlink/?LinkId=245856" TargetMode="External"/><Relationship Id="rId95" Type="http://schemas.openxmlformats.org/officeDocument/2006/relationships/footer" Target="footer9.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footer" Target="footer10.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46" Type="http://schemas.openxmlformats.org/officeDocument/2006/relationships/hyperlink" Target="http://0.0.2.52/" TargetMode="External"/><Relationship Id="rId59" Type="http://schemas.openxmlformats.org/officeDocument/2006/relationships/hyperlink" Target="http://www.microsoft.com/en-us/sqlserver/solutions-technologies/data-warehousing/pdw.aspx"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1.xml"/><Relationship Id="rId20" Type="http://schemas.openxmlformats.org/officeDocument/2006/relationships/header" Target="header6.xml"/><Relationship Id="rId41" Type="http://schemas.openxmlformats.org/officeDocument/2006/relationships/hyperlink" Target="http://0.0.2.25/" TargetMode="External"/><Relationship Id="rId54" Type="http://schemas.openxmlformats.org/officeDocument/2006/relationships/hyperlink" Target="http://htt://591"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6338"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eader" Target="header9.xml"/><Relationship Id="rId99" Type="http://schemas.openxmlformats.org/officeDocument/2006/relationships/hyperlink" Target="http://go.microsoft.com/?linkid=9840733" TargetMode="External"/><Relationship Id="rId101" Type="http://schemas.openxmlformats.org/officeDocument/2006/relationships/hyperlink" Target="http://www.windowsazure.com/en-us/support/plans/"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40733"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6" TargetMode="External"/><Relationship Id="rId97" Type="http://schemas.openxmlformats.org/officeDocument/2006/relationships/hyperlink" Target="http://www.microsoft.com/online/faq.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21/" TargetMode="Externa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39207" TargetMode="External"/><Relationship Id="rId136" Type="http://schemas.openxmlformats.org/officeDocument/2006/relationships/header" Target="header11.xml"/><Relationship Id="rId61" Type="http://schemas.openxmlformats.org/officeDocument/2006/relationships/hyperlink" Target="http://0.0.2.30/" TargetMode="External"/><Relationship Id="rId82" Type="http://schemas.openxmlformats.org/officeDocument/2006/relationships/hyperlink" Target="http://go.microsoft.com/?linkid=9839207"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66406"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39207" TargetMode="External"/><Relationship Id="rId98" Type="http://schemas.openxmlformats.org/officeDocument/2006/relationships/hyperlink" Target="http://microsoft.com/licensing/contracts" TargetMode="External"/><Relationship Id="rId121" Type="http://schemas.openxmlformats.org/officeDocument/2006/relationships/hyperlink" Target="http://go.microsoft.com/?linkid=9839207" TargetMode="External"/><Relationship Id="rId142" Type="http://schemas.openxmlformats.org/officeDocument/2006/relationships/hyperlink" Target="http://support.microsoft.com/gp/saphone"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E1C204-D68B-4A0B-A9B5-CC5A8CB335C2}">
  <ds:schemaRefs>
    <ds:schemaRef ds:uri="http://schemas.openxmlformats.org/officeDocument/2006/bibliography"/>
  </ds:schemaRefs>
</ds:datastoreItem>
</file>

<file path=customXml/itemProps2.xml><?xml version="1.0" encoding="utf-8"?>
<ds:datastoreItem xmlns:ds="http://schemas.openxmlformats.org/officeDocument/2006/customXml" ds:itemID="{7120522F-E695-4EB7-8F81-4326B556B9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97</Pages>
  <Words>100741</Words>
  <Characters>574227</Characters>
  <Application>Microsoft Office Word</Application>
  <DocSecurity>8</DocSecurity>
  <Lines>4785</Lines>
  <Paragraphs>1347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673621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2015-08-06T03:25:00Z</dcterms:created>
  <dcterms:modified xsi:type="dcterms:W3CDTF">2015-08-06T03:26:00Z</dcterms:modified>
</cp:coreProperties>
</file>