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62EC8" w:rsidRDefault="00362EC8">
      <w:pPr>
        <w:pStyle w:val="PURBody"/>
        <w:shd w:val="clear" w:color="auto" w:fill="00188F"/>
        <w:tabs>
          <w:tab w:val="clear" w:pos="360"/>
        </w:tabs>
        <w:ind w:right="7920" w:firstLine="360"/>
        <w:rPr>
          <w:color w:val="FFFFFF"/>
          <w:sz w:val="6"/>
          <w:szCs w:val="6"/>
        </w:rPr>
      </w:pPr>
    </w:p>
    <w:p w:rsidR="00362EC8" w:rsidRDefault="007F51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w:t>
      </w:r>
    </w:p>
    <w:p w:rsidR="00D85FB9" w:rsidRDefault="00D85F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362EC8" w:rsidRDefault="00362EC8">
      <w:pPr>
        <w:pStyle w:val="PURBody"/>
        <w:shd w:val="clear" w:color="auto" w:fill="00188F"/>
        <w:tabs>
          <w:tab w:val="clear" w:pos="360"/>
        </w:tabs>
        <w:spacing w:after="0"/>
        <w:ind w:right="7920" w:firstLine="360"/>
        <w:rPr>
          <w:color w:val="FFFFFF" w:themeColor="background1"/>
          <w:szCs w:val="18"/>
        </w:rPr>
      </w:pPr>
    </w:p>
    <w:p w:rsidR="00362EC8" w:rsidRDefault="00362EC8">
      <w:pPr>
        <w:pStyle w:val="PURBody"/>
        <w:shd w:val="clear" w:color="auto" w:fill="00188F"/>
        <w:tabs>
          <w:tab w:val="clear" w:pos="360"/>
        </w:tabs>
        <w:spacing w:after="0"/>
        <w:ind w:right="7920" w:firstLine="360"/>
        <w:rPr>
          <w:color w:val="FFFFFF" w:themeColor="background1"/>
          <w:szCs w:val="18"/>
        </w:rPr>
      </w:pPr>
    </w:p>
    <w:p w:rsidR="00362EC8" w:rsidRDefault="00362EC8">
      <w:pPr>
        <w:pStyle w:val="PURBody"/>
        <w:shd w:val="clear" w:color="auto" w:fill="00188F"/>
        <w:tabs>
          <w:tab w:val="clear" w:pos="360"/>
        </w:tabs>
        <w:spacing w:after="0"/>
        <w:ind w:right="7920" w:firstLine="360"/>
        <w:rPr>
          <w:color w:val="FFFFFF" w:themeColor="background1"/>
          <w:szCs w:val="18"/>
        </w:rPr>
      </w:pPr>
    </w:p>
    <w:p w:rsidR="00362EC8" w:rsidRDefault="00362EC8">
      <w:pPr>
        <w:pStyle w:val="PURBody"/>
        <w:shd w:val="clear" w:color="auto" w:fill="00188F"/>
        <w:tabs>
          <w:tab w:val="clear" w:pos="360"/>
        </w:tabs>
        <w:spacing w:after="0"/>
        <w:ind w:right="7920" w:firstLine="360"/>
        <w:rPr>
          <w:color w:val="FFFFFF" w:themeColor="background1"/>
          <w:szCs w:val="18"/>
        </w:rPr>
      </w:pPr>
    </w:p>
    <w:p w:rsidR="00362EC8" w:rsidRDefault="00362EC8">
      <w:pPr>
        <w:pStyle w:val="PURBody"/>
        <w:shd w:val="clear" w:color="auto" w:fill="00188F"/>
        <w:tabs>
          <w:tab w:val="clear" w:pos="360"/>
        </w:tabs>
        <w:spacing w:after="0"/>
        <w:ind w:right="7920" w:firstLine="360"/>
        <w:rPr>
          <w:color w:val="FFFFFF" w:themeColor="background1"/>
          <w:szCs w:val="18"/>
        </w:rPr>
      </w:pPr>
    </w:p>
    <w:p w:rsidR="00362EC8" w:rsidRDefault="00362EC8">
      <w:pPr>
        <w:pStyle w:val="PURBody"/>
        <w:shd w:val="clear" w:color="auto" w:fill="0072C6"/>
        <w:tabs>
          <w:tab w:val="clear" w:pos="360"/>
        </w:tabs>
        <w:ind w:right="1800" w:firstLine="360"/>
        <w:rPr>
          <w:sz w:val="72"/>
          <w:szCs w:val="72"/>
        </w:rPr>
      </w:pPr>
    </w:p>
    <w:p w:rsidR="00362EC8" w:rsidRDefault="00362EC8">
      <w:pPr>
        <w:pStyle w:val="PURBody"/>
        <w:shd w:val="clear" w:color="auto" w:fill="0072C6"/>
        <w:tabs>
          <w:tab w:val="clear" w:pos="360"/>
          <w:tab w:val="left" w:pos="180"/>
        </w:tabs>
        <w:ind w:right="1800" w:firstLine="360"/>
        <w:rPr>
          <w:color w:val="FFFFFF" w:themeColor="background1"/>
          <w:sz w:val="72"/>
          <w:szCs w:val="72"/>
        </w:rPr>
      </w:pPr>
    </w:p>
    <w:p w:rsidR="00D85FB9" w:rsidRDefault="007F51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w:t>
      </w:r>
    </w:p>
    <w:p w:rsidR="00362EC8" w:rsidRDefault="007F51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aux Produits</w:t>
      </w:r>
    </w:p>
    <w:p w:rsidR="00362EC8" w:rsidRPr="00D85FB9" w:rsidRDefault="007F519F">
      <w:pPr>
        <w:pStyle w:val="PURBody"/>
        <w:shd w:val="clear" w:color="auto" w:fill="0072C6"/>
        <w:tabs>
          <w:tab w:val="clear" w:pos="360"/>
        </w:tabs>
        <w:spacing w:after="0" w:line="230" w:lineRule="auto"/>
        <w:ind w:right="1800" w:firstLine="360"/>
        <w:rPr>
          <w:color w:val="FFFFFF" w:themeColor="background1"/>
          <w:sz w:val="96"/>
          <w:szCs w:val="96"/>
        </w:rPr>
      </w:pPr>
      <w:r w:rsidRPr="00D85FB9">
        <w:rPr>
          <w:color w:val="FFFFFF" w:themeColor="background1"/>
          <w:sz w:val="96"/>
          <w:szCs w:val="96"/>
        </w:rPr>
        <w:t>1er mars 2018</w:t>
      </w:r>
    </w:p>
    <w:p w:rsidR="00362EC8" w:rsidRPr="00D85FB9" w:rsidRDefault="00362EC8">
      <w:pPr>
        <w:pStyle w:val="PURBody"/>
        <w:shd w:val="clear" w:color="auto" w:fill="0072C6"/>
        <w:tabs>
          <w:tab w:val="clear" w:pos="360"/>
        </w:tabs>
        <w:spacing w:after="0" w:line="230" w:lineRule="auto"/>
        <w:ind w:right="1800" w:firstLine="360"/>
        <w:rPr>
          <w:color w:val="FFFFFF" w:themeColor="background1"/>
          <w:sz w:val="96"/>
          <w:szCs w:val="96"/>
        </w:rPr>
      </w:pPr>
    </w:p>
    <w:p w:rsidR="00362EC8" w:rsidRPr="00D85FB9" w:rsidRDefault="007F519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85FB9">
        <w:br w:type="page"/>
      </w:r>
    </w:p>
    <w:p w:rsidR="00362EC8" w:rsidRPr="00D85FB9" w:rsidRDefault="00362EC8">
      <w:pPr>
        <w:sectPr w:rsidR="00362EC8" w:rsidRPr="00D85FB9">
          <w:footerReference w:type="default" r:id="rId10"/>
          <w:type w:val="continuous"/>
          <w:pgSz w:w="12240" w:h="15840" w:code="1"/>
          <w:pgMar w:top="1170" w:right="720" w:bottom="720" w:left="720" w:header="432" w:footer="288" w:gutter="0"/>
          <w:cols w:space="360"/>
        </w:sectPr>
      </w:pPr>
    </w:p>
    <w:p w:rsidR="00362EC8" w:rsidRPr="00593024" w:rsidRDefault="007F519F">
      <w:pPr>
        <w:pStyle w:val="ProductList-SectionHeading"/>
        <w:pageBreakBefore/>
        <w:rPr>
          <w:lang w:val="de-DE"/>
        </w:rPr>
      </w:pPr>
      <w:bookmarkStart w:id="1" w:name="_Sec842"/>
      <w:r w:rsidRPr="00593024">
        <w:rPr>
          <w:lang w:val="de-DE"/>
        </w:rPr>
        <w:lastRenderedPageBreak/>
        <w:t>Table des matières</w:t>
      </w:r>
    </w:p>
    <w:p w:rsidR="00362EC8" w:rsidRPr="00593024" w:rsidRDefault="00362EC8">
      <w:pPr>
        <w:pStyle w:val="ProductList-Body"/>
        <w:rPr>
          <w:lang w:val="de-DE"/>
        </w:rPr>
      </w:pPr>
    </w:p>
    <w:p w:rsidR="00362EC8" w:rsidRPr="00593024" w:rsidRDefault="00362EC8">
      <w:pPr>
        <w:rPr>
          <w:lang w:val="de-DE"/>
        </w:rPr>
        <w:sectPr w:rsidR="00362EC8" w:rsidRPr="00593024">
          <w:headerReference w:type="default" r:id="rId11"/>
          <w:footerReference w:type="default" r:id="rId12"/>
          <w:type w:val="continuous"/>
          <w:pgSz w:w="12240" w:h="15840" w:code="1"/>
          <w:pgMar w:top="1170" w:right="720" w:bottom="1620" w:left="720" w:header="432" w:footer="288" w:gutter="0"/>
          <w:cols w:space="360"/>
        </w:sectPr>
      </w:pPr>
    </w:p>
    <w:p w:rsidR="00D85FB9" w:rsidRDefault="007F519F">
      <w:pPr>
        <w:pStyle w:val="TOC1"/>
        <w:rPr>
          <w:rFonts w:eastAsiaTheme="minorEastAsia"/>
          <w:b w:val="0"/>
          <w:caps w:val="0"/>
          <w:noProof/>
          <w:sz w:val="22"/>
          <w:szCs w:val="22"/>
        </w:rPr>
      </w:pPr>
      <w:r>
        <w:fldChar w:fldCharType="begin"/>
      </w:r>
      <w:r w:rsidRPr="00593024">
        <w:rPr>
          <w:lang w:val="de-DE"/>
        </w:rPr>
        <w:instrText xml:space="preserve"> TOC \h \f \l 1-3 </w:instrText>
      </w:r>
      <w:r>
        <w:fldChar w:fldCharType="separate"/>
      </w:r>
      <w:hyperlink w:anchor="_Toc507618556" w:history="1">
        <w:r w:rsidR="00D85FB9" w:rsidRPr="0029006F">
          <w:rPr>
            <w:rStyle w:val="Hyperlink"/>
            <w:noProof/>
            <w:lang w:val="pt-BR"/>
          </w:rPr>
          <w:t>Introduction</w:t>
        </w:r>
        <w:r w:rsidR="00D85FB9">
          <w:rPr>
            <w:noProof/>
          </w:rPr>
          <w:tab/>
        </w:r>
        <w:r w:rsidR="00D85FB9">
          <w:rPr>
            <w:noProof/>
          </w:rPr>
          <w:fldChar w:fldCharType="begin"/>
        </w:r>
        <w:r w:rsidR="00D85FB9">
          <w:rPr>
            <w:noProof/>
          </w:rPr>
          <w:instrText xml:space="preserve"> PAGEREF _Toc507618556 \h </w:instrText>
        </w:r>
        <w:r w:rsidR="00D85FB9">
          <w:rPr>
            <w:noProof/>
          </w:rPr>
        </w:r>
        <w:r w:rsidR="00D85FB9">
          <w:rPr>
            <w:noProof/>
          </w:rPr>
          <w:fldChar w:fldCharType="separate"/>
        </w:r>
        <w:r w:rsidR="00D85FB9">
          <w:rPr>
            <w:noProof/>
          </w:rPr>
          <w:t>4</w:t>
        </w:r>
        <w:r w:rsidR="00D85FB9">
          <w:rPr>
            <w:noProof/>
          </w:rPr>
          <w:fldChar w:fldCharType="end"/>
        </w:r>
      </w:hyperlink>
    </w:p>
    <w:p w:rsidR="00D85FB9" w:rsidRDefault="005B0D66">
      <w:pPr>
        <w:pStyle w:val="TOC2"/>
        <w:rPr>
          <w:rFonts w:eastAsiaTheme="minorEastAsia"/>
          <w:smallCaps w:val="0"/>
          <w:sz w:val="22"/>
        </w:rPr>
      </w:pPr>
      <w:hyperlink w:anchor="_Toc507618557" w:history="1">
        <w:r w:rsidR="00D85FB9" w:rsidRPr="0029006F">
          <w:rPr>
            <w:rStyle w:val="Hyperlink"/>
            <w:lang w:val="pt-BR"/>
          </w:rPr>
          <w:t>À propos de ce document</w:t>
        </w:r>
        <w:r w:rsidR="00D85FB9">
          <w:tab/>
        </w:r>
        <w:r w:rsidR="00D85FB9">
          <w:fldChar w:fldCharType="begin"/>
        </w:r>
        <w:r w:rsidR="00D85FB9">
          <w:instrText xml:space="preserve"> PAGEREF _Toc507618557 \h </w:instrText>
        </w:r>
        <w:r w:rsidR="00D85FB9">
          <w:fldChar w:fldCharType="separate"/>
        </w:r>
        <w:r w:rsidR="00D85FB9">
          <w:t>4</w:t>
        </w:r>
        <w:r w:rsidR="00D85FB9">
          <w:fldChar w:fldCharType="end"/>
        </w:r>
      </w:hyperlink>
    </w:p>
    <w:p w:rsidR="00D85FB9" w:rsidRDefault="005B0D66">
      <w:pPr>
        <w:pStyle w:val="TOC2"/>
        <w:rPr>
          <w:rFonts w:eastAsiaTheme="minorEastAsia"/>
          <w:smallCaps w:val="0"/>
          <w:sz w:val="22"/>
        </w:rPr>
      </w:pPr>
      <w:hyperlink w:anchor="_Toc507618558" w:history="1">
        <w:r w:rsidR="00D85FB9" w:rsidRPr="0029006F">
          <w:rPr>
            <w:rStyle w:val="Hyperlink"/>
          </w:rPr>
          <w:t>Contenu du document</w:t>
        </w:r>
        <w:r w:rsidR="00D85FB9">
          <w:tab/>
        </w:r>
        <w:r w:rsidR="00D85FB9">
          <w:fldChar w:fldCharType="begin"/>
        </w:r>
        <w:r w:rsidR="00D85FB9">
          <w:instrText xml:space="preserve"> PAGEREF _Toc507618558 \h </w:instrText>
        </w:r>
        <w:r w:rsidR="00D85FB9">
          <w:fldChar w:fldCharType="separate"/>
        </w:r>
        <w:r w:rsidR="00D85FB9">
          <w:t>4</w:t>
        </w:r>
        <w:r w:rsidR="00D85FB9">
          <w:fldChar w:fldCharType="end"/>
        </w:r>
      </w:hyperlink>
    </w:p>
    <w:p w:rsidR="00D85FB9" w:rsidRDefault="005B0D66">
      <w:pPr>
        <w:pStyle w:val="TOC2"/>
        <w:rPr>
          <w:rFonts w:eastAsiaTheme="minorEastAsia"/>
          <w:smallCaps w:val="0"/>
          <w:sz w:val="22"/>
        </w:rPr>
      </w:pPr>
      <w:hyperlink w:anchor="_Toc507618559" w:history="1">
        <w:r w:rsidR="00D85FB9" w:rsidRPr="0029006F">
          <w:rPr>
            <w:rStyle w:val="Hyperlink"/>
          </w:rPr>
          <w:t>Comment parcourir une Entrée Produit</w:t>
        </w:r>
        <w:r w:rsidR="00D85FB9">
          <w:tab/>
        </w:r>
        <w:r w:rsidR="00D85FB9">
          <w:fldChar w:fldCharType="begin"/>
        </w:r>
        <w:r w:rsidR="00D85FB9">
          <w:instrText xml:space="preserve"> PAGEREF _Toc507618559 \h </w:instrText>
        </w:r>
        <w:r w:rsidR="00D85FB9">
          <w:fldChar w:fldCharType="separate"/>
        </w:r>
        <w:r w:rsidR="00D85FB9">
          <w:t>4</w:t>
        </w:r>
        <w:r w:rsidR="00D85FB9">
          <w:fldChar w:fldCharType="end"/>
        </w:r>
      </w:hyperlink>
    </w:p>
    <w:p w:rsidR="00D85FB9" w:rsidRDefault="005B0D66">
      <w:pPr>
        <w:pStyle w:val="TOC2"/>
        <w:rPr>
          <w:rFonts w:eastAsiaTheme="minorEastAsia"/>
          <w:smallCaps w:val="0"/>
          <w:sz w:val="22"/>
        </w:rPr>
      </w:pPr>
      <w:hyperlink w:anchor="_Toc507618560" w:history="1">
        <w:r w:rsidR="00D85FB9" w:rsidRPr="0029006F">
          <w:rPr>
            <w:rStyle w:val="Hyperlink"/>
          </w:rPr>
          <w:t>Clarifications et Synthèse des Modifications apportées à ce Document</w:t>
        </w:r>
        <w:r w:rsidR="00D85FB9">
          <w:tab/>
        </w:r>
        <w:r w:rsidR="00D85FB9">
          <w:fldChar w:fldCharType="begin"/>
        </w:r>
        <w:r w:rsidR="00D85FB9">
          <w:instrText xml:space="preserve"> PAGEREF _Toc507618560 \h </w:instrText>
        </w:r>
        <w:r w:rsidR="00D85FB9">
          <w:fldChar w:fldCharType="separate"/>
        </w:r>
        <w:r w:rsidR="00D85FB9">
          <w:t>5</w:t>
        </w:r>
        <w:r w:rsidR="00D85FB9">
          <w:fldChar w:fldCharType="end"/>
        </w:r>
      </w:hyperlink>
    </w:p>
    <w:p w:rsidR="00D85FB9" w:rsidRDefault="005B0D66">
      <w:pPr>
        <w:pStyle w:val="TOC1"/>
        <w:rPr>
          <w:rFonts w:eastAsiaTheme="minorEastAsia"/>
          <w:b w:val="0"/>
          <w:caps w:val="0"/>
          <w:noProof/>
          <w:sz w:val="22"/>
          <w:szCs w:val="22"/>
        </w:rPr>
      </w:pPr>
      <w:hyperlink w:anchor="_Toc507618561" w:history="1">
        <w:r w:rsidR="00D85FB9" w:rsidRPr="0029006F">
          <w:rPr>
            <w:rStyle w:val="Hyperlink"/>
            <w:noProof/>
          </w:rPr>
          <w:t>Termes du Contrat de Licence</w:t>
        </w:r>
        <w:r w:rsidR="00D85FB9">
          <w:rPr>
            <w:noProof/>
          </w:rPr>
          <w:tab/>
        </w:r>
        <w:r w:rsidR="00D85FB9">
          <w:rPr>
            <w:noProof/>
          </w:rPr>
          <w:fldChar w:fldCharType="begin"/>
        </w:r>
        <w:r w:rsidR="00D85FB9">
          <w:rPr>
            <w:noProof/>
          </w:rPr>
          <w:instrText xml:space="preserve"> PAGEREF _Toc507618561 \h </w:instrText>
        </w:r>
        <w:r w:rsidR="00D85FB9">
          <w:rPr>
            <w:noProof/>
          </w:rPr>
        </w:r>
        <w:r w:rsidR="00D85FB9">
          <w:rPr>
            <w:noProof/>
          </w:rPr>
          <w:fldChar w:fldCharType="separate"/>
        </w:r>
        <w:r w:rsidR="00D85FB9">
          <w:rPr>
            <w:noProof/>
          </w:rPr>
          <w:t>7</w:t>
        </w:r>
        <w:r w:rsidR="00D85FB9">
          <w:rPr>
            <w:noProof/>
          </w:rPr>
          <w:fldChar w:fldCharType="end"/>
        </w:r>
      </w:hyperlink>
    </w:p>
    <w:p w:rsidR="00D85FB9" w:rsidRDefault="005B0D66">
      <w:pPr>
        <w:pStyle w:val="TOC2"/>
        <w:rPr>
          <w:rFonts w:eastAsiaTheme="minorEastAsia"/>
          <w:smallCaps w:val="0"/>
          <w:sz w:val="22"/>
        </w:rPr>
      </w:pPr>
      <w:hyperlink w:anchor="_Toc507618562" w:history="1">
        <w:r w:rsidR="00D85FB9" w:rsidRPr="0029006F">
          <w:rPr>
            <w:rStyle w:val="Hyperlink"/>
            <w:lang w:val="es-ES_tradnl"/>
          </w:rPr>
          <w:t>Conditions universelles de licence</w:t>
        </w:r>
        <w:r w:rsidR="00D85FB9">
          <w:tab/>
        </w:r>
        <w:r w:rsidR="00D85FB9">
          <w:fldChar w:fldCharType="begin"/>
        </w:r>
        <w:r w:rsidR="00D85FB9">
          <w:instrText xml:space="preserve"> PAGEREF _Toc507618562 \h </w:instrText>
        </w:r>
        <w:r w:rsidR="00D85FB9">
          <w:fldChar w:fldCharType="separate"/>
        </w:r>
        <w:r w:rsidR="00D85FB9">
          <w:t>7</w:t>
        </w:r>
        <w:r w:rsidR="00D85FB9">
          <w:fldChar w:fldCharType="end"/>
        </w:r>
      </w:hyperlink>
    </w:p>
    <w:p w:rsidR="00D85FB9" w:rsidRDefault="005B0D66">
      <w:pPr>
        <w:pStyle w:val="TOC2"/>
        <w:rPr>
          <w:rFonts w:eastAsiaTheme="minorEastAsia"/>
          <w:smallCaps w:val="0"/>
          <w:sz w:val="22"/>
        </w:rPr>
      </w:pPr>
      <w:hyperlink w:anchor="_Toc507618563" w:history="1">
        <w:r w:rsidR="00D85FB9" w:rsidRPr="0029006F">
          <w:rPr>
            <w:rStyle w:val="Hyperlink"/>
          </w:rPr>
          <w:t>Conditions de Modèle de Licence</w:t>
        </w:r>
        <w:r w:rsidR="00D85FB9">
          <w:tab/>
        </w:r>
        <w:r w:rsidR="00D85FB9">
          <w:fldChar w:fldCharType="begin"/>
        </w:r>
        <w:r w:rsidR="00D85FB9">
          <w:instrText xml:space="preserve"> PAGEREF _Toc507618563 \h </w:instrText>
        </w:r>
        <w:r w:rsidR="00D85FB9">
          <w:fldChar w:fldCharType="separate"/>
        </w:r>
        <w:r w:rsidR="00D85FB9">
          <w:t>10</w:t>
        </w:r>
        <w:r w:rsidR="00D85FB9">
          <w:fldChar w:fldCharType="end"/>
        </w:r>
      </w:hyperlink>
    </w:p>
    <w:p w:rsidR="00D85FB9" w:rsidRDefault="005B0D66">
      <w:pPr>
        <w:pStyle w:val="TOC3"/>
        <w:rPr>
          <w:rFonts w:eastAsiaTheme="minorEastAsia"/>
          <w:smallCaps w:val="0"/>
          <w:sz w:val="22"/>
        </w:rPr>
      </w:pPr>
      <w:hyperlink w:anchor="_Toc507618564" w:history="1">
        <w:r w:rsidR="00D85FB9" w:rsidRPr="0029006F">
          <w:rPr>
            <w:rStyle w:val="Hyperlink"/>
          </w:rPr>
          <w:t>Applications bureautiques</w:t>
        </w:r>
        <w:r w:rsidR="00D85FB9">
          <w:tab/>
        </w:r>
        <w:r w:rsidR="00D85FB9">
          <w:fldChar w:fldCharType="begin"/>
        </w:r>
        <w:r w:rsidR="00D85FB9">
          <w:instrText xml:space="preserve"> PAGEREF _Toc507618564 \h </w:instrText>
        </w:r>
        <w:r w:rsidR="00D85FB9">
          <w:fldChar w:fldCharType="separate"/>
        </w:r>
        <w:r w:rsidR="00D85FB9">
          <w:t>10</w:t>
        </w:r>
        <w:r w:rsidR="00D85FB9">
          <w:fldChar w:fldCharType="end"/>
        </w:r>
      </w:hyperlink>
    </w:p>
    <w:p w:rsidR="00D85FB9" w:rsidRDefault="005B0D66">
      <w:pPr>
        <w:pStyle w:val="TOC3"/>
        <w:rPr>
          <w:rFonts w:eastAsiaTheme="minorEastAsia"/>
          <w:smallCaps w:val="0"/>
          <w:sz w:val="22"/>
        </w:rPr>
      </w:pPr>
      <w:hyperlink w:anchor="_Toc507618565" w:history="1">
        <w:r w:rsidR="00D85FB9" w:rsidRPr="0029006F">
          <w:rPr>
            <w:rStyle w:val="Hyperlink"/>
          </w:rPr>
          <w:t>Systèmes d’Exploitation d’Ordinateur</w:t>
        </w:r>
        <w:r w:rsidR="00D85FB9">
          <w:tab/>
        </w:r>
        <w:r w:rsidR="00D85FB9">
          <w:fldChar w:fldCharType="begin"/>
        </w:r>
        <w:r w:rsidR="00D85FB9">
          <w:instrText xml:space="preserve"> PAGEREF _Toc507618565 \h </w:instrText>
        </w:r>
        <w:r w:rsidR="00D85FB9">
          <w:fldChar w:fldCharType="separate"/>
        </w:r>
        <w:r w:rsidR="00D85FB9">
          <w:t>10</w:t>
        </w:r>
        <w:r w:rsidR="00D85FB9">
          <w:fldChar w:fldCharType="end"/>
        </w:r>
      </w:hyperlink>
    </w:p>
    <w:p w:rsidR="00D85FB9" w:rsidRDefault="005B0D66">
      <w:pPr>
        <w:pStyle w:val="TOC3"/>
        <w:rPr>
          <w:rFonts w:eastAsiaTheme="minorEastAsia"/>
          <w:smallCaps w:val="0"/>
          <w:sz w:val="22"/>
        </w:rPr>
      </w:pPr>
      <w:hyperlink w:anchor="_Toc507618566" w:history="1">
        <w:r w:rsidR="00D85FB9" w:rsidRPr="0029006F">
          <w:rPr>
            <w:rStyle w:val="Hyperlink"/>
          </w:rPr>
          <w:t>Par Cœur/CAL</w:t>
        </w:r>
        <w:r w:rsidR="00D85FB9">
          <w:tab/>
        </w:r>
        <w:r w:rsidR="00D85FB9">
          <w:fldChar w:fldCharType="begin"/>
        </w:r>
        <w:r w:rsidR="00D85FB9">
          <w:instrText xml:space="preserve"> PAGEREF _Toc507618566 \h </w:instrText>
        </w:r>
        <w:r w:rsidR="00D85FB9">
          <w:fldChar w:fldCharType="separate"/>
        </w:r>
        <w:r w:rsidR="00D85FB9">
          <w:t>10</w:t>
        </w:r>
        <w:r w:rsidR="00D85FB9">
          <w:fldChar w:fldCharType="end"/>
        </w:r>
      </w:hyperlink>
    </w:p>
    <w:p w:rsidR="00D85FB9" w:rsidRDefault="005B0D66">
      <w:pPr>
        <w:pStyle w:val="TOC3"/>
        <w:rPr>
          <w:rFonts w:eastAsiaTheme="minorEastAsia"/>
          <w:smallCaps w:val="0"/>
          <w:sz w:val="22"/>
        </w:rPr>
      </w:pPr>
      <w:hyperlink w:anchor="_Toc507618567" w:history="1">
        <w:r w:rsidR="00D85FB9" w:rsidRPr="0029006F">
          <w:rPr>
            <w:rStyle w:val="Hyperlink"/>
            <w:lang w:val="pt-BR"/>
          </w:rPr>
          <w:t>Serveur / CAL</w:t>
        </w:r>
        <w:r w:rsidR="00D85FB9">
          <w:tab/>
        </w:r>
        <w:r w:rsidR="00D85FB9">
          <w:fldChar w:fldCharType="begin"/>
        </w:r>
        <w:r w:rsidR="00D85FB9">
          <w:instrText xml:space="preserve"> PAGEREF _Toc507618567 \h </w:instrText>
        </w:r>
        <w:r w:rsidR="00D85FB9">
          <w:fldChar w:fldCharType="separate"/>
        </w:r>
        <w:r w:rsidR="00D85FB9">
          <w:t>11</w:t>
        </w:r>
        <w:r w:rsidR="00D85FB9">
          <w:fldChar w:fldCharType="end"/>
        </w:r>
      </w:hyperlink>
    </w:p>
    <w:p w:rsidR="00D85FB9" w:rsidRDefault="005B0D66">
      <w:pPr>
        <w:pStyle w:val="TOC3"/>
        <w:rPr>
          <w:rFonts w:eastAsiaTheme="minorEastAsia"/>
          <w:smallCaps w:val="0"/>
          <w:sz w:val="22"/>
        </w:rPr>
      </w:pPr>
      <w:hyperlink w:anchor="_Toc507618568" w:history="1">
        <w:r w:rsidR="00D85FB9" w:rsidRPr="0029006F">
          <w:rPr>
            <w:rStyle w:val="Hyperlink"/>
            <w:lang w:val="es-ES_tradnl"/>
          </w:rPr>
          <w:t>Par Cœur</w:t>
        </w:r>
        <w:r w:rsidR="00D85FB9">
          <w:tab/>
        </w:r>
        <w:r w:rsidR="00D85FB9">
          <w:fldChar w:fldCharType="begin"/>
        </w:r>
        <w:r w:rsidR="00D85FB9">
          <w:instrText xml:space="preserve"> PAGEREF _Toc507618568 \h </w:instrText>
        </w:r>
        <w:r w:rsidR="00D85FB9">
          <w:fldChar w:fldCharType="separate"/>
        </w:r>
        <w:r w:rsidR="00D85FB9">
          <w:t>11</w:t>
        </w:r>
        <w:r w:rsidR="00D85FB9">
          <w:fldChar w:fldCharType="end"/>
        </w:r>
      </w:hyperlink>
    </w:p>
    <w:p w:rsidR="00D85FB9" w:rsidRDefault="005B0D66">
      <w:pPr>
        <w:pStyle w:val="TOC3"/>
        <w:rPr>
          <w:rFonts w:eastAsiaTheme="minorEastAsia"/>
          <w:smallCaps w:val="0"/>
          <w:sz w:val="22"/>
        </w:rPr>
      </w:pPr>
      <w:hyperlink w:anchor="_Toc507618569" w:history="1">
        <w:r w:rsidR="00D85FB9" w:rsidRPr="0029006F">
          <w:rPr>
            <w:rStyle w:val="Hyperlink"/>
            <w:lang w:val="es-ES_tradnl"/>
          </w:rPr>
          <w:t>Serveurs de gestion</w:t>
        </w:r>
        <w:r w:rsidR="00D85FB9">
          <w:tab/>
        </w:r>
        <w:r w:rsidR="00D85FB9">
          <w:fldChar w:fldCharType="begin"/>
        </w:r>
        <w:r w:rsidR="00D85FB9">
          <w:instrText xml:space="preserve"> PAGEREF _Toc507618569 \h </w:instrText>
        </w:r>
        <w:r w:rsidR="00D85FB9">
          <w:fldChar w:fldCharType="separate"/>
        </w:r>
        <w:r w:rsidR="00D85FB9">
          <w:t>11</w:t>
        </w:r>
        <w:r w:rsidR="00D85FB9">
          <w:fldChar w:fldCharType="end"/>
        </w:r>
      </w:hyperlink>
    </w:p>
    <w:p w:rsidR="00D85FB9" w:rsidRDefault="005B0D66">
      <w:pPr>
        <w:pStyle w:val="TOC3"/>
        <w:rPr>
          <w:rFonts w:eastAsiaTheme="minorEastAsia"/>
          <w:smallCaps w:val="0"/>
          <w:sz w:val="22"/>
        </w:rPr>
      </w:pPr>
      <w:hyperlink w:anchor="_Toc507618570" w:history="1">
        <w:r w:rsidR="00D85FB9" w:rsidRPr="0029006F">
          <w:rPr>
            <w:rStyle w:val="Hyperlink"/>
            <w:lang w:val="pt-BR"/>
          </w:rPr>
          <w:t>Serveurs spéciaux</w:t>
        </w:r>
        <w:r w:rsidR="00D85FB9">
          <w:tab/>
        </w:r>
        <w:r w:rsidR="00D85FB9">
          <w:fldChar w:fldCharType="begin"/>
        </w:r>
        <w:r w:rsidR="00D85FB9">
          <w:instrText xml:space="preserve"> PAGEREF _Toc507618570 \h </w:instrText>
        </w:r>
        <w:r w:rsidR="00D85FB9">
          <w:fldChar w:fldCharType="separate"/>
        </w:r>
        <w:r w:rsidR="00D85FB9">
          <w:t>12</w:t>
        </w:r>
        <w:r w:rsidR="00D85FB9">
          <w:fldChar w:fldCharType="end"/>
        </w:r>
      </w:hyperlink>
    </w:p>
    <w:p w:rsidR="00D85FB9" w:rsidRDefault="005B0D66">
      <w:pPr>
        <w:pStyle w:val="TOC3"/>
        <w:rPr>
          <w:rFonts w:eastAsiaTheme="minorEastAsia"/>
          <w:smallCaps w:val="0"/>
          <w:sz w:val="22"/>
        </w:rPr>
      </w:pPr>
      <w:hyperlink w:anchor="_Toc507618571" w:history="1">
        <w:r w:rsidR="00D85FB9" w:rsidRPr="0029006F">
          <w:rPr>
            <w:rStyle w:val="Hyperlink"/>
          </w:rPr>
          <w:t>Outils de développement</w:t>
        </w:r>
        <w:r w:rsidR="00D85FB9">
          <w:tab/>
        </w:r>
        <w:r w:rsidR="00D85FB9">
          <w:fldChar w:fldCharType="begin"/>
        </w:r>
        <w:r w:rsidR="00D85FB9">
          <w:instrText xml:space="preserve"> PAGEREF _Toc507618571 \h </w:instrText>
        </w:r>
        <w:r w:rsidR="00D85FB9">
          <w:fldChar w:fldCharType="separate"/>
        </w:r>
        <w:r w:rsidR="00D85FB9">
          <w:t>12</w:t>
        </w:r>
        <w:r w:rsidR="00D85FB9">
          <w:fldChar w:fldCharType="end"/>
        </w:r>
      </w:hyperlink>
    </w:p>
    <w:p w:rsidR="00D85FB9" w:rsidRDefault="005B0D66">
      <w:pPr>
        <w:pStyle w:val="TOC1"/>
        <w:rPr>
          <w:rFonts w:eastAsiaTheme="minorEastAsia"/>
          <w:b w:val="0"/>
          <w:caps w:val="0"/>
          <w:noProof/>
          <w:sz w:val="22"/>
          <w:szCs w:val="22"/>
        </w:rPr>
      </w:pPr>
      <w:hyperlink w:anchor="_Toc507618572" w:history="1">
        <w:r w:rsidR="00D85FB9" w:rsidRPr="0029006F">
          <w:rPr>
            <w:rStyle w:val="Hyperlink"/>
            <w:noProof/>
          </w:rPr>
          <w:t>Logiciel</w:t>
        </w:r>
        <w:r w:rsidR="00D85FB9">
          <w:rPr>
            <w:noProof/>
          </w:rPr>
          <w:tab/>
        </w:r>
        <w:r w:rsidR="00D85FB9">
          <w:rPr>
            <w:noProof/>
          </w:rPr>
          <w:fldChar w:fldCharType="begin"/>
        </w:r>
        <w:r w:rsidR="00D85FB9">
          <w:rPr>
            <w:noProof/>
          </w:rPr>
          <w:instrText xml:space="preserve"> PAGEREF _Toc507618572 \h </w:instrText>
        </w:r>
        <w:r w:rsidR="00D85FB9">
          <w:rPr>
            <w:noProof/>
          </w:rPr>
        </w:r>
        <w:r w:rsidR="00D85FB9">
          <w:rPr>
            <w:noProof/>
          </w:rPr>
          <w:fldChar w:fldCharType="separate"/>
        </w:r>
        <w:r w:rsidR="00D85FB9">
          <w:rPr>
            <w:noProof/>
          </w:rPr>
          <w:t>14</w:t>
        </w:r>
        <w:r w:rsidR="00D85FB9">
          <w:rPr>
            <w:noProof/>
          </w:rPr>
          <w:fldChar w:fldCharType="end"/>
        </w:r>
      </w:hyperlink>
    </w:p>
    <w:p w:rsidR="00D85FB9" w:rsidRDefault="005B0D66">
      <w:pPr>
        <w:pStyle w:val="TOC2"/>
        <w:rPr>
          <w:rFonts w:eastAsiaTheme="minorEastAsia"/>
          <w:smallCaps w:val="0"/>
          <w:sz w:val="22"/>
        </w:rPr>
      </w:pPr>
      <w:hyperlink w:anchor="_Toc507618573" w:history="1">
        <w:r w:rsidR="00D85FB9" w:rsidRPr="0029006F">
          <w:rPr>
            <w:rStyle w:val="Hyperlink"/>
          </w:rPr>
          <w:t>Advanced Threat Analytics</w:t>
        </w:r>
        <w:r w:rsidR="00D85FB9">
          <w:tab/>
        </w:r>
        <w:r w:rsidR="00D85FB9">
          <w:fldChar w:fldCharType="begin"/>
        </w:r>
        <w:r w:rsidR="00D85FB9">
          <w:instrText xml:space="preserve"> PAGEREF _Toc507618573 \h </w:instrText>
        </w:r>
        <w:r w:rsidR="00D85FB9">
          <w:fldChar w:fldCharType="separate"/>
        </w:r>
        <w:r w:rsidR="00D85FB9">
          <w:t>14</w:t>
        </w:r>
        <w:r w:rsidR="00D85FB9">
          <w:fldChar w:fldCharType="end"/>
        </w:r>
      </w:hyperlink>
    </w:p>
    <w:p w:rsidR="00D85FB9" w:rsidRDefault="005B0D66">
      <w:pPr>
        <w:pStyle w:val="TOC2"/>
        <w:rPr>
          <w:rFonts w:eastAsiaTheme="minorEastAsia"/>
          <w:smallCaps w:val="0"/>
          <w:sz w:val="22"/>
        </w:rPr>
      </w:pPr>
      <w:hyperlink w:anchor="_Toc507618574" w:history="1">
        <w:r w:rsidR="00D85FB9" w:rsidRPr="0029006F">
          <w:rPr>
            <w:rStyle w:val="Hyperlink"/>
          </w:rPr>
          <w:t>BizTalk</w:t>
        </w:r>
        <w:r w:rsidR="00D85FB9">
          <w:tab/>
        </w:r>
        <w:r w:rsidR="00D85FB9">
          <w:fldChar w:fldCharType="begin"/>
        </w:r>
        <w:r w:rsidR="00D85FB9">
          <w:instrText xml:space="preserve"> PAGEREF _Toc507618574 \h </w:instrText>
        </w:r>
        <w:r w:rsidR="00D85FB9">
          <w:fldChar w:fldCharType="separate"/>
        </w:r>
        <w:r w:rsidR="00D85FB9">
          <w:t>14</w:t>
        </w:r>
        <w:r w:rsidR="00D85FB9">
          <w:fldChar w:fldCharType="end"/>
        </w:r>
      </w:hyperlink>
    </w:p>
    <w:p w:rsidR="00D85FB9" w:rsidRDefault="005B0D66">
      <w:pPr>
        <w:pStyle w:val="TOC2"/>
        <w:rPr>
          <w:rFonts w:eastAsiaTheme="minorEastAsia"/>
          <w:smallCaps w:val="0"/>
          <w:sz w:val="22"/>
        </w:rPr>
      </w:pPr>
      <w:hyperlink w:anchor="_Toc507618575" w:history="1">
        <w:r w:rsidR="00D85FB9" w:rsidRPr="0029006F">
          <w:rPr>
            <w:rStyle w:val="Hyperlink"/>
          </w:rPr>
          <w:t>Suites de CAL</w:t>
        </w:r>
        <w:r w:rsidR="00D85FB9">
          <w:tab/>
        </w:r>
        <w:r w:rsidR="00D85FB9">
          <w:fldChar w:fldCharType="begin"/>
        </w:r>
        <w:r w:rsidR="00D85FB9">
          <w:instrText xml:space="preserve"> PAGEREF _Toc507618575 \h </w:instrText>
        </w:r>
        <w:r w:rsidR="00D85FB9">
          <w:fldChar w:fldCharType="separate"/>
        </w:r>
        <w:r w:rsidR="00D85FB9">
          <w:t>16</w:t>
        </w:r>
        <w:r w:rsidR="00D85FB9">
          <w:fldChar w:fldCharType="end"/>
        </w:r>
      </w:hyperlink>
    </w:p>
    <w:p w:rsidR="00D85FB9" w:rsidRDefault="005B0D66">
      <w:pPr>
        <w:pStyle w:val="TOC2"/>
        <w:rPr>
          <w:rFonts w:eastAsiaTheme="minorEastAsia"/>
          <w:smallCaps w:val="0"/>
          <w:sz w:val="22"/>
        </w:rPr>
      </w:pPr>
      <w:hyperlink w:anchor="_Toc507618576" w:history="1">
        <w:r w:rsidR="00D85FB9" w:rsidRPr="0029006F">
          <w:rPr>
            <w:rStyle w:val="Hyperlink"/>
          </w:rPr>
          <w:t>Core Infrastructure Server (CIS) Suite</w:t>
        </w:r>
        <w:r w:rsidR="00D85FB9">
          <w:tab/>
        </w:r>
        <w:r w:rsidR="00D85FB9">
          <w:fldChar w:fldCharType="begin"/>
        </w:r>
        <w:r w:rsidR="00D85FB9">
          <w:instrText xml:space="preserve"> PAGEREF _Toc507618576 \h </w:instrText>
        </w:r>
        <w:r w:rsidR="00D85FB9">
          <w:fldChar w:fldCharType="separate"/>
        </w:r>
        <w:r w:rsidR="00D85FB9">
          <w:t>17</w:t>
        </w:r>
        <w:r w:rsidR="00D85FB9">
          <w:fldChar w:fldCharType="end"/>
        </w:r>
      </w:hyperlink>
    </w:p>
    <w:p w:rsidR="00D85FB9" w:rsidRDefault="005B0D66">
      <w:pPr>
        <w:pStyle w:val="TOC2"/>
        <w:rPr>
          <w:rFonts w:eastAsiaTheme="minorEastAsia"/>
          <w:smallCaps w:val="0"/>
          <w:sz w:val="22"/>
        </w:rPr>
      </w:pPr>
      <w:hyperlink w:anchor="_Toc507618577" w:history="1">
        <w:r w:rsidR="00D85FB9" w:rsidRPr="0029006F">
          <w:rPr>
            <w:rStyle w:val="Hyperlink"/>
          </w:rPr>
          <w:t>Forefront</w:t>
        </w:r>
        <w:r w:rsidR="00D85FB9">
          <w:tab/>
        </w:r>
        <w:r w:rsidR="00D85FB9">
          <w:fldChar w:fldCharType="begin"/>
        </w:r>
        <w:r w:rsidR="00D85FB9">
          <w:instrText xml:space="preserve"> PAGEREF _Toc507618577 \h </w:instrText>
        </w:r>
        <w:r w:rsidR="00D85FB9">
          <w:fldChar w:fldCharType="separate"/>
        </w:r>
        <w:r w:rsidR="00D85FB9">
          <w:t>19</w:t>
        </w:r>
        <w:r w:rsidR="00D85FB9">
          <w:fldChar w:fldCharType="end"/>
        </w:r>
      </w:hyperlink>
    </w:p>
    <w:p w:rsidR="00D85FB9" w:rsidRDefault="005B0D66">
      <w:pPr>
        <w:pStyle w:val="TOC2"/>
        <w:rPr>
          <w:rFonts w:eastAsiaTheme="minorEastAsia"/>
          <w:smallCaps w:val="0"/>
          <w:sz w:val="22"/>
        </w:rPr>
      </w:pPr>
      <w:hyperlink w:anchor="_Toc507618578" w:history="1">
        <w:r w:rsidR="00D85FB9" w:rsidRPr="0029006F">
          <w:rPr>
            <w:rStyle w:val="Hyperlink"/>
          </w:rPr>
          <w:t>Microsoft Dynamics 365 sur site</w:t>
        </w:r>
        <w:r w:rsidR="00D85FB9">
          <w:tab/>
        </w:r>
        <w:r w:rsidR="00D85FB9">
          <w:fldChar w:fldCharType="begin"/>
        </w:r>
        <w:r w:rsidR="00D85FB9">
          <w:instrText xml:space="preserve"> PAGEREF _Toc507618578 \h </w:instrText>
        </w:r>
        <w:r w:rsidR="00D85FB9">
          <w:fldChar w:fldCharType="separate"/>
        </w:r>
        <w:r w:rsidR="00D85FB9">
          <w:t>20</w:t>
        </w:r>
        <w:r w:rsidR="00D85FB9">
          <w:fldChar w:fldCharType="end"/>
        </w:r>
      </w:hyperlink>
    </w:p>
    <w:p w:rsidR="00D85FB9" w:rsidRDefault="005B0D66">
      <w:pPr>
        <w:pStyle w:val="TOC2"/>
        <w:rPr>
          <w:rFonts w:eastAsiaTheme="minorEastAsia"/>
          <w:smallCaps w:val="0"/>
          <w:sz w:val="22"/>
        </w:rPr>
      </w:pPr>
      <w:hyperlink w:anchor="_Toc507618579" w:history="1">
        <w:r w:rsidR="00D85FB9" w:rsidRPr="0029006F">
          <w:rPr>
            <w:rStyle w:val="Hyperlink"/>
          </w:rPr>
          <w:t>Microsoft Identity Manager</w:t>
        </w:r>
        <w:r w:rsidR="00D85FB9">
          <w:tab/>
        </w:r>
        <w:r w:rsidR="00D85FB9">
          <w:fldChar w:fldCharType="begin"/>
        </w:r>
        <w:r w:rsidR="00D85FB9">
          <w:instrText xml:space="preserve"> PAGEREF _Toc507618579 \h </w:instrText>
        </w:r>
        <w:r w:rsidR="00D85FB9">
          <w:fldChar w:fldCharType="separate"/>
        </w:r>
        <w:r w:rsidR="00D85FB9">
          <w:t>22</w:t>
        </w:r>
        <w:r w:rsidR="00D85FB9">
          <w:fldChar w:fldCharType="end"/>
        </w:r>
      </w:hyperlink>
    </w:p>
    <w:p w:rsidR="00D85FB9" w:rsidRDefault="005B0D66">
      <w:pPr>
        <w:pStyle w:val="TOC2"/>
        <w:rPr>
          <w:rFonts w:eastAsiaTheme="minorEastAsia"/>
          <w:smallCaps w:val="0"/>
          <w:sz w:val="22"/>
        </w:rPr>
      </w:pPr>
      <w:hyperlink w:anchor="_Toc507618580" w:history="1">
        <w:r w:rsidR="00D85FB9" w:rsidRPr="0029006F">
          <w:rPr>
            <w:rStyle w:val="Hyperlink"/>
          </w:rPr>
          <w:t>Applications Office</w:t>
        </w:r>
        <w:r w:rsidR="00D85FB9">
          <w:tab/>
        </w:r>
        <w:r w:rsidR="00D85FB9">
          <w:fldChar w:fldCharType="begin"/>
        </w:r>
        <w:r w:rsidR="00D85FB9">
          <w:instrText xml:space="preserve"> PAGEREF _Toc507618580 \h </w:instrText>
        </w:r>
        <w:r w:rsidR="00D85FB9">
          <w:fldChar w:fldCharType="separate"/>
        </w:r>
        <w:r w:rsidR="00D85FB9">
          <w:t>23</w:t>
        </w:r>
        <w:r w:rsidR="00D85FB9">
          <w:fldChar w:fldCharType="end"/>
        </w:r>
      </w:hyperlink>
    </w:p>
    <w:p w:rsidR="00D85FB9" w:rsidRDefault="005B0D66">
      <w:pPr>
        <w:pStyle w:val="TOC3"/>
        <w:rPr>
          <w:rFonts w:eastAsiaTheme="minorEastAsia"/>
          <w:smallCaps w:val="0"/>
          <w:sz w:val="22"/>
        </w:rPr>
      </w:pPr>
      <w:hyperlink w:anchor="_Toc507618581" w:history="1">
        <w:r w:rsidR="00D85FB9" w:rsidRPr="0029006F">
          <w:rPr>
            <w:rStyle w:val="Hyperlink"/>
          </w:rPr>
          <w:t>Applications bureautiques Office</w:t>
        </w:r>
        <w:r w:rsidR="00D85FB9">
          <w:tab/>
        </w:r>
        <w:r w:rsidR="00D85FB9">
          <w:fldChar w:fldCharType="begin"/>
        </w:r>
        <w:r w:rsidR="00D85FB9">
          <w:instrText xml:space="preserve"> PAGEREF _Toc507618581 \h </w:instrText>
        </w:r>
        <w:r w:rsidR="00D85FB9">
          <w:fldChar w:fldCharType="separate"/>
        </w:r>
        <w:r w:rsidR="00D85FB9">
          <w:t>23</w:t>
        </w:r>
        <w:r w:rsidR="00D85FB9">
          <w:fldChar w:fldCharType="end"/>
        </w:r>
      </w:hyperlink>
    </w:p>
    <w:p w:rsidR="00D85FB9" w:rsidRDefault="005B0D66">
      <w:pPr>
        <w:pStyle w:val="TOC3"/>
        <w:rPr>
          <w:rFonts w:eastAsiaTheme="minorEastAsia"/>
          <w:smallCaps w:val="0"/>
          <w:sz w:val="22"/>
        </w:rPr>
      </w:pPr>
      <w:hyperlink w:anchor="_Toc507618582" w:history="1">
        <w:r w:rsidR="00D85FB9" w:rsidRPr="0029006F">
          <w:rPr>
            <w:rStyle w:val="Hyperlink"/>
          </w:rPr>
          <w:t>Office pour Mac</w:t>
        </w:r>
        <w:r w:rsidR="00D85FB9">
          <w:tab/>
        </w:r>
        <w:r w:rsidR="00D85FB9">
          <w:fldChar w:fldCharType="begin"/>
        </w:r>
        <w:r w:rsidR="00D85FB9">
          <w:instrText xml:space="preserve"> PAGEREF _Toc507618582 \h </w:instrText>
        </w:r>
        <w:r w:rsidR="00D85FB9">
          <w:fldChar w:fldCharType="separate"/>
        </w:r>
        <w:r w:rsidR="00D85FB9">
          <w:t>24</w:t>
        </w:r>
        <w:r w:rsidR="00D85FB9">
          <w:fldChar w:fldCharType="end"/>
        </w:r>
      </w:hyperlink>
    </w:p>
    <w:p w:rsidR="00D85FB9" w:rsidRDefault="005B0D66">
      <w:pPr>
        <w:pStyle w:val="TOC2"/>
        <w:rPr>
          <w:rFonts w:eastAsiaTheme="minorEastAsia"/>
          <w:smallCaps w:val="0"/>
          <w:sz w:val="22"/>
        </w:rPr>
      </w:pPr>
      <w:hyperlink w:anchor="_Toc507618583" w:history="1">
        <w:r w:rsidR="00D85FB9" w:rsidRPr="0029006F">
          <w:rPr>
            <w:rStyle w:val="Hyperlink"/>
          </w:rPr>
          <w:t>Serveurs Office</w:t>
        </w:r>
        <w:r w:rsidR="00D85FB9">
          <w:tab/>
        </w:r>
        <w:r w:rsidR="00D85FB9">
          <w:fldChar w:fldCharType="begin"/>
        </w:r>
        <w:r w:rsidR="00D85FB9">
          <w:instrText xml:space="preserve"> PAGEREF _Toc507618583 \h </w:instrText>
        </w:r>
        <w:r w:rsidR="00D85FB9">
          <w:fldChar w:fldCharType="separate"/>
        </w:r>
        <w:r w:rsidR="00D85FB9">
          <w:t>26</w:t>
        </w:r>
        <w:r w:rsidR="00D85FB9">
          <w:fldChar w:fldCharType="end"/>
        </w:r>
      </w:hyperlink>
    </w:p>
    <w:p w:rsidR="00D85FB9" w:rsidRDefault="005B0D66">
      <w:pPr>
        <w:pStyle w:val="TOC3"/>
        <w:rPr>
          <w:rFonts w:eastAsiaTheme="minorEastAsia"/>
          <w:smallCaps w:val="0"/>
          <w:sz w:val="22"/>
        </w:rPr>
      </w:pPr>
      <w:hyperlink w:anchor="_Toc507618584" w:history="1">
        <w:r w:rsidR="00D85FB9" w:rsidRPr="0029006F">
          <w:rPr>
            <w:rStyle w:val="Hyperlink"/>
          </w:rPr>
          <w:t>Exchange Server</w:t>
        </w:r>
        <w:r w:rsidR="00D85FB9">
          <w:tab/>
        </w:r>
        <w:r w:rsidR="00D85FB9">
          <w:fldChar w:fldCharType="begin"/>
        </w:r>
        <w:r w:rsidR="00D85FB9">
          <w:instrText xml:space="preserve"> PAGEREF _Toc507618584 \h </w:instrText>
        </w:r>
        <w:r w:rsidR="00D85FB9">
          <w:fldChar w:fldCharType="separate"/>
        </w:r>
        <w:r w:rsidR="00D85FB9">
          <w:t>26</w:t>
        </w:r>
        <w:r w:rsidR="00D85FB9">
          <w:fldChar w:fldCharType="end"/>
        </w:r>
      </w:hyperlink>
    </w:p>
    <w:p w:rsidR="00D85FB9" w:rsidRDefault="005B0D66">
      <w:pPr>
        <w:pStyle w:val="TOC3"/>
        <w:rPr>
          <w:rFonts w:eastAsiaTheme="minorEastAsia"/>
          <w:smallCaps w:val="0"/>
          <w:sz w:val="22"/>
        </w:rPr>
      </w:pPr>
      <w:hyperlink w:anchor="_Toc507618585" w:history="1">
        <w:r w:rsidR="00D85FB9" w:rsidRPr="0029006F">
          <w:rPr>
            <w:rStyle w:val="Hyperlink"/>
          </w:rPr>
          <w:t>Project Server</w:t>
        </w:r>
        <w:r w:rsidR="00D85FB9">
          <w:tab/>
        </w:r>
        <w:r w:rsidR="00D85FB9">
          <w:fldChar w:fldCharType="begin"/>
        </w:r>
        <w:r w:rsidR="00D85FB9">
          <w:instrText xml:space="preserve"> PAGEREF _Toc507618585 \h </w:instrText>
        </w:r>
        <w:r w:rsidR="00D85FB9">
          <w:fldChar w:fldCharType="separate"/>
        </w:r>
        <w:r w:rsidR="00D85FB9">
          <w:t>27</w:t>
        </w:r>
        <w:r w:rsidR="00D85FB9">
          <w:fldChar w:fldCharType="end"/>
        </w:r>
      </w:hyperlink>
    </w:p>
    <w:p w:rsidR="00D85FB9" w:rsidRDefault="005B0D66">
      <w:pPr>
        <w:pStyle w:val="TOC3"/>
        <w:rPr>
          <w:rFonts w:eastAsiaTheme="minorEastAsia"/>
          <w:smallCaps w:val="0"/>
          <w:sz w:val="22"/>
        </w:rPr>
      </w:pPr>
      <w:hyperlink w:anchor="_Toc507618586" w:history="1">
        <w:r w:rsidR="00D85FB9" w:rsidRPr="0029006F">
          <w:rPr>
            <w:rStyle w:val="Hyperlink"/>
          </w:rPr>
          <w:t>SharePoint Server</w:t>
        </w:r>
        <w:r w:rsidR="00D85FB9">
          <w:tab/>
        </w:r>
        <w:r w:rsidR="00D85FB9">
          <w:fldChar w:fldCharType="begin"/>
        </w:r>
        <w:r w:rsidR="00D85FB9">
          <w:instrText xml:space="preserve"> PAGEREF _Toc507618586 \h </w:instrText>
        </w:r>
        <w:r w:rsidR="00D85FB9">
          <w:fldChar w:fldCharType="separate"/>
        </w:r>
        <w:r w:rsidR="00D85FB9">
          <w:t>27</w:t>
        </w:r>
        <w:r w:rsidR="00D85FB9">
          <w:fldChar w:fldCharType="end"/>
        </w:r>
      </w:hyperlink>
    </w:p>
    <w:p w:rsidR="00D85FB9" w:rsidRDefault="005B0D66">
      <w:pPr>
        <w:pStyle w:val="TOC3"/>
        <w:rPr>
          <w:rFonts w:eastAsiaTheme="minorEastAsia"/>
          <w:smallCaps w:val="0"/>
          <w:sz w:val="22"/>
        </w:rPr>
      </w:pPr>
      <w:hyperlink w:anchor="_Toc507618587" w:history="1">
        <w:r w:rsidR="00D85FB9" w:rsidRPr="0029006F">
          <w:rPr>
            <w:rStyle w:val="Hyperlink"/>
          </w:rPr>
          <w:t>Skype Entreprise Server</w:t>
        </w:r>
        <w:r w:rsidR="00D85FB9">
          <w:tab/>
        </w:r>
        <w:r w:rsidR="00D85FB9">
          <w:fldChar w:fldCharType="begin"/>
        </w:r>
        <w:r w:rsidR="00D85FB9">
          <w:instrText xml:space="preserve"> PAGEREF _Toc507618587 \h </w:instrText>
        </w:r>
        <w:r w:rsidR="00D85FB9">
          <w:fldChar w:fldCharType="separate"/>
        </w:r>
        <w:r w:rsidR="00D85FB9">
          <w:t>29</w:t>
        </w:r>
        <w:r w:rsidR="00D85FB9">
          <w:fldChar w:fldCharType="end"/>
        </w:r>
      </w:hyperlink>
    </w:p>
    <w:p w:rsidR="00D85FB9" w:rsidRDefault="005B0D66">
      <w:pPr>
        <w:pStyle w:val="TOC2"/>
        <w:rPr>
          <w:rFonts w:eastAsiaTheme="minorEastAsia"/>
          <w:smallCaps w:val="0"/>
          <w:sz w:val="22"/>
        </w:rPr>
      </w:pPr>
      <w:hyperlink w:anchor="_Toc507618588" w:history="1">
        <w:r w:rsidR="00D85FB9" w:rsidRPr="0029006F">
          <w:rPr>
            <w:rStyle w:val="Hyperlink"/>
          </w:rPr>
          <w:t>SQL Server</w:t>
        </w:r>
        <w:r w:rsidR="00D85FB9">
          <w:tab/>
        </w:r>
        <w:r w:rsidR="00D85FB9">
          <w:fldChar w:fldCharType="begin"/>
        </w:r>
        <w:r w:rsidR="00D85FB9">
          <w:instrText xml:space="preserve"> PAGEREF _Toc507618588 \h </w:instrText>
        </w:r>
        <w:r w:rsidR="00D85FB9">
          <w:fldChar w:fldCharType="separate"/>
        </w:r>
        <w:r w:rsidR="00D85FB9">
          <w:t>30</w:t>
        </w:r>
        <w:r w:rsidR="00D85FB9">
          <w:fldChar w:fldCharType="end"/>
        </w:r>
      </w:hyperlink>
    </w:p>
    <w:p w:rsidR="00D85FB9" w:rsidRDefault="005B0D66">
      <w:pPr>
        <w:pStyle w:val="TOC2"/>
        <w:rPr>
          <w:rFonts w:eastAsiaTheme="minorEastAsia"/>
          <w:smallCaps w:val="0"/>
          <w:sz w:val="22"/>
        </w:rPr>
      </w:pPr>
      <w:hyperlink w:anchor="_Toc507618589" w:history="1">
        <w:r w:rsidR="00D85FB9" w:rsidRPr="0029006F">
          <w:rPr>
            <w:rStyle w:val="Hyperlink"/>
          </w:rPr>
          <w:t>System Center</w:t>
        </w:r>
        <w:r w:rsidR="00D85FB9">
          <w:tab/>
        </w:r>
        <w:r w:rsidR="00D85FB9">
          <w:fldChar w:fldCharType="begin"/>
        </w:r>
        <w:r w:rsidR="00D85FB9">
          <w:instrText xml:space="preserve"> PAGEREF _Toc507618589 \h </w:instrText>
        </w:r>
        <w:r w:rsidR="00D85FB9">
          <w:fldChar w:fldCharType="separate"/>
        </w:r>
        <w:r w:rsidR="00D85FB9">
          <w:t>32</w:t>
        </w:r>
        <w:r w:rsidR="00D85FB9">
          <w:fldChar w:fldCharType="end"/>
        </w:r>
      </w:hyperlink>
    </w:p>
    <w:p w:rsidR="00D85FB9" w:rsidRDefault="005B0D66">
      <w:pPr>
        <w:pStyle w:val="TOC3"/>
        <w:rPr>
          <w:rFonts w:eastAsiaTheme="minorEastAsia"/>
          <w:smallCaps w:val="0"/>
          <w:sz w:val="22"/>
        </w:rPr>
      </w:pPr>
      <w:hyperlink w:anchor="_Toc507618590" w:history="1">
        <w:r w:rsidR="00D85FB9" w:rsidRPr="0029006F">
          <w:rPr>
            <w:rStyle w:val="Hyperlink"/>
          </w:rPr>
          <w:t>System Center Server</w:t>
        </w:r>
        <w:r w:rsidR="00D85FB9">
          <w:tab/>
        </w:r>
        <w:r w:rsidR="00D85FB9">
          <w:fldChar w:fldCharType="begin"/>
        </w:r>
        <w:r w:rsidR="00D85FB9">
          <w:instrText xml:space="preserve"> PAGEREF _Toc507618590 \h </w:instrText>
        </w:r>
        <w:r w:rsidR="00D85FB9">
          <w:fldChar w:fldCharType="separate"/>
        </w:r>
        <w:r w:rsidR="00D85FB9">
          <w:t>32</w:t>
        </w:r>
        <w:r w:rsidR="00D85FB9">
          <w:fldChar w:fldCharType="end"/>
        </w:r>
      </w:hyperlink>
    </w:p>
    <w:p w:rsidR="00D85FB9" w:rsidRDefault="005B0D66">
      <w:pPr>
        <w:pStyle w:val="TOC3"/>
        <w:rPr>
          <w:rFonts w:eastAsiaTheme="minorEastAsia"/>
          <w:smallCaps w:val="0"/>
          <w:sz w:val="22"/>
        </w:rPr>
      </w:pPr>
      <w:hyperlink w:anchor="_Toc507618591" w:history="1">
        <w:r w:rsidR="00D85FB9" w:rsidRPr="0029006F">
          <w:rPr>
            <w:rStyle w:val="Hyperlink"/>
          </w:rPr>
          <w:t>System Center Configuration Manager</w:t>
        </w:r>
        <w:r w:rsidR="00D85FB9">
          <w:tab/>
        </w:r>
        <w:r w:rsidR="00D85FB9">
          <w:fldChar w:fldCharType="begin"/>
        </w:r>
        <w:r w:rsidR="00D85FB9">
          <w:instrText xml:space="preserve"> PAGEREF _Toc507618591 \h </w:instrText>
        </w:r>
        <w:r w:rsidR="00D85FB9">
          <w:fldChar w:fldCharType="separate"/>
        </w:r>
        <w:r w:rsidR="00D85FB9">
          <w:t>33</w:t>
        </w:r>
        <w:r w:rsidR="00D85FB9">
          <w:fldChar w:fldCharType="end"/>
        </w:r>
      </w:hyperlink>
    </w:p>
    <w:p w:rsidR="00D85FB9" w:rsidRDefault="005B0D66">
      <w:pPr>
        <w:pStyle w:val="TOC3"/>
        <w:rPr>
          <w:rFonts w:eastAsiaTheme="minorEastAsia"/>
          <w:smallCaps w:val="0"/>
          <w:sz w:val="22"/>
        </w:rPr>
      </w:pPr>
      <w:hyperlink w:anchor="_Toc507618592" w:history="1">
        <w:r w:rsidR="00D85FB9" w:rsidRPr="0029006F">
          <w:rPr>
            <w:rStyle w:val="Hyperlink"/>
          </w:rPr>
          <w:t>System Center Data Protection Manager</w:t>
        </w:r>
        <w:r w:rsidR="00D85FB9">
          <w:tab/>
        </w:r>
        <w:r w:rsidR="00D85FB9">
          <w:fldChar w:fldCharType="begin"/>
        </w:r>
        <w:r w:rsidR="00D85FB9">
          <w:instrText xml:space="preserve"> PAGEREF _Toc507618592 \h </w:instrText>
        </w:r>
        <w:r w:rsidR="00D85FB9">
          <w:fldChar w:fldCharType="separate"/>
        </w:r>
        <w:r w:rsidR="00D85FB9">
          <w:t>34</w:t>
        </w:r>
        <w:r w:rsidR="00D85FB9">
          <w:fldChar w:fldCharType="end"/>
        </w:r>
      </w:hyperlink>
    </w:p>
    <w:p w:rsidR="00D85FB9" w:rsidRDefault="005B0D66">
      <w:pPr>
        <w:pStyle w:val="TOC3"/>
        <w:rPr>
          <w:rFonts w:eastAsiaTheme="minorEastAsia"/>
          <w:smallCaps w:val="0"/>
          <w:sz w:val="22"/>
        </w:rPr>
      </w:pPr>
      <w:hyperlink w:anchor="_Toc507618593" w:history="1">
        <w:r w:rsidR="00D85FB9" w:rsidRPr="0029006F">
          <w:rPr>
            <w:rStyle w:val="Hyperlink"/>
          </w:rPr>
          <w:t>System Center Endpoint Protection</w:t>
        </w:r>
        <w:r w:rsidR="00D85FB9">
          <w:tab/>
        </w:r>
        <w:r w:rsidR="00D85FB9">
          <w:fldChar w:fldCharType="begin"/>
        </w:r>
        <w:r w:rsidR="00D85FB9">
          <w:instrText xml:space="preserve"> PAGEREF _Toc507618593 \h </w:instrText>
        </w:r>
        <w:r w:rsidR="00D85FB9">
          <w:fldChar w:fldCharType="separate"/>
        </w:r>
        <w:r w:rsidR="00D85FB9">
          <w:t>35</w:t>
        </w:r>
        <w:r w:rsidR="00D85FB9">
          <w:fldChar w:fldCharType="end"/>
        </w:r>
      </w:hyperlink>
    </w:p>
    <w:p w:rsidR="00D85FB9" w:rsidRDefault="005B0D66">
      <w:pPr>
        <w:pStyle w:val="TOC3"/>
        <w:rPr>
          <w:rFonts w:eastAsiaTheme="minorEastAsia"/>
          <w:smallCaps w:val="0"/>
          <w:sz w:val="22"/>
        </w:rPr>
      </w:pPr>
      <w:hyperlink w:anchor="_Toc507618594" w:history="1">
        <w:r w:rsidR="00D85FB9" w:rsidRPr="0029006F">
          <w:rPr>
            <w:rStyle w:val="Hyperlink"/>
          </w:rPr>
          <w:t>System Center Operations Manager</w:t>
        </w:r>
        <w:r w:rsidR="00D85FB9">
          <w:tab/>
        </w:r>
        <w:r w:rsidR="00D85FB9">
          <w:fldChar w:fldCharType="begin"/>
        </w:r>
        <w:r w:rsidR="00D85FB9">
          <w:instrText xml:space="preserve"> PAGEREF _Toc507618594 \h </w:instrText>
        </w:r>
        <w:r w:rsidR="00D85FB9">
          <w:fldChar w:fldCharType="separate"/>
        </w:r>
        <w:r w:rsidR="00D85FB9">
          <w:t>36</w:t>
        </w:r>
        <w:r w:rsidR="00D85FB9">
          <w:fldChar w:fldCharType="end"/>
        </w:r>
      </w:hyperlink>
    </w:p>
    <w:p w:rsidR="00D85FB9" w:rsidRDefault="005B0D66">
      <w:pPr>
        <w:pStyle w:val="TOC3"/>
        <w:rPr>
          <w:rFonts w:eastAsiaTheme="minorEastAsia"/>
          <w:smallCaps w:val="0"/>
          <w:sz w:val="22"/>
        </w:rPr>
      </w:pPr>
      <w:hyperlink w:anchor="_Toc507618595" w:history="1">
        <w:r w:rsidR="00D85FB9" w:rsidRPr="0029006F">
          <w:rPr>
            <w:rStyle w:val="Hyperlink"/>
          </w:rPr>
          <w:t>System Center Orchestrator</w:t>
        </w:r>
        <w:r w:rsidR="00D85FB9">
          <w:tab/>
        </w:r>
        <w:r w:rsidR="00D85FB9">
          <w:fldChar w:fldCharType="begin"/>
        </w:r>
        <w:r w:rsidR="00D85FB9">
          <w:instrText xml:space="preserve"> PAGEREF _Toc507618595 \h </w:instrText>
        </w:r>
        <w:r w:rsidR="00D85FB9">
          <w:fldChar w:fldCharType="separate"/>
        </w:r>
        <w:r w:rsidR="00D85FB9">
          <w:t>37</w:t>
        </w:r>
        <w:r w:rsidR="00D85FB9">
          <w:fldChar w:fldCharType="end"/>
        </w:r>
      </w:hyperlink>
    </w:p>
    <w:p w:rsidR="00D85FB9" w:rsidRDefault="005B0D66">
      <w:pPr>
        <w:pStyle w:val="TOC3"/>
        <w:rPr>
          <w:rFonts w:eastAsiaTheme="minorEastAsia"/>
          <w:smallCaps w:val="0"/>
          <w:sz w:val="22"/>
        </w:rPr>
      </w:pPr>
      <w:hyperlink w:anchor="_Toc507618596" w:history="1">
        <w:r w:rsidR="00D85FB9" w:rsidRPr="0029006F">
          <w:rPr>
            <w:rStyle w:val="Hyperlink"/>
          </w:rPr>
          <w:t>System Center Service Manager</w:t>
        </w:r>
        <w:r w:rsidR="00D85FB9">
          <w:tab/>
        </w:r>
        <w:r w:rsidR="00D85FB9">
          <w:fldChar w:fldCharType="begin"/>
        </w:r>
        <w:r w:rsidR="00D85FB9">
          <w:instrText xml:space="preserve"> PAGEREF _Toc507618596 \h </w:instrText>
        </w:r>
        <w:r w:rsidR="00D85FB9">
          <w:fldChar w:fldCharType="separate"/>
        </w:r>
        <w:r w:rsidR="00D85FB9">
          <w:t>37</w:t>
        </w:r>
        <w:r w:rsidR="00D85FB9">
          <w:fldChar w:fldCharType="end"/>
        </w:r>
      </w:hyperlink>
    </w:p>
    <w:p w:rsidR="00D85FB9" w:rsidRDefault="005B0D66">
      <w:pPr>
        <w:pStyle w:val="TOC2"/>
        <w:rPr>
          <w:rFonts w:eastAsiaTheme="minorEastAsia"/>
          <w:smallCaps w:val="0"/>
          <w:sz w:val="22"/>
        </w:rPr>
      </w:pPr>
      <w:hyperlink w:anchor="_Toc507618597" w:history="1">
        <w:r w:rsidR="00D85FB9" w:rsidRPr="0029006F">
          <w:rPr>
            <w:rStyle w:val="Hyperlink"/>
          </w:rPr>
          <w:t>Virtual Desktop Infrastructure (VDI) Suite</w:t>
        </w:r>
        <w:r w:rsidR="00D85FB9">
          <w:tab/>
        </w:r>
        <w:r w:rsidR="00D85FB9">
          <w:fldChar w:fldCharType="begin"/>
        </w:r>
        <w:r w:rsidR="00D85FB9">
          <w:instrText xml:space="preserve"> PAGEREF _Toc507618597 \h </w:instrText>
        </w:r>
        <w:r w:rsidR="00D85FB9">
          <w:fldChar w:fldCharType="separate"/>
        </w:r>
        <w:r w:rsidR="00D85FB9">
          <w:t>38</w:t>
        </w:r>
        <w:r w:rsidR="00D85FB9">
          <w:fldChar w:fldCharType="end"/>
        </w:r>
      </w:hyperlink>
    </w:p>
    <w:p w:rsidR="00D85FB9" w:rsidRDefault="005B0D66">
      <w:pPr>
        <w:pStyle w:val="TOC2"/>
        <w:rPr>
          <w:rFonts w:eastAsiaTheme="minorEastAsia"/>
          <w:smallCaps w:val="0"/>
          <w:sz w:val="22"/>
        </w:rPr>
      </w:pPr>
      <w:hyperlink w:anchor="_Toc507618598" w:history="1">
        <w:r w:rsidR="00D85FB9" w:rsidRPr="0029006F">
          <w:rPr>
            <w:rStyle w:val="Hyperlink"/>
          </w:rPr>
          <w:t>Visual Studio</w:t>
        </w:r>
        <w:r w:rsidR="00D85FB9">
          <w:tab/>
        </w:r>
        <w:r w:rsidR="00D85FB9">
          <w:fldChar w:fldCharType="begin"/>
        </w:r>
        <w:r w:rsidR="00D85FB9">
          <w:instrText xml:space="preserve"> PAGEREF _Toc507618598 \h </w:instrText>
        </w:r>
        <w:r w:rsidR="00D85FB9">
          <w:fldChar w:fldCharType="separate"/>
        </w:r>
        <w:r w:rsidR="00D85FB9">
          <w:t>38</w:t>
        </w:r>
        <w:r w:rsidR="00D85FB9">
          <w:fldChar w:fldCharType="end"/>
        </w:r>
      </w:hyperlink>
    </w:p>
    <w:p w:rsidR="00D85FB9" w:rsidRDefault="005B0D66">
      <w:pPr>
        <w:pStyle w:val="TOC3"/>
        <w:rPr>
          <w:rFonts w:eastAsiaTheme="minorEastAsia"/>
          <w:smallCaps w:val="0"/>
          <w:sz w:val="22"/>
        </w:rPr>
      </w:pPr>
      <w:hyperlink w:anchor="_Toc507618599" w:history="1">
        <w:r w:rsidR="00D85FB9" w:rsidRPr="0029006F">
          <w:rPr>
            <w:rStyle w:val="Hyperlink"/>
          </w:rPr>
          <w:t>Visual Studio</w:t>
        </w:r>
        <w:r w:rsidR="00D85FB9">
          <w:tab/>
        </w:r>
        <w:r w:rsidR="00D85FB9">
          <w:fldChar w:fldCharType="begin"/>
        </w:r>
        <w:r w:rsidR="00D85FB9">
          <w:instrText xml:space="preserve"> PAGEREF _Toc507618599 \h </w:instrText>
        </w:r>
        <w:r w:rsidR="00D85FB9">
          <w:fldChar w:fldCharType="separate"/>
        </w:r>
        <w:r w:rsidR="00D85FB9">
          <w:t>38</w:t>
        </w:r>
        <w:r w:rsidR="00D85FB9">
          <w:fldChar w:fldCharType="end"/>
        </w:r>
      </w:hyperlink>
    </w:p>
    <w:p w:rsidR="00D85FB9" w:rsidRDefault="005B0D66">
      <w:pPr>
        <w:pStyle w:val="TOC3"/>
        <w:rPr>
          <w:rFonts w:eastAsiaTheme="minorEastAsia"/>
          <w:smallCaps w:val="0"/>
          <w:sz w:val="22"/>
        </w:rPr>
      </w:pPr>
      <w:hyperlink w:anchor="_Toc507618600" w:history="1">
        <w:r w:rsidR="00D85FB9" w:rsidRPr="0029006F">
          <w:rPr>
            <w:rStyle w:val="Hyperlink"/>
          </w:rPr>
          <w:t>Visual Studio Team Foundation Server</w:t>
        </w:r>
        <w:r w:rsidR="00D85FB9">
          <w:tab/>
        </w:r>
        <w:r w:rsidR="00D85FB9">
          <w:fldChar w:fldCharType="begin"/>
        </w:r>
        <w:r w:rsidR="00D85FB9">
          <w:instrText xml:space="preserve"> PAGEREF _Toc507618600 \h </w:instrText>
        </w:r>
        <w:r w:rsidR="00D85FB9">
          <w:fldChar w:fldCharType="separate"/>
        </w:r>
        <w:r w:rsidR="00D85FB9">
          <w:t>40</w:t>
        </w:r>
        <w:r w:rsidR="00D85FB9">
          <w:fldChar w:fldCharType="end"/>
        </w:r>
      </w:hyperlink>
    </w:p>
    <w:p w:rsidR="00D85FB9" w:rsidRDefault="005B0D66">
      <w:pPr>
        <w:pStyle w:val="TOC2"/>
        <w:rPr>
          <w:rFonts w:eastAsiaTheme="minorEastAsia"/>
          <w:smallCaps w:val="0"/>
          <w:sz w:val="22"/>
        </w:rPr>
      </w:pPr>
      <w:hyperlink w:anchor="_Toc507618601" w:history="1">
        <w:r w:rsidR="00D85FB9" w:rsidRPr="0029006F">
          <w:rPr>
            <w:rStyle w:val="Hyperlink"/>
          </w:rPr>
          <w:t>Windows</w:t>
        </w:r>
        <w:r w:rsidR="00D85FB9">
          <w:tab/>
        </w:r>
        <w:r w:rsidR="00D85FB9">
          <w:fldChar w:fldCharType="begin"/>
        </w:r>
        <w:r w:rsidR="00D85FB9">
          <w:instrText xml:space="preserve"> PAGEREF _Toc507618601 \h </w:instrText>
        </w:r>
        <w:r w:rsidR="00D85FB9">
          <w:fldChar w:fldCharType="separate"/>
        </w:r>
        <w:r w:rsidR="00D85FB9">
          <w:t>41</w:t>
        </w:r>
        <w:r w:rsidR="00D85FB9">
          <w:fldChar w:fldCharType="end"/>
        </w:r>
      </w:hyperlink>
    </w:p>
    <w:p w:rsidR="00D85FB9" w:rsidRDefault="005B0D66">
      <w:pPr>
        <w:pStyle w:val="TOC3"/>
        <w:rPr>
          <w:rFonts w:eastAsiaTheme="minorEastAsia"/>
          <w:smallCaps w:val="0"/>
          <w:sz w:val="22"/>
        </w:rPr>
      </w:pPr>
      <w:hyperlink w:anchor="_Toc507618602" w:history="1">
        <w:r w:rsidR="00D85FB9" w:rsidRPr="0029006F">
          <w:rPr>
            <w:rStyle w:val="Hyperlink"/>
          </w:rPr>
          <w:t>Système d’Exploitation d’Ordinateur Windows</w:t>
        </w:r>
        <w:r w:rsidR="00D85FB9">
          <w:tab/>
        </w:r>
        <w:r w:rsidR="00D85FB9">
          <w:fldChar w:fldCharType="begin"/>
        </w:r>
        <w:r w:rsidR="00D85FB9">
          <w:instrText xml:space="preserve"> PAGEREF _Toc507618602 \h </w:instrText>
        </w:r>
        <w:r w:rsidR="00D85FB9">
          <w:fldChar w:fldCharType="separate"/>
        </w:r>
        <w:r w:rsidR="00D85FB9">
          <w:t>41</w:t>
        </w:r>
        <w:r w:rsidR="00D85FB9">
          <w:fldChar w:fldCharType="end"/>
        </w:r>
      </w:hyperlink>
    </w:p>
    <w:p w:rsidR="00D85FB9" w:rsidRDefault="005B0D66">
      <w:pPr>
        <w:pStyle w:val="TOC2"/>
        <w:rPr>
          <w:rFonts w:eastAsiaTheme="minorEastAsia"/>
          <w:smallCaps w:val="0"/>
          <w:sz w:val="22"/>
        </w:rPr>
      </w:pPr>
      <w:hyperlink w:anchor="_Toc507618603" w:history="1">
        <w:r w:rsidR="00D85FB9" w:rsidRPr="0029006F">
          <w:rPr>
            <w:rStyle w:val="Hyperlink"/>
          </w:rPr>
          <w:t>Windows Server</w:t>
        </w:r>
        <w:r w:rsidR="00D85FB9">
          <w:tab/>
        </w:r>
        <w:r w:rsidR="00D85FB9">
          <w:fldChar w:fldCharType="begin"/>
        </w:r>
        <w:r w:rsidR="00D85FB9">
          <w:instrText xml:space="preserve"> PAGEREF _Toc507618603 \h </w:instrText>
        </w:r>
        <w:r w:rsidR="00D85FB9">
          <w:fldChar w:fldCharType="separate"/>
        </w:r>
        <w:r w:rsidR="00D85FB9">
          <w:t>48</w:t>
        </w:r>
        <w:r w:rsidR="00D85FB9">
          <w:fldChar w:fldCharType="end"/>
        </w:r>
      </w:hyperlink>
    </w:p>
    <w:p w:rsidR="00D85FB9" w:rsidRDefault="005B0D66">
      <w:pPr>
        <w:pStyle w:val="TOC3"/>
        <w:rPr>
          <w:rFonts w:eastAsiaTheme="minorEastAsia"/>
          <w:smallCaps w:val="0"/>
          <w:sz w:val="22"/>
        </w:rPr>
      </w:pPr>
      <w:hyperlink w:anchor="_Toc507618604" w:history="1">
        <w:r w:rsidR="00D85FB9" w:rsidRPr="0029006F">
          <w:rPr>
            <w:rStyle w:val="Hyperlink"/>
          </w:rPr>
          <w:t>Windows MultiPoint Server</w:t>
        </w:r>
        <w:r w:rsidR="00D85FB9">
          <w:tab/>
        </w:r>
        <w:r w:rsidR="00D85FB9">
          <w:fldChar w:fldCharType="begin"/>
        </w:r>
        <w:r w:rsidR="00D85FB9">
          <w:instrText xml:space="preserve"> PAGEREF _Toc507618604 \h </w:instrText>
        </w:r>
        <w:r w:rsidR="00D85FB9">
          <w:fldChar w:fldCharType="separate"/>
        </w:r>
        <w:r w:rsidR="00D85FB9">
          <w:t>48</w:t>
        </w:r>
        <w:r w:rsidR="00D85FB9">
          <w:fldChar w:fldCharType="end"/>
        </w:r>
      </w:hyperlink>
    </w:p>
    <w:p w:rsidR="00D85FB9" w:rsidRDefault="005B0D66">
      <w:pPr>
        <w:pStyle w:val="TOC3"/>
        <w:rPr>
          <w:rFonts w:eastAsiaTheme="minorEastAsia"/>
          <w:smallCaps w:val="0"/>
          <w:sz w:val="22"/>
        </w:rPr>
      </w:pPr>
      <w:hyperlink w:anchor="_Toc507618605" w:history="1">
        <w:r w:rsidR="00D85FB9" w:rsidRPr="0029006F">
          <w:rPr>
            <w:rStyle w:val="Hyperlink"/>
          </w:rPr>
          <w:t>Windows Server</w:t>
        </w:r>
        <w:r w:rsidR="00D85FB9">
          <w:tab/>
        </w:r>
        <w:r w:rsidR="00D85FB9">
          <w:fldChar w:fldCharType="begin"/>
        </w:r>
        <w:r w:rsidR="00D85FB9">
          <w:instrText xml:space="preserve"> PAGEREF _Toc507618605 \h </w:instrText>
        </w:r>
        <w:r w:rsidR="00D85FB9">
          <w:fldChar w:fldCharType="separate"/>
        </w:r>
        <w:r w:rsidR="00D85FB9">
          <w:t>49</w:t>
        </w:r>
        <w:r w:rsidR="00D85FB9">
          <w:fldChar w:fldCharType="end"/>
        </w:r>
      </w:hyperlink>
    </w:p>
    <w:p w:rsidR="00D85FB9" w:rsidRDefault="005B0D66">
      <w:pPr>
        <w:pStyle w:val="TOC1"/>
        <w:rPr>
          <w:rFonts w:eastAsiaTheme="minorEastAsia"/>
          <w:b w:val="0"/>
          <w:caps w:val="0"/>
          <w:noProof/>
          <w:sz w:val="22"/>
          <w:szCs w:val="22"/>
        </w:rPr>
      </w:pPr>
      <w:hyperlink w:anchor="_Toc507618606" w:history="1">
        <w:r w:rsidR="00D85FB9" w:rsidRPr="0029006F">
          <w:rPr>
            <w:rStyle w:val="Hyperlink"/>
            <w:noProof/>
          </w:rPr>
          <w:t>Services en Ligne</w:t>
        </w:r>
        <w:r w:rsidR="00D85FB9">
          <w:rPr>
            <w:noProof/>
          </w:rPr>
          <w:tab/>
        </w:r>
        <w:r w:rsidR="00D85FB9">
          <w:rPr>
            <w:noProof/>
          </w:rPr>
          <w:fldChar w:fldCharType="begin"/>
        </w:r>
        <w:r w:rsidR="00D85FB9">
          <w:rPr>
            <w:noProof/>
          </w:rPr>
          <w:instrText xml:space="preserve"> PAGEREF _Toc507618606 \h </w:instrText>
        </w:r>
        <w:r w:rsidR="00D85FB9">
          <w:rPr>
            <w:noProof/>
          </w:rPr>
        </w:r>
        <w:r w:rsidR="00D85FB9">
          <w:rPr>
            <w:noProof/>
          </w:rPr>
          <w:fldChar w:fldCharType="separate"/>
        </w:r>
        <w:r w:rsidR="00D85FB9">
          <w:rPr>
            <w:noProof/>
          </w:rPr>
          <w:t>53</w:t>
        </w:r>
        <w:r w:rsidR="00D85FB9">
          <w:rPr>
            <w:noProof/>
          </w:rPr>
          <w:fldChar w:fldCharType="end"/>
        </w:r>
      </w:hyperlink>
    </w:p>
    <w:p w:rsidR="00D85FB9" w:rsidRDefault="005B0D66">
      <w:pPr>
        <w:pStyle w:val="TOC2"/>
        <w:rPr>
          <w:rFonts w:eastAsiaTheme="minorEastAsia"/>
          <w:smallCaps w:val="0"/>
          <w:sz w:val="22"/>
        </w:rPr>
      </w:pPr>
      <w:hyperlink w:anchor="_Toc507618607" w:history="1">
        <w:r w:rsidR="00D85FB9" w:rsidRPr="0029006F">
          <w:rPr>
            <w:rStyle w:val="Hyperlink"/>
          </w:rPr>
          <w:t>Disponibilité des Services en Ligne</w:t>
        </w:r>
        <w:r w:rsidR="00D85FB9">
          <w:tab/>
        </w:r>
        <w:r w:rsidR="00D85FB9">
          <w:fldChar w:fldCharType="begin"/>
        </w:r>
        <w:r w:rsidR="00D85FB9">
          <w:instrText xml:space="preserve"> PAGEREF _Toc507618607 \h </w:instrText>
        </w:r>
        <w:r w:rsidR="00D85FB9">
          <w:fldChar w:fldCharType="separate"/>
        </w:r>
        <w:r w:rsidR="00D85FB9">
          <w:t>53</w:t>
        </w:r>
        <w:r w:rsidR="00D85FB9">
          <w:fldChar w:fldCharType="end"/>
        </w:r>
      </w:hyperlink>
    </w:p>
    <w:p w:rsidR="00D85FB9" w:rsidRDefault="005B0D66">
      <w:pPr>
        <w:pStyle w:val="TOC2"/>
        <w:rPr>
          <w:rFonts w:eastAsiaTheme="minorEastAsia"/>
          <w:smallCaps w:val="0"/>
          <w:sz w:val="22"/>
        </w:rPr>
      </w:pPr>
      <w:hyperlink w:anchor="_Toc507618608" w:history="1">
        <w:r w:rsidR="00D85FB9" w:rsidRPr="0029006F">
          <w:rPr>
            <w:rStyle w:val="Hyperlink"/>
          </w:rPr>
          <w:t>Conditions d’achat des Services en Ligne</w:t>
        </w:r>
        <w:r w:rsidR="00D85FB9">
          <w:tab/>
        </w:r>
        <w:r w:rsidR="00D85FB9">
          <w:fldChar w:fldCharType="begin"/>
        </w:r>
        <w:r w:rsidR="00D85FB9">
          <w:instrText xml:space="preserve"> PAGEREF _Toc507618608 \h </w:instrText>
        </w:r>
        <w:r w:rsidR="00D85FB9">
          <w:fldChar w:fldCharType="separate"/>
        </w:r>
        <w:r w:rsidR="00D85FB9">
          <w:t>53</w:t>
        </w:r>
        <w:r w:rsidR="00D85FB9">
          <w:fldChar w:fldCharType="end"/>
        </w:r>
      </w:hyperlink>
    </w:p>
    <w:p w:rsidR="00D85FB9" w:rsidRDefault="005B0D66">
      <w:pPr>
        <w:pStyle w:val="TOC2"/>
        <w:rPr>
          <w:rFonts w:eastAsiaTheme="minorEastAsia"/>
          <w:smallCaps w:val="0"/>
          <w:sz w:val="22"/>
        </w:rPr>
      </w:pPr>
      <w:hyperlink w:anchor="_Toc507618609" w:history="1">
        <w:r w:rsidR="00D85FB9" w:rsidRPr="0029006F">
          <w:rPr>
            <w:rStyle w:val="Hyperlink"/>
          </w:rPr>
          <w:t>Renouvellement des Services en Ligne</w:t>
        </w:r>
        <w:r w:rsidR="00D85FB9">
          <w:tab/>
        </w:r>
        <w:r w:rsidR="00D85FB9">
          <w:fldChar w:fldCharType="begin"/>
        </w:r>
        <w:r w:rsidR="00D85FB9">
          <w:instrText xml:space="preserve"> PAGEREF _Toc507618609 \h </w:instrText>
        </w:r>
        <w:r w:rsidR="00D85FB9">
          <w:fldChar w:fldCharType="separate"/>
        </w:r>
        <w:r w:rsidR="00D85FB9">
          <w:t>53</w:t>
        </w:r>
        <w:r w:rsidR="00D85FB9">
          <w:fldChar w:fldCharType="end"/>
        </w:r>
      </w:hyperlink>
    </w:p>
    <w:p w:rsidR="00D85FB9" w:rsidRDefault="005B0D66">
      <w:pPr>
        <w:pStyle w:val="TOC2"/>
        <w:rPr>
          <w:rFonts w:eastAsiaTheme="minorEastAsia"/>
          <w:smallCaps w:val="0"/>
          <w:sz w:val="22"/>
        </w:rPr>
      </w:pPr>
      <w:hyperlink w:anchor="_Toc507618610" w:history="1">
        <w:r w:rsidR="00D85FB9" w:rsidRPr="0029006F">
          <w:rPr>
            <w:rStyle w:val="Hyperlink"/>
          </w:rPr>
          <w:t>Services Microsoft Azure</w:t>
        </w:r>
        <w:r w:rsidR="00D85FB9">
          <w:tab/>
        </w:r>
        <w:r w:rsidR="00D85FB9">
          <w:fldChar w:fldCharType="begin"/>
        </w:r>
        <w:r w:rsidR="00D85FB9">
          <w:instrText xml:space="preserve"> PAGEREF _Toc507618610 \h </w:instrText>
        </w:r>
        <w:r w:rsidR="00D85FB9">
          <w:fldChar w:fldCharType="separate"/>
        </w:r>
        <w:r w:rsidR="00D85FB9">
          <w:t>53</w:t>
        </w:r>
        <w:r w:rsidR="00D85FB9">
          <w:fldChar w:fldCharType="end"/>
        </w:r>
      </w:hyperlink>
    </w:p>
    <w:p w:rsidR="00D85FB9" w:rsidRDefault="005B0D66">
      <w:pPr>
        <w:pStyle w:val="TOC3"/>
        <w:rPr>
          <w:rFonts w:eastAsiaTheme="minorEastAsia"/>
          <w:smallCaps w:val="0"/>
          <w:sz w:val="22"/>
        </w:rPr>
      </w:pPr>
      <w:hyperlink w:anchor="_Toc507618611" w:history="1">
        <w:r w:rsidR="00D85FB9" w:rsidRPr="0029006F">
          <w:rPr>
            <w:rStyle w:val="Hyperlink"/>
          </w:rPr>
          <w:t>Services Microsoft Azure</w:t>
        </w:r>
        <w:r w:rsidR="00D85FB9">
          <w:tab/>
        </w:r>
        <w:r w:rsidR="00D85FB9">
          <w:fldChar w:fldCharType="begin"/>
        </w:r>
        <w:r w:rsidR="00D85FB9">
          <w:instrText xml:space="preserve"> PAGEREF _Toc507618611 \h </w:instrText>
        </w:r>
        <w:r w:rsidR="00D85FB9">
          <w:fldChar w:fldCharType="separate"/>
        </w:r>
        <w:r w:rsidR="00D85FB9">
          <w:t>55</w:t>
        </w:r>
        <w:r w:rsidR="00D85FB9">
          <w:fldChar w:fldCharType="end"/>
        </w:r>
      </w:hyperlink>
    </w:p>
    <w:p w:rsidR="00D85FB9" w:rsidRDefault="005B0D66">
      <w:pPr>
        <w:pStyle w:val="TOC3"/>
        <w:rPr>
          <w:rFonts w:eastAsiaTheme="minorEastAsia"/>
          <w:smallCaps w:val="0"/>
          <w:sz w:val="22"/>
        </w:rPr>
      </w:pPr>
      <w:hyperlink w:anchor="_Toc507618612" w:history="1">
        <w:r w:rsidR="00D85FB9" w:rsidRPr="0029006F">
          <w:rPr>
            <w:rStyle w:val="Hyperlink"/>
          </w:rPr>
          <w:t>Plans Infrastructure pour Microsoft Azure</w:t>
        </w:r>
        <w:r w:rsidR="00D85FB9">
          <w:tab/>
        </w:r>
        <w:r w:rsidR="00D85FB9">
          <w:fldChar w:fldCharType="begin"/>
        </w:r>
        <w:r w:rsidR="00D85FB9">
          <w:instrText xml:space="preserve"> PAGEREF _Toc507618612 \h </w:instrText>
        </w:r>
        <w:r w:rsidR="00D85FB9">
          <w:fldChar w:fldCharType="separate"/>
        </w:r>
        <w:r w:rsidR="00D85FB9">
          <w:t>56</w:t>
        </w:r>
        <w:r w:rsidR="00D85FB9">
          <w:fldChar w:fldCharType="end"/>
        </w:r>
      </w:hyperlink>
    </w:p>
    <w:p w:rsidR="00D85FB9" w:rsidRDefault="005B0D66">
      <w:pPr>
        <w:pStyle w:val="TOC3"/>
        <w:rPr>
          <w:rFonts w:eastAsiaTheme="minorEastAsia"/>
          <w:smallCaps w:val="0"/>
          <w:sz w:val="22"/>
        </w:rPr>
      </w:pPr>
      <w:hyperlink w:anchor="_Toc507618613" w:history="1">
        <w:r w:rsidR="00D85FB9" w:rsidRPr="0029006F">
          <w:rPr>
            <w:rStyle w:val="Hyperlink"/>
          </w:rPr>
          <w:t>Plans Support pour Microsoft Azure</w:t>
        </w:r>
        <w:r w:rsidR="00D85FB9">
          <w:tab/>
        </w:r>
        <w:r w:rsidR="00D85FB9">
          <w:fldChar w:fldCharType="begin"/>
        </w:r>
        <w:r w:rsidR="00D85FB9">
          <w:instrText xml:space="preserve"> PAGEREF _Toc507618613 \h </w:instrText>
        </w:r>
        <w:r w:rsidR="00D85FB9">
          <w:fldChar w:fldCharType="separate"/>
        </w:r>
        <w:r w:rsidR="00D85FB9">
          <w:t>57</w:t>
        </w:r>
        <w:r w:rsidR="00D85FB9">
          <w:fldChar w:fldCharType="end"/>
        </w:r>
      </w:hyperlink>
    </w:p>
    <w:p w:rsidR="00D85FB9" w:rsidRDefault="005B0D66">
      <w:pPr>
        <w:pStyle w:val="TOC3"/>
        <w:rPr>
          <w:rFonts w:eastAsiaTheme="minorEastAsia"/>
          <w:smallCaps w:val="0"/>
          <w:sz w:val="22"/>
        </w:rPr>
      </w:pPr>
      <w:hyperlink w:anchor="_Toc507618614" w:history="1">
        <w:r w:rsidR="00D85FB9" w:rsidRPr="0029006F">
          <w:rPr>
            <w:rStyle w:val="Hyperlink"/>
          </w:rPr>
          <w:t>Plans Utilisateur pour Microsoft Azure</w:t>
        </w:r>
        <w:r w:rsidR="00D85FB9">
          <w:tab/>
        </w:r>
        <w:r w:rsidR="00D85FB9">
          <w:fldChar w:fldCharType="begin"/>
        </w:r>
        <w:r w:rsidR="00D85FB9">
          <w:instrText xml:space="preserve"> PAGEREF _Toc507618614 \h </w:instrText>
        </w:r>
        <w:r w:rsidR="00D85FB9">
          <w:fldChar w:fldCharType="separate"/>
        </w:r>
        <w:r w:rsidR="00D85FB9">
          <w:t>57</w:t>
        </w:r>
        <w:r w:rsidR="00D85FB9">
          <w:fldChar w:fldCharType="end"/>
        </w:r>
      </w:hyperlink>
    </w:p>
    <w:p w:rsidR="00D85FB9" w:rsidRDefault="005B0D66">
      <w:pPr>
        <w:pStyle w:val="TOC2"/>
        <w:rPr>
          <w:rFonts w:eastAsiaTheme="minorEastAsia"/>
          <w:smallCaps w:val="0"/>
          <w:sz w:val="22"/>
        </w:rPr>
      </w:pPr>
      <w:hyperlink w:anchor="_Toc507618615" w:history="1">
        <w:r w:rsidR="00D85FB9" w:rsidRPr="0029006F">
          <w:rPr>
            <w:rStyle w:val="Hyperlink"/>
          </w:rPr>
          <w:t>Microsoft 365</w:t>
        </w:r>
        <w:r w:rsidR="00D85FB9">
          <w:tab/>
        </w:r>
        <w:r w:rsidR="00D85FB9">
          <w:fldChar w:fldCharType="begin"/>
        </w:r>
        <w:r w:rsidR="00D85FB9">
          <w:instrText xml:space="preserve"> PAGEREF _Toc507618615 \h </w:instrText>
        </w:r>
        <w:r w:rsidR="00D85FB9">
          <w:fldChar w:fldCharType="separate"/>
        </w:r>
        <w:r w:rsidR="00D85FB9">
          <w:t>58</w:t>
        </w:r>
        <w:r w:rsidR="00D85FB9">
          <w:fldChar w:fldCharType="end"/>
        </w:r>
      </w:hyperlink>
    </w:p>
    <w:p w:rsidR="00D85FB9" w:rsidRDefault="005B0D66">
      <w:pPr>
        <w:pStyle w:val="TOC2"/>
        <w:rPr>
          <w:rFonts w:eastAsiaTheme="minorEastAsia"/>
          <w:smallCaps w:val="0"/>
          <w:sz w:val="22"/>
        </w:rPr>
      </w:pPr>
      <w:hyperlink w:anchor="_Toc507618616" w:history="1">
        <w:r w:rsidR="00D85FB9" w:rsidRPr="0029006F">
          <w:rPr>
            <w:rStyle w:val="Hyperlink"/>
          </w:rPr>
          <w:t>Enterprise Mobility + Security</w:t>
        </w:r>
        <w:r w:rsidR="00D85FB9">
          <w:tab/>
        </w:r>
        <w:r w:rsidR="00D85FB9">
          <w:fldChar w:fldCharType="begin"/>
        </w:r>
        <w:r w:rsidR="00D85FB9">
          <w:instrText xml:space="preserve"> PAGEREF _Toc507618616 \h </w:instrText>
        </w:r>
        <w:r w:rsidR="00D85FB9">
          <w:fldChar w:fldCharType="separate"/>
        </w:r>
        <w:r w:rsidR="00D85FB9">
          <w:t>60</w:t>
        </w:r>
        <w:r w:rsidR="00D85FB9">
          <w:fldChar w:fldCharType="end"/>
        </w:r>
      </w:hyperlink>
    </w:p>
    <w:p w:rsidR="00D85FB9" w:rsidRDefault="005B0D66">
      <w:pPr>
        <w:pStyle w:val="TOC2"/>
        <w:rPr>
          <w:rFonts w:eastAsiaTheme="minorEastAsia"/>
          <w:smallCaps w:val="0"/>
          <w:sz w:val="22"/>
        </w:rPr>
      </w:pPr>
      <w:hyperlink w:anchor="_Toc507618617" w:history="1">
        <w:r w:rsidR="00D85FB9" w:rsidRPr="0029006F">
          <w:rPr>
            <w:rStyle w:val="Hyperlink"/>
          </w:rPr>
          <w:t>Services Microsoft Dynamics 365</w:t>
        </w:r>
        <w:r w:rsidR="00D85FB9">
          <w:tab/>
        </w:r>
        <w:r w:rsidR="00D85FB9">
          <w:fldChar w:fldCharType="begin"/>
        </w:r>
        <w:r w:rsidR="00D85FB9">
          <w:instrText xml:space="preserve"> PAGEREF _Toc507618617 \h </w:instrText>
        </w:r>
        <w:r w:rsidR="00D85FB9">
          <w:fldChar w:fldCharType="separate"/>
        </w:r>
        <w:r w:rsidR="00D85FB9">
          <w:t>61</w:t>
        </w:r>
        <w:r w:rsidR="00D85FB9">
          <w:fldChar w:fldCharType="end"/>
        </w:r>
      </w:hyperlink>
    </w:p>
    <w:p w:rsidR="00D85FB9" w:rsidRDefault="005B0D66">
      <w:pPr>
        <w:pStyle w:val="TOC2"/>
        <w:rPr>
          <w:rFonts w:eastAsiaTheme="minorEastAsia"/>
          <w:smallCaps w:val="0"/>
          <w:sz w:val="22"/>
        </w:rPr>
      </w:pPr>
      <w:hyperlink w:anchor="_Toc507618618" w:history="1">
        <w:r w:rsidR="00D85FB9" w:rsidRPr="0029006F">
          <w:rPr>
            <w:rStyle w:val="Hyperlink"/>
          </w:rPr>
          <w:t>Services Office 365</w:t>
        </w:r>
        <w:r w:rsidR="00D85FB9">
          <w:tab/>
        </w:r>
        <w:r w:rsidR="00D85FB9">
          <w:fldChar w:fldCharType="begin"/>
        </w:r>
        <w:r w:rsidR="00D85FB9">
          <w:instrText xml:space="preserve"> PAGEREF _Toc507618618 \h </w:instrText>
        </w:r>
        <w:r w:rsidR="00D85FB9">
          <w:fldChar w:fldCharType="separate"/>
        </w:r>
        <w:r w:rsidR="00D85FB9">
          <w:t>63</w:t>
        </w:r>
        <w:r w:rsidR="00D85FB9">
          <w:fldChar w:fldCharType="end"/>
        </w:r>
      </w:hyperlink>
    </w:p>
    <w:p w:rsidR="00D85FB9" w:rsidRDefault="005B0D66">
      <w:pPr>
        <w:pStyle w:val="TOC3"/>
        <w:rPr>
          <w:rFonts w:eastAsiaTheme="minorEastAsia"/>
          <w:smallCaps w:val="0"/>
          <w:sz w:val="22"/>
        </w:rPr>
      </w:pPr>
      <w:hyperlink w:anchor="_Toc507618619" w:history="1">
        <w:r w:rsidR="00D85FB9" w:rsidRPr="0029006F">
          <w:rPr>
            <w:rStyle w:val="Hyperlink"/>
          </w:rPr>
          <w:t>Applications Office 365</w:t>
        </w:r>
        <w:r w:rsidR="00D85FB9">
          <w:tab/>
        </w:r>
        <w:r w:rsidR="00D85FB9">
          <w:fldChar w:fldCharType="begin"/>
        </w:r>
        <w:r w:rsidR="00D85FB9">
          <w:instrText xml:space="preserve"> PAGEREF _Toc507618619 \h </w:instrText>
        </w:r>
        <w:r w:rsidR="00D85FB9">
          <w:fldChar w:fldCharType="separate"/>
        </w:r>
        <w:r w:rsidR="00D85FB9">
          <w:t>63</w:t>
        </w:r>
        <w:r w:rsidR="00D85FB9">
          <w:fldChar w:fldCharType="end"/>
        </w:r>
      </w:hyperlink>
    </w:p>
    <w:p w:rsidR="00D85FB9" w:rsidRDefault="005B0D66">
      <w:pPr>
        <w:pStyle w:val="TOC3"/>
        <w:rPr>
          <w:rFonts w:eastAsiaTheme="minorEastAsia"/>
          <w:smallCaps w:val="0"/>
          <w:sz w:val="22"/>
        </w:rPr>
      </w:pPr>
      <w:hyperlink w:anchor="_Toc507618620" w:history="1">
        <w:r w:rsidR="00D85FB9" w:rsidRPr="0029006F">
          <w:rPr>
            <w:rStyle w:val="Hyperlink"/>
          </w:rPr>
          <w:t>Suites Office 365</w:t>
        </w:r>
        <w:r w:rsidR="00D85FB9">
          <w:tab/>
        </w:r>
        <w:r w:rsidR="00D85FB9">
          <w:fldChar w:fldCharType="begin"/>
        </w:r>
        <w:r w:rsidR="00D85FB9">
          <w:instrText xml:space="preserve"> PAGEREF _Toc507618620 \h </w:instrText>
        </w:r>
        <w:r w:rsidR="00D85FB9">
          <w:fldChar w:fldCharType="separate"/>
        </w:r>
        <w:r w:rsidR="00D85FB9">
          <w:t>65</w:t>
        </w:r>
        <w:r w:rsidR="00D85FB9">
          <w:fldChar w:fldCharType="end"/>
        </w:r>
      </w:hyperlink>
    </w:p>
    <w:p w:rsidR="00D85FB9" w:rsidRDefault="005B0D66">
      <w:pPr>
        <w:pStyle w:val="TOC3"/>
        <w:rPr>
          <w:rFonts w:eastAsiaTheme="minorEastAsia"/>
          <w:smallCaps w:val="0"/>
          <w:sz w:val="22"/>
        </w:rPr>
      </w:pPr>
      <w:hyperlink w:anchor="_Toc507618621" w:history="1">
        <w:r w:rsidR="00D85FB9" w:rsidRPr="0029006F">
          <w:rPr>
            <w:rStyle w:val="Hyperlink"/>
          </w:rPr>
          <w:t>Office 365 Cloud App Security</w:t>
        </w:r>
        <w:r w:rsidR="00D85FB9">
          <w:tab/>
        </w:r>
        <w:r w:rsidR="00D85FB9">
          <w:fldChar w:fldCharType="begin"/>
        </w:r>
        <w:r w:rsidR="00D85FB9">
          <w:instrText xml:space="preserve"> PAGEREF _Toc507618621 \h </w:instrText>
        </w:r>
        <w:r w:rsidR="00D85FB9">
          <w:fldChar w:fldCharType="separate"/>
        </w:r>
        <w:r w:rsidR="00D85FB9">
          <w:t>66</w:t>
        </w:r>
        <w:r w:rsidR="00D85FB9">
          <w:fldChar w:fldCharType="end"/>
        </w:r>
      </w:hyperlink>
    </w:p>
    <w:p w:rsidR="00D85FB9" w:rsidRDefault="005B0D66">
      <w:pPr>
        <w:pStyle w:val="TOC3"/>
        <w:rPr>
          <w:rFonts w:eastAsiaTheme="minorEastAsia"/>
          <w:smallCaps w:val="0"/>
          <w:sz w:val="22"/>
        </w:rPr>
      </w:pPr>
      <w:hyperlink w:anchor="_Toc507618622" w:history="1">
        <w:r w:rsidR="00D85FB9" w:rsidRPr="0029006F">
          <w:rPr>
            <w:rStyle w:val="Hyperlink"/>
          </w:rPr>
          <w:t>Microsoft MyAnalytics</w:t>
        </w:r>
        <w:r w:rsidR="00D85FB9">
          <w:tab/>
        </w:r>
        <w:r w:rsidR="00D85FB9">
          <w:fldChar w:fldCharType="begin"/>
        </w:r>
        <w:r w:rsidR="00D85FB9">
          <w:instrText xml:space="preserve"> PAGEREF _Toc507618622 \h </w:instrText>
        </w:r>
        <w:r w:rsidR="00D85FB9">
          <w:fldChar w:fldCharType="separate"/>
        </w:r>
        <w:r w:rsidR="00D85FB9">
          <w:t>67</w:t>
        </w:r>
        <w:r w:rsidR="00D85FB9">
          <w:fldChar w:fldCharType="end"/>
        </w:r>
      </w:hyperlink>
    </w:p>
    <w:p w:rsidR="00D85FB9" w:rsidRDefault="005B0D66">
      <w:pPr>
        <w:pStyle w:val="TOC3"/>
        <w:rPr>
          <w:rFonts w:eastAsiaTheme="minorEastAsia"/>
          <w:smallCaps w:val="0"/>
          <w:sz w:val="22"/>
        </w:rPr>
      </w:pPr>
      <w:hyperlink w:anchor="_Toc507618623" w:history="1">
        <w:r w:rsidR="00D85FB9" w:rsidRPr="0029006F">
          <w:rPr>
            <w:rStyle w:val="Hyperlink"/>
          </w:rPr>
          <w:t>Office 365 Advanced Compliance</w:t>
        </w:r>
        <w:r w:rsidR="00D85FB9">
          <w:tab/>
        </w:r>
        <w:r w:rsidR="00D85FB9">
          <w:fldChar w:fldCharType="begin"/>
        </w:r>
        <w:r w:rsidR="00D85FB9">
          <w:instrText xml:space="preserve"> PAGEREF _Toc507618623 \h </w:instrText>
        </w:r>
        <w:r w:rsidR="00D85FB9">
          <w:fldChar w:fldCharType="separate"/>
        </w:r>
        <w:r w:rsidR="00D85FB9">
          <w:t>67</w:t>
        </w:r>
        <w:r w:rsidR="00D85FB9">
          <w:fldChar w:fldCharType="end"/>
        </w:r>
      </w:hyperlink>
    </w:p>
    <w:p w:rsidR="00D85FB9" w:rsidRDefault="005B0D66">
      <w:pPr>
        <w:pStyle w:val="TOC3"/>
        <w:rPr>
          <w:rFonts w:eastAsiaTheme="minorEastAsia"/>
          <w:smallCaps w:val="0"/>
          <w:sz w:val="22"/>
        </w:rPr>
      </w:pPr>
      <w:hyperlink w:anchor="_Toc507618624" w:history="1">
        <w:r w:rsidR="00D85FB9" w:rsidRPr="0029006F">
          <w:rPr>
            <w:rStyle w:val="Hyperlink"/>
          </w:rPr>
          <w:t>Exchange Online</w:t>
        </w:r>
        <w:r w:rsidR="00D85FB9">
          <w:tab/>
        </w:r>
        <w:r w:rsidR="00D85FB9">
          <w:fldChar w:fldCharType="begin"/>
        </w:r>
        <w:r w:rsidR="00D85FB9">
          <w:instrText xml:space="preserve"> PAGEREF _Toc507618624 \h </w:instrText>
        </w:r>
        <w:r w:rsidR="00D85FB9">
          <w:fldChar w:fldCharType="separate"/>
        </w:r>
        <w:r w:rsidR="00D85FB9">
          <w:t>67</w:t>
        </w:r>
        <w:r w:rsidR="00D85FB9">
          <w:fldChar w:fldCharType="end"/>
        </w:r>
      </w:hyperlink>
    </w:p>
    <w:p w:rsidR="00D85FB9" w:rsidRDefault="005B0D66">
      <w:pPr>
        <w:pStyle w:val="TOC3"/>
        <w:rPr>
          <w:rFonts w:eastAsiaTheme="minorEastAsia"/>
          <w:smallCaps w:val="0"/>
          <w:sz w:val="22"/>
        </w:rPr>
      </w:pPr>
      <w:hyperlink w:anchor="_Toc507618625" w:history="1">
        <w:r w:rsidR="00D85FB9" w:rsidRPr="0029006F">
          <w:rPr>
            <w:rStyle w:val="Hyperlink"/>
          </w:rPr>
          <w:t>OneDrive Entreprise</w:t>
        </w:r>
        <w:r w:rsidR="00D85FB9">
          <w:tab/>
        </w:r>
        <w:r w:rsidR="00D85FB9">
          <w:fldChar w:fldCharType="begin"/>
        </w:r>
        <w:r w:rsidR="00D85FB9">
          <w:instrText xml:space="preserve"> PAGEREF _Toc507618625 \h </w:instrText>
        </w:r>
        <w:r w:rsidR="00D85FB9">
          <w:fldChar w:fldCharType="separate"/>
        </w:r>
        <w:r w:rsidR="00D85FB9">
          <w:t>68</w:t>
        </w:r>
        <w:r w:rsidR="00D85FB9">
          <w:fldChar w:fldCharType="end"/>
        </w:r>
      </w:hyperlink>
    </w:p>
    <w:p w:rsidR="00D85FB9" w:rsidRDefault="005B0D66">
      <w:pPr>
        <w:pStyle w:val="TOC3"/>
        <w:rPr>
          <w:rFonts w:eastAsiaTheme="minorEastAsia"/>
          <w:smallCaps w:val="0"/>
          <w:sz w:val="22"/>
        </w:rPr>
      </w:pPr>
      <w:hyperlink w:anchor="_Toc507618626" w:history="1">
        <w:r w:rsidR="00D85FB9" w:rsidRPr="0029006F">
          <w:rPr>
            <w:rStyle w:val="Hyperlink"/>
          </w:rPr>
          <w:t>Project Online</w:t>
        </w:r>
        <w:r w:rsidR="00D85FB9">
          <w:tab/>
        </w:r>
        <w:r w:rsidR="00D85FB9">
          <w:fldChar w:fldCharType="begin"/>
        </w:r>
        <w:r w:rsidR="00D85FB9">
          <w:instrText xml:space="preserve"> PAGEREF _Toc507618626 \h </w:instrText>
        </w:r>
        <w:r w:rsidR="00D85FB9">
          <w:fldChar w:fldCharType="separate"/>
        </w:r>
        <w:r w:rsidR="00D85FB9">
          <w:t>68</w:t>
        </w:r>
        <w:r w:rsidR="00D85FB9">
          <w:fldChar w:fldCharType="end"/>
        </w:r>
      </w:hyperlink>
    </w:p>
    <w:p w:rsidR="00D85FB9" w:rsidRDefault="005B0D66">
      <w:pPr>
        <w:pStyle w:val="TOC3"/>
        <w:rPr>
          <w:rFonts w:eastAsiaTheme="minorEastAsia"/>
          <w:smallCaps w:val="0"/>
          <w:sz w:val="22"/>
        </w:rPr>
      </w:pPr>
      <w:hyperlink w:anchor="_Toc507618627" w:history="1">
        <w:r w:rsidR="00D85FB9" w:rsidRPr="0029006F">
          <w:rPr>
            <w:rStyle w:val="Hyperlink"/>
          </w:rPr>
          <w:t>SharePoint Online</w:t>
        </w:r>
        <w:r w:rsidR="00D85FB9">
          <w:tab/>
        </w:r>
        <w:r w:rsidR="00D85FB9">
          <w:fldChar w:fldCharType="begin"/>
        </w:r>
        <w:r w:rsidR="00D85FB9">
          <w:instrText xml:space="preserve"> PAGEREF _Toc507618627 \h </w:instrText>
        </w:r>
        <w:r w:rsidR="00D85FB9">
          <w:fldChar w:fldCharType="separate"/>
        </w:r>
        <w:r w:rsidR="00D85FB9">
          <w:t>69</w:t>
        </w:r>
        <w:r w:rsidR="00D85FB9">
          <w:fldChar w:fldCharType="end"/>
        </w:r>
      </w:hyperlink>
    </w:p>
    <w:p w:rsidR="00D85FB9" w:rsidRDefault="005B0D66">
      <w:pPr>
        <w:pStyle w:val="TOC3"/>
        <w:rPr>
          <w:rFonts w:eastAsiaTheme="minorEastAsia"/>
          <w:smallCaps w:val="0"/>
          <w:sz w:val="22"/>
        </w:rPr>
      </w:pPr>
      <w:hyperlink w:anchor="_Toc507618628" w:history="1">
        <w:r w:rsidR="00D85FB9" w:rsidRPr="0029006F">
          <w:rPr>
            <w:rStyle w:val="Hyperlink"/>
          </w:rPr>
          <w:t>Skype Entreprise Online</w:t>
        </w:r>
        <w:r w:rsidR="00D85FB9">
          <w:tab/>
        </w:r>
        <w:r w:rsidR="00D85FB9">
          <w:fldChar w:fldCharType="begin"/>
        </w:r>
        <w:r w:rsidR="00D85FB9">
          <w:instrText xml:space="preserve"> PAGEREF _Toc507618628 \h </w:instrText>
        </w:r>
        <w:r w:rsidR="00D85FB9">
          <w:fldChar w:fldCharType="separate"/>
        </w:r>
        <w:r w:rsidR="00D85FB9">
          <w:t>69</w:t>
        </w:r>
        <w:r w:rsidR="00D85FB9">
          <w:fldChar w:fldCharType="end"/>
        </w:r>
      </w:hyperlink>
    </w:p>
    <w:p w:rsidR="00D85FB9" w:rsidRDefault="005B0D66">
      <w:pPr>
        <w:pStyle w:val="TOC3"/>
        <w:rPr>
          <w:rFonts w:eastAsiaTheme="minorEastAsia"/>
          <w:smallCaps w:val="0"/>
          <w:sz w:val="22"/>
        </w:rPr>
      </w:pPr>
      <w:hyperlink w:anchor="_Toc507618629" w:history="1">
        <w:r w:rsidR="00D85FB9" w:rsidRPr="0029006F">
          <w:rPr>
            <w:rStyle w:val="Hyperlink"/>
          </w:rPr>
          <w:t>Workplace Analytics</w:t>
        </w:r>
        <w:r w:rsidR="00D85FB9">
          <w:tab/>
        </w:r>
        <w:r w:rsidR="00D85FB9">
          <w:fldChar w:fldCharType="begin"/>
        </w:r>
        <w:r w:rsidR="00D85FB9">
          <w:instrText xml:space="preserve"> PAGEREF _Toc507618629 \h </w:instrText>
        </w:r>
        <w:r w:rsidR="00D85FB9">
          <w:fldChar w:fldCharType="separate"/>
        </w:r>
        <w:r w:rsidR="00D85FB9">
          <w:t>70</w:t>
        </w:r>
        <w:r w:rsidR="00D85FB9">
          <w:fldChar w:fldCharType="end"/>
        </w:r>
      </w:hyperlink>
    </w:p>
    <w:p w:rsidR="00D85FB9" w:rsidRDefault="005B0D66">
      <w:pPr>
        <w:pStyle w:val="TOC2"/>
        <w:rPr>
          <w:rFonts w:eastAsiaTheme="minorEastAsia"/>
          <w:smallCaps w:val="0"/>
          <w:sz w:val="22"/>
        </w:rPr>
      </w:pPr>
      <w:hyperlink w:anchor="_Toc507618630" w:history="1">
        <w:r w:rsidR="00D85FB9" w:rsidRPr="0029006F">
          <w:rPr>
            <w:rStyle w:val="Hyperlink"/>
          </w:rPr>
          <w:t>Autres services en ligne</w:t>
        </w:r>
        <w:r w:rsidR="00D85FB9">
          <w:tab/>
        </w:r>
        <w:r w:rsidR="00D85FB9">
          <w:fldChar w:fldCharType="begin"/>
        </w:r>
        <w:r w:rsidR="00D85FB9">
          <w:instrText xml:space="preserve"> PAGEREF _Toc507618630 \h </w:instrText>
        </w:r>
        <w:r w:rsidR="00D85FB9">
          <w:fldChar w:fldCharType="separate"/>
        </w:r>
        <w:r w:rsidR="00D85FB9">
          <w:t>70</w:t>
        </w:r>
        <w:r w:rsidR="00D85FB9">
          <w:fldChar w:fldCharType="end"/>
        </w:r>
      </w:hyperlink>
    </w:p>
    <w:p w:rsidR="00D85FB9" w:rsidRDefault="005B0D66">
      <w:pPr>
        <w:pStyle w:val="TOC3"/>
        <w:rPr>
          <w:rFonts w:eastAsiaTheme="minorEastAsia"/>
          <w:smallCaps w:val="0"/>
          <w:sz w:val="22"/>
        </w:rPr>
      </w:pPr>
      <w:hyperlink w:anchor="_Toc507618631" w:history="1">
        <w:r w:rsidR="00D85FB9" w:rsidRPr="0029006F">
          <w:rPr>
            <w:rStyle w:val="Hyperlink"/>
          </w:rPr>
          <w:t>Bing Maps</w:t>
        </w:r>
        <w:r w:rsidR="00D85FB9">
          <w:tab/>
        </w:r>
        <w:r w:rsidR="00D85FB9">
          <w:fldChar w:fldCharType="begin"/>
        </w:r>
        <w:r w:rsidR="00D85FB9">
          <w:instrText xml:space="preserve"> PAGEREF _Toc507618631 \h </w:instrText>
        </w:r>
        <w:r w:rsidR="00D85FB9">
          <w:fldChar w:fldCharType="separate"/>
        </w:r>
        <w:r w:rsidR="00D85FB9">
          <w:t>70</w:t>
        </w:r>
        <w:r w:rsidR="00D85FB9">
          <w:fldChar w:fldCharType="end"/>
        </w:r>
      </w:hyperlink>
    </w:p>
    <w:p w:rsidR="00D85FB9" w:rsidRDefault="005B0D66">
      <w:pPr>
        <w:pStyle w:val="TOC3"/>
        <w:rPr>
          <w:rFonts w:eastAsiaTheme="minorEastAsia"/>
          <w:smallCaps w:val="0"/>
          <w:sz w:val="22"/>
        </w:rPr>
      </w:pPr>
      <w:hyperlink w:anchor="_Toc507618632" w:history="1">
        <w:r w:rsidR="00D85FB9" w:rsidRPr="0029006F">
          <w:rPr>
            <w:rStyle w:val="Hyperlink"/>
          </w:rPr>
          <w:t>Plateforme d’application métier</w:t>
        </w:r>
        <w:r w:rsidR="00D85FB9">
          <w:tab/>
        </w:r>
        <w:r w:rsidR="00D85FB9">
          <w:fldChar w:fldCharType="begin"/>
        </w:r>
        <w:r w:rsidR="00D85FB9">
          <w:instrText xml:space="preserve"> PAGEREF _Toc507618632 \h </w:instrText>
        </w:r>
        <w:r w:rsidR="00D85FB9">
          <w:fldChar w:fldCharType="separate"/>
        </w:r>
        <w:r w:rsidR="00D85FB9">
          <w:t>71</w:t>
        </w:r>
        <w:r w:rsidR="00D85FB9">
          <w:fldChar w:fldCharType="end"/>
        </w:r>
      </w:hyperlink>
    </w:p>
    <w:p w:rsidR="00D85FB9" w:rsidRDefault="005B0D66">
      <w:pPr>
        <w:pStyle w:val="TOC3"/>
        <w:rPr>
          <w:rFonts w:eastAsiaTheme="minorEastAsia"/>
          <w:smallCaps w:val="0"/>
          <w:sz w:val="22"/>
        </w:rPr>
      </w:pPr>
      <w:hyperlink w:anchor="_Toc507618633" w:history="1">
        <w:r w:rsidR="00D85FB9" w:rsidRPr="0029006F">
          <w:rPr>
            <w:rStyle w:val="Hyperlink"/>
          </w:rPr>
          <w:t>Microsoft Kaizala Pro</w:t>
        </w:r>
        <w:r w:rsidR="00D85FB9">
          <w:tab/>
        </w:r>
        <w:r w:rsidR="00D85FB9">
          <w:fldChar w:fldCharType="begin"/>
        </w:r>
        <w:r w:rsidR="00D85FB9">
          <w:instrText xml:space="preserve"> PAGEREF _Toc507618633 \h </w:instrText>
        </w:r>
        <w:r w:rsidR="00D85FB9">
          <w:fldChar w:fldCharType="separate"/>
        </w:r>
        <w:r w:rsidR="00D85FB9">
          <w:t>72</w:t>
        </w:r>
        <w:r w:rsidR="00D85FB9">
          <w:fldChar w:fldCharType="end"/>
        </w:r>
      </w:hyperlink>
    </w:p>
    <w:p w:rsidR="00D85FB9" w:rsidRDefault="005B0D66">
      <w:pPr>
        <w:pStyle w:val="TOC3"/>
        <w:rPr>
          <w:rFonts w:eastAsiaTheme="minorEastAsia"/>
          <w:smallCaps w:val="0"/>
          <w:sz w:val="22"/>
        </w:rPr>
      </w:pPr>
      <w:hyperlink w:anchor="_Toc507618634" w:history="1">
        <w:r w:rsidR="00D85FB9" w:rsidRPr="0029006F">
          <w:rPr>
            <w:rStyle w:val="Hyperlink"/>
          </w:rPr>
          <w:t>Microsoft Cloud App Security</w:t>
        </w:r>
        <w:r w:rsidR="00D85FB9">
          <w:tab/>
        </w:r>
        <w:r w:rsidR="00D85FB9">
          <w:fldChar w:fldCharType="begin"/>
        </w:r>
        <w:r w:rsidR="00D85FB9">
          <w:instrText xml:space="preserve"> PAGEREF _Toc507618634 \h </w:instrText>
        </w:r>
        <w:r w:rsidR="00D85FB9">
          <w:fldChar w:fldCharType="separate"/>
        </w:r>
        <w:r w:rsidR="00D85FB9">
          <w:t>72</w:t>
        </w:r>
        <w:r w:rsidR="00D85FB9">
          <w:fldChar w:fldCharType="end"/>
        </w:r>
      </w:hyperlink>
    </w:p>
    <w:p w:rsidR="00D85FB9" w:rsidRDefault="005B0D66">
      <w:pPr>
        <w:pStyle w:val="TOC3"/>
        <w:rPr>
          <w:rFonts w:eastAsiaTheme="minorEastAsia"/>
          <w:smallCaps w:val="0"/>
          <w:sz w:val="22"/>
        </w:rPr>
      </w:pPr>
      <w:hyperlink w:anchor="_Toc507618635" w:history="1">
        <w:r w:rsidR="00D85FB9" w:rsidRPr="0029006F">
          <w:rPr>
            <w:rStyle w:val="Hyperlink"/>
          </w:rPr>
          <w:t>Microsoft Intune</w:t>
        </w:r>
        <w:r w:rsidR="00D85FB9">
          <w:tab/>
        </w:r>
        <w:r w:rsidR="00D85FB9">
          <w:fldChar w:fldCharType="begin"/>
        </w:r>
        <w:r w:rsidR="00D85FB9">
          <w:instrText xml:space="preserve"> PAGEREF _Toc507618635 \h </w:instrText>
        </w:r>
        <w:r w:rsidR="00D85FB9">
          <w:fldChar w:fldCharType="separate"/>
        </w:r>
        <w:r w:rsidR="00D85FB9">
          <w:t>72</w:t>
        </w:r>
        <w:r w:rsidR="00D85FB9">
          <w:fldChar w:fldCharType="end"/>
        </w:r>
      </w:hyperlink>
    </w:p>
    <w:p w:rsidR="00D85FB9" w:rsidRDefault="005B0D66">
      <w:pPr>
        <w:pStyle w:val="TOC3"/>
        <w:rPr>
          <w:rFonts w:eastAsiaTheme="minorEastAsia"/>
          <w:smallCaps w:val="0"/>
          <w:sz w:val="22"/>
        </w:rPr>
      </w:pPr>
      <w:hyperlink w:anchor="_Toc507618636" w:history="1">
        <w:r w:rsidR="00D85FB9" w:rsidRPr="0029006F">
          <w:rPr>
            <w:rStyle w:val="Hyperlink"/>
          </w:rPr>
          <w:t>Microsoft Learning</w:t>
        </w:r>
        <w:r w:rsidR="00D85FB9">
          <w:tab/>
        </w:r>
        <w:r w:rsidR="00D85FB9">
          <w:fldChar w:fldCharType="begin"/>
        </w:r>
        <w:r w:rsidR="00D85FB9">
          <w:instrText xml:space="preserve"> PAGEREF _Toc507618636 \h </w:instrText>
        </w:r>
        <w:r w:rsidR="00D85FB9">
          <w:fldChar w:fldCharType="separate"/>
        </w:r>
        <w:r w:rsidR="00D85FB9">
          <w:t>73</w:t>
        </w:r>
        <w:r w:rsidR="00D85FB9">
          <w:fldChar w:fldCharType="end"/>
        </w:r>
      </w:hyperlink>
    </w:p>
    <w:p w:rsidR="00D85FB9" w:rsidRDefault="005B0D66">
      <w:pPr>
        <w:pStyle w:val="TOC3"/>
        <w:rPr>
          <w:rFonts w:eastAsiaTheme="minorEastAsia"/>
          <w:smallCaps w:val="0"/>
          <w:sz w:val="22"/>
        </w:rPr>
      </w:pPr>
      <w:hyperlink w:anchor="_Toc507618637" w:history="1">
        <w:r w:rsidR="00D85FB9" w:rsidRPr="0029006F">
          <w:rPr>
            <w:rStyle w:val="Hyperlink"/>
          </w:rPr>
          <w:t>Minecraft : Education Edition</w:t>
        </w:r>
        <w:r w:rsidR="00D85FB9">
          <w:tab/>
        </w:r>
        <w:r w:rsidR="00D85FB9">
          <w:fldChar w:fldCharType="begin"/>
        </w:r>
        <w:r w:rsidR="00D85FB9">
          <w:instrText xml:space="preserve"> PAGEREF _Toc507618637 \h </w:instrText>
        </w:r>
        <w:r w:rsidR="00D85FB9">
          <w:fldChar w:fldCharType="separate"/>
        </w:r>
        <w:r w:rsidR="00D85FB9">
          <w:t>74</w:t>
        </w:r>
        <w:r w:rsidR="00D85FB9">
          <w:fldChar w:fldCharType="end"/>
        </w:r>
      </w:hyperlink>
    </w:p>
    <w:p w:rsidR="00D85FB9" w:rsidRDefault="005B0D66">
      <w:pPr>
        <w:pStyle w:val="TOC1"/>
        <w:rPr>
          <w:rFonts w:eastAsiaTheme="minorEastAsia"/>
          <w:b w:val="0"/>
          <w:caps w:val="0"/>
          <w:noProof/>
          <w:sz w:val="22"/>
          <w:szCs w:val="22"/>
        </w:rPr>
      </w:pPr>
      <w:hyperlink w:anchor="_Toc507618638" w:history="1">
        <w:r w:rsidR="00D85FB9" w:rsidRPr="0029006F">
          <w:rPr>
            <w:rStyle w:val="Hyperlink"/>
            <w:noProof/>
          </w:rPr>
          <w:t>Glossaire</w:t>
        </w:r>
        <w:r w:rsidR="00D85FB9">
          <w:rPr>
            <w:noProof/>
          </w:rPr>
          <w:tab/>
        </w:r>
        <w:r w:rsidR="00D85FB9">
          <w:rPr>
            <w:noProof/>
          </w:rPr>
          <w:fldChar w:fldCharType="begin"/>
        </w:r>
        <w:r w:rsidR="00D85FB9">
          <w:rPr>
            <w:noProof/>
          </w:rPr>
          <w:instrText xml:space="preserve"> PAGEREF _Toc507618638 \h </w:instrText>
        </w:r>
        <w:r w:rsidR="00D85FB9">
          <w:rPr>
            <w:noProof/>
          </w:rPr>
        </w:r>
        <w:r w:rsidR="00D85FB9">
          <w:rPr>
            <w:noProof/>
          </w:rPr>
          <w:fldChar w:fldCharType="separate"/>
        </w:r>
        <w:r w:rsidR="00D85FB9">
          <w:rPr>
            <w:noProof/>
          </w:rPr>
          <w:t>75</w:t>
        </w:r>
        <w:r w:rsidR="00D85FB9">
          <w:rPr>
            <w:noProof/>
          </w:rPr>
          <w:fldChar w:fldCharType="end"/>
        </w:r>
      </w:hyperlink>
    </w:p>
    <w:p w:rsidR="00D85FB9" w:rsidRDefault="005B0D66">
      <w:pPr>
        <w:pStyle w:val="TOC2"/>
        <w:rPr>
          <w:rFonts w:eastAsiaTheme="minorEastAsia"/>
          <w:smallCaps w:val="0"/>
          <w:sz w:val="22"/>
        </w:rPr>
      </w:pPr>
      <w:hyperlink w:anchor="_Toc507618639" w:history="1">
        <w:r w:rsidR="00D85FB9" w:rsidRPr="0029006F">
          <w:rPr>
            <w:rStyle w:val="Hyperlink"/>
          </w:rPr>
          <w:t>Attributs</w:t>
        </w:r>
        <w:r w:rsidR="00D85FB9">
          <w:tab/>
        </w:r>
        <w:r w:rsidR="00D85FB9">
          <w:fldChar w:fldCharType="begin"/>
        </w:r>
        <w:r w:rsidR="00D85FB9">
          <w:instrText xml:space="preserve"> PAGEREF _Toc507618639 \h </w:instrText>
        </w:r>
        <w:r w:rsidR="00D85FB9">
          <w:fldChar w:fldCharType="separate"/>
        </w:r>
        <w:r w:rsidR="00D85FB9">
          <w:t>75</w:t>
        </w:r>
        <w:r w:rsidR="00D85FB9">
          <w:fldChar w:fldCharType="end"/>
        </w:r>
      </w:hyperlink>
    </w:p>
    <w:p w:rsidR="00D85FB9" w:rsidRDefault="005B0D66">
      <w:pPr>
        <w:pStyle w:val="TOC2"/>
        <w:rPr>
          <w:rFonts w:eastAsiaTheme="minorEastAsia"/>
          <w:smallCaps w:val="0"/>
          <w:sz w:val="22"/>
        </w:rPr>
      </w:pPr>
      <w:hyperlink w:anchor="_Toc507618640" w:history="1">
        <w:r w:rsidR="00D85FB9" w:rsidRPr="0029006F">
          <w:rPr>
            <w:rStyle w:val="Hyperlink"/>
          </w:rPr>
          <w:t>Valeurs</w:t>
        </w:r>
        <w:r w:rsidR="00D85FB9">
          <w:tab/>
        </w:r>
        <w:r w:rsidR="00D85FB9">
          <w:fldChar w:fldCharType="begin"/>
        </w:r>
        <w:r w:rsidR="00D85FB9">
          <w:instrText xml:space="preserve"> PAGEREF _Toc507618640 \h </w:instrText>
        </w:r>
        <w:r w:rsidR="00D85FB9">
          <w:fldChar w:fldCharType="separate"/>
        </w:r>
        <w:r w:rsidR="00D85FB9">
          <w:t>76</w:t>
        </w:r>
        <w:r w:rsidR="00D85FB9">
          <w:fldChar w:fldCharType="end"/>
        </w:r>
      </w:hyperlink>
    </w:p>
    <w:p w:rsidR="00D85FB9" w:rsidRDefault="005B0D66">
      <w:pPr>
        <w:pStyle w:val="TOC2"/>
        <w:rPr>
          <w:rFonts w:eastAsiaTheme="minorEastAsia"/>
          <w:smallCaps w:val="0"/>
          <w:sz w:val="22"/>
        </w:rPr>
      </w:pPr>
      <w:hyperlink w:anchor="_Toc507618641" w:history="1">
        <w:r w:rsidR="00D85FB9" w:rsidRPr="0029006F">
          <w:rPr>
            <w:rStyle w:val="Hyperlink"/>
          </w:rPr>
          <w:t>En-têtes de colonne</w:t>
        </w:r>
        <w:r w:rsidR="00D85FB9">
          <w:tab/>
        </w:r>
        <w:r w:rsidR="00D85FB9">
          <w:fldChar w:fldCharType="begin"/>
        </w:r>
        <w:r w:rsidR="00D85FB9">
          <w:instrText xml:space="preserve"> PAGEREF _Toc507618641 \h </w:instrText>
        </w:r>
        <w:r w:rsidR="00D85FB9">
          <w:fldChar w:fldCharType="separate"/>
        </w:r>
        <w:r w:rsidR="00D85FB9">
          <w:t>77</w:t>
        </w:r>
        <w:r w:rsidR="00D85FB9">
          <w:fldChar w:fldCharType="end"/>
        </w:r>
      </w:hyperlink>
    </w:p>
    <w:p w:rsidR="00D85FB9" w:rsidRDefault="005B0D66">
      <w:pPr>
        <w:pStyle w:val="TOC2"/>
        <w:rPr>
          <w:rFonts w:eastAsiaTheme="minorEastAsia"/>
          <w:smallCaps w:val="0"/>
          <w:sz w:val="22"/>
        </w:rPr>
      </w:pPr>
      <w:hyperlink w:anchor="_Toc507618642" w:history="1">
        <w:r w:rsidR="00D85FB9" w:rsidRPr="0029006F">
          <w:rPr>
            <w:rStyle w:val="Hyperlink"/>
          </w:rPr>
          <w:t>Définitions</w:t>
        </w:r>
        <w:r w:rsidR="00D85FB9">
          <w:tab/>
        </w:r>
        <w:r w:rsidR="00D85FB9">
          <w:fldChar w:fldCharType="begin"/>
        </w:r>
        <w:r w:rsidR="00D85FB9">
          <w:instrText xml:space="preserve"> PAGEREF _Toc507618642 \h </w:instrText>
        </w:r>
        <w:r w:rsidR="00D85FB9">
          <w:fldChar w:fldCharType="separate"/>
        </w:r>
        <w:r w:rsidR="00D85FB9">
          <w:t>77</w:t>
        </w:r>
        <w:r w:rsidR="00D85FB9">
          <w:fldChar w:fldCharType="end"/>
        </w:r>
      </w:hyperlink>
    </w:p>
    <w:p w:rsidR="00D85FB9" w:rsidRDefault="005B0D66">
      <w:pPr>
        <w:pStyle w:val="TOC1"/>
        <w:rPr>
          <w:rFonts w:eastAsiaTheme="minorEastAsia"/>
          <w:b w:val="0"/>
          <w:caps w:val="0"/>
          <w:noProof/>
          <w:sz w:val="22"/>
          <w:szCs w:val="22"/>
        </w:rPr>
      </w:pPr>
      <w:hyperlink w:anchor="_Toc507618643" w:history="1">
        <w:r w:rsidR="00D85FB9" w:rsidRPr="0029006F">
          <w:rPr>
            <w:rStyle w:val="Hyperlink"/>
            <w:noProof/>
          </w:rPr>
          <w:t>Annexe A – Licences Équivalentes CAL/ML</w:t>
        </w:r>
        <w:r w:rsidR="00D85FB9">
          <w:rPr>
            <w:noProof/>
          </w:rPr>
          <w:tab/>
        </w:r>
        <w:r w:rsidR="00D85FB9">
          <w:rPr>
            <w:noProof/>
          </w:rPr>
          <w:fldChar w:fldCharType="begin"/>
        </w:r>
        <w:r w:rsidR="00D85FB9">
          <w:rPr>
            <w:noProof/>
          </w:rPr>
          <w:instrText xml:space="preserve"> PAGEREF _Toc507618643 \h </w:instrText>
        </w:r>
        <w:r w:rsidR="00D85FB9">
          <w:rPr>
            <w:noProof/>
          </w:rPr>
        </w:r>
        <w:r w:rsidR="00D85FB9">
          <w:rPr>
            <w:noProof/>
          </w:rPr>
          <w:fldChar w:fldCharType="separate"/>
        </w:r>
        <w:r w:rsidR="00D85FB9">
          <w:rPr>
            <w:noProof/>
          </w:rPr>
          <w:t>80</w:t>
        </w:r>
        <w:r w:rsidR="00D85FB9">
          <w:rPr>
            <w:noProof/>
          </w:rPr>
          <w:fldChar w:fldCharType="end"/>
        </w:r>
      </w:hyperlink>
    </w:p>
    <w:p w:rsidR="00D85FB9" w:rsidRDefault="005B0D66">
      <w:pPr>
        <w:pStyle w:val="TOC1"/>
        <w:rPr>
          <w:rFonts w:eastAsiaTheme="minorEastAsia"/>
          <w:b w:val="0"/>
          <w:caps w:val="0"/>
          <w:noProof/>
          <w:sz w:val="22"/>
          <w:szCs w:val="22"/>
        </w:rPr>
      </w:pPr>
      <w:hyperlink w:anchor="_Toc507618644" w:history="1">
        <w:r w:rsidR="00D85FB9" w:rsidRPr="0029006F">
          <w:rPr>
            <w:rStyle w:val="Hyperlink"/>
            <w:noProof/>
          </w:rPr>
          <w:t>Annexe B – Software Assurance</w:t>
        </w:r>
        <w:r w:rsidR="00D85FB9">
          <w:rPr>
            <w:noProof/>
          </w:rPr>
          <w:tab/>
        </w:r>
        <w:r w:rsidR="00D85FB9">
          <w:rPr>
            <w:noProof/>
          </w:rPr>
          <w:fldChar w:fldCharType="begin"/>
        </w:r>
        <w:r w:rsidR="00D85FB9">
          <w:rPr>
            <w:noProof/>
          </w:rPr>
          <w:instrText xml:space="preserve"> PAGEREF _Toc507618644 \h </w:instrText>
        </w:r>
        <w:r w:rsidR="00D85FB9">
          <w:rPr>
            <w:noProof/>
          </w:rPr>
        </w:r>
        <w:r w:rsidR="00D85FB9">
          <w:rPr>
            <w:noProof/>
          </w:rPr>
          <w:fldChar w:fldCharType="separate"/>
        </w:r>
        <w:r w:rsidR="00D85FB9">
          <w:rPr>
            <w:noProof/>
          </w:rPr>
          <w:t>82</w:t>
        </w:r>
        <w:r w:rsidR="00D85FB9">
          <w:rPr>
            <w:noProof/>
          </w:rPr>
          <w:fldChar w:fldCharType="end"/>
        </w:r>
      </w:hyperlink>
    </w:p>
    <w:p w:rsidR="00D85FB9" w:rsidRDefault="005B0D66">
      <w:pPr>
        <w:pStyle w:val="TOC2"/>
        <w:rPr>
          <w:rFonts w:eastAsiaTheme="minorEastAsia"/>
          <w:smallCaps w:val="0"/>
          <w:sz w:val="22"/>
        </w:rPr>
      </w:pPr>
      <w:hyperlink w:anchor="_Toc507618645" w:history="1">
        <w:r w:rsidR="00D85FB9" w:rsidRPr="0029006F">
          <w:rPr>
            <w:rStyle w:val="Hyperlink"/>
          </w:rPr>
          <w:t>Achat de la Software Assurance</w:t>
        </w:r>
        <w:r w:rsidR="00D85FB9">
          <w:tab/>
        </w:r>
        <w:r w:rsidR="00D85FB9">
          <w:fldChar w:fldCharType="begin"/>
        </w:r>
        <w:r w:rsidR="00D85FB9">
          <w:instrText xml:space="preserve"> PAGEREF _Toc507618645 \h </w:instrText>
        </w:r>
        <w:r w:rsidR="00D85FB9">
          <w:fldChar w:fldCharType="separate"/>
        </w:r>
        <w:r w:rsidR="00D85FB9">
          <w:t>82</w:t>
        </w:r>
        <w:r w:rsidR="00D85FB9">
          <w:fldChar w:fldCharType="end"/>
        </w:r>
      </w:hyperlink>
    </w:p>
    <w:p w:rsidR="00D85FB9" w:rsidRDefault="005B0D66">
      <w:pPr>
        <w:pStyle w:val="TOC2"/>
        <w:rPr>
          <w:rFonts w:eastAsiaTheme="minorEastAsia"/>
          <w:smallCaps w:val="0"/>
          <w:sz w:val="22"/>
        </w:rPr>
      </w:pPr>
      <w:hyperlink w:anchor="_Toc507618646" w:history="1">
        <w:r w:rsidR="00D85FB9" w:rsidRPr="0029006F">
          <w:rPr>
            <w:rStyle w:val="Hyperlink"/>
          </w:rPr>
          <w:t>Renouvellement de la Software Assurance</w:t>
        </w:r>
        <w:r w:rsidR="00D85FB9">
          <w:tab/>
        </w:r>
        <w:r w:rsidR="00D85FB9">
          <w:fldChar w:fldCharType="begin"/>
        </w:r>
        <w:r w:rsidR="00D85FB9">
          <w:instrText xml:space="preserve"> PAGEREF _Toc507618646 \h </w:instrText>
        </w:r>
        <w:r w:rsidR="00D85FB9">
          <w:fldChar w:fldCharType="separate"/>
        </w:r>
        <w:r w:rsidR="00D85FB9">
          <w:t>82</w:t>
        </w:r>
        <w:r w:rsidR="00D85FB9">
          <w:fldChar w:fldCharType="end"/>
        </w:r>
      </w:hyperlink>
    </w:p>
    <w:p w:rsidR="00D85FB9" w:rsidRDefault="005B0D66">
      <w:pPr>
        <w:pStyle w:val="TOC2"/>
        <w:rPr>
          <w:rFonts w:eastAsiaTheme="minorEastAsia"/>
          <w:smallCaps w:val="0"/>
          <w:sz w:val="22"/>
        </w:rPr>
      </w:pPr>
      <w:hyperlink w:anchor="_Toc507618647" w:history="1">
        <w:r w:rsidR="00D85FB9" w:rsidRPr="0029006F">
          <w:rPr>
            <w:rStyle w:val="Hyperlink"/>
          </w:rPr>
          <w:t>Licences de migration pour les Produits en fin de série ou de vie</w:t>
        </w:r>
        <w:r w:rsidR="00D85FB9">
          <w:tab/>
        </w:r>
        <w:r w:rsidR="00D85FB9">
          <w:fldChar w:fldCharType="begin"/>
        </w:r>
        <w:r w:rsidR="00D85FB9">
          <w:instrText xml:space="preserve"> PAGEREF _Toc507618647 \h </w:instrText>
        </w:r>
        <w:r w:rsidR="00D85FB9">
          <w:fldChar w:fldCharType="separate"/>
        </w:r>
        <w:r w:rsidR="00D85FB9">
          <w:t>83</w:t>
        </w:r>
        <w:r w:rsidR="00D85FB9">
          <w:fldChar w:fldCharType="end"/>
        </w:r>
      </w:hyperlink>
    </w:p>
    <w:p w:rsidR="00D85FB9" w:rsidRDefault="005B0D66">
      <w:pPr>
        <w:pStyle w:val="TOC2"/>
        <w:rPr>
          <w:rFonts w:eastAsiaTheme="minorEastAsia"/>
          <w:smallCaps w:val="0"/>
          <w:sz w:val="22"/>
        </w:rPr>
      </w:pPr>
      <w:hyperlink w:anchor="_Toc507618648" w:history="1">
        <w:r w:rsidR="00D85FB9" w:rsidRPr="0029006F">
          <w:rPr>
            <w:rStyle w:val="Hyperlink"/>
          </w:rPr>
          <w:t>Avantages de la Software Assurance</w:t>
        </w:r>
        <w:r w:rsidR="00D85FB9">
          <w:tab/>
        </w:r>
        <w:r w:rsidR="00D85FB9">
          <w:fldChar w:fldCharType="begin"/>
        </w:r>
        <w:r w:rsidR="00D85FB9">
          <w:instrText xml:space="preserve"> PAGEREF _Toc507618648 \h </w:instrText>
        </w:r>
        <w:r w:rsidR="00D85FB9">
          <w:fldChar w:fldCharType="separate"/>
        </w:r>
        <w:r w:rsidR="00D85FB9">
          <w:t>83</w:t>
        </w:r>
        <w:r w:rsidR="00D85FB9">
          <w:fldChar w:fldCharType="end"/>
        </w:r>
      </w:hyperlink>
    </w:p>
    <w:p w:rsidR="00D85FB9" w:rsidRDefault="005B0D66">
      <w:pPr>
        <w:pStyle w:val="TOC1"/>
        <w:rPr>
          <w:rFonts w:eastAsiaTheme="minorEastAsia"/>
          <w:b w:val="0"/>
          <w:caps w:val="0"/>
          <w:noProof/>
          <w:sz w:val="22"/>
          <w:szCs w:val="22"/>
        </w:rPr>
      </w:pPr>
      <w:hyperlink w:anchor="_Toc507618649" w:history="1">
        <w:r w:rsidR="00D85FB9" w:rsidRPr="0029006F">
          <w:rPr>
            <w:rStyle w:val="Hyperlink"/>
            <w:noProof/>
          </w:rPr>
          <w:t>Annexe C - Modules Complémentaires et Autres Licences de Transition</w:t>
        </w:r>
        <w:r w:rsidR="00D85FB9">
          <w:rPr>
            <w:noProof/>
          </w:rPr>
          <w:tab/>
        </w:r>
        <w:r w:rsidR="00D85FB9">
          <w:rPr>
            <w:noProof/>
          </w:rPr>
          <w:fldChar w:fldCharType="begin"/>
        </w:r>
        <w:r w:rsidR="00D85FB9">
          <w:rPr>
            <w:noProof/>
          </w:rPr>
          <w:instrText xml:space="preserve"> PAGEREF _Toc507618649 \h </w:instrText>
        </w:r>
        <w:r w:rsidR="00D85FB9">
          <w:rPr>
            <w:noProof/>
          </w:rPr>
        </w:r>
        <w:r w:rsidR="00D85FB9">
          <w:rPr>
            <w:noProof/>
          </w:rPr>
          <w:fldChar w:fldCharType="separate"/>
        </w:r>
        <w:r w:rsidR="00D85FB9">
          <w:rPr>
            <w:noProof/>
          </w:rPr>
          <w:t>95</w:t>
        </w:r>
        <w:r w:rsidR="00D85FB9">
          <w:rPr>
            <w:noProof/>
          </w:rPr>
          <w:fldChar w:fldCharType="end"/>
        </w:r>
      </w:hyperlink>
    </w:p>
    <w:p w:rsidR="00D85FB9" w:rsidRDefault="005B0D66">
      <w:pPr>
        <w:pStyle w:val="TOC2"/>
        <w:rPr>
          <w:rFonts w:eastAsiaTheme="minorEastAsia"/>
          <w:smallCaps w:val="0"/>
          <w:sz w:val="22"/>
        </w:rPr>
      </w:pPr>
      <w:hyperlink w:anchor="_Toc507618650" w:history="1">
        <w:r w:rsidR="00D85FB9" w:rsidRPr="0029006F">
          <w:rPr>
            <w:rStyle w:val="Hyperlink"/>
          </w:rPr>
          <w:t>Modules complémentaires</w:t>
        </w:r>
        <w:r w:rsidR="00D85FB9">
          <w:tab/>
        </w:r>
        <w:r w:rsidR="00D85FB9">
          <w:fldChar w:fldCharType="begin"/>
        </w:r>
        <w:r w:rsidR="00D85FB9">
          <w:instrText xml:space="preserve"> PAGEREF _Toc507618650 \h </w:instrText>
        </w:r>
        <w:r w:rsidR="00D85FB9">
          <w:fldChar w:fldCharType="separate"/>
        </w:r>
        <w:r w:rsidR="00D85FB9">
          <w:t>95</w:t>
        </w:r>
        <w:r w:rsidR="00D85FB9">
          <w:fldChar w:fldCharType="end"/>
        </w:r>
      </w:hyperlink>
    </w:p>
    <w:p w:rsidR="00D85FB9" w:rsidRDefault="005B0D66">
      <w:pPr>
        <w:pStyle w:val="TOC3"/>
        <w:rPr>
          <w:rFonts w:eastAsiaTheme="minorEastAsia"/>
          <w:smallCaps w:val="0"/>
          <w:sz w:val="22"/>
        </w:rPr>
      </w:pPr>
      <w:hyperlink w:anchor="_Toc507618651" w:history="1">
        <w:r w:rsidR="00D85FB9" w:rsidRPr="0029006F">
          <w:rPr>
            <w:rStyle w:val="Hyperlink"/>
          </w:rPr>
          <w:t>Système d’exploitation Windows Desktop</w:t>
        </w:r>
        <w:r w:rsidR="00D85FB9">
          <w:tab/>
        </w:r>
        <w:r w:rsidR="00D85FB9">
          <w:fldChar w:fldCharType="begin"/>
        </w:r>
        <w:r w:rsidR="00D85FB9">
          <w:instrText xml:space="preserve"> PAGEREF _Toc507618651 \h </w:instrText>
        </w:r>
        <w:r w:rsidR="00D85FB9">
          <w:fldChar w:fldCharType="separate"/>
        </w:r>
        <w:r w:rsidR="00D85FB9">
          <w:t>95</w:t>
        </w:r>
        <w:r w:rsidR="00D85FB9">
          <w:fldChar w:fldCharType="end"/>
        </w:r>
      </w:hyperlink>
    </w:p>
    <w:p w:rsidR="00D85FB9" w:rsidRDefault="005B0D66">
      <w:pPr>
        <w:pStyle w:val="TOC3"/>
        <w:rPr>
          <w:rFonts w:eastAsiaTheme="minorEastAsia"/>
          <w:smallCaps w:val="0"/>
          <w:sz w:val="22"/>
        </w:rPr>
      </w:pPr>
      <w:hyperlink w:anchor="_Toc507618652" w:history="1">
        <w:r w:rsidR="00D85FB9" w:rsidRPr="0029006F">
          <w:rPr>
            <w:rStyle w:val="Hyperlink"/>
          </w:rPr>
          <w:t>Microsoft Operations Management and Security</w:t>
        </w:r>
        <w:r w:rsidR="00D85FB9">
          <w:tab/>
        </w:r>
        <w:r w:rsidR="00D85FB9">
          <w:fldChar w:fldCharType="begin"/>
        </w:r>
        <w:r w:rsidR="00D85FB9">
          <w:instrText xml:space="preserve"> PAGEREF _Toc507618652 \h </w:instrText>
        </w:r>
        <w:r w:rsidR="00D85FB9">
          <w:fldChar w:fldCharType="separate"/>
        </w:r>
        <w:r w:rsidR="00D85FB9">
          <w:t>95</w:t>
        </w:r>
        <w:r w:rsidR="00D85FB9">
          <w:fldChar w:fldCharType="end"/>
        </w:r>
      </w:hyperlink>
    </w:p>
    <w:p w:rsidR="00D85FB9" w:rsidRDefault="005B0D66">
      <w:pPr>
        <w:pStyle w:val="TOC3"/>
        <w:rPr>
          <w:rFonts w:eastAsiaTheme="minorEastAsia"/>
          <w:smallCaps w:val="0"/>
          <w:sz w:val="22"/>
        </w:rPr>
      </w:pPr>
      <w:hyperlink w:anchor="_Toc507618653" w:history="1">
        <w:r w:rsidR="00D85FB9" w:rsidRPr="0029006F">
          <w:rPr>
            <w:rStyle w:val="Hyperlink"/>
          </w:rPr>
          <w:t>Plans Utilisateur pour Microsoft Azure</w:t>
        </w:r>
        <w:r w:rsidR="00D85FB9">
          <w:tab/>
        </w:r>
        <w:r w:rsidR="00D85FB9">
          <w:fldChar w:fldCharType="begin"/>
        </w:r>
        <w:r w:rsidR="00D85FB9">
          <w:instrText xml:space="preserve"> PAGEREF _Toc507618653 \h </w:instrText>
        </w:r>
        <w:r w:rsidR="00D85FB9">
          <w:fldChar w:fldCharType="separate"/>
        </w:r>
        <w:r w:rsidR="00D85FB9">
          <w:t>96</w:t>
        </w:r>
        <w:r w:rsidR="00D85FB9">
          <w:fldChar w:fldCharType="end"/>
        </w:r>
      </w:hyperlink>
    </w:p>
    <w:p w:rsidR="00D85FB9" w:rsidRDefault="005B0D66">
      <w:pPr>
        <w:pStyle w:val="TOC3"/>
        <w:rPr>
          <w:rFonts w:eastAsiaTheme="minorEastAsia"/>
          <w:smallCaps w:val="0"/>
          <w:sz w:val="22"/>
        </w:rPr>
      </w:pPr>
      <w:hyperlink w:anchor="_Toc507618654" w:history="1">
        <w:r w:rsidR="00D85FB9" w:rsidRPr="0029006F">
          <w:rPr>
            <w:rStyle w:val="Hyperlink"/>
          </w:rPr>
          <w:t>Microsoft 365</w:t>
        </w:r>
        <w:r w:rsidR="00D85FB9">
          <w:tab/>
        </w:r>
        <w:r w:rsidR="00D85FB9">
          <w:fldChar w:fldCharType="begin"/>
        </w:r>
        <w:r w:rsidR="00D85FB9">
          <w:instrText xml:space="preserve"> PAGEREF _Toc507618654 \h </w:instrText>
        </w:r>
        <w:r w:rsidR="00D85FB9">
          <w:fldChar w:fldCharType="separate"/>
        </w:r>
        <w:r w:rsidR="00D85FB9">
          <w:t>96</w:t>
        </w:r>
        <w:r w:rsidR="00D85FB9">
          <w:fldChar w:fldCharType="end"/>
        </w:r>
      </w:hyperlink>
    </w:p>
    <w:p w:rsidR="00D85FB9" w:rsidRDefault="005B0D66">
      <w:pPr>
        <w:pStyle w:val="TOC3"/>
        <w:rPr>
          <w:rFonts w:eastAsiaTheme="minorEastAsia"/>
          <w:smallCaps w:val="0"/>
          <w:sz w:val="22"/>
        </w:rPr>
      </w:pPr>
      <w:hyperlink w:anchor="_Toc507618655" w:history="1">
        <w:r w:rsidR="00D85FB9" w:rsidRPr="0029006F">
          <w:rPr>
            <w:rStyle w:val="Hyperlink"/>
          </w:rPr>
          <w:t>Enterprise Mobility + Security</w:t>
        </w:r>
        <w:r w:rsidR="00D85FB9">
          <w:tab/>
        </w:r>
        <w:r w:rsidR="00D85FB9">
          <w:fldChar w:fldCharType="begin"/>
        </w:r>
        <w:r w:rsidR="00D85FB9">
          <w:instrText xml:space="preserve"> PAGEREF _Toc507618655 \h </w:instrText>
        </w:r>
        <w:r w:rsidR="00D85FB9">
          <w:fldChar w:fldCharType="separate"/>
        </w:r>
        <w:r w:rsidR="00D85FB9">
          <w:t>96</w:t>
        </w:r>
        <w:r w:rsidR="00D85FB9">
          <w:fldChar w:fldCharType="end"/>
        </w:r>
      </w:hyperlink>
    </w:p>
    <w:p w:rsidR="00D85FB9" w:rsidRDefault="005B0D66">
      <w:pPr>
        <w:pStyle w:val="TOC3"/>
        <w:rPr>
          <w:rFonts w:eastAsiaTheme="minorEastAsia"/>
          <w:smallCaps w:val="0"/>
          <w:sz w:val="22"/>
        </w:rPr>
      </w:pPr>
      <w:hyperlink w:anchor="_Toc507618656" w:history="1">
        <w:r w:rsidR="00D85FB9" w:rsidRPr="0029006F">
          <w:rPr>
            <w:rStyle w:val="Hyperlink"/>
          </w:rPr>
          <w:t>Services Microsoft Dynamics 365</w:t>
        </w:r>
        <w:r w:rsidR="00D85FB9">
          <w:tab/>
        </w:r>
        <w:r w:rsidR="00D85FB9">
          <w:fldChar w:fldCharType="begin"/>
        </w:r>
        <w:r w:rsidR="00D85FB9">
          <w:instrText xml:space="preserve"> PAGEREF _Toc507618656 \h </w:instrText>
        </w:r>
        <w:r w:rsidR="00D85FB9">
          <w:fldChar w:fldCharType="separate"/>
        </w:r>
        <w:r w:rsidR="00D85FB9">
          <w:t>96</w:t>
        </w:r>
        <w:r w:rsidR="00D85FB9">
          <w:fldChar w:fldCharType="end"/>
        </w:r>
      </w:hyperlink>
    </w:p>
    <w:p w:rsidR="00D85FB9" w:rsidRDefault="005B0D66">
      <w:pPr>
        <w:pStyle w:val="TOC3"/>
        <w:rPr>
          <w:rFonts w:eastAsiaTheme="minorEastAsia"/>
          <w:smallCaps w:val="0"/>
          <w:sz w:val="22"/>
        </w:rPr>
      </w:pPr>
      <w:hyperlink w:anchor="_Toc507618657" w:history="1">
        <w:r w:rsidR="00D85FB9" w:rsidRPr="0029006F">
          <w:rPr>
            <w:rStyle w:val="Hyperlink"/>
          </w:rPr>
          <w:t>Applications Office 365</w:t>
        </w:r>
        <w:r w:rsidR="00D85FB9">
          <w:tab/>
        </w:r>
        <w:r w:rsidR="00D85FB9">
          <w:fldChar w:fldCharType="begin"/>
        </w:r>
        <w:r w:rsidR="00D85FB9">
          <w:instrText xml:space="preserve"> PAGEREF _Toc507618657 \h </w:instrText>
        </w:r>
        <w:r w:rsidR="00D85FB9">
          <w:fldChar w:fldCharType="separate"/>
        </w:r>
        <w:r w:rsidR="00D85FB9">
          <w:t>97</w:t>
        </w:r>
        <w:r w:rsidR="00D85FB9">
          <w:fldChar w:fldCharType="end"/>
        </w:r>
      </w:hyperlink>
    </w:p>
    <w:p w:rsidR="00D85FB9" w:rsidRDefault="005B0D66">
      <w:pPr>
        <w:pStyle w:val="TOC3"/>
        <w:rPr>
          <w:rFonts w:eastAsiaTheme="minorEastAsia"/>
          <w:smallCaps w:val="0"/>
          <w:sz w:val="22"/>
        </w:rPr>
      </w:pPr>
      <w:hyperlink w:anchor="_Toc507618658" w:history="1">
        <w:r w:rsidR="00D85FB9" w:rsidRPr="0029006F">
          <w:rPr>
            <w:rStyle w:val="Hyperlink"/>
          </w:rPr>
          <w:t>Suites Office 365</w:t>
        </w:r>
        <w:r w:rsidR="00D85FB9">
          <w:tab/>
        </w:r>
        <w:r w:rsidR="00D85FB9">
          <w:fldChar w:fldCharType="begin"/>
        </w:r>
        <w:r w:rsidR="00D85FB9">
          <w:instrText xml:space="preserve"> PAGEREF _Toc507618658 \h </w:instrText>
        </w:r>
        <w:r w:rsidR="00D85FB9">
          <w:fldChar w:fldCharType="separate"/>
        </w:r>
        <w:r w:rsidR="00D85FB9">
          <w:t>97</w:t>
        </w:r>
        <w:r w:rsidR="00D85FB9">
          <w:fldChar w:fldCharType="end"/>
        </w:r>
      </w:hyperlink>
    </w:p>
    <w:p w:rsidR="00D85FB9" w:rsidRDefault="005B0D66">
      <w:pPr>
        <w:pStyle w:val="TOC3"/>
        <w:rPr>
          <w:rFonts w:eastAsiaTheme="minorEastAsia"/>
          <w:smallCaps w:val="0"/>
          <w:sz w:val="22"/>
        </w:rPr>
      </w:pPr>
      <w:hyperlink w:anchor="_Toc507618659" w:history="1">
        <w:r w:rsidR="00D85FB9" w:rsidRPr="0029006F">
          <w:rPr>
            <w:rStyle w:val="Hyperlink"/>
          </w:rPr>
          <w:t>Exchange Online</w:t>
        </w:r>
        <w:r w:rsidR="00D85FB9">
          <w:tab/>
        </w:r>
        <w:r w:rsidR="00D85FB9">
          <w:fldChar w:fldCharType="begin"/>
        </w:r>
        <w:r w:rsidR="00D85FB9">
          <w:instrText xml:space="preserve"> PAGEREF _Toc507618659 \h </w:instrText>
        </w:r>
        <w:r w:rsidR="00D85FB9">
          <w:fldChar w:fldCharType="separate"/>
        </w:r>
        <w:r w:rsidR="00D85FB9">
          <w:t>97</w:t>
        </w:r>
        <w:r w:rsidR="00D85FB9">
          <w:fldChar w:fldCharType="end"/>
        </w:r>
      </w:hyperlink>
    </w:p>
    <w:p w:rsidR="00D85FB9" w:rsidRDefault="005B0D66">
      <w:pPr>
        <w:pStyle w:val="TOC3"/>
        <w:rPr>
          <w:rFonts w:eastAsiaTheme="minorEastAsia"/>
          <w:smallCaps w:val="0"/>
          <w:sz w:val="22"/>
        </w:rPr>
      </w:pPr>
      <w:hyperlink w:anchor="_Toc507618660" w:history="1">
        <w:r w:rsidR="00D85FB9" w:rsidRPr="0029006F">
          <w:rPr>
            <w:rStyle w:val="Hyperlink"/>
          </w:rPr>
          <w:t>Project Online</w:t>
        </w:r>
        <w:r w:rsidR="00D85FB9">
          <w:tab/>
        </w:r>
        <w:r w:rsidR="00D85FB9">
          <w:fldChar w:fldCharType="begin"/>
        </w:r>
        <w:r w:rsidR="00D85FB9">
          <w:instrText xml:space="preserve"> PAGEREF _Toc507618660 \h </w:instrText>
        </w:r>
        <w:r w:rsidR="00D85FB9">
          <w:fldChar w:fldCharType="separate"/>
        </w:r>
        <w:r w:rsidR="00D85FB9">
          <w:t>97</w:t>
        </w:r>
        <w:r w:rsidR="00D85FB9">
          <w:fldChar w:fldCharType="end"/>
        </w:r>
      </w:hyperlink>
    </w:p>
    <w:p w:rsidR="00D85FB9" w:rsidRDefault="005B0D66">
      <w:pPr>
        <w:pStyle w:val="TOC3"/>
        <w:rPr>
          <w:rFonts w:eastAsiaTheme="minorEastAsia"/>
          <w:smallCaps w:val="0"/>
          <w:sz w:val="22"/>
        </w:rPr>
      </w:pPr>
      <w:hyperlink w:anchor="_Toc507618661" w:history="1">
        <w:r w:rsidR="00D85FB9" w:rsidRPr="0029006F">
          <w:rPr>
            <w:rStyle w:val="Hyperlink"/>
          </w:rPr>
          <w:t>SharePoint Online</w:t>
        </w:r>
        <w:r w:rsidR="00D85FB9">
          <w:tab/>
        </w:r>
        <w:r w:rsidR="00D85FB9">
          <w:fldChar w:fldCharType="begin"/>
        </w:r>
        <w:r w:rsidR="00D85FB9">
          <w:instrText xml:space="preserve"> PAGEREF _Toc507618661 \h </w:instrText>
        </w:r>
        <w:r w:rsidR="00D85FB9">
          <w:fldChar w:fldCharType="separate"/>
        </w:r>
        <w:r w:rsidR="00D85FB9">
          <w:t>98</w:t>
        </w:r>
        <w:r w:rsidR="00D85FB9">
          <w:fldChar w:fldCharType="end"/>
        </w:r>
      </w:hyperlink>
    </w:p>
    <w:p w:rsidR="00D85FB9" w:rsidRDefault="005B0D66">
      <w:pPr>
        <w:pStyle w:val="TOC3"/>
        <w:rPr>
          <w:rFonts w:eastAsiaTheme="minorEastAsia"/>
          <w:smallCaps w:val="0"/>
          <w:sz w:val="22"/>
        </w:rPr>
      </w:pPr>
      <w:hyperlink w:anchor="_Toc507618662" w:history="1">
        <w:r w:rsidR="00D85FB9" w:rsidRPr="0029006F">
          <w:rPr>
            <w:rStyle w:val="Hyperlink"/>
          </w:rPr>
          <w:t>Skype Entreprise Online</w:t>
        </w:r>
        <w:r w:rsidR="00D85FB9">
          <w:tab/>
        </w:r>
        <w:r w:rsidR="00D85FB9">
          <w:fldChar w:fldCharType="begin"/>
        </w:r>
        <w:r w:rsidR="00D85FB9">
          <w:instrText xml:space="preserve"> PAGEREF _Toc507618662 \h </w:instrText>
        </w:r>
        <w:r w:rsidR="00D85FB9">
          <w:fldChar w:fldCharType="separate"/>
        </w:r>
        <w:r w:rsidR="00D85FB9">
          <w:t>98</w:t>
        </w:r>
        <w:r w:rsidR="00D85FB9">
          <w:fldChar w:fldCharType="end"/>
        </w:r>
      </w:hyperlink>
    </w:p>
    <w:p w:rsidR="00D85FB9" w:rsidRDefault="005B0D66">
      <w:pPr>
        <w:pStyle w:val="TOC3"/>
        <w:rPr>
          <w:rFonts w:eastAsiaTheme="minorEastAsia"/>
          <w:smallCaps w:val="0"/>
          <w:sz w:val="22"/>
        </w:rPr>
      </w:pPr>
      <w:hyperlink w:anchor="_Toc507618663" w:history="1">
        <w:r w:rsidR="00D85FB9" w:rsidRPr="0029006F">
          <w:rPr>
            <w:rStyle w:val="Hyperlink"/>
          </w:rPr>
          <w:t>Microsoft Intune</w:t>
        </w:r>
        <w:r w:rsidR="00D85FB9">
          <w:tab/>
        </w:r>
        <w:r w:rsidR="00D85FB9">
          <w:fldChar w:fldCharType="begin"/>
        </w:r>
        <w:r w:rsidR="00D85FB9">
          <w:instrText xml:space="preserve"> PAGEREF _Toc507618663 \h </w:instrText>
        </w:r>
        <w:r w:rsidR="00D85FB9">
          <w:fldChar w:fldCharType="separate"/>
        </w:r>
        <w:r w:rsidR="00D85FB9">
          <w:t>98</w:t>
        </w:r>
        <w:r w:rsidR="00D85FB9">
          <w:fldChar w:fldCharType="end"/>
        </w:r>
      </w:hyperlink>
    </w:p>
    <w:p w:rsidR="00D85FB9" w:rsidRDefault="005B0D66">
      <w:pPr>
        <w:pStyle w:val="TOC2"/>
        <w:rPr>
          <w:rFonts w:eastAsiaTheme="minorEastAsia"/>
          <w:smallCaps w:val="0"/>
          <w:sz w:val="22"/>
        </w:rPr>
      </w:pPr>
      <w:hyperlink w:anchor="_Toc507618664" w:history="1">
        <w:r w:rsidR="00D85FB9" w:rsidRPr="0029006F">
          <w:rPr>
            <w:rStyle w:val="Hyperlink"/>
          </w:rPr>
          <w:t>Au titre de la SA</w:t>
        </w:r>
        <w:r w:rsidR="00D85FB9">
          <w:tab/>
        </w:r>
        <w:r w:rsidR="00D85FB9">
          <w:fldChar w:fldCharType="begin"/>
        </w:r>
        <w:r w:rsidR="00D85FB9">
          <w:instrText xml:space="preserve"> PAGEREF _Toc507618664 \h </w:instrText>
        </w:r>
        <w:r w:rsidR="00D85FB9">
          <w:fldChar w:fldCharType="separate"/>
        </w:r>
        <w:r w:rsidR="00D85FB9">
          <w:t>98</w:t>
        </w:r>
        <w:r w:rsidR="00D85FB9">
          <w:fldChar w:fldCharType="end"/>
        </w:r>
      </w:hyperlink>
    </w:p>
    <w:p w:rsidR="00D85FB9" w:rsidRDefault="005B0D66">
      <w:pPr>
        <w:pStyle w:val="TOC3"/>
        <w:rPr>
          <w:rFonts w:eastAsiaTheme="minorEastAsia"/>
          <w:smallCaps w:val="0"/>
          <w:sz w:val="22"/>
        </w:rPr>
      </w:pPr>
      <w:hyperlink w:anchor="_Toc507618665" w:history="1">
        <w:r w:rsidR="00D85FB9" w:rsidRPr="0029006F">
          <w:rPr>
            <w:rStyle w:val="Hyperlink"/>
          </w:rPr>
          <w:t>Suites de CAL</w:t>
        </w:r>
        <w:r w:rsidR="00D85FB9">
          <w:tab/>
        </w:r>
        <w:r w:rsidR="00D85FB9">
          <w:fldChar w:fldCharType="begin"/>
        </w:r>
        <w:r w:rsidR="00D85FB9">
          <w:instrText xml:space="preserve"> PAGEREF _Toc507618665 \h </w:instrText>
        </w:r>
        <w:r w:rsidR="00D85FB9">
          <w:fldChar w:fldCharType="separate"/>
        </w:r>
        <w:r w:rsidR="00D85FB9">
          <w:t>98</w:t>
        </w:r>
        <w:r w:rsidR="00D85FB9">
          <w:fldChar w:fldCharType="end"/>
        </w:r>
      </w:hyperlink>
    </w:p>
    <w:p w:rsidR="00D85FB9" w:rsidRDefault="005B0D66">
      <w:pPr>
        <w:pStyle w:val="TOC3"/>
        <w:rPr>
          <w:rFonts w:eastAsiaTheme="minorEastAsia"/>
          <w:smallCaps w:val="0"/>
          <w:sz w:val="22"/>
        </w:rPr>
      </w:pPr>
      <w:hyperlink w:anchor="_Toc507618666" w:history="1">
        <w:r w:rsidR="00D85FB9" w:rsidRPr="0029006F">
          <w:rPr>
            <w:rStyle w:val="Hyperlink"/>
          </w:rPr>
          <w:t>Système d’exploitation Windows Desktop</w:t>
        </w:r>
        <w:r w:rsidR="00D85FB9">
          <w:tab/>
        </w:r>
        <w:r w:rsidR="00D85FB9">
          <w:fldChar w:fldCharType="begin"/>
        </w:r>
        <w:r w:rsidR="00D85FB9">
          <w:instrText xml:space="preserve"> PAGEREF _Toc507618666 \h </w:instrText>
        </w:r>
        <w:r w:rsidR="00D85FB9">
          <w:fldChar w:fldCharType="separate"/>
        </w:r>
        <w:r w:rsidR="00D85FB9">
          <w:t>98</w:t>
        </w:r>
        <w:r w:rsidR="00D85FB9">
          <w:fldChar w:fldCharType="end"/>
        </w:r>
      </w:hyperlink>
    </w:p>
    <w:p w:rsidR="00D85FB9" w:rsidRDefault="005B0D66">
      <w:pPr>
        <w:pStyle w:val="TOC3"/>
        <w:rPr>
          <w:rFonts w:eastAsiaTheme="minorEastAsia"/>
          <w:smallCaps w:val="0"/>
          <w:sz w:val="22"/>
        </w:rPr>
      </w:pPr>
      <w:hyperlink w:anchor="_Toc507618667" w:history="1">
        <w:r w:rsidR="00D85FB9" w:rsidRPr="0029006F">
          <w:rPr>
            <w:rStyle w:val="Hyperlink"/>
          </w:rPr>
          <w:t>Microsoft Operations Management and Security</w:t>
        </w:r>
        <w:r w:rsidR="00D85FB9">
          <w:tab/>
        </w:r>
        <w:r w:rsidR="00D85FB9">
          <w:fldChar w:fldCharType="begin"/>
        </w:r>
        <w:r w:rsidR="00D85FB9">
          <w:instrText xml:space="preserve"> PAGEREF _Toc507618667 \h </w:instrText>
        </w:r>
        <w:r w:rsidR="00D85FB9">
          <w:fldChar w:fldCharType="separate"/>
        </w:r>
        <w:r w:rsidR="00D85FB9">
          <w:t>99</w:t>
        </w:r>
        <w:r w:rsidR="00D85FB9">
          <w:fldChar w:fldCharType="end"/>
        </w:r>
      </w:hyperlink>
    </w:p>
    <w:p w:rsidR="00D85FB9" w:rsidRDefault="005B0D66">
      <w:pPr>
        <w:pStyle w:val="TOC3"/>
        <w:rPr>
          <w:rFonts w:eastAsiaTheme="minorEastAsia"/>
          <w:smallCaps w:val="0"/>
          <w:sz w:val="22"/>
        </w:rPr>
      </w:pPr>
      <w:hyperlink w:anchor="_Toc507618668" w:history="1">
        <w:r w:rsidR="00D85FB9" w:rsidRPr="0029006F">
          <w:rPr>
            <w:rStyle w:val="Hyperlink"/>
          </w:rPr>
          <w:t>Microsoft 365</w:t>
        </w:r>
        <w:r w:rsidR="00D85FB9">
          <w:tab/>
        </w:r>
        <w:r w:rsidR="00D85FB9">
          <w:fldChar w:fldCharType="begin"/>
        </w:r>
        <w:r w:rsidR="00D85FB9">
          <w:instrText xml:space="preserve"> PAGEREF _Toc507618668 \h </w:instrText>
        </w:r>
        <w:r w:rsidR="00D85FB9">
          <w:fldChar w:fldCharType="separate"/>
        </w:r>
        <w:r w:rsidR="00D85FB9">
          <w:t>99</w:t>
        </w:r>
        <w:r w:rsidR="00D85FB9">
          <w:fldChar w:fldCharType="end"/>
        </w:r>
      </w:hyperlink>
    </w:p>
    <w:p w:rsidR="00D85FB9" w:rsidRDefault="005B0D66">
      <w:pPr>
        <w:pStyle w:val="TOC3"/>
        <w:rPr>
          <w:rFonts w:eastAsiaTheme="minorEastAsia"/>
          <w:smallCaps w:val="0"/>
          <w:sz w:val="22"/>
        </w:rPr>
      </w:pPr>
      <w:hyperlink w:anchor="_Toc507618669" w:history="1">
        <w:r w:rsidR="00D85FB9" w:rsidRPr="0029006F">
          <w:rPr>
            <w:rStyle w:val="Hyperlink"/>
          </w:rPr>
          <w:t>Enterprise Mobility + Security</w:t>
        </w:r>
        <w:r w:rsidR="00D85FB9">
          <w:tab/>
        </w:r>
        <w:r w:rsidR="00D85FB9">
          <w:fldChar w:fldCharType="begin"/>
        </w:r>
        <w:r w:rsidR="00D85FB9">
          <w:instrText xml:space="preserve"> PAGEREF _Toc507618669 \h </w:instrText>
        </w:r>
        <w:r w:rsidR="00D85FB9">
          <w:fldChar w:fldCharType="separate"/>
        </w:r>
        <w:r w:rsidR="00D85FB9">
          <w:t>99</w:t>
        </w:r>
        <w:r w:rsidR="00D85FB9">
          <w:fldChar w:fldCharType="end"/>
        </w:r>
      </w:hyperlink>
    </w:p>
    <w:p w:rsidR="00D85FB9" w:rsidRDefault="005B0D66">
      <w:pPr>
        <w:pStyle w:val="TOC3"/>
        <w:rPr>
          <w:rFonts w:eastAsiaTheme="minorEastAsia"/>
          <w:smallCaps w:val="0"/>
          <w:sz w:val="22"/>
        </w:rPr>
      </w:pPr>
      <w:hyperlink w:anchor="_Toc507618670" w:history="1">
        <w:r w:rsidR="00D85FB9" w:rsidRPr="0029006F">
          <w:rPr>
            <w:rStyle w:val="Hyperlink"/>
          </w:rPr>
          <w:t>Services Microsoft Dynamics 365</w:t>
        </w:r>
        <w:r w:rsidR="00D85FB9">
          <w:tab/>
        </w:r>
        <w:r w:rsidR="00D85FB9">
          <w:fldChar w:fldCharType="begin"/>
        </w:r>
        <w:r w:rsidR="00D85FB9">
          <w:instrText xml:space="preserve"> PAGEREF _Toc507618670 \h </w:instrText>
        </w:r>
        <w:r w:rsidR="00D85FB9">
          <w:fldChar w:fldCharType="separate"/>
        </w:r>
        <w:r w:rsidR="00D85FB9">
          <w:t>99</w:t>
        </w:r>
        <w:r w:rsidR="00D85FB9">
          <w:fldChar w:fldCharType="end"/>
        </w:r>
      </w:hyperlink>
    </w:p>
    <w:p w:rsidR="00D85FB9" w:rsidRDefault="005B0D66">
      <w:pPr>
        <w:pStyle w:val="TOC3"/>
        <w:rPr>
          <w:rFonts w:eastAsiaTheme="minorEastAsia"/>
          <w:smallCaps w:val="0"/>
          <w:sz w:val="22"/>
        </w:rPr>
      </w:pPr>
      <w:hyperlink w:anchor="_Toc507618671" w:history="1">
        <w:r w:rsidR="00D85FB9" w:rsidRPr="0029006F">
          <w:rPr>
            <w:rStyle w:val="Hyperlink"/>
          </w:rPr>
          <w:t>Applications Office 365</w:t>
        </w:r>
        <w:r w:rsidR="00D85FB9">
          <w:tab/>
        </w:r>
        <w:r w:rsidR="00D85FB9">
          <w:fldChar w:fldCharType="begin"/>
        </w:r>
        <w:r w:rsidR="00D85FB9">
          <w:instrText xml:space="preserve"> PAGEREF _Toc507618671 \h </w:instrText>
        </w:r>
        <w:r w:rsidR="00D85FB9">
          <w:fldChar w:fldCharType="separate"/>
        </w:r>
        <w:r w:rsidR="00D85FB9">
          <w:t>100</w:t>
        </w:r>
        <w:r w:rsidR="00D85FB9">
          <w:fldChar w:fldCharType="end"/>
        </w:r>
      </w:hyperlink>
    </w:p>
    <w:p w:rsidR="00D85FB9" w:rsidRDefault="005B0D66">
      <w:pPr>
        <w:pStyle w:val="TOC3"/>
        <w:rPr>
          <w:rFonts w:eastAsiaTheme="minorEastAsia"/>
          <w:smallCaps w:val="0"/>
          <w:sz w:val="22"/>
        </w:rPr>
      </w:pPr>
      <w:hyperlink w:anchor="_Toc507618672" w:history="1">
        <w:r w:rsidR="00D85FB9" w:rsidRPr="0029006F">
          <w:rPr>
            <w:rStyle w:val="Hyperlink"/>
          </w:rPr>
          <w:t>Suites Office 365</w:t>
        </w:r>
        <w:r w:rsidR="00D85FB9">
          <w:tab/>
        </w:r>
        <w:r w:rsidR="00D85FB9">
          <w:fldChar w:fldCharType="begin"/>
        </w:r>
        <w:r w:rsidR="00D85FB9">
          <w:instrText xml:space="preserve"> PAGEREF _Toc507618672 \h </w:instrText>
        </w:r>
        <w:r w:rsidR="00D85FB9">
          <w:fldChar w:fldCharType="separate"/>
        </w:r>
        <w:r w:rsidR="00D85FB9">
          <w:t>100</w:t>
        </w:r>
        <w:r w:rsidR="00D85FB9">
          <w:fldChar w:fldCharType="end"/>
        </w:r>
      </w:hyperlink>
    </w:p>
    <w:p w:rsidR="00D85FB9" w:rsidRDefault="005B0D66">
      <w:pPr>
        <w:pStyle w:val="TOC3"/>
        <w:rPr>
          <w:rFonts w:eastAsiaTheme="minorEastAsia"/>
          <w:smallCaps w:val="0"/>
          <w:sz w:val="22"/>
        </w:rPr>
      </w:pPr>
      <w:hyperlink w:anchor="_Toc507618673" w:history="1">
        <w:r w:rsidR="00D85FB9" w:rsidRPr="0029006F">
          <w:rPr>
            <w:rStyle w:val="Hyperlink"/>
          </w:rPr>
          <w:t>Project Online</w:t>
        </w:r>
        <w:r w:rsidR="00D85FB9">
          <w:tab/>
        </w:r>
        <w:r w:rsidR="00D85FB9">
          <w:fldChar w:fldCharType="begin"/>
        </w:r>
        <w:r w:rsidR="00D85FB9">
          <w:instrText xml:space="preserve"> PAGEREF _Toc507618673 \h </w:instrText>
        </w:r>
        <w:r w:rsidR="00D85FB9">
          <w:fldChar w:fldCharType="separate"/>
        </w:r>
        <w:r w:rsidR="00D85FB9">
          <w:t>100</w:t>
        </w:r>
        <w:r w:rsidR="00D85FB9">
          <w:fldChar w:fldCharType="end"/>
        </w:r>
      </w:hyperlink>
    </w:p>
    <w:p w:rsidR="00D85FB9" w:rsidRDefault="005B0D66">
      <w:pPr>
        <w:pStyle w:val="TOC1"/>
        <w:rPr>
          <w:rFonts w:eastAsiaTheme="minorEastAsia"/>
          <w:b w:val="0"/>
          <w:caps w:val="0"/>
          <w:noProof/>
          <w:sz w:val="22"/>
          <w:szCs w:val="22"/>
        </w:rPr>
      </w:pPr>
      <w:hyperlink w:anchor="_Toc507618674" w:history="1">
        <w:r w:rsidR="00D85FB9" w:rsidRPr="0029006F">
          <w:rPr>
            <w:rStyle w:val="Hyperlink"/>
            <w:noProof/>
          </w:rPr>
          <w:t>Annexe D – Services Professionnels</w:t>
        </w:r>
        <w:r w:rsidR="00D85FB9">
          <w:rPr>
            <w:noProof/>
          </w:rPr>
          <w:tab/>
        </w:r>
        <w:r w:rsidR="00D85FB9">
          <w:rPr>
            <w:noProof/>
          </w:rPr>
          <w:fldChar w:fldCharType="begin"/>
        </w:r>
        <w:r w:rsidR="00D85FB9">
          <w:rPr>
            <w:noProof/>
          </w:rPr>
          <w:instrText xml:space="preserve"> PAGEREF _Toc507618674 \h </w:instrText>
        </w:r>
        <w:r w:rsidR="00D85FB9">
          <w:rPr>
            <w:noProof/>
          </w:rPr>
        </w:r>
        <w:r w:rsidR="00D85FB9">
          <w:rPr>
            <w:noProof/>
          </w:rPr>
          <w:fldChar w:fldCharType="separate"/>
        </w:r>
        <w:r w:rsidR="00D85FB9">
          <w:rPr>
            <w:noProof/>
          </w:rPr>
          <w:t>101</w:t>
        </w:r>
        <w:r w:rsidR="00D85FB9">
          <w:rPr>
            <w:noProof/>
          </w:rPr>
          <w:fldChar w:fldCharType="end"/>
        </w:r>
      </w:hyperlink>
    </w:p>
    <w:p w:rsidR="00D85FB9" w:rsidRDefault="005B0D66">
      <w:pPr>
        <w:pStyle w:val="TOC2"/>
        <w:rPr>
          <w:rFonts w:eastAsiaTheme="minorEastAsia"/>
          <w:smallCaps w:val="0"/>
          <w:sz w:val="22"/>
        </w:rPr>
      </w:pPr>
      <w:hyperlink w:anchor="_Toc507618675" w:history="1">
        <w:r w:rsidR="00D85FB9" w:rsidRPr="0029006F">
          <w:rPr>
            <w:rStyle w:val="Hyperlink"/>
          </w:rPr>
          <w:t>Offres Support Premier de Microsoft</w:t>
        </w:r>
        <w:r w:rsidR="00D85FB9">
          <w:tab/>
        </w:r>
        <w:r w:rsidR="00D85FB9">
          <w:fldChar w:fldCharType="begin"/>
        </w:r>
        <w:r w:rsidR="00D85FB9">
          <w:instrText xml:space="preserve"> PAGEREF _Toc507618675 \h </w:instrText>
        </w:r>
        <w:r w:rsidR="00D85FB9">
          <w:fldChar w:fldCharType="separate"/>
        </w:r>
        <w:r w:rsidR="00D85FB9">
          <w:t>101</w:t>
        </w:r>
        <w:r w:rsidR="00D85FB9">
          <w:fldChar w:fldCharType="end"/>
        </w:r>
      </w:hyperlink>
    </w:p>
    <w:p w:rsidR="00D85FB9" w:rsidRDefault="005B0D66">
      <w:pPr>
        <w:pStyle w:val="TOC2"/>
        <w:rPr>
          <w:rFonts w:eastAsiaTheme="minorEastAsia"/>
          <w:smallCaps w:val="0"/>
          <w:sz w:val="22"/>
        </w:rPr>
      </w:pPr>
      <w:hyperlink w:anchor="_Toc507618676" w:history="1">
        <w:r w:rsidR="00D85FB9" w:rsidRPr="0029006F">
          <w:rPr>
            <w:rStyle w:val="Hyperlink"/>
          </w:rPr>
          <w:t>Offres Microsoft Digital Advisory Services</w:t>
        </w:r>
        <w:r w:rsidR="00D85FB9">
          <w:tab/>
        </w:r>
        <w:r w:rsidR="00D85FB9">
          <w:fldChar w:fldCharType="begin"/>
        </w:r>
        <w:r w:rsidR="00D85FB9">
          <w:instrText xml:space="preserve"> PAGEREF _Toc507618676 \h </w:instrText>
        </w:r>
        <w:r w:rsidR="00D85FB9">
          <w:fldChar w:fldCharType="separate"/>
        </w:r>
        <w:r w:rsidR="00D85FB9">
          <w:t>102</w:t>
        </w:r>
        <w:r w:rsidR="00D85FB9">
          <w:fldChar w:fldCharType="end"/>
        </w:r>
      </w:hyperlink>
    </w:p>
    <w:p w:rsidR="00D85FB9" w:rsidRDefault="005B0D66">
      <w:pPr>
        <w:pStyle w:val="TOC2"/>
        <w:rPr>
          <w:rFonts w:eastAsiaTheme="minorEastAsia"/>
          <w:smallCaps w:val="0"/>
          <w:sz w:val="22"/>
        </w:rPr>
      </w:pPr>
      <w:hyperlink w:anchor="_Toc507618677" w:history="1">
        <w:r w:rsidR="00D85FB9" w:rsidRPr="0029006F">
          <w:rPr>
            <w:rStyle w:val="Hyperlink"/>
          </w:rPr>
          <w:t>Offres Sales Productivity Accelerator</w:t>
        </w:r>
        <w:r w:rsidR="00D85FB9">
          <w:tab/>
        </w:r>
        <w:r w:rsidR="00D85FB9">
          <w:fldChar w:fldCharType="begin"/>
        </w:r>
        <w:r w:rsidR="00D85FB9">
          <w:instrText xml:space="preserve"> PAGEREF _Toc507618677 \h </w:instrText>
        </w:r>
        <w:r w:rsidR="00D85FB9">
          <w:fldChar w:fldCharType="separate"/>
        </w:r>
        <w:r w:rsidR="00D85FB9">
          <w:t>102</w:t>
        </w:r>
        <w:r w:rsidR="00D85FB9">
          <w:fldChar w:fldCharType="end"/>
        </w:r>
      </w:hyperlink>
    </w:p>
    <w:p w:rsidR="00D85FB9" w:rsidRDefault="005B0D66">
      <w:pPr>
        <w:pStyle w:val="TOC1"/>
        <w:rPr>
          <w:rFonts w:eastAsiaTheme="minorEastAsia"/>
          <w:b w:val="0"/>
          <w:caps w:val="0"/>
          <w:noProof/>
          <w:sz w:val="22"/>
          <w:szCs w:val="22"/>
        </w:rPr>
      </w:pPr>
      <w:hyperlink w:anchor="_Toc507618678" w:history="1">
        <w:r w:rsidR="00D85FB9" w:rsidRPr="0029006F">
          <w:rPr>
            <w:rStyle w:val="Hyperlink"/>
            <w:noProof/>
          </w:rPr>
          <w:t>Annexe E – Conditions Supplémentaires du Programme</w:t>
        </w:r>
        <w:r w:rsidR="00D85FB9">
          <w:rPr>
            <w:noProof/>
          </w:rPr>
          <w:tab/>
        </w:r>
        <w:r w:rsidR="00D85FB9">
          <w:rPr>
            <w:noProof/>
          </w:rPr>
          <w:fldChar w:fldCharType="begin"/>
        </w:r>
        <w:r w:rsidR="00D85FB9">
          <w:rPr>
            <w:noProof/>
          </w:rPr>
          <w:instrText xml:space="preserve"> PAGEREF _Toc507618678 \h </w:instrText>
        </w:r>
        <w:r w:rsidR="00D85FB9">
          <w:rPr>
            <w:noProof/>
          </w:rPr>
        </w:r>
        <w:r w:rsidR="00D85FB9">
          <w:rPr>
            <w:noProof/>
          </w:rPr>
          <w:fldChar w:fldCharType="separate"/>
        </w:r>
        <w:r w:rsidR="00D85FB9">
          <w:rPr>
            <w:noProof/>
          </w:rPr>
          <w:t>104</w:t>
        </w:r>
        <w:r w:rsidR="00D85FB9">
          <w:rPr>
            <w:noProof/>
          </w:rPr>
          <w:fldChar w:fldCharType="end"/>
        </w:r>
      </w:hyperlink>
    </w:p>
    <w:p w:rsidR="00D85FB9" w:rsidRDefault="005B0D66">
      <w:pPr>
        <w:pStyle w:val="TOC2"/>
        <w:rPr>
          <w:rFonts w:eastAsiaTheme="minorEastAsia"/>
          <w:smallCaps w:val="0"/>
          <w:sz w:val="22"/>
        </w:rPr>
      </w:pPr>
      <w:hyperlink w:anchor="_Toc507618679" w:history="1">
        <w:r w:rsidR="00D85FB9" w:rsidRPr="0029006F">
          <w:rPr>
            <w:rStyle w:val="Hyperlink"/>
          </w:rPr>
          <w:t>Conditions Supplémentaires du Programme Select Plus</w:t>
        </w:r>
        <w:r w:rsidR="00D85FB9">
          <w:tab/>
        </w:r>
        <w:r w:rsidR="00D85FB9">
          <w:fldChar w:fldCharType="begin"/>
        </w:r>
        <w:r w:rsidR="00D85FB9">
          <w:instrText xml:space="preserve"> PAGEREF _Toc507618679 \h </w:instrText>
        </w:r>
        <w:r w:rsidR="00D85FB9">
          <w:fldChar w:fldCharType="separate"/>
        </w:r>
        <w:r w:rsidR="00D85FB9">
          <w:t>104</w:t>
        </w:r>
        <w:r w:rsidR="00D85FB9">
          <w:fldChar w:fldCharType="end"/>
        </w:r>
      </w:hyperlink>
    </w:p>
    <w:p w:rsidR="00D85FB9" w:rsidRDefault="005B0D66">
      <w:pPr>
        <w:pStyle w:val="TOC2"/>
        <w:rPr>
          <w:rFonts w:eastAsiaTheme="minorEastAsia"/>
          <w:smallCaps w:val="0"/>
          <w:sz w:val="22"/>
        </w:rPr>
      </w:pPr>
      <w:hyperlink w:anchor="_Toc507618680" w:history="1">
        <w:r w:rsidR="00D85FB9" w:rsidRPr="0029006F">
          <w:rPr>
            <w:rStyle w:val="Hyperlink"/>
          </w:rPr>
          <w:t>Définition de la notion de Gestion pour les Dispositifs Éligibles</w:t>
        </w:r>
        <w:r w:rsidR="00D85FB9">
          <w:tab/>
        </w:r>
        <w:r w:rsidR="00D85FB9">
          <w:fldChar w:fldCharType="begin"/>
        </w:r>
        <w:r w:rsidR="00D85FB9">
          <w:instrText xml:space="preserve"> PAGEREF _Toc507618680 \h </w:instrText>
        </w:r>
        <w:r w:rsidR="00D85FB9">
          <w:fldChar w:fldCharType="separate"/>
        </w:r>
        <w:r w:rsidR="00D85FB9">
          <w:t>104</w:t>
        </w:r>
        <w:r w:rsidR="00D85FB9">
          <w:fldChar w:fldCharType="end"/>
        </w:r>
      </w:hyperlink>
    </w:p>
    <w:p w:rsidR="00D85FB9" w:rsidRDefault="005B0D66">
      <w:pPr>
        <w:pStyle w:val="TOC2"/>
        <w:rPr>
          <w:rFonts w:eastAsiaTheme="minorEastAsia"/>
          <w:smallCaps w:val="0"/>
          <w:sz w:val="22"/>
        </w:rPr>
      </w:pPr>
      <w:hyperlink w:anchor="_Toc507618681" w:history="1">
        <w:r w:rsidR="00D85FB9" w:rsidRPr="0029006F">
          <w:rPr>
            <w:rStyle w:val="Hyperlink"/>
          </w:rPr>
          <w:t>Services en Ligne des programmes Open</w:t>
        </w:r>
        <w:r w:rsidR="00D85FB9">
          <w:tab/>
        </w:r>
        <w:r w:rsidR="00D85FB9">
          <w:fldChar w:fldCharType="begin"/>
        </w:r>
        <w:r w:rsidR="00D85FB9">
          <w:instrText xml:space="preserve"> PAGEREF _Toc507618681 \h </w:instrText>
        </w:r>
        <w:r w:rsidR="00D85FB9">
          <w:fldChar w:fldCharType="separate"/>
        </w:r>
        <w:r w:rsidR="00D85FB9">
          <w:t>104</w:t>
        </w:r>
        <w:r w:rsidR="00D85FB9">
          <w:fldChar w:fldCharType="end"/>
        </w:r>
      </w:hyperlink>
    </w:p>
    <w:p w:rsidR="00D85FB9" w:rsidRDefault="005B0D66">
      <w:pPr>
        <w:pStyle w:val="TOC2"/>
        <w:rPr>
          <w:rFonts w:eastAsiaTheme="minorEastAsia"/>
          <w:smallCaps w:val="0"/>
          <w:sz w:val="22"/>
        </w:rPr>
      </w:pPr>
      <w:hyperlink w:anchor="_Toc507618682" w:history="1">
        <w:r w:rsidR="00D85FB9" w:rsidRPr="0029006F">
          <w:rPr>
            <w:rStyle w:val="Hyperlink"/>
          </w:rPr>
          <w:t>Conditions supplémentaires pour les Services Professionnels – Contrats existants</w:t>
        </w:r>
        <w:r w:rsidR="00D85FB9">
          <w:tab/>
        </w:r>
        <w:r w:rsidR="00D85FB9">
          <w:fldChar w:fldCharType="begin"/>
        </w:r>
        <w:r w:rsidR="00D85FB9">
          <w:instrText xml:space="preserve"> PAGEREF _Toc507618682 \h </w:instrText>
        </w:r>
        <w:r w:rsidR="00D85FB9">
          <w:fldChar w:fldCharType="separate"/>
        </w:r>
        <w:r w:rsidR="00D85FB9">
          <w:t>104</w:t>
        </w:r>
        <w:r w:rsidR="00D85FB9">
          <w:fldChar w:fldCharType="end"/>
        </w:r>
      </w:hyperlink>
    </w:p>
    <w:p w:rsidR="00D85FB9" w:rsidRDefault="005B0D66">
      <w:pPr>
        <w:pStyle w:val="TOC1"/>
        <w:rPr>
          <w:rFonts w:eastAsiaTheme="minorEastAsia"/>
          <w:b w:val="0"/>
          <w:caps w:val="0"/>
          <w:noProof/>
          <w:sz w:val="22"/>
          <w:szCs w:val="22"/>
        </w:rPr>
      </w:pPr>
      <w:hyperlink w:anchor="_Toc507618683" w:history="1">
        <w:r w:rsidR="00D85FB9" w:rsidRPr="0029006F">
          <w:rPr>
            <w:rStyle w:val="Hyperlink"/>
            <w:noProof/>
          </w:rPr>
          <w:t>Annexe F – Promotions</w:t>
        </w:r>
        <w:r w:rsidR="00D85FB9">
          <w:rPr>
            <w:noProof/>
          </w:rPr>
          <w:tab/>
        </w:r>
        <w:r w:rsidR="00D85FB9">
          <w:rPr>
            <w:noProof/>
          </w:rPr>
          <w:fldChar w:fldCharType="begin"/>
        </w:r>
        <w:r w:rsidR="00D85FB9">
          <w:rPr>
            <w:noProof/>
          </w:rPr>
          <w:instrText xml:space="preserve"> PAGEREF _Toc507618683 \h </w:instrText>
        </w:r>
        <w:r w:rsidR="00D85FB9">
          <w:rPr>
            <w:noProof/>
          </w:rPr>
        </w:r>
        <w:r w:rsidR="00D85FB9">
          <w:rPr>
            <w:noProof/>
          </w:rPr>
          <w:fldChar w:fldCharType="separate"/>
        </w:r>
        <w:r w:rsidR="00D85FB9">
          <w:rPr>
            <w:noProof/>
          </w:rPr>
          <w:t>106</w:t>
        </w:r>
        <w:r w:rsidR="00D85FB9">
          <w:rPr>
            <w:noProof/>
          </w:rPr>
          <w:fldChar w:fldCharType="end"/>
        </w:r>
      </w:hyperlink>
    </w:p>
    <w:p w:rsidR="00D85FB9" w:rsidRDefault="005B0D66">
      <w:pPr>
        <w:pStyle w:val="TOC2"/>
        <w:rPr>
          <w:rFonts w:eastAsiaTheme="minorEastAsia"/>
          <w:smallCaps w:val="0"/>
          <w:sz w:val="22"/>
        </w:rPr>
      </w:pPr>
      <w:hyperlink w:anchor="_Toc507618684" w:history="1">
        <w:r w:rsidR="00D85FB9" w:rsidRPr="0029006F">
          <w:rPr>
            <w:rStyle w:val="Hyperlink"/>
          </w:rPr>
          <w:t>Promotion Capacité de Service de Calcul Azure</w:t>
        </w:r>
        <w:r w:rsidR="00D85FB9">
          <w:tab/>
        </w:r>
        <w:r w:rsidR="00D85FB9">
          <w:fldChar w:fldCharType="begin"/>
        </w:r>
        <w:r w:rsidR="00D85FB9">
          <w:instrText xml:space="preserve"> PAGEREF _Toc507618684 \h </w:instrText>
        </w:r>
        <w:r w:rsidR="00D85FB9">
          <w:fldChar w:fldCharType="separate"/>
        </w:r>
        <w:r w:rsidR="00D85FB9">
          <w:t>106</w:t>
        </w:r>
        <w:r w:rsidR="00D85FB9">
          <w:fldChar w:fldCharType="end"/>
        </w:r>
      </w:hyperlink>
    </w:p>
    <w:p w:rsidR="00D85FB9" w:rsidRDefault="005B0D66">
      <w:pPr>
        <w:pStyle w:val="TOC2"/>
        <w:rPr>
          <w:rFonts w:eastAsiaTheme="minorEastAsia"/>
          <w:smallCaps w:val="0"/>
          <w:sz w:val="22"/>
        </w:rPr>
      </w:pPr>
      <w:hyperlink w:anchor="_Toc507618685" w:history="1">
        <w:r w:rsidR="00D85FB9" w:rsidRPr="0029006F">
          <w:rPr>
            <w:rStyle w:val="Hyperlink"/>
          </w:rPr>
          <w:t>Promotion SQL Server 2017 pour Linux</w:t>
        </w:r>
        <w:r w:rsidR="00D85FB9">
          <w:tab/>
        </w:r>
        <w:r w:rsidR="00D85FB9">
          <w:fldChar w:fldCharType="begin"/>
        </w:r>
        <w:r w:rsidR="00D85FB9">
          <w:instrText xml:space="preserve"> PAGEREF _Toc507618685 \h </w:instrText>
        </w:r>
        <w:r w:rsidR="00D85FB9">
          <w:fldChar w:fldCharType="separate"/>
        </w:r>
        <w:r w:rsidR="00D85FB9">
          <w:t>106</w:t>
        </w:r>
        <w:r w:rsidR="00D85FB9">
          <w:fldChar w:fldCharType="end"/>
        </w:r>
      </w:hyperlink>
    </w:p>
    <w:p w:rsidR="00D85FB9" w:rsidRDefault="005B0D66">
      <w:pPr>
        <w:pStyle w:val="TOC2"/>
        <w:rPr>
          <w:rFonts w:eastAsiaTheme="minorEastAsia"/>
          <w:smallCaps w:val="0"/>
          <w:sz w:val="22"/>
        </w:rPr>
      </w:pPr>
      <w:hyperlink w:anchor="_Toc507618686" w:history="1">
        <w:r w:rsidR="00D85FB9" w:rsidRPr="0029006F">
          <w:rPr>
            <w:rStyle w:val="Hyperlink"/>
          </w:rPr>
          <w:t>Promotion concernant le Passage de Windows 10 S à Windows 10 Pro</w:t>
        </w:r>
        <w:r w:rsidR="00D85FB9">
          <w:tab/>
        </w:r>
        <w:r w:rsidR="00D85FB9">
          <w:fldChar w:fldCharType="begin"/>
        </w:r>
        <w:r w:rsidR="00D85FB9">
          <w:instrText xml:space="preserve"> PAGEREF _Toc507618686 \h </w:instrText>
        </w:r>
        <w:r w:rsidR="00D85FB9">
          <w:fldChar w:fldCharType="separate"/>
        </w:r>
        <w:r w:rsidR="00D85FB9">
          <w:t>106</w:t>
        </w:r>
        <w:r w:rsidR="00D85FB9">
          <w:fldChar w:fldCharType="end"/>
        </w:r>
      </w:hyperlink>
    </w:p>
    <w:p w:rsidR="00D85FB9" w:rsidRDefault="005B0D66">
      <w:pPr>
        <w:pStyle w:val="TOC1"/>
        <w:rPr>
          <w:rFonts w:eastAsiaTheme="minorEastAsia"/>
          <w:b w:val="0"/>
          <w:caps w:val="0"/>
          <w:noProof/>
          <w:sz w:val="22"/>
          <w:szCs w:val="22"/>
        </w:rPr>
      </w:pPr>
      <w:hyperlink w:anchor="_Toc507618687" w:history="1">
        <w:r w:rsidR="00D85FB9" w:rsidRPr="0029006F">
          <w:rPr>
            <w:rStyle w:val="Hyperlink"/>
            <w:noProof/>
          </w:rPr>
          <w:t>Annexe G – Conditions applicables au Système de Stockage</w:t>
        </w:r>
        <w:r w:rsidR="00D85FB9">
          <w:rPr>
            <w:noProof/>
          </w:rPr>
          <w:tab/>
        </w:r>
        <w:r w:rsidR="00D85FB9">
          <w:rPr>
            <w:noProof/>
          </w:rPr>
          <w:fldChar w:fldCharType="begin"/>
        </w:r>
        <w:r w:rsidR="00D85FB9">
          <w:rPr>
            <w:noProof/>
          </w:rPr>
          <w:instrText xml:space="preserve"> PAGEREF _Toc507618687 \h </w:instrText>
        </w:r>
        <w:r w:rsidR="00D85FB9">
          <w:rPr>
            <w:noProof/>
          </w:rPr>
        </w:r>
        <w:r w:rsidR="00D85FB9">
          <w:rPr>
            <w:noProof/>
          </w:rPr>
          <w:fldChar w:fldCharType="separate"/>
        </w:r>
        <w:r w:rsidR="00D85FB9">
          <w:rPr>
            <w:noProof/>
          </w:rPr>
          <w:t>107</w:t>
        </w:r>
        <w:r w:rsidR="00D85FB9">
          <w:rPr>
            <w:noProof/>
          </w:rPr>
          <w:fldChar w:fldCharType="end"/>
        </w:r>
      </w:hyperlink>
    </w:p>
    <w:p w:rsidR="00D85FB9" w:rsidRDefault="005B0D66">
      <w:pPr>
        <w:pStyle w:val="TOC2"/>
        <w:rPr>
          <w:rFonts w:eastAsiaTheme="minorEastAsia"/>
          <w:smallCaps w:val="0"/>
          <w:sz w:val="22"/>
        </w:rPr>
      </w:pPr>
      <w:hyperlink w:anchor="_Toc507618688" w:history="1">
        <w:r w:rsidR="00D85FB9" w:rsidRPr="0029006F">
          <w:rPr>
            <w:rStyle w:val="Hyperlink"/>
          </w:rPr>
          <w:t>Disponibilité</w:t>
        </w:r>
        <w:r w:rsidR="00D85FB9">
          <w:tab/>
        </w:r>
        <w:r w:rsidR="00D85FB9">
          <w:fldChar w:fldCharType="begin"/>
        </w:r>
        <w:r w:rsidR="00D85FB9">
          <w:instrText xml:space="preserve"> PAGEREF _Toc507618688 \h </w:instrText>
        </w:r>
        <w:r w:rsidR="00D85FB9">
          <w:fldChar w:fldCharType="separate"/>
        </w:r>
        <w:r w:rsidR="00D85FB9">
          <w:t>107</w:t>
        </w:r>
        <w:r w:rsidR="00D85FB9">
          <w:fldChar w:fldCharType="end"/>
        </w:r>
      </w:hyperlink>
    </w:p>
    <w:p w:rsidR="00D85FB9" w:rsidRDefault="005B0D66">
      <w:pPr>
        <w:pStyle w:val="TOC2"/>
        <w:rPr>
          <w:rFonts w:eastAsiaTheme="minorEastAsia"/>
          <w:smallCaps w:val="0"/>
          <w:sz w:val="22"/>
        </w:rPr>
      </w:pPr>
      <w:hyperlink w:anchor="_Toc507618689" w:history="1">
        <w:r w:rsidR="00D85FB9" w:rsidRPr="0029006F">
          <w:rPr>
            <w:rStyle w:val="Hyperlink"/>
          </w:rPr>
          <w:t>Livraison et propriété</w:t>
        </w:r>
        <w:r w:rsidR="00D85FB9">
          <w:tab/>
        </w:r>
        <w:r w:rsidR="00D85FB9">
          <w:fldChar w:fldCharType="begin"/>
        </w:r>
        <w:r w:rsidR="00D85FB9">
          <w:instrText xml:space="preserve"> PAGEREF _Toc507618689 \h </w:instrText>
        </w:r>
        <w:r w:rsidR="00D85FB9">
          <w:fldChar w:fldCharType="separate"/>
        </w:r>
        <w:r w:rsidR="00D85FB9">
          <w:t>107</w:t>
        </w:r>
        <w:r w:rsidR="00D85FB9">
          <w:fldChar w:fldCharType="end"/>
        </w:r>
      </w:hyperlink>
    </w:p>
    <w:p w:rsidR="00D85FB9" w:rsidRDefault="005B0D66">
      <w:pPr>
        <w:pStyle w:val="TOC2"/>
        <w:rPr>
          <w:rFonts w:eastAsiaTheme="minorEastAsia"/>
          <w:smallCaps w:val="0"/>
          <w:sz w:val="22"/>
        </w:rPr>
      </w:pPr>
      <w:hyperlink w:anchor="_Toc507618690" w:history="1">
        <w:r w:rsidR="00D85FB9" w:rsidRPr="0029006F">
          <w:rPr>
            <w:rStyle w:val="Hyperlink"/>
          </w:rPr>
          <w:t>Logiciel du Système de Stockage</w:t>
        </w:r>
        <w:r w:rsidR="00D85FB9">
          <w:tab/>
        </w:r>
        <w:r w:rsidR="00D85FB9">
          <w:fldChar w:fldCharType="begin"/>
        </w:r>
        <w:r w:rsidR="00D85FB9">
          <w:instrText xml:space="preserve"> PAGEREF _Toc507618690 \h </w:instrText>
        </w:r>
        <w:r w:rsidR="00D85FB9">
          <w:fldChar w:fldCharType="separate"/>
        </w:r>
        <w:r w:rsidR="00D85FB9">
          <w:t>107</w:t>
        </w:r>
        <w:r w:rsidR="00D85FB9">
          <w:fldChar w:fldCharType="end"/>
        </w:r>
      </w:hyperlink>
    </w:p>
    <w:p w:rsidR="00D85FB9" w:rsidRDefault="005B0D66">
      <w:pPr>
        <w:pStyle w:val="TOC2"/>
        <w:rPr>
          <w:rFonts w:eastAsiaTheme="minorEastAsia"/>
          <w:smallCaps w:val="0"/>
          <w:sz w:val="22"/>
        </w:rPr>
      </w:pPr>
      <w:hyperlink w:anchor="_Toc507618691" w:history="1">
        <w:r w:rsidR="00D85FB9" w:rsidRPr="0029006F">
          <w:rPr>
            <w:rStyle w:val="Hyperlink"/>
          </w:rPr>
          <w:t>Garantie limitée relative au matériel</w:t>
        </w:r>
        <w:r w:rsidR="00D85FB9">
          <w:tab/>
        </w:r>
        <w:r w:rsidR="00D85FB9">
          <w:fldChar w:fldCharType="begin"/>
        </w:r>
        <w:r w:rsidR="00D85FB9">
          <w:instrText xml:space="preserve"> PAGEREF _Toc507618691 \h </w:instrText>
        </w:r>
        <w:r w:rsidR="00D85FB9">
          <w:fldChar w:fldCharType="separate"/>
        </w:r>
        <w:r w:rsidR="00D85FB9">
          <w:t>107</w:t>
        </w:r>
        <w:r w:rsidR="00D85FB9">
          <w:fldChar w:fldCharType="end"/>
        </w:r>
      </w:hyperlink>
    </w:p>
    <w:p w:rsidR="00D85FB9" w:rsidRDefault="005B0D66">
      <w:pPr>
        <w:pStyle w:val="TOC2"/>
        <w:rPr>
          <w:rFonts w:eastAsiaTheme="minorEastAsia"/>
          <w:smallCaps w:val="0"/>
          <w:sz w:val="22"/>
        </w:rPr>
      </w:pPr>
      <w:hyperlink w:anchor="_Toc507618692" w:history="1">
        <w:r w:rsidR="00D85FB9" w:rsidRPr="0029006F">
          <w:rPr>
            <w:rStyle w:val="Hyperlink"/>
          </w:rPr>
          <w:t>Indemnisation. Défense en cas de réclamation de tiers</w:t>
        </w:r>
        <w:r w:rsidR="00D85FB9">
          <w:tab/>
        </w:r>
        <w:r w:rsidR="00D85FB9">
          <w:fldChar w:fldCharType="begin"/>
        </w:r>
        <w:r w:rsidR="00D85FB9">
          <w:instrText xml:space="preserve"> PAGEREF _Toc507618692 \h </w:instrText>
        </w:r>
        <w:r w:rsidR="00D85FB9">
          <w:fldChar w:fldCharType="separate"/>
        </w:r>
        <w:r w:rsidR="00D85FB9">
          <w:t>108</w:t>
        </w:r>
        <w:r w:rsidR="00D85FB9">
          <w:fldChar w:fldCharType="end"/>
        </w:r>
      </w:hyperlink>
    </w:p>
    <w:p w:rsidR="00D85FB9" w:rsidRDefault="005B0D66">
      <w:pPr>
        <w:pStyle w:val="TOC2"/>
        <w:rPr>
          <w:rFonts w:eastAsiaTheme="minorEastAsia"/>
          <w:smallCaps w:val="0"/>
          <w:sz w:val="22"/>
        </w:rPr>
      </w:pPr>
      <w:hyperlink w:anchor="_Toc507618693" w:history="1">
        <w:r w:rsidR="00D85FB9" w:rsidRPr="0029006F">
          <w:rPr>
            <w:rStyle w:val="Hyperlink"/>
          </w:rPr>
          <w:t>Limitation de responsabilité</w:t>
        </w:r>
        <w:r w:rsidR="00D85FB9">
          <w:tab/>
        </w:r>
        <w:r w:rsidR="00D85FB9">
          <w:fldChar w:fldCharType="begin"/>
        </w:r>
        <w:r w:rsidR="00D85FB9">
          <w:instrText xml:space="preserve"> PAGEREF _Toc507618693 \h </w:instrText>
        </w:r>
        <w:r w:rsidR="00D85FB9">
          <w:fldChar w:fldCharType="separate"/>
        </w:r>
        <w:r w:rsidR="00D85FB9">
          <w:t>108</w:t>
        </w:r>
        <w:r w:rsidR="00D85FB9">
          <w:fldChar w:fldCharType="end"/>
        </w:r>
      </w:hyperlink>
    </w:p>
    <w:p w:rsidR="00D85FB9" w:rsidRDefault="005B0D66">
      <w:pPr>
        <w:pStyle w:val="TOC2"/>
        <w:rPr>
          <w:rFonts w:eastAsiaTheme="minorEastAsia"/>
          <w:smallCaps w:val="0"/>
          <w:sz w:val="22"/>
        </w:rPr>
      </w:pPr>
      <w:hyperlink w:anchor="_Toc507618694" w:history="1">
        <w:r w:rsidR="00D85FB9" w:rsidRPr="0029006F">
          <w:rPr>
            <w:rStyle w:val="Hyperlink"/>
          </w:rPr>
          <w:t>Réglementation américaine en matière de contrôle des exportations</w:t>
        </w:r>
        <w:r w:rsidR="00D85FB9">
          <w:tab/>
        </w:r>
        <w:r w:rsidR="00D85FB9">
          <w:fldChar w:fldCharType="begin"/>
        </w:r>
        <w:r w:rsidR="00D85FB9">
          <w:instrText xml:space="preserve"> PAGEREF _Toc507618694 \h </w:instrText>
        </w:r>
        <w:r w:rsidR="00D85FB9">
          <w:fldChar w:fldCharType="separate"/>
        </w:r>
        <w:r w:rsidR="00D85FB9">
          <w:t>108</w:t>
        </w:r>
        <w:r w:rsidR="00D85FB9">
          <w:fldChar w:fldCharType="end"/>
        </w:r>
      </w:hyperlink>
    </w:p>
    <w:p w:rsidR="00D85FB9" w:rsidRDefault="005B0D66">
      <w:pPr>
        <w:pStyle w:val="TOC2"/>
        <w:rPr>
          <w:rFonts w:eastAsiaTheme="minorEastAsia"/>
          <w:smallCaps w:val="0"/>
          <w:sz w:val="22"/>
        </w:rPr>
      </w:pPr>
      <w:hyperlink w:anchor="_Toc507618695" w:history="1">
        <w:r w:rsidR="00D85FB9" w:rsidRPr="0029006F">
          <w:rPr>
            <w:rStyle w:val="Hyperlink"/>
          </w:rPr>
          <w:t>Collecte d’Informations de Diagnostic</w:t>
        </w:r>
        <w:r w:rsidR="00D85FB9">
          <w:tab/>
        </w:r>
        <w:r w:rsidR="00D85FB9">
          <w:fldChar w:fldCharType="begin"/>
        </w:r>
        <w:r w:rsidR="00D85FB9">
          <w:instrText xml:space="preserve"> PAGEREF _Toc507618695 \h </w:instrText>
        </w:r>
        <w:r w:rsidR="00D85FB9">
          <w:fldChar w:fldCharType="separate"/>
        </w:r>
        <w:r w:rsidR="00D85FB9">
          <w:t>108</w:t>
        </w:r>
        <w:r w:rsidR="00D85FB9">
          <w:fldChar w:fldCharType="end"/>
        </w:r>
      </w:hyperlink>
    </w:p>
    <w:p w:rsidR="00D85FB9" w:rsidRDefault="005B0D66">
      <w:pPr>
        <w:pStyle w:val="TOC2"/>
        <w:rPr>
          <w:rFonts w:eastAsiaTheme="minorEastAsia"/>
          <w:smallCaps w:val="0"/>
          <w:sz w:val="22"/>
        </w:rPr>
      </w:pPr>
      <w:hyperlink w:anchor="_Toc507618696" w:history="1">
        <w:r w:rsidR="00D85FB9" w:rsidRPr="0029006F">
          <w:rPr>
            <w:rStyle w:val="Hyperlink"/>
          </w:rPr>
          <w:t>Utilisation dans le Secteur Public</w:t>
        </w:r>
        <w:r w:rsidR="00D85FB9">
          <w:tab/>
        </w:r>
        <w:r w:rsidR="00D85FB9">
          <w:fldChar w:fldCharType="begin"/>
        </w:r>
        <w:r w:rsidR="00D85FB9">
          <w:instrText xml:space="preserve"> PAGEREF _Toc507618696 \h </w:instrText>
        </w:r>
        <w:r w:rsidR="00D85FB9">
          <w:fldChar w:fldCharType="separate"/>
        </w:r>
        <w:r w:rsidR="00D85FB9">
          <w:t>108</w:t>
        </w:r>
        <w:r w:rsidR="00D85FB9">
          <w:fldChar w:fldCharType="end"/>
        </w:r>
      </w:hyperlink>
    </w:p>
    <w:p w:rsidR="00D85FB9" w:rsidRDefault="005B0D66">
      <w:pPr>
        <w:pStyle w:val="TOC1"/>
        <w:rPr>
          <w:rFonts w:eastAsiaTheme="minorEastAsia"/>
          <w:b w:val="0"/>
          <w:caps w:val="0"/>
          <w:noProof/>
          <w:sz w:val="22"/>
          <w:szCs w:val="22"/>
        </w:rPr>
      </w:pPr>
      <w:hyperlink w:anchor="_Toc507618697" w:history="1">
        <w:r w:rsidR="00D85FB9" w:rsidRPr="0029006F">
          <w:rPr>
            <w:rStyle w:val="Hyperlink"/>
            <w:noProof/>
          </w:rPr>
          <w:t>Annexe H - Avantages Étudiant et Programmes Éducation</w:t>
        </w:r>
        <w:r w:rsidR="00D85FB9">
          <w:rPr>
            <w:noProof/>
          </w:rPr>
          <w:tab/>
        </w:r>
        <w:r w:rsidR="00D85FB9">
          <w:rPr>
            <w:noProof/>
          </w:rPr>
          <w:fldChar w:fldCharType="begin"/>
        </w:r>
        <w:r w:rsidR="00D85FB9">
          <w:rPr>
            <w:noProof/>
          </w:rPr>
          <w:instrText xml:space="preserve"> PAGEREF _Toc507618697 \h </w:instrText>
        </w:r>
        <w:r w:rsidR="00D85FB9">
          <w:rPr>
            <w:noProof/>
          </w:rPr>
        </w:r>
        <w:r w:rsidR="00D85FB9">
          <w:rPr>
            <w:noProof/>
          </w:rPr>
          <w:fldChar w:fldCharType="separate"/>
        </w:r>
        <w:r w:rsidR="00D85FB9">
          <w:rPr>
            <w:noProof/>
          </w:rPr>
          <w:t>109</w:t>
        </w:r>
        <w:r w:rsidR="00D85FB9">
          <w:rPr>
            <w:noProof/>
          </w:rPr>
          <w:fldChar w:fldCharType="end"/>
        </w:r>
      </w:hyperlink>
    </w:p>
    <w:p w:rsidR="00D85FB9" w:rsidRDefault="005B0D66">
      <w:pPr>
        <w:pStyle w:val="TOC2"/>
        <w:rPr>
          <w:rFonts w:eastAsiaTheme="minorEastAsia"/>
          <w:smallCaps w:val="0"/>
          <w:sz w:val="22"/>
        </w:rPr>
      </w:pPr>
      <w:hyperlink w:anchor="_Toc507618698" w:history="1">
        <w:r w:rsidR="00D85FB9" w:rsidRPr="0029006F">
          <w:rPr>
            <w:rStyle w:val="Hyperlink"/>
          </w:rPr>
          <w:t>Accord de Mise en Œuvre de Solutions Éducation 2017 Droits par Suite Éligible</w:t>
        </w:r>
        <w:r w:rsidR="00D85FB9">
          <w:tab/>
        </w:r>
        <w:r w:rsidR="00D85FB9">
          <w:fldChar w:fldCharType="begin"/>
        </w:r>
        <w:r w:rsidR="00D85FB9">
          <w:instrText xml:space="preserve"> PAGEREF _Toc507618698 \h </w:instrText>
        </w:r>
        <w:r w:rsidR="00D85FB9">
          <w:fldChar w:fldCharType="separate"/>
        </w:r>
        <w:r w:rsidR="00D85FB9">
          <w:t>109</w:t>
        </w:r>
        <w:r w:rsidR="00D85FB9">
          <w:fldChar w:fldCharType="end"/>
        </w:r>
      </w:hyperlink>
    </w:p>
    <w:p w:rsidR="00D85FB9" w:rsidRDefault="005B0D66">
      <w:pPr>
        <w:pStyle w:val="TOC2"/>
        <w:rPr>
          <w:rFonts w:eastAsiaTheme="minorEastAsia"/>
          <w:smallCaps w:val="0"/>
          <w:sz w:val="22"/>
        </w:rPr>
      </w:pPr>
      <w:hyperlink w:anchor="_Toc507618699" w:history="1">
        <w:r w:rsidR="00D85FB9" w:rsidRPr="0029006F">
          <w:rPr>
            <w:rStyle w:val="Hyperlink"/>
          </w:rPr>
          <w:t>Droits et disponibilité.</w:t>
        </w:r>
        <w:r w:rsidR="00D85FB9">
          <w:tab/>
        </w:r>
        <w:r w:rsidR="00D85FB9">
          <w:fldChar w:fldCharType="begin"/>
        </w:r>
        <w:r w:rsidR="00D85FB9">
          <w:instrText xml:space="preserve"> PAGEREF _Toc507618699 \h </w:instrText>
        </w:r>
        <w:r w:rsidR="00D85FB9">
          <w:fldChar w:fldCharType="separate"/>
        </w:r>
        <w:r w:rsidR="00D85FB9">
          <w:t>109</w:t>
        </w:r>
        <w:r w:rsidR="00D85FB9">
          <w:fldChar w:fldCharType="end"/>
        </w:r>
      </w:hyperlink>
    </w:p>
    <w:p w:rsidR="00D85FB9" w:rsidRDefault="005B0D66">
      <w:pPr>
        <w:pStyle w:val="TOC2"/>
        <w:rPr>
          <w:rFonts w:eastAsiaTheme="minorEastAsia"/>
          <w:smallCaps w:val="0"/>
          <w:sz w:val="22"/>
        </w:rPr>
      </w:pPr>
      <w:hyperlink w:anchor="_Toc507618700" w:history="1">
        <w:r w:rsidR="00D85FB9" w:rsidRPr="0029006F">
          <w:rPr>
            <w:rStyle w:val="Hyperlink"/>
          </w:rPr>
          <w:t>Disponibilité des programmes Accord de Mise en Œuvre de Solutions Éducation (version antérieure à 2017)</w:t>
        </w:r>
        <w:r w:rsidR="00D85FB9">
          <w:tab/>
        </w:r>
        <w:r w:rsidR="00D85FB9">
          <w:fldChar w:fldCharType="begin"/>
        </w:r>
        <w:r w:rsidR="00D85FB9">
          <w:instrText xml:space="preserve"> PAGEREF _Toc507618700 \h </w:instrText>
        </w:r>
        <w:r w:rsidR="00D85FB9">
          <w:fldChar w:fldCharType="separate"/>
        </w:r>
        <w:r w:rsidR="00D85FB9">
          <w:t>110</w:t>
        </w:r>
        <w:r w:rsidR="00D85FB9">
          <w:fldChar w:fldCharType="end"/>
        </w:r>
      </w:hyperlink>
    </w:p>
    <w:p w:rsidR="00D85FB9" w:rsidRDefault="005B0D66">
      <w:pPr>
        <w:pStyle w:val="TOC1"/>
        <w:rPr>
          <w:rFonts w:eastAsiaTheme="minorEastAsia"/>
          <w:b w:val="0"/>
          <w:caps w:val="0"/>
          <w:noProof/>
          <w:sz w:val="22"/>
          <w:szCs w:val="22"/>
        </w:rPr>
      </w:pPr>
      <w:hyperlink w:anchor="_Toc507618701" w:history="1">
        <w:r w:rsidR="00D85FB9" w:rsidRPr="0029006F">
          <w:rPr>
            <w:rStyle w:val="Hyperlink"/>
            <w:noProof/>
          </w:rPr>
          <w:t>Index</w:t>
        </w:r>
        <w:r w:rsidR="00D85FB9">
          <w:rPr>
            <w:noProof/>
          </w:rPr>
          <w:tab/>
        </w:r>
        <w:r w:rsidR="00D85FB9">
          <w:rPr>
            <w:noProof/>
          </w:rPr>
          <w:fldChar w:fldCharType="begin"/>
        </w:r>
        <w:r w:rsidR="00D85FB9">
          <w:rPr>
            <w:noProof/>
          </w:rPr>
          <w:instrText xml:space="preserve"> PAGEREF _Toc507618701 \h </w:instrText>
        </w:r>
        <w:r w:rsidR="00D85FB9">
          <w:rPr>
            <w:noProof/>
          </w:rPr>
        </w:r>
        <w:r w:rsidR="00D85FB9">
          <w:rPr>
            <w:noProof/>
          </w:rPr>
          <w:fldChar w:fldCharType="separate"/>
        </w:r>
        <w:r w:rsidR="00D85FB9">
          <w:rPr>
            <w:noProof/>
          </w:rPr>
          <w:t>111</w:t>
        </w:r>
        <w:r w:rsidR="00D85FB9">
          <w:rPr>
            <w:noProof/>
          </w:rPr>
          <w:fldChar w:fldCharType="end"/>
        </w:r>
      </w:hyperlink>
    </w:p>
    <w:p w:rsidR="00362EC8" w:rsidRPr="00593024" w:rsidRDefault="007F519F">
      <w:pPr>
        <w:pStyle w:val="ProductList-Body"/>
        <w:rPr>
          <w:lang w:val="de-DE"/>
        </w:rPr>
        <w:sectPr w:rsidR="00362EC8" w:rsidRPr="005930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62EC8" w:rsidRPr="00593024" w:rsidRDefault="00362EC8">
      <w:pPr>
        <w:pStyle w:val="ProductList-Body"/>
        <w:rPr>
          <w:lang w:val="de-DE"/>
        </w:rPr>
      </w:pPr>
    </w:p>
    <w:p w:rsidR="00362EC8" w:rsidRPr="00593024" w:rsidRDefault="00362EC8">
      <w:pPr>
        <w:rPr>
          <w:lang w:val="de-DE"/>
        </w:rPr>
        <w:sectPr w:rsidR="00362EC8" w:rsidRPr="00593024">
          <w:headerReference w:type="default" r:id="rId15"/>
          <w:footerReference w:type="default" r:id="rId16"/>
          <w:type w:val="continuous"/>
          <w:pgSz w:w="12240" w:h="15840" w:code="1"/>
          <w:pgMar w:top="1170" w:right="720" w:bottom="720" w:left="720" w:header="432" w:footer="288" w:gutter="0"/>
          <w:cols w:space="360"/>
        </w:sectPr>
      </w:pPr>
    </w:p>
    <w:p w:rsidR="00362EC8" w:rsidRPr="00593024" w:rsidRDefault="007F519F">
      <w:pPr>
        <w:pStyle w:val="ProductList-SectionHeading"/>
        <w:pageBreakBefore/>
        <w:outlineLvl w:val="0"/>
        <w:rPr>
          <w:lang w:val="pt-BR"/>
        </w:rPr>
      </w:pPr>
      <w:bookmarkStart w:id="2" w:name="_Sec531"/>
      <w:bookmarkEnd w:id="1"/>
      <w:r w:rsidRPr="00593024">
        <w:rPr>
          <w:lang w:val="pt-BR"/>
        </w:rPr>
        <w:t>Introduction</w:t>
      </w:r>
      <w:r>
        <w:fldChar w:fldCharType="begin"/>
      </w:r>
      <w:r w:rsidRPr="00593024">
        <w:rPr>
          <w:lang w:val="pt-BR"/>
        </w:rPr>
        <w:instrText xml:space="preserve"> TC "</w:instrText>
      </w:r>
      <w:bookmarkStart w:id="3" w:name="_Toc507618556"/>
      <w:r w:rsidRPr="00593024">
        <w:rPr>
          <w:lang w:val="pt-BR"/>
        </w:rPr>
        <w:instrText>Introduction</w:instrText>
      </w:r>
      <w:bookmarkEnd w:id="3"/>
      <w:r w:rsidRPr="00593024">
        <w:rPr>
          <w:lang w:val="pt-BR"/>
        </w:rPr>
        <w:instrText>" \l 1</w:instrText>
      </w:r>
      <w:r>
        <w:fldChar w:fldCharType="end"/>
      </w:r>
    </w:p>
    <w:p w:rsidR="00362EC8" w:rsidRPr="00593024" w:rsidRDefault="00362EC8">
      <w:pPr>
        <w:pStyle w:val="ProductList-Body"/>
        <w:rPr>
          <w:lang w:val="pt-BR"/>
        </w:rPr>
      </w:pPr>
    </w:p>
    <w:p w:rsidR="00362EC8" w:rsidRPr="00593024" w:rsidRDefault="007F519F">
      <w:pPr>
        <w:pStyle w:val="ProductList-Offering1Heading"/>
        <w:outlineLvl w:val="1"/>
        <w:rPr>
          <w:lang w:val="pt-BR"/>
        </w:rPr>
      </w:pPr>
      <w:bookmarkStart w:id="4" w:name="_Sec532"/>
      <w:r w:rsidRPr="00593024">
        <w:rPr>
          <w:lang w:val="pt-BR"/>
        </w:rPr>
        <w:t>À propos de ce document</w:t>
      </w:r>
      <w:bookmarkEnd w:id="4"/>
      <w:r>
        <w:fldChar w:fldCharType="begin"/>
      </w:r>
      <w:r w:rsidRPr="00593024">
        <w:rPr>
          <w:lang w:val="pt-BR"/>
        </w:rPr>
        <w:instrText xml:space="preserve"> TC "</w:instrText>
      </w:r>
      <w:bookmarkStart w:id="5" w:name="_Toc507618557"/>
      <w:r w:rsidRPr="00593024">
        <w:rPr>
          <w:lang w:val="pt-BR"/>
        </w:rPr>
        <w:instrText>À propos de ce document</w:instrText>
      </w:r>
      <w:bookmarkEnd w:id="5"/>
      <w:r w:rsidRPr="00593024">
        <w:rPr>
          <w:lang w:val="pt-BR"/>
        </w:rPr>
        <w:instrText>" \l 2</w:instrText>
      </w:r>
      <w:r>
        <w:fldChar w:fldCharType="end"/>
      </w:r>
    </w:p>
    <w:p w:rsidR="00362EC8" w:rsidRPr="00593024" w:rsidRDefault="007F519F">
      <w:pPr>
        <w:pStyle w:val="ProductList-Body"/>
        <w:rPr>
          <w:lang w:val="pt-BR"/>
        </w:rPr>
      </w:pPr>
      <w:r w:rsidRPr="00593024">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593024">
          <w:rPr>
            <w:color w:val="00467F"/>
            <w:u w:val="single"/>
            <w:lang w:val="pt-BR"/>
          </w:rPr>
          <w:t>http://go.microsoft.com/?linkid=9840733</w:t>
        </w:r>
      </w:hyperlink>
      <w:r w:rsidRPr="00593024">
        <w:rPr>
          <w:lang w:val="pt-BR"/>
        </w:rPr>
        <w:t>.</w:t>
      </w:r>
    </w:p>
    <w:p w:rsidR="00362EC8" w:rsidRPr="00593024" w:rsidRDefault="00362EC8">
      <w:pPr>
        <w:pStyle w:val="ProductList-Body"/>
        <w:rPr>
          <w:lang w:val="pt-BR"/>
        </w:rPr>
      </w:pPr>
    </w:p>
    <w:p w:rsidR="00362EC8" w:rsidRPr="00593024" w:rsidRDefault="007F519F">
      <w:pPr>
        <w:pStyle w:val="ProductList-Body"/>
        <w:rPr>
          <w:lang w:val="pt-BR"/>
        </w:rPr>
      </w:pPr>
      <w:r w:rsidRPr="00593024">
        <w:rPr>
          <w:lang w:val="pt-BR"/>
        </w:rPr>
        <w:t xml:space="preserve">Les produits mentionnés dans les Conditions des Produits sont disponibles à compter de la date figurant sur la </w:t>
      </w:r>
      <w:hyperlink w:anchor="_Sec843">
        <w:r w:rsidRPr="00593024">
          <w:rPr>
            <w:color w:val="00467F"/>
            <w:u w:val="single"/>
            <w:lang w:val="pt-BR"/>
          </w:rPr>
          <w:t>Page de Couverture</w:t>
        </w:r>
      </w:hyperlink>
      <w:r w:rsidRPr="00593024">
        <w:rPr>
          <w:lang w:val="pt-BR"/>
        </w:rPr>
        <w:t xml:space="preserve"> des Conditions des Produits. Les versions antérieures des Conditions des Produits sont disponibles à l’adresse </w:t>
      </w:r>
      <w:hyperlink r:id="rId18">
        <w:r w:rsidRPr="00593024">
          <w:rPr>
            <w:color w:val="00467F"/>
            <w:u w:val="single"/>
            <w:lang w:val="pt-BR"/>
          </w:rPr>
          <w:t>http://go.microsoft.com/?linkid=9839207</w:t>
        </w:r>
      </w:hyperlink>
      <w:r w:rsidRPr="00593024">
        <w:rPr>
          <w:lang w:val="pt-BR"/>
        </w:rPr>
        <w:t xml:space="preserve">, y compris les versions antérieures des documents de la Liste des Produits et des PUR. Les informations relatives aux produits et services Microsoft qui ne sont plus commercialisés sont disponibles à l’adresse </w:t>
      </w:r>
      <w:hyperlink r:id="rId19">
        <w:r w:rsidRPr="00593024">
          <w:rPr>
            <w:color w:val="00467F"/>
            <w:u w:val="single"/>
            <w:lang w:val="pt-BR"/>
          </w:rPr>
          <w:t>http://www.microsoftvolumelicensing.com</w:t>
        </w:r>
      </w:hyperlink>
      <w:r w:rsidRPr="00593024">
        <w:rPr>
          <w:lang w:val="pt-BR"/>
        </w:rPr>
        <w:t>. Les clients sont invités à contacter leur revendeur ou leur responsable de compte Microsoft pour connaître la disponibilité des produits et Services Professionnels Microsoft dans une région donnée.</w:t>
      </w:r>
    </w:p>
    <w:p w:rsidR="00362EC8" w:rsidRDefault="007F519F">
      <w:pPr>
        <w:pStyle w:val="ProductList-Offering1Heading"/>
        <w:outlineLvl w:val="1"/>
      </w:pPr>
      <w:bookmarkStart w:id="6" w:name="_Sec533"/>
      <w:r>
        <w:t>Contenu du document</w:t>
      </w:r>
      <w:bookmarkEnd w:id="6"/>
      <w:r>
        <w:fldChar w:fldCharType="begin"/>
      </w:r>
      <w:r>
        <w:instrText xml:space="preserve"> TC "</w:instrText>
      </w:r>
      <w:bookmarkStart w:id="7" w:name="_Toc507618558"/>
      <w:r>
        <w:instrText>Contenu du document</w:instrText>
      </w:r>
      <w:bookmarkEnd w:id="7"/>
      <w:r>
        <w:instrText>" \l 2</w:instrText>
      </w:r>
      <w:r>
        <w:fldChar w:fldCharType="end"/>
      </w:r>
    </w:p>
    <w:p w:rsidR="00362EC8" w:rsidRDefault="007F519F">
      <w:pPr>
        <w:pStyle w:val="ProductList-Body"/>
      </w:pPr>
      <w:r>
        <w:t xml:space="preserve">Les Conditions des Produits se composent des sections suivantes : </w:t>
      </w:r>
    </w:p>
    <w:p w:rsidR="00362EC8" w:rsidRDefault="005B0D66" w:rsidP="007F519F">
      <w:pPr>
        <w:pStyle w:val="ProductList-Bullet"/>
        <w:numPr>
          <w:ilvl w:val="0"/>
          <w:numId w:val="3"/>
        </w:numPr>
      </w:pPr>
      <w:hyperlink w:anchor="_Sec531">
        <w:r w:rsidR="007F519F">
          <w:rPr>
            <w:color w:val="00467F"/>
            <w:u w:val="single"/>
          </w:rPr>
          <w:t>Introduction</w:t>
        </w:r>
      </w:hyperlink>
      <w:r w:rsidR="007F519F">
        <w:t xml:space="preserve">, qui énumère les modifications récentes. </w:t>
      </w:r>
    </w:p>
    <w:p w:rsidR="00362EC8" w:rsidRDefault="005B0D66" w:rsidP="007F519F">
      <w:pPr>
        <w:pStyle w:val="ProductList-Bullet"/>
        <w:numPr>
          <w:ilvl w:val="0"/>
          <w:numId w:val="3"/>
        </w:numPr>
      </w:pPr>
      <w:hyperlink w:anchor="_Sec536">
        <w:r w:rsidR="007F519F">
          <w:rPr>
            <w:color w:val="00467F"/>
            <w:u w:val="single"/>
          </w:rPr>
          <w:t>Conditions de Licence</w:t>
        </w:r>
      </w:hyperlink>
      <w:r w:rsidR="007F519F">
        <w:t xml:space="preserve">, qui stipule les Conditions Universelles de Licence et les Conditions de Modèle de Licence applicables aux Produits Logiciels. </w:t>
      </w:r>
    </w:p>
    <w:p w:rsidR="00362EC8" w:rsidRDefault="005B0D66" w:rsidP="007F519F">
      <w:pPr>
        <w:pStyle w:val="ProductList-Bullet"/>
        <w:numPr>
          <w:ilvl w:val="0"/>
          <w:numId w:val="3"/>
        </w:numPr>
      </w:pPr>
      <w:hyperlink w:anchor="_Sec547">
        <w:r w:rsidR="007F519F">
          <w:rPr>
            <w:color w:val="00467F"/>
            <w:u w:val="single"/>
          </w:rPr>
          <w:t>Produits Logiciels</w:t>
        </w:r>
      </w:hyperlink>
      <w:r w:rsidR="007F519F">
        <w:t xml:space="preserve">, qui énumère tous les Produits Logiciels concernés. </w:t>
      </w:r>
    </w:p>
    <w:p w:rsidR="00362EC8" w:rsidRPr="00593024" w:rsidRDefault="005B0D66" w:rsidP="007F519F">
      <w:pPr>
        <w:pStyle w:val="ProductList-Bullet"/>
        <w:numPr>
          <w:ilvl w:val="0"/>
          <w:numId w:val="3"/>
        </w:numPr>
        <w:rPr>
          <w:lang w:val="es-ES_tradnl"/>
        </w:rPr>
      </w:pPr>
      <w:hyperlink w:anchor="_Sec548">
        <w:r w:rsidR="007F519F" w:rsidRPr="00593024">
          <w:rPr>
            <w:color w:val="00467F"/>
            <w:u w:val="single"/>
            <w:lang w:val="es-ES_tradnl"/>
          </w:rPr>
          <w:t>Services en Ligne</w:t>
        </w:r>
      </w:hyperlink>
      <w:r w:rsidR="007F519F" w:rsidRPr="00593024">
        <w:rPr>
          <w:lang w:val="es-ES_tradnl"/>
        </w:rPr>
        <w:t xml:space="preserve">, qui énumère tous les Services en Ligne concernés. </w:t>
      </w:r>
    </w:p>
    <w:p w:rsidR="00362EC8" w:rsidRPr="00593024" w:rsidRDefault="005B0D66" w:rsidP="007F519F">
      <w:pPr>
        <w:pStyle w:val="ProductList-Bullet"/>
        <w:numPr>
          <w:ilvl w:val="0"/>
          <w:numId w:val="3"/>
        </w:numPr>
        <w:rPr>
          <w:lang w:val="es-ES_tradnl"/>
        </w:rPr>
      </w:pPr>
      <w:hyperlink w:anchor="_Sec549">
        <w:r w:rsidR="007F519F" w:rsidRPr="00593024">
          <w:rPr>
            <w:color w:val="00467F"/>
            <w:u w:val="single"/>
            <w:lang w:val="es-ES_tradnl"/>
          </w:rPr>
          <w:t>Glossaire</w:t>
        </w:r>
      </w:hyperlink>
      <w:r w:rsidR="007F519F" w:rsidRPr="00593024">
        <w:rPr>
          <w:lang w:val="es-ES_tradnl"/>
        </w:rPr>
        <w:t xml:space="preserve">, qui définit les Attributs, les Valeurs, les En-têtes de colonne et les termes commençant par une lettre majuscule qui sont utilisés dans les Conditions des Produits. </w:t>
      </w:r>
    </w:p>
    <w:p w:rsidR="00362EC8" w:rsidRDefault="007F519F" w:rsidP="007F519F">
      <w:pPr>
        <w:pStyle w:val="ProductList-Bullet"/>
        <w:numPr>
          <w:ilvl w:val="0"/>
          <w:numId w:val="3"/>
        </w:numPr>
      </w:pPr>
      <w:r>
        <w:t xml:space="preserve">Elles incluent également les annexes suivantes : </w:t>
      </w:r>
    </w:p>
    <w:p w:rsidR="00362EC8" w:rsidRDefault="005B0D66" w:rsidP="007F519F">
      <w:pPr>
        <w:pStyle w:val="ProductList-Bullet"/>
        <w:numPr>
          <w:ilvl w:val="1"/>
          <w:numId w:val="3"/>
        </w:numPr>
      </w:pPr>
      <w:hyperlink w:anchor="_Sec591">
        <w:r w:rsidR="007F519F">
          <w:rPr>
            <w:color w:val="00467F"/>
            <w:u w:val="single"/>
          </w:rPr>
          <w:t>Annexe A – Tableau des Licences Équivalentes de CAL/ML</w:t>
        </w:r>
      </w:hyperlink>
      <w:r w:rsidR="007F519F">
        <w:t xml:space="preserve">, qui spécifie les suites CAL et Licences d’abonnement aux Services en Ligne disponibles donnant accès aux Produits Serveur. </w:t>
      </w:r>
    </w:p>
    <w:p w:rsidR="00362EC8" w:rsidRDefault="005B0D66" w:rsidP="007F519F">
      <w:pPr>
        <w:pStyle w:val="ProductList-Bullet"/>
        <w:numPr>
          <w:ilvl w:val="1"/>
          <w:numId w:val="3"/>
        </w:numPr>
      </w:pPr>
      <w:hyperlink w:anchor="_Sec564">
        <w:r w:rsidR="007F519F">
          <w:rPr>
            <w:color w:val="00467F"/>
            <w:u w:val="single"/>
          </w:rPr>
          <w:t>Annexe B – Software Assurance</w:t>
        </w:r>
      </w:hyperlink>
      <w:r w:rsidR="007F519F">
        <w:t xml:space="preserve">, qui définit les règles applicables à l’achat de SA et les avantages de la SA. </w:t>
      </w:r>
    </w:p>
    <w:p w:rsidR="00362EC8" w:rsidRPr="00D85FB9" w:rsidRDefault="005B0D66" w:rsidP="007F519F">
      <w:pPr>
        <w:pStyle w:val="ProductList-Bullet"/>
        <w:numPr>
          <w:ilvl w:val="1"/>
          <w:numId w:val="3"/>
        </w:numPr>
        <w:rPr>
          <w:lang w:val="es-ES_tradnl"/>
        </w:rPr>
      </w:pPr>
      <w:hyperlink w:anchor="_Sec1237">
        <w:r w:rsidR="007F519F" w:rsidRPr="00D85FB9">
          <w:rPr>
            <w:color w:val="00467F"/>
            <w:u w:val="single"/>
            <w:lang w:val="es-ES_tradnl"/>
          </w:rPr>
          <w:t>Annexe C - Modules Complémentaires des Services en Ligne et Autres Licences de Transition</w:t>
        </w:r>
      </w:hyperlink>
      <w:r w:rsidR="007F519F" w:rsidRPr="00D85FB9">
        <w:rPr>
          <w:lang w:val="es-ES_tradnl"/>
        </w:rPr>
        <w:t xml:space="preserve">, qui décrit les produits et conditions éligibles des Modules Complémentaires des Services en Ligne et les SL Utilisateur au titre de la SA </w:t>
      </w:r>
    </w:p>
    <w:p w:rsidR="00362EC8" w:rsidRDefault="005B0D66" w:rsidP="007F519F">
      <w:pPr>
        <w:pStyle w:val="ProductList-Bullet"/>
        <w:numPr>
          <w:ilvl w:val="1"/>
          <w:numId w:val="3"/>
        </w:numPr>
      </w:pPr>
      <w:hyperlink w:anchor="_Sec562">
        <w:r w:rsidR="007F519F">
          <w:rPr>
            <w:color w:val="00467F"/>
            <w:u w:val="single"/>
          </w:rPr>
          <w:t>Annexe D – Services Professionnels</w:t>
        </w:r>
      </w:hyperlink>
      <w:r w:rsidR="007F519F">
        <w:t xml:space="preserve">, qui énumère les Services Professionnels disponibles dans le cadre des Licences en Volume Microsoft. </w:t>
      </w:r>
    </w:p>
    <w:p w:rsidR="00362EC8" w:rsidRDefault="005B0D66" w:rsidP="007F519F">
      <w:pPr>
        <w:pStyle w:val="ProductList-Bullet"/>
        <w:numPr>
          <w:ilvl w:val="1"/>
          <w:numId w:val="3"/>
        </w:numPr>
      </w:pPr>
      <w:hyperlink w:anchor="_Sec563">
        <w:r w:rsidR="007F519F">
          <w:rPr>
            <w:color w:val="00467F"/>
            <w:u w:val="single"/>
          </w:rPr>
          <w:t>Annexe E – Conditions Supplémentaires du Programme</w:t>
        </w:r>
      </w:hyperlink>
      <w:r w:rsidR="007F519F">
        <w:t xml:space="preserve">, qui définit les dispositions complémentaires des conditions générales du Contrat de Licence en Volume Microsoft. </w:t>
      </w:r>
    </w:p>
    <w:p w:rsidR="00362EC8" w:rsidRDefault="005B0D66" w:rsidP="007F519F">
      <w:pPr>
        <w:pStyle w:val="ProductList-Bullet"/>
        <w:numPr>
          <w:ilvl w:val="1"/>
          <w:numId w:val="3"/>
        </w:numPr>
      </w:pPr>
      <w:hyperlink w:anchor="_Sec572">
        <w:r w:rsidR="007F519F">
          <w:rPr>
            <w:color w:val="00467F"/>
            <w:u w:val="single"/>
          </w:rPr>
          <w:t>Annexe F – Promotions de Produits</w:t>
        </w:r>
      </w:hyperlink>
      <w:r w:rsidR="007F519F">
        <w:t xml:space="preserve">, qui présente les promotions qui ne figurent pas dans la Liste des Prix. </w:t>
      </w:r>
    </w:p>
    <w:p w:rsidR="00362EC8" w:rsidRDefault="005B0D66" w:rsidP="007F519F">
      <w:pPr>
        <w:pStyle w:val="ProductList-Bullet"/>
        <w:numPr>
          <w:ilvl w:val="1"/>
          <w:numId w:val="3"/>
        </w:numPr>
      </w:pPr>
      <w:hyperlink w:anchor="_Sec899">
        <w:r w:rsidR="007F519F">
          <w:rPr>
            <w:color w:val="00467F"/>
            <w:u w:val="single"/>
          </w:rPr>
          <w:t>Annexe G - Conditions applicables au Système de stockage</w:t>
        </w:r>
      </w:hyperlink>
      <w:r w:rsidR="007F519F">
        <w:t>, qui définit des conditions supplémentaires pour les dispositifs du Système de Stockage.</w:t>
      </w:r>
    </w:p>
    <w:p w:rsidR="00362EC8" w:rsidRDefault="005B0D66" w:rsidP="007F519F">
      <w:pPr>
        <w:pStyle w:val="ProductList-Bullet"/>
        <w:numPr>
          <w:ilvl w:val="1"/>
          <w:numId w:val="3"/>
        </w:numPr>
      </w:pPr>
      <w:hyperlink w:anchor="_Sec1230">
        <w:r w:rsidR="007F519F">
          <w:rPr>
            <w:color w:val="00467F"/>
            <w:u w:val="single"/>
          </w:rPr>
          <w:t>Annexe H - Avantages Étudiant et Programmes Éducation</w:t>
        </w:r>
      </w:hyperlink>
      <w:r w:rsidR="007F519F">
        <w:t xml:space="preserve">, qui présente les Produits Éligibles et les </w:t>
      </w:r>
      <w:r w:rsidR="007F519F">
        <w:fldChar w:fldCharType="begin"/>
      </w:r>
      <w:r w:rsidR="007F519F">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7F519F">
        <w:fldChar w:fldCharType="separate"/>
      </w:r>
      <w:r w:rsidR="007F519F">
        <w:rPr>
          <w:color w:val="0563C1"/>
        </w:rPr>
        <w:t>Avantages Étudiant</w:t>
      </w:r>
      <w:r w:rsidR="007F519F">
        <w:fldChar w:fldCharType="end"/>
      </w:r>
      <w:r w:rsidR="007F519F">
        <w:t xml:space="preserve"> associés.</w:t>
      </w:r>
    </w:p>
    <w:p w:rsidR="00362EC8" w:rsidRPr="00D85FB9" w:rsidRDefault="005B0D66" w:rsidP="007F519F">
      <w:pPr>
        <w:pStyle w:val="ProductList-Bullet"/>
        <w:numPr>
          <w:ilvl w:val="0"/>
          <w:numId w:val="3"/>
        </w:numPr>
        <w:rPr>
          <w:lang w:val="es-ES_tradnl"/>
        </w:rPr>
      </w:pPr>
      <w:hyperlink w:anchor="_Sec844">
        <w:r w:rsidR="007F519F" w:rsidRPr="00D85FB9">
          <w:rPr>
            <w:color w:val="00467F"/>
            <w:u w:val="single"/>
            <w:lang w:val="es-ES_tradnl"/>
          </w:rPr>
          <w:t>Index</w:t>
        </w:r>
      </w:hyperlink>
      <w:r w:rsidR="007F519F" w:rsidRPr="00D85FB9">
        <w:rPr>
          <w:lang w:val="es-ES_tradnl"/>
        </w:rPr>
        <w:t>, qui liste tous les Produits référencés dans les Conditions des Produits et le numéro des pages qui y font référence.</w:t>
      </w:r>
    </w:p>
    <w:p w:rsidR="00362EC8" w:rsidRDefault="007F519F">
      <w:pPr>
        <w:pStyle w:val="ProductList-Offering1Heading"/>
        <w:outlineLvl w:val="1"/>
      </w:pPr>
      <w:bookmarkStart w:id="8" w:name="_Sec534"/>
      <w:r>
        <w:t>Comment parcourir une Entrée Produit</w:t>
      </w:r>
      <w:bookmarkEnd w:id="8"/>
      <w:r>
        <w:fldChar w:fldCharType="begin"/>
      </w:r>
      <w:r>
        <w:instrText xml:space="preserve"> TC "</w:instrText>
      </w:r>
      <w:bookmarkStart w:id="9" w:name="_Toc507618559"/>
      <w:r>
        <w:instrText>Comment parcourir une Entrée Produit</w:instrText>
      </w:r>
      <w:bookmarkEnd w:id="9"/>
      <w:r>
        <w:instrText>" \l 2</w:instrText>
      </w:r>
      <w:r>
        <w:fldChar w:fldCharType="end"/>
      </w:r>
    </w:p>
    <w:p w:rsidR="00362EC8" w:rsidRDefault="007F519F">
      <w:pPr>
        <w:pStyle w:val="ProductList-Body"/>
      </w:pPr>
      <w:r>
        <w:t>Chaque Entrée Produit de Logiciel comprend quatre sections : Disponibilité du Programme, Conditions des Produits, Droits d’Utilisation et Software Assurance.</w:t>
      </w:r>
    </w:p>
    <w:p w:rsidR="00362EC8" w:rsidRDefault="007F519F">
      <w:pPr>
        <w:pStyle w:val="ProductList-Body"/>
      </w:pPr>
      <w:r>
        <w:t xml:space="preserve">Chaque Entrée Produit de Services en Ligne comprend deux sections : Disponibilité du Programme et Conditions des Produits. </w:t>
      </w:r>
    </w:p>
    <w:p w:rsidR="00362EC8" w:rsidRDefault="00362EC8">
      <w:pPr>
        <w:pStyle w:val="ProductList-Body"/>
      </w:pPr>
    </w:p>
    <w:p w:rsidR="00362EC8" w:rsidRDefault="007F519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362EC8" w:rsidRDefault="007F519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62EC8" w:rsidRDefault="00362EC8">
      <w:pPr>
        <w:pStyle w:val="ProductList-Body"/>
      </w:pPr>
    </w:p>
    <w:p w:rsidR="00362EC8" w:rsidRDefault="007F519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362EC8" w:rsidRDefault="007F519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62EC8" w:rsidRDefault="00362EC8">
      <w:pPr>
        <w:pStyle w:val="ProductList-Body"/>
      </w:pPr>
    </w:p>
    <w:p w:rsidR="00362EC8" w:rsidRPr="00D85FB9" w:rsidRDefault="007F519F">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w:t>
      </w:r>
      <w:r w:rsidRPr="00D85FB9">
        <w:rPr>
          <w:lang w:val="es-ES_tradnl"/>
        </w:rPr>
        <w:t>Les conditions des Services en Ligne se trouvent dans les OST.</w:t>
      </w:r>
    </w:p>
    <w:p w:rsidR="00362EC8" w:rsidRDefault="007F519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62EC8" w:rsidRDefault="00362EC8">
      <w:pPr>
        <w:pStyle w:val="ProductList-Body"/>
      </w:pPr>
    </w:p>
    <w:p w:rsidR="00362EC8" w:rsidRDefault="007F519F">
      <w:pPr>
        <w:pStyle w:val="ProductList-Body"/>
      </w:pPr>
      <w:r>
        <w:rPr>
          <w:b/>
          <w:color w:val="00188F"/>
        </w:rPr>
        <w:t xml:space="preserve">4. Software Assurance </w:t>
      </w:r>
      <w:r>
        <w:t>identifie les conditions générales liées à la SA.</w:t>
      </w:r>
    </w:p>
    <w:p w:rsidR="00362EC8" w:rsidRDefault="007F519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62EC8" w:rsidRDefault="007F519F">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07618560"/>
      <w:r>
        <w:instrText>Clarifications et Synthèse des Modifications apportées à ce Document</w:instrText>
      </w:r>
      <w:bookmarkEnd w:id="11"/>
      <w:r>
        <w:instrText>" \l 2</w:instrText>
      </w:r>
      <w:r>
        <w:fldChar w:fldCharType="end"/>
      </w:r>
    </w:p>
    <w:p w:rsidR="00362EC8" w:rsidRDefault="007F519F">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Suppressions</w:t>
            </w:r>
          </w:p>
        </w:tc>
      </w:tr>
      <w:tr w:rsidR="00362EC8" w:rsidRPr="005B0D66">
        <w:tc>
          <w:tcPr>
            <w:tcW w:w="6120" w:type="dxa"/>
            <w:tcBorders>
              <w:top w:val="single" w:sz="4" w:space="0" w:color="000000"/>
              <w:left w:val="single" w:sz="4" w:space="0" w:color="000000"/>
              <w:bottom w:val="single" w:sz="4" w:space="0" w:color="000000"/>
              <w:right w:val="single" w:sz="4" w:space="0" w:color="000000"/>
            </w:tcBorders>
          </w:tcPr>
          <w:p w:rsidR="00362EC8" w:rsidRPr="00D85FB9" w:rsidRDefault="007F519F">
            <w:pPr>
              <w:pStyle w:val="ProductList-TableBody"/>
              <w:rPr>
                <w:lang w:val="es-ES_tradnl"/>
              </w:rPr>
            </w:pPr>
            <w:r w:rsidRPr="00D85FB9">
              <w:rPr>
                <w:lang w:val="es-ES_tradnl"/>
              </w:rPr>
              <w:t>Azure - Protection avancée contre les menaces pour les Utilisateurs (SL Utilisateur)</w:t>
            </w:r>
          </w:p>
        </w:tc>
        <w:tc>
          <w:tcPr>
            <w:tcW w:w="6120" w:type="dxa"/>
            <w:tcBorders>
              <w:top w:val="single" w:sz="4" w:space="0" w:color="000000"/>
              <w:left w:val="single" w:sz="4" w:space="0" w:color="000000"/>
              <w:bottom w:val="single" w:sz="4" w:space="0" w:color="000000"/>
              <w:right w:val="single" w:sz="4" w:space="0" w:color="000000"/>
            </w:tcBorders>
          </w:tcPr>
          <w:p w:rsidR="00362EC8" w:rsidRPr="00D85FB9" w:rsidRDefault="00362EC8">
            <w:pPr>
              <w:pStyle w:val="ProductList-TableBody"/>
              <w:rPr>
                <w:lang w:val="es-ES_tradnl"/>
              </w:rP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Licence de Gestion Client Azure - Protection avancée contre les menaces pour les Utilisateurs (SL Utilisateur)</w:t>
            </w:r>
          </w:p>
        </w:tc>
        <w:tc>
          <w:tcPr>
            <w:tcW w:w="612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Téléphone de partie commune (SL Dispositif)</w:t>
            </w:r>
          </w:p>
        </w:tc>
        <w:tc>
          <w:tcPr>
            <w:tcW w:w="612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2"/>
      </w:pPr>
      <w:r>
        <w:t>Logiciel</w:t>
      </w:r>
    </w:p>
    <w:p w:rsidR="00362EC8" w:rsidRDefault="005B0D66">
      <w:pPr>
        <w:pStyle w:val="ProductList-Body"/>
      </w:pPr>
      <w:hyperlink w:anchor="_Sec857">
        <w:r w:rsidR="007F519F">
          <w:rPr>
            <w:color w:val="00467F"/>
            <w:u w:val="single"/>
          </w:rPr>
          <w:t>Advanced Threat Analytics</w:t>
        </w:r>
      </w:hyperlink>
      <w:r w:rsidR="007F519F">
        <w:t xml:space="preserve"> : Azure - Protection avancée contre les menaces pour les Utilisateurs (SL Utilisateur) a été ajoutée au tableau des Licences de Gestion en tant que Licence de Gestion Client éligible pour Advanced Threat Analytics.  </w:t>
      </w:r>
    </w:p>
    <w:p w:rsidR="00362EC8" w:rsidRDefault="005B0D66">
      <w:pPr>
        <w:pStyle w:val="ProductList-Body"/>
      </w:pPr>
      <w:hyperlink w:anchor="_Sec652">
        <w:r w:rsidR="007F519F">
          <w:rPr>
            <w:color w:val="00467F"/>
            <w:u w:val="single"/>
          </w:rPr>
          <w:t>Système d’Exploitation Windows Desktop</w:t>
        </w:r>
      </w:hyperlink>
      <w:r w:rsidR="007F519F">
        <w:t xml:space="preserve"> : L’entrée Système d’Exploitation Windows Desktop a été révisée de façon à clarifier les conditions existantes. </w:t>
      </w:r>
    </w:p>
    <w:p w:rsidR="00362EC8" w:rsidRDefault="00362EC8">
      <w:pPr>
        <w:pStyle w:val="ProductList-Body"/>
      </w:pPr>
    </w:p>
    <w:p w:rsidR="00362EC8" w:rsidRDefault="007F519F">
      <w:pPr>
        <w:pStyle w:val="ProductList-ClauseHeading"/>
        <w:outlineLvl w:val="2"/>
      </w:pPr>
      <w:r>
        <w:t>Services en Ligne</w:t>
      </w:r>
    </w:p>
    <w:p w:rsidR="00362EC8" w:rsidRDefault="005B0D66">
      <w:pPr>
        <w:pStyle w:val="ProductList-Body"/>
      </w:pPr>
      <w:hyperlink w:anchor="_Sec624">
        <w:r w:rsidR="007F519F">
          <w:rPr>
            <w:color w:val="00467F"/>
            <w:u w:val="single"/>
          </w:rPr>
          <w:t>Services Microsoft Azure</w:t>
        </w:r>
      </w:hyperlink>
      <w:r w:rsidR="007F519F">
        <w:t xml:space="preserve"> : Ajout de nouvelles conditions pour le lancement de Microsoft Azure Benefit pour SQL Server. Microsoft Azure Benefit pour SQL Server permettra aux clients d’utiliser leurs licences SQL Server existantes avec la Software Assurance active vers une ou plusieurs Instance(s) Gérée(s) de Base de données Azure SQL et de ne payer que pour le calcul et le stockage sous-jacents.</w:t>
      </w:r>
    </w:p>
    <w:p w:rsidR="00362EC8" w:rsidRDefault="005B0D66">
      <w:pPr>
        <w:pStyle w:val="ProductList-Body"/>
      </w:pPr>
      <w:hyperlink w:anchor="_Sec1199">
        <w:r w:rsidR="007F519F">
          <w:rPr>
            <w:color w:val="00467F"/>
            <w:u w:val="single"/>
          </w:rPr>
          <w:t>Plans Utilisateur pour Microsoft Azure</w:t>
        </w:r>
      </w:hyperlink>
      <w:r w:rsidR="007F519F">
        <w:t xml:space="preserve"> : Ajout de conditions pour permettre aux clients titulaires d’une licence Azure - Protection avancée contre les menaces pour les Utilisateurs d’installer et d’utiliser Advanced Threat Analytics localement afin de gérer des OSE clients (ou des OSE Serveur utilisés comme des OSE clients) qui sont utilisés uniquement par des utilisateurs auxquels des licences ont été attribuées. Ce droit prend fin à l’expiration de l’abonnement du client.</w:t>
      </w:r>
    </w:p>
    <w:p w:rsidR="00362EC8" w:rsidRDefault="00362EC8">
      <w:pPr>
        <w:pStyle w:val="ProductList-Body"/>
      </w:pPr>
    </w:p>
    <w:p w:rsidR="00362EC8" w:rsidRDefault="007F519F">
      <w:pPr>
        <w:pStyle w:val="ProductList-ClauseHeading"/>
        <w:outlineLvl w:val="2"/>
      </w:pPr>
      <w:r>
        <w:t>Autres Services en Ligne</w:t>
      </w:r>
    </w:p>
    <w:p w:rsidR="00362EC8" w:rsidRDefault="005B0D66">
      <w:pPr>
        <w:pStyle w:val="ProductList-Body"/>
      </w:pPr>
      <w:hyperlink w:anchor="_Sec674">
        <w:r w:rsidR="007F519F">
          <w:rPr>
            <w:color w:val="00467F"/>
            <w:u w:val="single"/>
          </w:rPr>
          <w:t>Plateforme d’Application Métier</w:t>
        </w:r>
      </w:hyperlink>
      <w:r w:rsidR="007F519F">
        <w:t xml:space="preserve"> : Mise à jour de la section 2.3 Technologie SQL Server afin d’expliquer que SQL Server Édition Standard est fourni avec PowerBI Report Server.</w:t>
      </w:r>
    </w:p>
    <w:p w:rsidR="00362EC8" w:rsidRDefault="00362EC8">
      <w:pPr>
        <w:pStyle w:val="ProductList-Body"/>
      </w:pPr>
    </w:p>
    <w:p w:rsidR="00362EC8" w:rsidRPr="00D85FB9" w:rsidRDefault="007F519F">
      <w:pPr>
        <w:pStyle w:val="ProductList-ClauseHeading"/>
        <w:outlineLvl w:val="2"/>
        <w:rPr>
          <w:lang w:val="es-ES_tradnl"/>
        </w:rPr>
      </w:pPr>
      <w:r w:rsidRPr="00D85FB9">
        <w:rPr>
          <w:lang w:val="es-ES_tradnl"/>
        </w:rPr>
        <w:t>Glossaire</w:t>
      </w:r>
    </w:p>
    <w:p w:rsidR="00362EC8" w:rsidRPr="00D85FB9" w:rsidRDefault="005B0D66">
      <w:pPr>
        <w:pStyle w:val="ProductList-Body"/>
        <w:rPr>
          <w:lang w:val="es-ES_tradnl"/>
        </w:rPr>
      </w:pPr>
      <w:hyperlink w:anchor="_Sec553">
        <w:r w:rsidR="007F519F" w:rsidRPr="00D85FB9">
          <w:rPr>
            <w:color w:val="00467F"/>
            <w:u w:val="single"/>
            <w:lang w:val="es-ES_tradnl"/>
          </w:rPr>
          <w:t>Définitions</w:t>
        </w:r>
      </w:hyperlink>
      <w:r w:rsidR="007F519F" w:rsidRPr="00D85FB9">
        <w:rPr>
          <w:lang w:val="es-ES_tradnl"/>
        </w:rPr>
        <w:t xml:space="preserve"> : Ajout de la définition de Travailleur du Savoir</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Annexe C - Modules Complémentaires et Autres Licences de Transition</w:t>
      </w:r>
    </w:p>
    <w:p w:rsidR="00362EC8" w:rsidRPr="00D85FB9" w:rsidRDefault="005B0D66">
      <w:pPr>
        <w:pStyle w:val="ProductList-Body"/>
        <w:rPr>
          <w:lang w:val="es-ES_tradnl"/>
        </w:rPr>
      </w:pPr>
      <w:hyperlink w:anchor="_Sec1240">
        <w:r w:rsidR="007F519F" w:rsidRPr="00D85FB9">
          <w:rPr>
            <w:color w:val="00467F"/>
            <w:u w:val="single"/>
            <w:lang w:val="es-ES_tradnl"/>
          </w:rPr>
          <w:t>Au titre de la SA</w:t>
        </w:r>
      </w:hyperlink>
      <w:r w:rsidR="007F519F" w:rsidRPr="00D85FB9">
        <w:rPr>
          <w:lang w:val="es-ES_tradnl"/>
        </w:rPr>
        <w:t xml:space="preserve"> : Ajout d’une disposition expliquant que les clients peuvent renouveler des SL au titre de la SA à hauteur du nombre de SL au titre de la SA arrivant à expiration.</w:t>
      </w:r>
    </w:p>
    <w:p w:rsidR="00362EC8" w:rsidRPr="00D85FB9" w:rsidRDefault="00362EC8">
      <w:pPr>
        <w:pStyle w:val="ProductList-Body"/>
        <w:rPr>
          <w:lang w:val="es-ES_tradnl"/>
        </w:rPr>
      </w:pPr>
    </w:p>
    <w:p w:rsidR="00362EC8" w:rsidRPr="00D85FB9" w:rsidRDefault="00362EC8">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362EC8">
      <w:pPr>
        <w:sectPr w:rsidR="00362EC8">
          <w:headerReference w:type="default" r:id="rId24"/>
          <w:footerReference w:type="default" r:id="rId25"/>
          <w:type w:val="continuous"/>
          <w:pgSz w:w="12240" w:h="15840" w:code="1"/>
          <w:pgMar w:top="1170" w:right="720" w:bottom="720" w:left="720" w:header="432" w:footer="288" w:gutter="0"/>
          <w:cols w:space="360"/>
        </w:sectPr>
      </w:pPr>
    </w:p>
    <w:p w:rsidR="00362EC8" w:rsidRDefault="007F519F">
      <w:pPr>
        <w:pStyle w:val="ProductList-SectionHeading"/>
        <w:pageBreakBefore/>
        <w:outlineLvl w:val="0"/>
      </w:pPr>
      <w:bookmarkStart w:id="12" w:name="_Sec536"/>
      <w:bookmarkEnd w:id="2"/>
      <w:r>
        <w:t>Termes du Contrat de Licence</w:t>
      </w:r>
      <w:r>
        <w:fldChar w:fldCharType="begin"/>
      </w:r>
      <w:r>
        <w:instrText xml:space="preserve"> TC "</w:instrText>
      </w:r>
      <w:bookmarkStart w:id="13" w:name="_Toc507618561"/>
      <w:r>
        <w:instrText>Termes du Contrat de Licence</w:instrText>
      </w:r>
      <w:bookmarkEnd w:id="13"/>
      <w:r>
        <w:instrText>" \l 1</w:instrText>
      </w:r>
      <w:r>
        <w:fldChar w:fldCharType="end"/>
      </w:r>
    </w:p>
    <w:p w:rsidR="00362EC8" w:rsidRDefault="007F519F">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362EC8" w:rsidRDefault="00362EC8">
      <w:pPr>
        <w:pStyle w:val="ProductList-Body"/>
      </w:pPr>
    </w:p>
    <w:p w:rsidR="00362EC8" w:rsidRPr="00D85FB9" w:rsidRDefault="007F519F">
      <w:pPr>
        <w:pStyle w:val="ProductList-Body"/>
        <w:rPr>
          <w:lang w:val="es-ES_tradnl"/>
        </w:rPr>
      </w:pPr>
      <w:r w:rsidRPr="00D85FB9">
        <w:rPr>
          <w:lang w:val="es-ES_tradnl"/>
        </w:rP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362EC8" w:rsidRPr="00D85FB9" w:rsidRDefault="007F519F">
      <w:pPr>
        <w:pStyle w:val="ProductList-OfferingGroupHeading"/>
        <w:outlineLvl w:val="1"/>
        <w:rPr>
          <w:lang w:val="es-ES_tradnl"/>
        </w:rPr>
      </w:pPr>
      <w:bookmarkStart w:id="14" w:name="_Sec537"/>
      <w:r w:rsidRPr="00D85FB9">
        <w:rPr>
          <w:lang w:val="es-ES_tradnl"/>
        </w:rPr>
        <w:t>Conditions universelles de licence</w:t>
      </w:r>
      <w:bookmarkEnd w:id="14"/>
      <w:r>
        <w:fldChar w:fldCharType="begin"/>
      </w:r>
      <w:r w:rsidRPr="00D85FB9">
        <w:rPr>
          <w:lang w:val="es-ES_tradnl"/>
        </w:rPr>
        <w:instrText xml:space="preserve"> TC "</w:instrText>
      </w:r>
      <w:bookmarkStart w:id="15" w:name="_Toc507618562"/>
      <w:r w:rsidRPr="00D85FB9">
        <w:rPr>
          <w:lang w:val="es-ES_tradnl"/>
        </w:rPr>
        <w:instrText>Conditions universelles de licence</w:instrText>
      </w:r>
      <w:bookmarkEnd w:id="15"/>
      <w:r w:rsidRPr="00D85FB9">
        <w:rPr>
          <w:lang w:val="es-ES_tradnl"/>
        </w:rPr>
        <w:instrText>" \l 2</w:instrText>
      </w:r>
      <w:r>
        <w:fldChar w:fldCharType="end"/>
      </w:r>
    </w:p>
    <w:p w:rsidR="00362EC8" w:rsidRPr="00D85FB9" w:rsidRDefault="007F519F">
      <w:pPr>
        <w:pStyle w:val="ProductList-Body"/>
        <w:rPr>
          <w:lang w:val="es-ES_tradnl"/>
        </w:rPr>
      </w:pPr>
      <w:r w:rsidRPr="00D85FB9">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1. Définitions</w:t>
      </w:r>
    </w:p>
    <w:p w:rsidR="00362EC8" w:rsidRPr="00D85FB9" w:rsidRDefault="007F519F">
      <w:pPr>
        <w:pStyle w:val="ProductList-Body"/>
        <w:rPr>
          <w:lang w:val="es-ES_tradnl"/>
        </w:rPr>
      </w:pPr>
      <w:r w:rsidRPr="00D85FB9">
        <w:rPr>
          <w:lang w:val="es-ES_tradnl"/>
        </w:rPr>
        <w:t xml:space="preserve">La définition des termes utilisés dans les Conditions relatives aux Produits, mais non définis dans le </w:t>
      </w:r>
      <w:hyperlink w:anchor="_Sec549">
        <w:r w:rsidRPr="00D85FB9">
          <w:rPr>
            <w:color w:val="00467F"/>
            <w:u w:val="single"/>
            <w:lang w:val="es-ES_tradnl"/>
          </w:rPr>
          <w:t>Glossaire</w:t>
        </w:r>
      </w:hyperlink>
      <w:r w:rsidRPr="00D85FB9">
        <w:rPr>
          <w:lang w:val="es-ES_tradnl"/>
        </w:rPr>
        <w:t>, se trouve dans les termes du contrat de licence en volume du Client.</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2. Droits d’Utilisation du Client</w:t>
      </w:r>
    </w:p>
    <w:p w:rsidR="00362EC8" w:rsidRPr="00D85FB9" w:rsidRDefault="007F519F">
      <w:pPr>
        <w:pStyle w:val="ProductList-Body"/>
        <w:rPr>
          <w:lang w:val="es-ES_tradnl"/>
        </w:rPr>
      </w:pPr>
      <w:r w:rsidRPr="00D85FB9">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D85FB9">
        <w:rPr>
          <w:lang w:val="es-ES_tradnl"/>
        </w:rPr>
        <w:instrText xml:space="preserve"> AutoTextList   \s NoStyle \t "Licence désigne le droit de télécharger, d’installer, d’utiliser un Produit et d’y accéder.." </w:instrText>
      </w:r>
      <w:r>
        <w:fldChar w:fldCharType="separate"/>
      </w:r>
      <w:r w:rsidRPr="00D85FB9">
        <w:rPr>
          <w:color w:val="0563C1"/>
          <w:lang w:val="es-ES_tradnl"/>
        </w:rPr>
        <w:t>Licence</w:t>
      </w:r>
      <w:r>
        <w:fldChar w:fldCharType="end"/>
      </w:r>
      <w:r w:rsidRPr="00D85FB9">
        <w:rPr>
          <w:lang w:val="es-ES_tradnl"/>
        </w:rPr>
        <w:t xml:space="preserve"> pour chaque Produit et chaque fonctionnalité concédée indépendamment sous licence qui sont utilisés sur un dispositif ou par un utilisateur.</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3. Droits d’Utilisation d’autres versions et d’éditions antérieures</w:t>
      </w:r>
    </w:p>
    <w:p w:rsidR="00362EC8" w:rsidRPr="00D85FB9" w:rsidRDefault="007F519F">
      <w:pPr>
        <w:pStyle w:val="ProductList-Body"/>
        <w:rPr>
          <w:lang w:val="es-ES_tradnl"/>
        </w:rPr>
      </w:pPr>
      <w:r w:rsidRPr="00D85FB9">
        <w:rPr>
          <w:lang w:val="es-ES_tradnl"/>
        </w:rPr>
        <w:t xml:space="preserve">Pour chaque copie ou </w:t>
      </w:r>
      <w:r>
        <w:fldChar w:fldCharType="begin"/>
      </w:r>
      <w:r w:rsidRPr="00D85FB9">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D85FB9">
        <w:rPr>
          <w:color w:val="0563C1"/>
          <w:lang w:val="es-ES_tradnl"/>
        </w:rPr>
        <w:t>Instance</w:t>
      </w:r>
      <w:r>
        <w:fldChar w:fldCharType="end"/>
      </w:r>
      <w:r w:rsidRPr="00D85FB9">
        <w:rPr>
          <w:lang w:val="es-ES_tradnl"/>
        </w:rPr>
        <w:t xml:space="preserve"> autorisée, le Client peut créer, stocker, installer, accéder à ou exécuter une copie ou une </w:t>
      </w:r>
      <w:r>
        <w:fldChar w:fldCharType="begin"/>
      </w:r>
      <w:r w:rsidRPr="00D85FB9">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D85FB9">
        <w:rPr>
          <w:color w:val="0563C1"/>
          <w:lang w:val="es-ES_tradnl"/>
        </w:rPr>
        <w:t>Instance</w:t>
      </w:r>
      <w:r>
        <w:fldChar w:fldCharType="end"/>
      </w:r>
      <w:r w:rsidRPr="00D85FB9">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4. Logiciel Tiers</w:t>
      </w:r>
    </w:p>
    <w:p w:rsidR="00362EC8" w:rsidRPr="00D85FB9" w:rsidRDefault="007F519F">
      <w:pPr>
        <w:pStyle w:val="ProductList-Body"/>
        <w:rPr>
          <w:lang w:val="es-ES_tradnl"/>
        </w:rPr>
      </w:pPr>
      <w:r w:rsidRPr="00D85FB9">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5. Code en version précommerciale, mises à jour ou suppléments, fonctionnalités supplémentaires</w:t>
      </w:r>
    </w:p>
    <w:p w:rsidR="00362EC8" w:rsidRPr="00D85FB9" w:rsidRDefault="007F519F">
      <w:pPr>
        <w:pStyle w:val="ProductList-Body"/>
        <w:rPr>
          <w:lang w:val="es-ES_tradnl"/>
        </w:rPr>
      </w:pPr>
      <w:r w:rsidRPr="00D85FB9">
        <w:rPr>
          <w:lang w:val="es-ES_tradnl"/>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362EC8" w:rsidRPr="00D85FB9" w:rsidRDefault="00362EC8">
      <w:pPr>
        <w:pStyle w:val="ProductList-Body"/>
        <w:rPr>
          <w:lang w:val="es-ES_tradnl"/>
        </w:rPr>
      </w:pPr>
    </w:p>
    <w:p w:rsidR="00362EC8" w:rsidRPr="00D85FB9" w:rsidRDefault="007F519F">
      <w:pPr>
        <w:pStyle w:val="ProductList-ClauseHeading"/>
        <w:outlineLvl w:val="2"/>
        <w:rPr>
          <w:lang w:val="es-ES_tradnl"/>
        </w:rPr>
      </w:pPr>
      <w:r w:rsidRPr="00D85FB9">
        <w:rPr>
          <w:lang w:val="es-ES_tradnl"/>
        </w:rPr>
        <w:t>6. Restrictions</w:t>
      </w:r>
    </w:p>
    <w:p w:rsidR="00362EC8" w:rsidRPr="00D85FB9" w:rsidRDefault="007F519F">
      <w:pPr>
        <w:pStyle w:val="ProductList-Body"/>
        <w:rPr>
          <w:lang w:val="es-ES_tradnl"/>
        </w:rPr>
      </w:pPr>
      <w:r w:rsidRPr="00D85FB9">
        <w:rPr>
          <w:lang w:val="es-ES_tradnl"/>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362EC8" w:rsidRPr="00D85FB9" w:rsidRDefault="00362EC8">
      <w:pPr>
        <w:pStyle w:val="ProductList-Body"/>
        <w:rPr>
          <w:lang w:val="es-ES_tradnl"/>
        </w:rPr>
      </w:pPr>
    </w:p>
    <w:p w:rsidR="00362EC8" w:rsidRDefault="007F519F">
      <w:pPr>
        <w:pStyle w:val="ProductList-ClauseHeading"/>
        <w:outlineLvl w:val="2"/>
      </w:pPr>
      <w:r>
        <w:t>7. Software Assurance</w:t>
      </w:r>
    </w:p>
    <w:p w:rsidR="00362EC8" w:rsidRDefault="007F519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362EC8" w:rsidRDefault="00362EC8">
      <w:pPr>
        <w:pStyle w:val="ProductList-Body"/>
      </w:pPr>
    </w:p>
    <w:p w:rsidR="00362EC8" w:rsidRDefault="007F519F">
      <w:pPr>
        <w:pStyle w:val="ProductList-ClauseHeading"/>
        <w:outlineLvl w:val="2"/>
      </w:pPr>
      <w:r>
        <w:t>8. Infogérance</w:t>
      </w:r>
    </w:p>
    <w:p w:rsidR="00362EC8" w:rsidRDefault="007F519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362EC8" w:rsidRDefault="00362EC8">
      <w:pPr>
        <w:pStyle w:val="ProductList-Body"/>
      </w:pPr>
    </w:p>
    <w:p w:rsidR="00362EC8" w:rsidRDefault="007F519F">
      <w:pPr>
        <w:pStyle w:val="ProductList-ClauseHeading"/>
        <w:outlineLvl w:val="2"/>
      </w:pPr>
      <w:r>
        <w:t>9. Attribution et réattribution de licences</w:t>
      </w:r>
    </w:p>
    <w:p w:rsidR="00362EC8" w:rsidRDefault="007F519F">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362EC8" w:rsidRDefault="00362EC8">
      <w:pPr>
        <w:pStyle w:val="ProductList-Body"/>
      </w:pPr>
    </w:p>
    <w:p w:rsidR="00362EC8" w:rsidRDefault="007F519F">
      <w:pPr>
        <w:pStyle w:val="ProductList-ClauseHeading"/>
        <w:outlineLvl w:val="2"/>
      </w:pPr>
      <w:r>
        <w:t>10. Mesures techniques</w:t>
      </w:r>
    </w:p>
    <w:p w:rsidR="00362EC8" w:rsidRPr="00D85FB9" w:rsidRDefault="007F519F">
      <w:pPr>
        <w:pStyle w:val="ProductList-Body"/>
        <w:rPr>
          <w:lang w:val="pt-BR"/>
        </w:rPr>
      </w:pPr>
      <w:r>
        <w:t xml:space="preserve">Microsoft est susceptible d’utiliser des mesures techniques pour appliquer les conditions qui restreignent l’utilisation par le Client de certaines versions du Produit et de vérifier le respect de ces conditions conformément au contrat de licence en volume du Client. </w:t>
      </w:r>
      <w:r w:rsidRPr="00D85FB9">
        <w:rPr>
          <w:lang w:val="pt-BR"/>
        </w:rPr>
        <w:t>Certains Produits sont protégés par des technologies spécifiques à activer ou à valider, dont l’installation ou l’accès nécessite une clé de produit.</w:t>
      </w:r>
    </w:p>
    <w:p w:rsidR="00362EC8" w:rsidRPr="00D85FB9" w:rsidRDefault="00362EC8">
      <w:pPr>
        <w:pStyle w:val="ProductList-Body"/>
        <w:rPr>
          <w:lang w:val="pt-BR"/>
        </w:rPr>
      </w:pPr>
    </w:p>
    <w:p w:rsidR="00362EC8" w:rsidRPr="00D85FB9" w:rsidRDefault="007F519F">
      <w:pPr>
        <w:pStyle w:val="ProductList-SubClauseHeading"/>
        <w:outlineLvl w:val="3"/>
        <w:rPr>
          <w:lang w:val="pt-BR"/>
        </w:rPr>
      </w:pPr>
      <w:r w:rsidRPr="00D85FB9">
        <w:rPr>
          <w:lang w:val="pt-BR"/>
        </w:rPr>
        <w:t>10.1 Activation et validation</w:t>
      </w:r>
    </w:p>
    <w:p w:rsidR="00362EC8" w:rsidRPr="00D85FB9" w:rsidRDefault="007F519F">
      <w:pPr>
        <w:pStyle w:val="ProductList-BodyIndented"/>
        <w:rPr>
          <w:lang w:val="pt-BR"/>
        </w:rPr>
      </w:pPr>
      <w:r w:rsidRPr="00D85FB9">
        <w:rPr>
          <w:lang w:val="pt-B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362EC8" w:rsidRPr="00D85FB9" w:rsidRDefault="00362EC8">
      <w:pPr>
        <w:pStyle w:val="ProductList-BodyIndented"/>
        <w:rPr>
          <w:lang w:val="pt-BR"/>
        </w:rPr>
      </w:pPr>
    </w:p>
    <w:p w:rsidR="00362EC8" w:rsidRPr="00D85FB9" w:rsidRDefault="007F519F">
      <w:pPr>
        <w:pStyle w:val="ProductList-SubClauseHeading"/>
        <w:outlineLvl w:val="3"/>
        <w:rPr>
          <w:lang w:val="pt-BR"/>
        </w:rPr>
      </w:pPr>
      <w:r w:rsidRPr="00D85FB9">
        <w:rPr>
          <w:lang w:val="pt-BR"/>
        </w:rPr>
        <w:t>10.2 Clés de produit</w:t>
      </w:r>
    </w:p>
    <w:p w:rsidR="00362EC8" w:rsidRDefault="007F519F">
      <w:pPr>
        <w:pStyle w:val="ProductList-BodyIndented"/>
      </w:pPr>
      <w:r w:rsidRPr="00D85FB9">
        <w:rPr>
          <w:lang w:val="pt-BR"/>
        </w:rP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r>
        <w:t>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362EC8" w:rsidRDefault="00362EC8">
      <w:pPr>
        <w:pStyle w:val="ProductList-BodyIndented"/>
      </w:pPr>
    </w:p>
    <w:p w:rsidR="00362EC8" w:rsidRDefault="007F519F">
      <w:pPr>
        <w:pStyle w:val="ProductList-ClauseHeading"/>
        <w:outlineLvl w:val="2"/>
      </w:pPr>
      <w:r>
        <w:t>11. au transfert de données</w:t>
      </w:r>
    </w:p>
    <w:p w:rsidR="00362EC8" w:rsidRDefault="007F519F">
      <w:pPr>
        <w:pStyle w:val="ProductList-Body"/>
      </w:pPr>
      <w:r>
        <w:t>Les notifications suivantes mentionnées dans la section Droits d’Utilisation de chaque note relative au Produit s’appliquent :</w:t>
      </w:r>
    </w:p>
    <w:p w:rsidR="00362EC8" w:rsidRDefault="00362EC8">
      <w:pPr>
        <w:pStyle w:val="ProductList-Body"/>
      </w:pPr>
    </w:p>
    <w:p w:rsidR="00362EC8" w:rsidRDefault="007F519F">
      <w:pPr>
        <w:pStyle w:val="ProductList-SubClauseHeading"/>
        <w:outlineLvl w:val="3"/>
      </w:pPr>
      <w:r>
        <w:t>11.1 Fonctionnalités Internet</w:t>
      </w:r>
    </w:p>
    <w:p w:rsidR="00362EC8" w:rsidRDefault="007F519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362EC8" w:rsidRDefault="00362EC8">
      <w:pPr>
        <w:pStyle w:val="ProductList-BodyIndented"/>
      </w:pPr>
    </w:p>
    <w:p w:rsidR="00362EC8" w:rsidRDefault="007F519F">
      <w:pPr>
        <w:pStyle w:val="ProductList-SubClauseHeading"/>
        <w:outlineLvl w:val="3"/>
      </w:pPr>
      <w:r>
        <w:t>11.2 Bing Maps</w:t>
      </w:r>
    </w:p>
    <w:p w:rsidR="00362EC8" w:rsidRPr="00D85FB9" w:rsidRDefault="007F519F">
      <w:pPr>
        <w:pStyle w:val="ProductList-BodyIndented"/>
        <w:rPr>
          <w:lang w:val="es-ES_tradnl"/>
        </w:rPr>
      </w:pPr>
      <w:r>
        <w:t xml:space="preserve">Le Produit peut inclure l’utilisation de Bing Maps. Vous n’êtes autorisé à utiliser les contenus fournis via Bing Maps, y compris les géocodes, qu’avec le produit via lequel les contenus sont fournis. </w:t>
      </w:r>
      <w:r w:rsidRPr="00D85FB9">
        <w:rPr>
          <w:lang w:val="es-ES_tradnl"/>
        </w:rPr>
        <w:t xml:space="preserve">L’utilisation de Bing Maps par le Client est régie par les Conditions d’Utilisation et la Déclaration de confidentialité de Bing Maps, respectivement disponibles sur les pages </w:t>
      </w:r>
      <w:hyperlink r:id="rId26">
        <w:r w:rsidRPr="00D85FB9">
          <w:rPr>
            <w:color w:val="00467F"/>
            <w:u w:val="single"/>
            <w:lang w:val="es-ES_tradnl"/>
          </w:rPr>
          <w:t>http://go.microsoft.com/?linkid=9710837</w:t>
        </w:r>
      </w:hyperlink>
      <w:r w:rsidRPr="00D85FB9">
        <w:rPr>
          <w:lang w:val="es-ES_tradnl"/>
        </w:rPr>
        <w:t xml:space="preserve"> et </w:t>
      </w:r>
      <w:hyperlink r:id="rId27">
        <w:r w:rsidRPr="00D85FB9">
          <w:rPr>
            <w:color w:val="00467F"/>
            <w:u w:val="single"/>
            <w:lang w:val="es-ES_tradnl"/>
          </w:rPr>
          <w:t>http://go.microsoft.com/fwlink/?LinkID=248686</w:t>
        </w:r>
      </w:hyperlink>
      <w:r w:rsidRPr="00D85FB9">
        <w:rPr>
          <w:lang w:val="es-ES_tradnl"/>
        </w:rPr>
        <w:t>.</w:t>
      </w:r>
    </w:p>
    <w:p w:rsidR="00362EC8" w:rsidRPr="00D85FB9" w:rsidRDefault="00362EC8">
      <w:pPr>
        <w:pStyle w:val="ProductList-BodyIndented"/>
        <w:rPr>
          <w:lang w:val="es-ES_tradnl"/>
        </w:rPr>
      </w:pPr>
    </w:p>
    <w:p w:rsidR="00362EC8" w:rsidRPr="00D85FB9" w:rsidRDefault="007F519F">
      <w:pPr>
        <w:pStyle w:val="ProductList-SubClauseHeading"/>
        <w:outlineLvl w:val="3"/>
        <w:rPr>
          <w:lang w:val="es-ES_tradnl"/>
        </w:rPr>
      </w:pPr>
      <w:r w:rsidRPr="00D85FB9">
        <w:rPr>
          <w:lang w:val="es-ES_tradnl"/>
        </w:rPr>
        <w:t>11.3 Norme visuelle H.264/AVC, norme vidéo VC-1 et norme visuelle MPEG-4 Part 2</w:t>
      </w:r>
    </w:p>
    <w:p w:rsidR="00362EC8" w:rsidRDefault="007F519F">
      <w:pPr>
        <w:pStyle w:val="ProductList-BodyIndented"/>
      </w:pPr>
      <w:r w:rsidRPr="00D85FB9">
        <w:rPr>
          <w:lang w:val="es-ES_tradnl"/>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w:t>
      </w:r>
      <w:r>
        <w:t xml:space="preserve">AUCUNE LICENCE N’EST OCTROYÉE OU IMPLICITE POUR TOUTE AUTRE UTILISATION. DES INFORMATIONS SUPPLÉMENTAIRES SONT DISPONIBLES AUPRÈS DE MPEG LA, L.L.C. VOIR </w:t>
      </w:r>
      <w:hyperlink r:id="rId28">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362EC8" w:rsidRDefault="00362EC8">
      <w:pPr>
        <w:pStyle w:val="ProductList-BodyIndented"/>
      </w:pPr>
    </w:p>
    <w:p w:rsidR="00362EC8" w:rsidRDefault="007F519F">
      <w:pPr>
        <w:pStyle w:val="ProductList-ClauseHeading"/>
        <w:outlineLvl w:val="2"/>
      </w:pPr>
      <w:r>
        <w:t>12. Polices, images et sons</w:t>
      </w:r>
    </w:p>
    <w:p w:rsidR="00362EC8" w:rsidRDefault="007F519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362EC8" w:rsidRDefault="00362EC8">
      <w:pPr>
        <w:pStyle w:val="ProductList-Body"/>
      </w:pPr>
    </w:p>
    <w:p w:rsidR="00362EC8" w:rsidRDefault="007F519F">
      <w:pPr>
        <w:pStyle w:val="ProductList-ClauseHeading"/>
        <w:outlineLvl w:val="2"/>
      </w:pPr>
      <w:r>
        <w:t>13. Technologies incluses</w:t>
      </w:r>
    </w:p>
    <w:p w:rsidR="00362EC8" w:rsidRDefault="007F519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362EC8" w:rsidRDefault="00362EC8">
      <w:pPr>
        <w:pStyle w:val="ProductList-Body"/>
      </w:pPr>
    </w:p>
    <w:p w:rsidR="00362EC8" w:rsidRDefault="007F519F">
      <w:pPr>
        <w:pStyle w:val="ProductList-ClauseHeading"/>
        <w:outlineLvl w:val="2"/>
      </w:pPr>
      <w:r>
        <w:t>14. Tests d’évaluation</w:t>
      </w:r>
    </w:p>
    <w:p w:rsidR="00362EC8" w:rsidRDefault="007F519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362EC8" w:rsidRDefault="00362EC8">
      <w:pPr>
        <w:pStyle w:val="ProductList-Body"/>
      </w:pPr>
    </w:p>
    <w:p w:rsidR="00362EC8" w:rsidRDefault="007F519F">
      <w:pPr>
        <w:pStyle w:val="ProductList-ClauseHeading"/>
        <w:outlineLvl w:val="2"/>
      </w:pPr>
      <w:r>
        <w:t>15. Multiplexage</w:t>
      </w:r>
    </w:p>
    <w:p w:rsidR="00362EC8" w:rsidRDefault="007F519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362EC8" w:rsidRDefault="00362EC8">
      <w:pPr>
        <w:pStyle w:val="ProductList-Body"/>
      </w:pPr>
    </w:p>
    <w:p w:rsidR="00362EC8" w:rsidRDefault="007F519F">
      <w:pPr>
        <w:pStyle w:val="ProductList-ClauseHeading"/>
        <w:outlineLvl w:val="2"/>
      </w:pPr>
      <w:r>
        <w:t>16. Droits d’administration et de support</w:t>
      </w:r>
    </w:p>
    <w:p w:rsidR="00362EC8" w:rsidRPr="00D85FB9" w:rsidRDefault="007F519F">
      <w:pPr>
        <w:pStyle w:val="ProductList-Body"/>
        <w:rPr>
          <w:lang w:val="pt-BR"/>
        </w:rPr>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w:t>
      </w:r>
      <w:r w:rsidRPr="00D85FB9">
        <w:rPr>
          <w:lang w:val="pt-BR"/>
        </w:rPr>
        <w:t xml:space="preserve">Ils peuvent également autoriser l’accès à distance à d’autres Produits uniquement à des fins de support technique pour les </w:t>
      </w:r>
      <w:r>
        <w:fldChar w:fldCharType="begin"/>
      </w:r>
      <w:r w:rsidRPr="00D85FB9">
        <w:rPr>
          <w:lang w:val="pt-BR"/>
        </w:rPr>
        <w:instrText xml:space="preserve"> AutoTextList   \s NoStyle \t "Utilisateur Titulaire d’une Licence désigne la personne à laquelle une Licence a été attribuée." </w:instrText>
      </w:r>
      <w:r>
        <w:fldChar w:fldCharType="separate"/>
      </w:r>
      <w:r w:rsidRPr="00D85FB9">
        <w:rPr>
          <w:color w:val="0563C1"/>
          <w:lang w:val="pt-BR"/>
        </w:rPr>
        <w:t>Utilisateurs Titulaires d’une Licence</w:t>
      </w:r>
      <w:r>
        <w:fldChar w:fldCharType="end"/>
      </w:r>
      <w:r w:rsidRPr="00D85FB9">
        <w:rPr>
          <w:lang w:val="pt-BR"/>
        </w:rPr>
        <w:t xml:space="preserve"> ou sur les </w:t>
      </w:r>
      <w:r>
        <w:fldChar w:fldCharType="begin"/>
      </w:r>
      <w:r w:rsidRPr="00D85FB9">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pt-BR"/>
        </w:rPr>
        <w:t>Dispositifs Sous Licence</w:t>
      </w:r>
      <w:r>
        <w:fldChar w:fldCharType="end"/>
      </w:r>
      <w:r w:rsidRPr="00D85FB9">
        <w:rPr>
          <w:lang w:val="pt-BR"/>
        </w:rPr>
        <w:t>.</w:t>
      </w:r>
    </w:p>
    <w:p w:rsidR="00362EC8" w:rsidRPr="00D85FB9" w:rsidRDefault="00362EC8">
      <w:pPr>
        <w:pStyle w:val="ProductList-Body"/>
        <w:rPr>
          <w:lang w:val="pt-BR"/>
        </w:rPr>
      </w:pPr>
    </w:p>
    <w:p w:rsidR="00362EC8" w:rsidRPr="00D85FB9" w:rsidRDefault="007F519F">
      <w:pPr>
        <w:pStyle w:val="ProductList-ClauseHeading"/>
        <w:outlineLvl w:val="2"/>
        <w:rPr>
          <w:lang w:val="pt-BR"/>
        </w:rPr>
      </w:pPr>
      <w:r w:rsidRPr="00D85FB9">
        <w:rPr>
          <w:lang w:val="pt-BR"/>
        </w:rPr>
        <w:t>17. Code Distribuable</w:t>
      </w:r>
    </w:p>
    <w:p w:rsidR="00362EC8" w:rsidRPr="00D85FB9" w:rsidRDefault="007F519F">
      <w:pPr>
        <w:pStyle w:val="ProductList-Body"/>
        <w:rPr>
          <w:lang w:val="pt-BR"/>
        </w:rPr>
      </w:pPr>
      <w:r w:rsidRPr="00D85FB9">
        <w:rPr>
          <w:lang w:val="pt-BR"/>
        </w:rPr>
        <w:t xml:space="preserve">Les logiciels peuvent contenir du code que les Clients sont autorisés à distribuer dans des programmes qu’ils développent, sous réserve de respecter les conditions ci-après. </w:t>
      </w:r>
    </w:p>
    <w:p w:rsidR="00362EC8" w:rsidRPr="00D85FB9" w:rsidRDefault="00362EC8">
      <w:pPr>
        <w:pStyle w:val="ProductList-Body"/>
        <w:rPr>
          <w:lang w:val="pt-BR"/>
        </w:rPr>
      </w:pPr>
    </w:p>
    <w:p w:rsidR="00362EC8" w:rsidRPr="00D85FB9" w:rsidRDefault="007F519F">
      <w:pPr>
        <w:pStyle w:val="ProductList-SubClauseHeading"/>
        <w:outlineLvl w:val="3"/>
        <w:rPr>
          <w:lang w:val="es-ES_tradnl"/>
        </w:rPr>
      </w:pPr>
      <w:r w:rsidRPr="00D85FB9">
        <w:rPr>
          <w:lang w:val="es-ES_tradnl"/>
        </w:rPr>
        <w:t>17.1 Droits d’Utilisation et de distribution</w:t>
      </w:r>
    </w:p>
    <w:p w:rsidR="00362EC8" w:rsidRPr="00D85FB9" w:rsidRDefault="007F519F">
      <w:pPr>
        <w:pStyle w:val="ProductList-BodyIndented"/>
        <w:rPr>
          <w:lang w:val="es-ES_tradnl"/>
        </w:rPr>
      </w:pPr>
      <w:r w:rsidRPr="00D85FB9">
        <w:rPr>
          <w:lang w:val="es-ES_tradnl"/>
        </w:rPr>
        <w:t xml:space="preserve">Le code et les fichiers texte répertoriés ci-après constituent le « Code distribuable ». </w:t>
      </w:r>
    </w:p>
    <w:p w:rsidR="00362EC8" w:rsidRPr="00D85FB9" w:rsidRDefault="007F519F" w:rsidP="007F519F">
      <w:pPr>
        <w:pStyle w:val="ProductList-Bullet"/>
        <w:numPr>
          <w:ilvl w:val="1"/>
          <w:numId w:val="4"/>
        </w:numPr>
        <w:rPr>
          <w:lang w:val="es-ES_tradnl"/>
        </w:rPr>
      </w:pPr>
      <w:r w:rsidRPr="00D85FB9">
        <w:rPr>
          <w:lang w:val="es-ES_tradnl"/>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362EC8" w:rsidRPr="00D85FB9" w:rsidRDefault="007F519F" w:rsidP="007F519F">
      <w:pPr>
        <w:pStyle w:val="ProductList-Bullet"/>
        <w:numPr>
          <w:ilvl w:val="1"/>
          <w:numId w:val="4"/>
        </w:numPr>
        <w:rPr>
          <w:lang w:val="es-ES_tradnl"/>
        </w:rPr>
      </w:pPr>
      <w:r w:rsidRPr="00D85FB9">
        <w:rPr>
          <w:lang w:val="es-ES_tradnl"/>
        </w:rPr>
        <w:t>Code échantillon, modèles et styles : Les Clients sont autorisés à modifier, à copier et à distribuer les versions en code source et objet du code « échantillon », « modèle », « styles simples » et « croquis ».</w:t>
      </w:r>
    </w:p>
    <w:p w:rsidR="00362EC8" w:rsidRPr="00D85FB9" w:rsidRDefault="007F519F" w:rsidP="007F519F">
      <w:pPr>
        <w:pStyle w:val="ProductList-Bullet"/>
        <w:numPr>
          <w:ilvl w:val="1"/>
          <w:numId w:val="4"/>
        </w:numPr>
        <w:rPr>
          <w:lang w:val="es-ES_tradnl"/>
        </w:rPr>
      </w:pPr>
      <w:r w:rsidRPr="00D85FB9">
        <w:rPr>
          <w:lang w:val="es-ES_tradnl"/>
        </w:rPr>
        <w:t>Distribution par des tiers : Les Clients peuvent autoriser les distributeurs de leurs programmes à copier et à distribuer le Code Distribuable en tant que partie intégrante desdits programmes.</w:t>
      </w:r>
    </w:p>
    <w:p w:rsidR="00362EC8" w:rsidRPr="00D85FB9" w:rsidRDefault="007F519F" w:rsidP="007F519F">
      <w:pPr>
        <w:pStyle w:val="ProductList-Bullet"/>
        <w:numPr>
          <w:ilvl w:val="1"/>
          <w:numId w:val="4"/>
        </w:numPr>
        <w:rPr>
          <w:lang w:val="es-ES_tradnl"/>
        </w:rPr>
      </w:pPr>
      <w:r w:rsidRPr="00D85FB9">
        <w:rPr>
          <w:lang w:val="es-ES_tradnl"/>
        </w:rPr>
        <w:t>Bibliothèque d’images : Les Clients peuvent copier et distribuer les images, graphismes et animations de la Bibliothèque d’images de la façon décrite dans la documentation du logiciel.</w:t>
      </w:r>
    </w:p>
    <w:p w:rsidR="00362EC8" w:rsidRPr="00D85FB9" w:rsidRDefault="00362EC8">
      <w:pPr>
        <w:pStyle w:val="ProductList-BodyIndented"/>
        <w:rPr>
          <w:lang w:val="es-ES_tradnl"/>
        </w:rPr>
      </w:pPr>
    </w:p>
    <w:p w:rsidR="00362EC8" w:rsidRDefault="007F519F">
      <w:pPr>
        <w:pStyle w:val="ProductList-SubClauseHeading"/>
        <w:outlineLvl w:val="3"/>
      </w:pPr>
      <w:r>
        <w:t>17.2 Conditions de distribution</w:t>
      </w:r>
    </w:p>
    <w:p w:rsidR="00362EC8" w:rsidRDefault="007F519F">
      <w:pPr>
        <w:pStyle w:val="ProductList-BodyIndented"/>
      </w:pPr>
      <w:r>
        <w:t>Pour distribuer tout Code Distribuable, les Clients doivent respecter les conditions suivantes :</w:t>
      </w:r>
    </w:p>
    <w:p w:rsidR="00362EC8" w:rsidRDefault="007F519F" w:rsidP="007F519F">
      <w:pPr>
        <w:pStyle w:val="ProductList-Bullet"/>
        <w:numPr>
          <w:ilvl w:val="1"/>
          <w:numId w:val="5"/>
        </w:numPr>
      </w:pPr>
      <w:r>
        <w:t>distribuer le Code Distribuable uniquement avec ceux de leurs programmes incluant les fonctionnalités essentielles au Code Distribuable ;</w:t>
      </w:r>
    </w:p>
    <w:p w:rsidR="00362EC8" w:rsidRDefault="007F519F" w:rsidP="007F519F">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rsidR="00362EC8" w:rsidRDefault="007F519F" w:rsidP="007F519F">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362EC8" w:rsidRDefault="00362EC8">
      <w:pPr>
        <w:pStyle w:val="ProductList-BodyIndented"/>
      </w:pPr>
    </w:p>
    <w:p w:rsidR="00362EC8" w:rsidRDefault="007F519F">
      <w:pPr>
        <w:pStyle w:val="ProductList-SubClauseHeading"/>
        <w:outlineLvl w:val="3"/>
      </w:pPr>
      <w:r>
        <w:t>17.3 Restrictions de distribution</w:t>
      </w:r>
    </w:p>
    <w:p w:rsidR="00362EC8" w:rsidRDefault="007F519F">
      <w:pPr>
        <w:pStyle w:val="ProductList-BodyIndented"/>
      </w:pPr>
      <w:r>
        <w:t>Les Clients ne sont pas autorisés à :</w:t>
      </w:r>
    </w:p>
    <w:p w:rsidR="00362EC8" w:rsidRDefault="007F519F" w:rsidP="007F519F">
      <w:pPr>
        <w:pStyle w:val="ProductList-Bullet"/>
        <w:numPr>
          <w:ilvl w:val="1"/>
          <w:numId w:val="6"/>
        </w:numPr>
      </w:pPr>
      <w:r>
        <w:t>modifier toute mention de droits d’auteur, de marques ou de droits de propriété industrielle pouvant figurer dans le Code Distribuable ;</w:t>
      </w:r>
    </w:p>
    <w:p w:rsidR="00362EC8" w:rsidRPr="00D85FB9" w:rsidRDefault="007F519F" w:rsidP="007F519F">
      <w:pPr>
        <w:pStyle w:val="ProductList-Bullet"/>
        <w:numPr>
          <w:ilvl w:val="1"/>
          <w:numId w:val="6"/>
        </w:numPr>
        <w:rPr>
          <w:lang w:val="pt-BR"/>
        </w:rPr>
      </w:pPr>
      <w:r w:rsidRPr="00D85FB9">
        <w:rPr>
          <w:lang w:val="pt-BR"/>
        </w:rPr>
        <w:t>utiliser les marques de Microsoft dans les noms de leurs programmes ou d’une façon qui suggère que leurs programmes sont fournis ou recommandés par Microsoft ;</w:t>
      </w:r>
    </w:p>
    <w:p w:rsidR="00362EC8" w:rsidRPr="00D85FB9" w:rsidRDefault="007F519F" w:rsidP="007F519F">
      <w:pPr>
        <w:pStyle w:val="ProductList-Bullet"/>
        <w:numPr>
          <w:ilvl w:val="1"/>
          <w:numId w:val="6"/>
        </w:numPr>
        <w:rPr>
          <w:lang w:val="pt-BR"/>
        </w:rPr>
      </w:pPr>
      <w:r w:rsidRPr="00D85FB9">
        <w:rPr>
          <w:lang w:val="pt-BR"/>
        </w:rPr>
        <w:t>distribuer le Code Distribuable dans ou avec des programmes malveillants, trompeurs ou interdits par la loi ; ou</w:t>
      </w:r>
    </w:p>
    <w:p w:rsidR="00362EC8" w:rsidRPr="00D85FB9" w:rsidRDefault="007F519F" w:rsidP="007F519F">
      <w:pPr>
        <w:pStyle w:val="ProductList-Bullet"/>
        <w:numPr>
          <w:ilvl w:val="1"/>
          <w:numId w:val="6"/>
        </w:numPr>
        <w:rPr>
          <w:lang w:val="pt-BR"/>
        </w:rPr>
      </w:pPr>
      <w:r w:rsidRPr="00D85FB9">
        <w:rPr>
          <w:lang w:val="pt-B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362EC8" w:rsidRPr="00D85FB9" w:rsidRDefault="00362EC8">
      <w:pPr>
        <w:pStyle w:val="ProductList-BodyIndented"/>
        <w:rPr>
          <w:lang w:val="pt-BR"/>
        </w:rPr>
      </w:pPr>
    </w:p>
    <w:p w:rsidR="00362EC8" w:rsidRPr="00D85FB9" w:rsidRDefault="007F519F">
      <w:pPr>
        <w:pStyle w:val="ProductList-ClauseHeading"/>
        <w:outlineLvl w:val="2"/>
        <w:rPr>
          <w:lang w:val="pt-BR"/>
        </w:rPr>
      </w:pPr>
      <w:r w:rsidRPr="00D85FB9">
        <w:rPr>
          <w:lang w:val="pt-BR"/>
        </w:rPr>
        <w:t>18. Software Plus Services</w:t>
      </w:r>
    </w:p>
    <w:p w:rsidR="00362EC8" w:rsidRPr="00D85FB9" w:rsidRDefault="007F519F">
      <w:pPr>
        <w:pStyle w:val="ProductList-Body"/>
        <w:rPr>
          <w:lang w:val="pt-BR"/>
        </w:rPr>
      </w:pPr>
      <w:r w:rsidRPr="00D85FB9">
        <w:rPr>
          <w:lang w:val="pt-B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362EC8" w:rsidRPr="00D85FB9" w:rsidRDefault="00362EC8">
      <w:pPr>
        <w:pStyle w:val="ProductList-Body"/>
        <w:rPr>
          <w:lang w:val="pt-BR"/>
        </w:rPr>
      </w:pPr>
    </w:p>
    <w:p w:rsidR="00362EC8" w:rsidRPr="00D85FB9" w:rsidRDefault="007F519F">
      <w:pPr>
        <w:pStyle w:val="ProductList-ClauseHeading"/>
        <w:outlineLvl w:val="2"/>
        <w:rPr>
          <w:lang w:val="pt-BR"/>
        </w:rPr>
      </w:pPr>
      <w:r w:rsidRPr="00D85FB9">
        <w:rPr>
          <w:lang w:val="pt-BR"/>
        </w:rPr>
        <w:t>19. Traitement des Données à Caractère Personnel</w:t>
      </w:r>
    </w:p>
    <w:p w:rsidR="00362EC8" w:rsidRPr="00D85FB9" w:rsidRDefault="007F519F">
      <w:pPr>
        <w:pStyle w:val="ProductList-Body"/>
        <w:rPr>
          <w:lang w:val="pt-BR"/>
        </w:rPr>
      </w:pPr>
      <w:r w:rsidRPr="00D85FB9">
        <w:rPr>
          <w:lang w:val="pt-BR"/>
        </w:rPr>
        <w:t xml:space="preserve">Dans la mesure où Microsoft est un opérateur ou un sous-opérateur de traitement de données à caractère personnel en association avec un Produit ou la fourniture de Services Professionnels, Microsoft prend les engagements des conditions du Règlement général sur la protection des données de l’Union européenne en Annexe 4 des </w:t>
      </w:r>
      <w:hyperlink r:id="rId29">
        <w:r w:rsidRPr="00D85FB9">
          <w:rPr>
            <w:color w:val="00467F"/>
            <w:u w:val="single"/>
            <w:lang w:val="pt-BR"/>
          </w:rPr>
          <w:t>Conditions des Services en Ligne</w:t>
        </w:r>
      </w:hyperlink>
      <w:r w:rsidRPr="00D85FB9">
        <w:rPr>
          <w:lang w:val="pt-BR"/>
        </w:rPr>
        <w:t xml:space="preserve"> envers tous les clients à compter du 25 mai 2018. </w:t>
      </w:r>
    </w:p>
    <w:p w:rsidR="00362EC8" w:rsidRPr="00D85FB9" w:rsidRDefault="00362EC8">
      <w:pPr>
        <w:pStyle w:val="ProductList-Body"/>
        <w:jc w:val="right"/>
        <w:rPr>
          <w:lang w:val="pt-BR"/>
        </w:rPr>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07618563"/>
      <w:r>
        <w:instrText>Conditions de Modèle de Licence</w:instrText>
      </w:r>
      <w:bookmarkEnd w:id="17"/>
      <w:r>
        <w:instrText>" \l 2</w:instrText>
      </w:r>
      <w:r>
        <w:fldChar w:fldCharType="end"/>
      </w:r>
    </w:p>
    <w:p w:rsidR="00362EC8" w:rsidRPr="00D85FB9" w:rsidRDefault="007F519F">
      <w:pPr>
        <w:pStyle w:val="ProductList-Body"/>
        <w:rPr>
          <w:lang w:val="es-ES_tradnl"/>
        </w:rPr>
      </w:pPr>
      <w:r w:rsidRPr="00D85FB9">
        <w:rPr>
          <w:lang w:val="es-ES_tradnl"/>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362EC8" w:rsidRDefault="007F519F">
      <w:pPr>
        <w:pStyle w:val="ProductList-Offering2Heading"/>
        <w:outlineLvl w:val="2"/>
      </w:pPr>
      <w:bookmarkStart w:id="18" w:name="_Sec539"/>
      <w:r>
        <w:t>Applications bureautiques</w:t>
      </w:r>
      <w:bookmarkEnd w:id="18"/>
      <w:r>
        <w:fldChar w:fldCharType="begin"/>
      </w:r>
      <w:r>
        <w:instrText xml:space="preserve"> TC "</w:instrText>
      </w:r>
      <w:bookmarkStart w:id="19" w:name="_Toc507618564"/>
      <w:r>
        <w:instrText>Applications bureautiques</w:instrText>
      </w:r>
      <w:bookmarkEnd w:id="19"/>
      <w:r>
        <w:instrText>" \l 3</w:instrText>
      </w:r>
      <w:r>
        <w:fldChar w:fldCharType="end"/>
      </w:r>
    </w:p>
    <w:p w:rsidR="00362EC8" w:rsidRDefault="007F519F">
      <w:pPr>
        <w:pStyle w:val="ProductList-ClauseHeading"/>
        <w:outlineLvl w:val="3"/>
      </w:pPr>
      <w:r>
        <w:t>Licence de Dispositif</w:t>
      </w:r>
    </w:p>
    <w:p w:rsidR="00362EC8" w:rsidRPr="00D85FB9" w:rsidRDefault="007F519F" w:rsidP="007F519F">
      <w:pPr>
        <w:pStyle w:val="ProductList-Bullet"/>
        <w:numPr>
          <w:ilvl w:val="0"/>
          <w:numId w:val="7"/>
        </w:numPr>
        <w:rPr>
          <w:lang w:val="es-ES_tradnl"/>
        </w:rPr>
      </w:pPr>
      <w:r w:rsidRPr="00D85FB9">
        <w:rPr>
          <w:lang w:val="es-ES_tradnl"/>
        </w:rPr>
        <w:t xml:space="preserve">Pour chaque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w:t>
      </w:r>
      <w:r>
        <w:fldChar w:fldCharType="end"/>
      </w:r>
      <w:r w:rsidRPr="00D85FB9">
        <w:rPr>
          <w:lang w:val="es-ES_tradnl"/>
        </w:rPr>
        <w:t xml:space="preserve"> acquise, le Client est autorisé à installer un nombre quelconque de copies du logiciel sur un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et sur tout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dédié à l’utilisation du Client. </w:t>
      </w:r>
    </w:p>
    <w:p w:rsidR="00362EC8" w:rsidRPr="00D85FB9" w:rsidRDefault="007F519F" w:rsidP="007F519F">
      <w:pPr>
        <w:pStyle w:val="ProductList-Bullet"/>
        <w:numPr>
          <w:ilvl w:val="0"/>
          <w:numId w:val="7"/>
        </w:numPr>
        <w:rPr>
          <w:lang w:val="es-ES_tradnl"/>
        </w:rPr>
      </w:pPr>
      <w:r w:rsidRPr="00D85FB9">
        <w:rPr>
          <w:lang w:val="es-ES_tradnl"/>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D85FB9">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D85FB9">
        <w:rPr>
          <w:color w:val="0563C1"/>
          <w:lang w:val="es-ES_tradnl"/>
        </w:rPr>
        <w:t>Utilisateur Principal</w:t>
      </w:r>
      <w:r>
        <w:fldChar w:fldCharType="end"/>
      </w:r>
      <w:r w:rsidRPr="00D85FB9">
        <w:rPr>
          <w:lang w:val="es-ES_tradnl"/>
        </w:rPr>
        <w:t xml:space="preserve"> sur le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w:t>
      </w:r>
    </w:p>
    <w:p w:rsidR="00362EC8" w:rsidRPr="00D85FB9" w:rsidRDefault="007F519F" w:rsidP="007F519F">
      <w:pPr>
        <w:pStyle w:val="ProductList-Bullet"/>
        <w:numPr>
          <w:ilvl w:val="0"/>
          <w:numId w:val="7"/>
        </w:numPr>
        <w:rPr>
          <w:lang w:val="es-ES_tradnl"/>
        </w:rPr>
      </w:pPr>
      <w:r w:rsidRPr="00D85FB9">
        <w:rPr>
          <w:lang w:val="es-ES_tradnl"/>
        </w:rPr>
        <w:t xml:space="preserve">Plusieurs utilisateurs peuvent utiliser le logiciel exécuté sur un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mais seul un utilisateur à la fois est autorisé à accéder au logiciel et à l’utiliser. </w:t>
      </w:r>
    </w:p>
    <w:p w:rsidR="00362EC8" w:rsidRPr="00D85FB9" w:rsidRDefault="007F519F" w:rsidP="007F519F">
      <w:pPr>
        <w:pStyle w:val="ProductList-Bullet"/>
        <w:numPr>
          <w:ilvl w:val="0"/>
          <w:numId w:val="7"/>
        </w:numPr>
        <w:rPr>
          <w:lang w:val="es-ES_tradnl"/>
        </w:rPr>
      </w:pPr>
      <w:r w:rsidRPr="00D85FB9">
        <w:rPr>
          <w:lang w:val="es-ES_tradnl"/>
        </w:rPr>
        <w:t xml:space="preserve">L’utilisation à distance du logiciel exécuté sur un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est autorisée pour l’</w:t>
      </w:r>
      <w:r>
        <w:fldChar w:fldCharType="begin"/>
      </w:r>
      <w:r w:rsidRPr="00D85FB9">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D85FB9">
        <w:rPr>
          <w:color w:val="0563C1"/>
          <w:lang w:val="es-ES_tradnl"/>
        </w:rPr>
        <w:t>Utilisateur Principal</w:t>
      </w:r>
      <w:r>
        <w:fldChar w:fldCharType="end"/>
      </w:r>
      <w:r w:rsidRPr="00D85FB9">
        <w:rPr>
          <w:lang w:val="es-ES_tradnl"/>
        </w:rPr>
        <w:t xml:space="preserve"> à partir de tout dispositif, ou à partir d’un autre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pour tout autre utilisateur. </w:t>
      </w:r>
    </w:p>
    <w:p w:rsidR="00362EC8" w:rsidRPr="00D85FB9" w:rsidRDefault="007F519F" w:rsidP="007F519F">
      <w:pPr>
        <w:pStyle w:val="ProductList-Bullet"/>
        <w:numPr>
          <w:ilvl w:val="0"/>
          <w:numId w:val="7"/>
        </w:numPr>
        <w:rPr>
          <w:lang w:val="es-ES_tradnl"/>
        </w:rPr>
      </w:pPr>
      <w:r w:rsidRPr="00D85FB9">
        <w:rPr>
          <w:lang w:val="es-ES_tradnl"/>
        </w:rPr>
        <w:t xml:space="preserve">L’utilisation à distance du logiciel exécuté sur un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dédié à l’utilisation du Client est autorisée pour tout utilisateur à partir d’un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w:t>
      </w:r>
    </w:p>
    <w:p w:rsidR="00362EC8" w:rsidRPr="00D85FB9" w:rsidRDefault="00362EC8">
      <w:pPr>
        <w:pStyle w:val="ProductList-Body"/>
        <w:rPr>
          <w:lang w:val="es-ES_tradnl"/>
        </w:rPr>
      </w:pPr>
    </w:p>
    <w:p w:rsidR="00362EC8" w:rsidRPr="00D85FB9" w:rsidRDefault="007F519F">
      <w:pPr>
        <w:pStyle w:val="ProductList-ClauseHeading"/>
        <w:outlineLvl w:val="3"/>
        <w:rPr>
          <w:lang w:val="es-ES_tradnl"/>
        </w:rPr>
      </w:pPr>
      <w:r w:rsidRPr="00D85FB9">
        <w:rPr>
          <w:lang w:val="es-ES_tradnl"/>
        </w:rPr>
        <w:t>Éléments multimédias et modèles</w:t>
      </w:r>
    </w:p>
    <w:p w:rsidR="00362EC8" w:rsidRPr="00D85FB9" w:rsidRDefault="007F519F">
      <w:pPr>
        <w:pStyle w:val="ProductList-Body"/>
        <w:rPr>
          <w:lang w:val="es-ES_tradnl"/>
        </w:rPr>
      </w:pPr>
      <w:r w:rsidRPr="00D85FB9">
        <w:rPr>
          <w:lang w:val="es-ES_tradnl"/>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362EC8" w:rsidRDefault="007F519F">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07618565"/>
      <w:r>
        <w:instrText>Systèmes d’Exploitation d’Ordinateur</w:instrText>
      </w:r>
      <w:bookmarkEnd w:id="21"/>
      <w:r>
        <w:instrText>" \l 3</w:instrText>
      </w:r>
      <w:r>
        <w:fldChar w:fldCharType="end"/>
      </w:r>
    </w:p>
    <w:p w:rsidR="00362EC8" w:rsidRDefault="007F519F">
      <w:pPr>
        <w:pStyle w:val="ProductList-ClauseHeading"/>
        <w:outlineLvl w:val="3"/>
      </w:pPr>
      <w:r>
        <w:t>Licence de Dispositif</w:t>
      </w:r>
    </w:p>
    <w:p w:rsidR="00362EC8" w:rsidRDefault="007F519F" w:rsidP="007F519F">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362EC8" w:rsidRDefault="007F519F" w:rsidP="007F519F">
      <w:pPr>
        <w:pStyle w:val="ProductList-Bullet"/>
        <w:numPr>
          <w:ilvl w:val="0"/>
          <w:numId w:val="8"/>
        </w:numPr>
      </w:pPr>
      <w:r>
        <w:t>Le Client est autorisé à utiliser le logiciel sur deux (2) processeurs maximum.</w:t>
      </w:r>
    </w:p>
    <w:p w:rsidR="00362EC8" w:rsidRDefault="007F519F" w:rsidP="007F519F">
      <w:pPr>
        <w:pStyle w:val="ProductList-Bullet"/>
        <w:numPr>
          <w:ilvl w:val="0"/>
          <w:numId w:val="8"/>
        </w:numPr>
      </w:pPr>
      <w:r>
        <w:t>L’utilisation en local est autorisée pour tout utilisateur.</w:t>
      </w:r>
    </w:p>
    <w:p w:rsidR="00362EC8" w:rsidRDefault="007F519F" w:rsidP="007F519F">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362EC8" w:rsidRPr="00D85FB9" w:rsidRDefault="007F519F" w:rsidP="007F519F">
      <w:pPr>
        <w:pStyle w:val="ProductList-Bullet"/>
        <w:numPr>
          <w:ilvl w:val="0"/>
          <w:numId w:val="8"/>
        </w:numPr>
        <w:rPr>
          <w:lang w:val="pt-BR"/>
        </w:rPr>
      </w:pPr>
      <w:r w:rsidRPr="00D85FB9">
        <w:rPr>
          <w:lang w:val="pt-BR"/>
        </w:rPr>
        <w:t>Seul un utilisateur à la fois peut accéder au logiciel et l’utiliser.</w:t>
      </w:r>
    </w:p>
    <w:p w:rsidR="00362EC8" w:rsidRPr="00D85FB9" w:rsidRDefault="007F519F" w:rsidP="007F519F">
      <w:pPr>
        <w:pStyle w:val="ProductList-Bullet"/>
        <w:numPr>
          <w:ilvl w:val="0"/>
          <w:numId w:val="8"/>
        </w:numPr>
        <w:rPr>
          <w:lang w:val="pt-BR"/>
        </w:rPr>
      </w:pPr>
      <w:r w:rsidRPr="00D85FB9">
        <w:rPr>
          <w:lang w:val="pt-BR"/>
        </w:rPr>
        <w:t xml:space="preserve">Le Client est autorisé à connecter jusqu’à vingt (20) dispositifs au </w:t>
      </w:r>
      <w:r>
        <w:fldChar w:fldCharType="begin"/>
      </w:r>
      <w:r w:rsidRPr="00D85FB9">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pt-BR"/>
        </w:rPr>
        <w:t>Dispositif Concédé Sous Licence</w:t>
      </w:r>
      <w:r>
        <w:fldChar w:fldCharType="end"/>
      </w:r>
      <w:r w:rsidRPr="00D85FB9">
        <w:rPr>
          <w:lang w:val="pt-BR"/>
        </w:rPr>
        <w:t xml:space="preserve"> pour utiliser les services de partage de fichiers, d’impression, Internet (IIS), de partage de connexion Internet et de téléphonie.</w:t>
      </w:r>
    </w:p>
    <w:p w:rsidR="00362EC8" w:rsidRPr="00D85FB9" w:rsidRDefault="007F519F" w:rsidP="007F519F">
      <w:pPr>
        <w:pStyle w:val="ProductList-Bullet"/>
        <w:numPr>
          <w:ilvl w:val="0"/>
          <w:numId w:val="8"/>
        </w:numPr>
        <w:rPr>
          <w:lang w:val="pt-BR"/>
        </w:rPr>
      </w:pPr>
      <w:r w:rsidRPr="00D85FB9">
        <w:rPr>
          <w:lang w:val="pt-BR"/>
        </w:rPr>
        <w:t>Le nombre de connexions autorisées pour l’activation du service de gestion de clés (KMS) ou une technologie similaire n’est pas limité.</w:t>
      </w:r>
    </w:p>
    <w:p w:rsidR="00362EC8" w:rsidRPr="00D85FB9" w:rsidRDefault="00362EC8">
      <w:pPr>
        <w:pStyle w:val="ProductList-Body"/>
        <w:rPr>
          <w:lang w:val="pt-BR"/>
        </w:rPr>
      </w:pPr>
    </w:p>
    <w:p w:rsidR="00362EC8" w:rsidRDefault="007F519F">
      <w:pPr>
        <w:pStyle w:val="ProductList-ClauseHeading"/>
        <w:outlineLvl w:val="3"/>
      </w:pPr>
      <w:r>
        <w:t>Adobe Flash Player</w:t>
      </w:r>
    </w:p>
    <w:p w:rsidR="00362EC8" w:rsidRDefault="007F519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0">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362EC8" w:rsidRDefault="007F519F">
      <w:pPr>
        <w:pStyle w:val="ProductList-Offering2Heading"/>
        <w:outlineLvl w:val="2"/>
      </w:pPr>
      <w:bookmarkStart w:id="22" w:name="_Sec541"/>
      <w:r>
        <w:t>Par Cœur/CAL</w:t>
      </w:r>
      <w:bookmarkEnd w:id="22"/>
      <w:r>
        <w:fldChar w:fldCharType="begin"/>
      </w:r>
      <w:r>
        <w:instrText xml:space="preserve"> TC "</w:instrText>
      </w:r>
      <w:bookmarkStart w:id="23" w:name="_Toc507618566"/>
      <w:r>
        <w:instrText>Par Cœur/CAL</w:instrText>
      </w:r>
      <w:bookmarkEnd w:id="23"/>
      <w:r>
        <w:instrText>" \l 3</w:instrText>
      </w:r>
      <w:r>
        <w:fldChar w:fldCharType="end"/>
      </w:r>
    </w:p>
    <w:p w:rsidR="00362EC8" w:rsidRDefault="007F519F">
      <w:pPr>
        <w:pStyle w:val="ProductList-ClauseHeading"/>
        <w:outlineLvl w:val="3"/>
      </w:pPr>
      <w:r>
        <w:t>Licences Serveur (par Cœur)</w:t>
      </w:r>
    </w:p>
    <w:p w:rsidR="00362EC8" w:rsidRDefault="007F519F" w:rsidP="007F519F">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362EC8" w:rsidRDefault="007F519F" w:rsidP="007F519F">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Pr="00D85FB9" w:rsidRDefault="007F519F" w:rsidP="007F519F">
      <w:pPr>
        <w:pStyle w:val="ProductList-Bullet"/>
        <w:numPr>
          <w:ilvl w:val="0"/>
          <w:numId w:val="9"/>
        </w:numPr>
        <w:rPr>
          <w:lang w:val="es-ES_tradnl"/>
        </w:rPr>
      </w:pPr>
      <w:r w:rsidRPr="00D85FB9">
        <w:rPr>
          <w:lang w:val="es-ES_tradnl"/>
        </w:rPr>
        <w:t>L’édition Datacenter permet d’utiliser le logiciel serveur dans un nombre illimité d’</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w:t>
      </w:r>
    </w:p>
    <w:p w:rsidR="00362EC8" w:rsidRDefault="007F519F" w:rsidP="007F519F">
      <w:pPr>
        <w:pStyle w:val="ProductList-Bullet"/>
        <w:numPr>
          <w:ilvl w:val="0"/>
          <w:numId w:val="9"/>
        </w:numPr>
      </w:pPr>
      <w:r>
        <w:t>Édition Standard :</w:t>
      </w:r>
    </w:p>
    <w:p w:rsidR="00362EC8" w:rsidRDefault="007F519F" w:rsidP="007F519F">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362EC8" w:rsidRDefault="007F519F" w:rsidP="007F519F">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362EC8" w:rsidRDefault="007F519F" w:rsidP="007F519F">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362EC8" w:rsidRPr="00D85FB9" w:rsidRDefault="007F519F" w:rsidP="007F519F">
      <w:pPr>
        <w:pStyle w:val="ProductList-Bullet"/>
        <w:numPr>
          <w:ilvl w:val="0"/>
          <w:numId w:val="9"/>
        </w:numPr>
        <w:rPr>
          <w:lang w:val="es-ES_tradnl"/>
        </w:rPr>
      </w:pPr>
      <w:r w:rsidRPr="00D85FB9">
        <w:rPr>
          <w:lang w:val="es-ES_tradnl"/>
        </w:rPr>
        <w:t xml:space="preserve">Tant que le nombre total de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et de </w:t>
      </w:r>
      <w:r>
        <w:fldChar w:fldCharType="begin"/>
      </w:r>
      <w:r w:rsidRPr="00D85FB9">
        <w:rPr>
          <w:lang w:val="es-ES_tradnl"/>
        </w:rPr>
        <w:instrText xml:space="preserve"> AutoTextList   \s NoStyle \t "Un Cœur Physique désigne le cœur d’un Processeur Physique." </w:instrText>
      </w:r>
      <w:r>
        <w:fldChar w:fldCharType="separate"/>
      </w:r>
      <w:r w:rsidRPr="00D85FB9">
        <w:rPr>
          <w:color w:val="0563C1"/>
          <w:lang w:val="es-ES_tradnl"/>
        </w:rPr>
        <w:t>Cœurs Physiques</w:t>
      </w:r>
      <w:r>
        <w:fldChar w:fldCharType="end"/>
      </w:r>
      <w:r w:rsidRPr="00D85FB9">
        <w:rPr>
          <w:lang w:val="es-ES_tradnl"/>
        </w:rPr>
        <w:t xml:space="preserve"> reste le même, la réattribution de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est autorisée chaque fois que le Client repartitionne un seul élément matériel. </w:t>
      </w:r>
    </w:p>
    <w:p w:rsidR="00362EC8" w:rsidRPr="00D85FB9" w:rsidRDefault="007F519F" w:rsidP="007F519F">
      <w:pPr>
        <w:pStyle w:val="ProductList-Bullet"/>
        <w:numPr>
          <w:ilvl w:val="0"/>
          <w:numId w:val="9"/>
        </w:numPr>
        <w:rPr>
          <w:lang w:val="pt-BR"/>
        </w:rPr>
      </w:pPr>
      <w:r w:rsidRPr="00D85FB9">
        <w:rPr>
          <w:lang w:val="pt-BR"/>
        </w:rPr>
        <w:t xml:space="preserve">À titre d’alternative à l’attribution de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 xml:space="preserve"> de base par utilisateur ou par dispositif, il est autorisé de dédier, à une seule reprise, des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 xml:space="preserve"> de base à une </w:t>
      </w:r>
      <w:r>
        <w:fldChar w:fldCharType="begin"/>
      </w:r>
      <w:r w:rsidRPr="00D85FB9">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D85FB9">
        <w:rPr>
          <w:color w:val="0563C1"/>
          <w:lang w:val="pt-BR"/>
        </w:rPr>
        <w:t>Instance</w:t>
      </w:r>
      <w:r>
        <w:fldChar w:fldCharType="end"/>
      </w:r>
      <w:r w:rsidRPr="00D85FB9">
        <w:rPr>
          <w:lang w:val="pt-BR"/>
        </w:rPr>
        <w:t xml:space="preserve"> du logiciel serveur sur un seul </w:t>
      </w:r>
      <w:r>
        <w:fldChar w:fldCharType="begin"/>
      </w:r>
      <w:r w:rsidRPr="00D85FB9">
        <w:rPr>
          <w:lang w:val="pt-BR"/>
        </w:rPr>
        <w:instrText xml:space="preserve"> AutoTextList   \s NoStyle \t "Serveur désigne un système matériel physique capable d’exécuter un logiciel Serveur." </w:instrText>
      </w:r>
      <w:r>
        <w:fldChar w:fldCharType="separate"/>
      </w:r>
      <w:r w:rsidRPr="00D85FB9">
        <w:rPr>
          <w:color w:val="0563C1"/>
          <w:lang w:val="pt-BR"/>
        </w:rPr>
        <w:t>Serveur</w:t>
      </w:r>
      <w:r>
        <w:fldChar w:fldCharType="end"/>
      </w:r>
      <w:r w:rsidRPr="00D85FB9">
        <w:rPr>
          <w:lang w:val="pt-BR"/>
        </w:rPr>
        <w:t xml:space="preserve"> (en mode par serveur) pour permettre, au maximum, au même nombre d’utilisateurs ou de dispositifs d’accéder simultanément à ladite </w:t>
      </w:r>
      <w:r>
        <w:fldChar w:fldCharType="begin"/>
      </w:r>
      <w:r w:rsidRPr="00D85FB9">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D85FB9">
        <w:rPr>
          <w:color w:val="0563C1"/>
          <w:lang w:val="pt-BR"/>
        </w:rPr>
        <w:t>Instance</w:t>
      </w:r>
      <w:r>
        <w:fldChar w:fldCharType="end"/>
      </w:r>
      <w:r w:rsidRPr="00D85FB9">
        <w:rPr>
          <w:lang w:val="pt-BR"/>
        </w:rPr>
        <w:t>.</w:t>
      </w:r>
    </w:p>
    <w:p w:rsidR="00362EC8" w:rsidRPr="00D85FB9" w:rsidRDefault="00362EC8">
      <w:pPr>
        <w:pStyle w:val="ProductList-Body"/>
        <w:rPr>
          <w:lang w:val="pt-BR"/>
        </w:rPr>
      </w:pPr>
    </w:p>
    <w:p w:rsidR="00362EC8" w:rsidRDefault="007F519F">
      <w:pPr>
        <w:pStyle w:val="ProductList-ClauseHeading"/>
        <w:outlineLvl w:val="3"/>
      </w:pPr>
      <w:r>
        <w:t>Licences d’Accès</w:t>
      </w:r>
    </w:p>
    <w:p w:rsidR="00362EC8" w:rsidRPr="00D85FB9" w:rsidRDefault="007F519F" w:rsidP="007F519F">
      <w:pPr>
        <w:pStyle w:val="ProductList-Bullet"/>
        <w:numPr>
          <w:ilvl w:val="0"/>
          <w:numId w:val="10"/>
        </w:numPr>
        <w:rPr>
          <w:lang w:val="pt-BR"/>
        </w:rPr>
      </w:pPr>
      <w:r w:rsidRPr="00D85FB9">
        <w:rPr>
          <w:lang w:val="pt-BR"/>
        </w:rPr>
        <w:t xml:space="preserve">Sauf indication dans les présentes et dans les </w:t>
      </w:r>
      <w:r>
        <w:fldChar w:fldCharType="begin"/>
      </w:r>
      <w:r w:rsidRPr="00D85FB9">
        <w:rPr>
          <w:lang w:val="pt-BR"/>
        </w:rP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sidRPr="00D85FB9">
        <w:rPr>
          <w:color w:val="0563C1"/>
          <w:lang w:val="pt-BR"/>
        </w:rPr>
        <w:t>Termes du Contrat de Licence Spécifiques</w:t>
      </w:r>
      <w:r>
        <w:fldChar w:fldCharType="end"/>
      </w:r>
      <w:r w:rsidRPr="00D85FB9">
        <w:rPr>
          <w:lang w:val="pt-BR"/>
        </w:rPr>
        <w:t xml:space="preserve">, l’accès à tous les logiciels serveurs nécessite des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 xml:space="preserve"> ou des </w:t>
      </w:r>
      <w:r>
        <w:fldChar w:fldCharType="begin"/>
      </w:r>
      <w:r w:rsidRPr="00D85FB9">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D85FB9">
        <w:rPr>
          <w:color w:val="0563C1"/>
          <w:lang w:val="pt-BR"/>
        </w:rPr>
        <w:t>Licences Équivalentes CAL</w:t>
      </w:r>
      <w:r>
        <w:fldChar w:fldCharType="end"/>
      </w:r>
      <w:r w:rsidRPr="00D85FB9">
        <w:rPr>
          <w:lang w:val="pt-BR"/>
        </w:rPr>
        <w:t>.</w:t>
      </w:r>
    </w:p>
    <w:p w:rsidR="00362EC8" w:rsidRPr="00D85FB9" w:rsidRDefault="007F519F" w:rsidP="007F519F">
      <w:pPr>
        <w:pStyle w:val="ProductList-Bullet"/>
        <w:numPr>
          <w:ilvl w:val="0"/>
          <w:numId w:val="10"/>
        </w:numPr>
        <w:rPr>
          <w:lang w:val="es-ES_tradnl"/>
        </w:rPr>
      </w:pPr>
      <w:r w:rsidRPr="00D85FB9">
        <w:rPr>
          <w:lang w:val="pt-BR"/>
        </w:rPr>
        <w:t xml:space="preserve">  </w:t>
      </w:r>
      <w:r w:rsidRPr="00D85FB9">
        <w:rPr>
          <w:lang w:val="es-ES_tradnl"/>
        </w:rPr>
        <w:t xml:space="preserve">Les </w:t>
      </w:r>
      <w:r>
        <w:fldChar w:fldCharType="begin"/>
      </w:r>
      <w:r w:rsidRPr="00D85FB9">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es-ES_tradnl"/>
        </w:rPr>
        <w:t>CAL</w:t>
      </w:r>
      <w:r>
        <w:fldChar w:fldCharType="end"/>
      </w:r>
      <w:r w:rsidRPr="00D85FB9">
        <w:rPr>
          <w:lang w:val="es-ES_tradnl"/>
        </w:rPr>
        <w:t xml:space="preserve"> ne sont pas nécessaires pour un accès par un autre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Concédé Sous Licence</w:t>
      </w:r>
      <w:r>
        <w:fldChar w:fldCharType="end"/>
      </w:r>
      <w:r w:rsidRPr="00D85FB9">
        <w:rPr>
          <w:lang w:val="es-ES_tradnl"/>
        </w:rPr>
        <w:t>.</w:t>
      </w:r>
    </w:p>
    <w:p w:rsidR="00362EC8" w:rsidRPr="00D85FB9" w:rsidRDefault="007F519F" w:rsidP="007F519F">
      <w:pPr>
        <w:pStyle w:val="ProductList-Bullet"/>
        <w:numPr>
          <w:ilvl w:val="0"/>
          <w:numId w:val="10"/>
        </w:numPr>
        <w:rPr>
          <w:lang w:val="pt-BR"/>
        </w:rPr>
      </w:pPr>
      <w:r w:rsidRPr="00D85FB9">
        <w:rPr>
          <w:lang w:val="es-ES_tradnl"/>
        </w:rPr>
        <w:t xml:space="preserve">  </w:t>
      </w:r>
      <w:r w:rsidRPr="00D85FB9">
        <w:rPr>
          <w:lang w:val="pt-BR"/>
        </w:rPr>
        <w:t xml:space="preserve">L’accès au logiciel serveur exécutant une </w:t>
      </w:r>
      <w:r>
        <w:fldChar w:fldCharType="begin"/>
      </w:r>
      <w:r w:rsidRPr="00D85FB9">
        <w:rPr>
          <w:lang w:val="pt-B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D85FB9">
        <w:rPr>
          <w:color w:val="0563C1"/>
          <w:lang w:val="pt-BR"/>
        </w:rPr>
        <w:t>Charge de Travail Web</w:t>
      </w:r>
      <w:r>
        <w:fldChar w:fldCharType="end"/>
      </w:r>
      <w:r w:rsidRPr="00D85FB9">
        <w:rPr>
          <w:lang w:val="pt-BR"/>
        </w:rPr>
        <w:t xml:space="preserve"> ou une </w:t>
      </w:r>
      <w:r>
        <w:fldChar w:fldCharType="begin"/>
      </w:r>
      <w:r w:rsidRPr="00D85FB9">
        <w:rPr>
          <w:lang w:val="pt-B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D85FB9">
        <w:rPr>
          <w:color w:val="0563C1"/>
          <w:lang w:val="pt-BR"/>
        </w:rPr>
        <w:t>Charge de Travail HPC</w:t>
      </w:r>
      <w:r>
        <w:fldChar w:fldCharType="end"/>
      </w:r>
      <w:r w:rsidRPr="00D85FB9">
        <w:rPr>
          <w:lang w:val="pt-BR"/>
        </w:rPr>
        <w:t xml:space="preserve"> ne nécessite pas de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w:t>
      </w:r>
    </w:p>
    <w:p w:rsidR="00362EC8" w:rsidRPr="00D85FB9" w:rsidRDefault="007F519F" w:rsidP="007F519F">
      <w:pPr>
        <w:pStyle w:val="ProductList-Bullet"/>
        <w:numPr>
          <w:ilvl w:val="0"/>
          <w:numId w:val="10"/>
        </w:numPr>
        <w:rPr>
          <w:lang w:val="pt-BR"/>
        </w:rPr>
      </w:pPr>
      <w:r w:rsidRPr="00D85FB9">
        <w:rPr>
          <w:lang w:val="pt-BR"/>
        </w:rPr>
        <w:t xml:space="preserve">  L’accès depuis un </w:t>
      </w:r>
      <w:r>
        <w:fldChar w:fldCharType="begin"/>
      </w:r>
      <w:r w:rsidRPr="00D85FB9">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pt-BR"/>
        </w:rPr>
        <w:t>OSE Physique</w:t>
      </w:r>
      <w:r>
        <w:fldChar w:fldCharType="end"/>
      </w:r>
      <w:r w:rsidRPr="00D85FB9">
        <w:rPr>
          <w:lang w:val="pt-BR"/>
        </w:rPr>
        <w:t xml:space="preserve"> utilisé aux seules fins d’héberger et de gérer des </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Virtuels</w:t>
      </w:r>
      <w:r>
        <w:fldChar w:fldCharType="end"/>
      </w:r>
      <w:r w:rsidRPr="00D85FB9">
        <w:rPr>
          <w:lang w:val="pt-BR"/>
        </w:rPr>
        <w:t xml:space="preserve"> ne nécessite pas de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w:t>
      </w:r>
    </w:p>
    <w:p w:rsidR="00362EC8" w:rsidRPr="00D85FB9" w:rsidRDefault="007F519F">
      <w:pPr>
        <w:pStyle w:val="ProductList-Offering2Heading"/>
        <w:outlineLvl w:val="2"/>
        <w:rPr>
          <w:lang w:val="pt-BR"/>
        </w:rPr>
      </w:pPr>
      <w:bookmarkStart w:id="24" w:name="_Sec542"/>
      <w:r w:rsidRPr="00D85FB9">
        <w:rPr>
          <w:lang w:val="pt-BR"/>
        </w:rPr>
        <w:t>Serveur / CAL</w:t>
      </w:r>
      <w:bookmarkEnd w:id="24"/>
      <w:r>
        <w:fldChar w:fldCharType="begin"/>
      </w:r>
      <w:r w:rsidRPr="00D85FB9">
        <w:rPr>
          <w:lang w:val="pt-BR"/>
        </w:rPr>
        <w:instrText xml:space="preserve"> TC "</w:instrText>
      </w:r>
      <w:bookmarkStart w:id="25" w:name="_Toc507618567"/>
      <w:r w:rsidRPr="00D85FB9">
        <w:rPr>
          <w:lang w:val="pt-BR"/>
        </w:rPr>
        <w:instrText>Serveur / CAL</w:instrText>
      </w:r>
      <w:bookmarkEnd w:id="25"/>
      <w:r w:rsidRPr="00D85FB9">
        <w:rPr>
          <w:lang w:val="pt-BR"/>
        </w:rPr>
        <w:instrText>" \l 3</w:instrText>
      </w:r>
      <w:r>
        <w:fldChar w:fldCharType="end"/>
      </w:r>
    </w:p>
    <w:p w:rsidR="00362EC8" w:rsidRPr="00D85FB9" w:rsidRDefault="007F519F">
      <w:pPr>
        <w:pStyle w:val="ProductList-ClauseHeading"/>
        <w:outlineLvl w:val="3"/>
        <w:rPr>
          <w:lang w:val="pt-BR"/>
        </w:rPr>
      </w:pPr>
      <w:r w:rsidRPr="00D85FB9">
        <w:rPr>
          <w:lang w:val="pt-BR"/>
        </w:rPr>
        <w:t>Licences Serveur (par Instance)</w:t>
      </w:r>
    </w:p>
    <w:p w:rsidR="00362EC8" w:rsidRPr="00D85FB9" w:rsidRDefault="007F519F">
      <w:pPr>
        <w:pStyle w:val="ProductList-Body"/>
        <w:rPr>
          <w:lang w:val="pt-BR"/>
        </w:rPr>
      </w:pPr>
      <w:r w:rsidRPr="00D85FB9">
        <w:rPr>
          <w:lang w:val="pt-BR"/>
        </w:rPr>
        <w:t xml:space="preserve">Pour chaque </w:t>
      </w:r>
      <w:r>
        <w:fldChar w:fldCharType="begin"/>
      </w:r>
      <w:r w:rsidRPr="00D85FB9">
        <w:rPr>
          <w:lang w:val="pt-BR"/>
        </w:rPr>
        <w:instrText xml:space="preserve"> AutoTextList   \s NoStyle \t "Licence désigne le droit de télécharger, d’installer, d’accéder à et d’utiliser un Produit." </w:instrText>
      </w:r>
      <w:r>
        <w:fldChar w:fldCharType="separate"/>
      </w:r>
      <w:r w:rsidRPr="00D85FB9">
        <w:rPr>
          <w:color w:val="0563C1"/>
          <w:lang w:val="pt-BR"/>
        </w:rPr>
        <w:t>Licence</w:t>
      </w:r>
      <w:r>
        <w:fldChar w:fldCharType="end"/>
      </w:r>
      <w:r w:rsidRPr="00D85FB9">
        <w:rPr>
          <w:lang w:val="pt-BR"/>
        </w:rPr>
        <w:t xml:space="preserve"> acquise, le Client a le droit d’utiliser une </w:t>
      </w:r>
      <w:r>
        <w:fldChar w:fldCharType="begin"/>
      </w:r>
      <w:r w:rsidRPr="00D85FB9">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D85FB9">
        <w:rPr>
          <w:color w:val="0563C1"/>
          <w:lang w:val="pt-BR"/>
        </w:rPr>
        <w:t>Instance Exécutée</w:t>
      </w:r>
      <w:r>
        <w:fldChar w:fldCharType="end"/>
      </w:r>
      <w:r w:rsidRPr="00D85FB9">
        <w:rPr>
          <w:lang w:val="pt-BR"/>
        </w:rPr>
        <w:t xml:space="preserve"> du logiciel serveur dans un </w:t>
      </w:r>
      <w:r>
        <w:fldChar w:fldCharType="begin"/>
      </w:r>
      <w:r w:rsidRPr="00D85FB9">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pt-BR"/>
        </w:rPr>
        <w:t>OSE Physique</w:t>
      </w:r>
      <w:r>
        <w:fldChar w:fldCharType="end"/>
      </w:r>
      <w:r w:rsidRPr="00D85FB9">
        <w:rPr>
          <w:lang w:val="pt-BR"/>
        </w:rPr>
        <w:t xml:space="preserve"> ou dans un </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w:t>
      </w:r>
      <w:r>
        <w:fldChar w:fldCharType="end"/>
      </w:r>
      <w:r w:rsidRPr="00D85FB9">
        <w:rPr>
          <w:lang w:val="pt-BR"/>
        </w:rPr>
        <w:t xml:space="preserve"> sur un </w:t>
      </w:r>
      <w:r>
        <w:fldChar w:fldCharType="begin"/>
      </w:r>
      <w:r w:rsidRPr="00D85FB9">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pt-BR"/>
        </w:rPr>
        <w:t>Serveur Concédé Sous Licence</w:t>
      </w:r>
      <w:r>
        <w:fldChar w:fldCharType="end"/>
      </w:r>
      <w:r w:rsidRPr="00D85FB9">
        <w:rPr>
          <w:lang w:val="pt-BR"/>
        </w:rPr>
        <w:t>.</w:t>
      </w:r>
    </w:p>
    <w:p w:rsidR="00362EC8" w:rsidRPr="00D85FB9" w:rsidRDefault="00362EC8">
      <w:pPr>
        <w:pStyle w:val="ProductList-Body"/>
        <w:rPr>
          <w:lang w:val="pt-BR"/>
        </w:rPr>
      </w:pPr>
    </w:p>
    <w:p w:rsidR="00362EC8" w:rsidRDefault="007F519F">
      <w:pPr>
        <w:pStyle w:val="ProductList-ClauseHeading"/>
        <w:outlineLvl w:val="3"/>
      </w:pPr>
      <w:r>
        <w:t>Licences d’Accès</w:t>
      </w:r>
    </w:p>
    <w:p w:rsidR="00362EC8" w:rsidRPr="00D85FB9" w:rsidRDefault="007F519F" w:rsidP="007F519F">
      <w:pPr>
        <w:pStyle w:val="ProductList-Bullet"/>
        <w:numPr>
          <w:ilvl w:val="0"/>
          <w:numId w:val="11"/>
        </w:numPr>
        <w:rPr>
          <w:lang w:val="pt-BR"/>
        </w:rPr>
      </w:pPr>
      <w:r w:rsidRPr="00D85FB9">
        <w:rPr>
          <w:lang w:val="pt-BR"/>
        </w:rPr>
        <w:t xml:space="preserve">Sauf indication dans les présentes et dans les </w:t>
      </w:r>
      <w:r>
        <w:fldChar w:fldCharType="begin"/>
      </w:r>
      <w:r w:rsidRPr="00D85FB9">
        <w:rPr>
          <w:lang w:val="pt-BR"/>
        </w:rP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sidRPr="00D85FB9">
        <w:rPr>
          <w:color w:val="0563C1"/>
          <w:lang w:val="pt-BR"/>
        </w:rPr>
        <w:t>Termes du Contrat de Licence Spécifiques</w:t>
      </w:r>
      <w:r>
        <w:fldChar w:fldCharType="end"/>
      </w:r>
      <w:r w:rsidRPr="00D85FB9">
        <w:rPr>
          <w:lang w:val="pt-BR"/>
        </w:rPr>
        <w:t xml:space="preserve">, l’accès à tous les logiciels serveurs nécessite des </w:t>
      </w:r>
      <w:r>
        <w:fldChar w:fldCharType="begin"/>
      </w:r>
      <w:r w:rsidRPr="00D85FB9">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pt-BR"/>
        </w:rPr>
        <w:t>CAL</w:t>
      </w:r>
      <w:r>
        <w:fldChar w:fldCharType="end"/>
      </w:r>
      <w:r w:rsidRPr="00D85FB9">
        <w:rPr>
          <w:lang w:val="pt-BR"/>
        </w:rPr>
        <w:t xml:space="preserve"> ou des </w:t>
      </w:r>
      <w:r>
        <w:fldChar w:fldCharType="begin"/>
      </w:r>
      <w:r w:rsidRPr="00D85FB9">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D85FB9">
        <w:rPr>
          <w:color w:val="0563C1"/>
          <w:lang w:val="pt-BR"/>
        </w:rPr>
        <w:t>Licences Équivalentes CAL</w:t>
      </w:r>
      <w:r>
        <w:fldChar w:fldCharType="end"/>
      </w:r>
      <w:r w:rsidRPr="00D85FB9">
        <w:rPr>
          <w:lang w:val="pt-BR"/>
        </w:rPr>
        <w:t>.</w:t>
      </w:r>
    </w:p>
    <w:p w:rsidR="00362EC8" w:rsidRPr="00D85FB9" w:rsidRDefault="007F519F" w:rsidP="007F519F">
      <w:pPr>
        <w:pStyle w:val="ProductList-Bullet"/>
        <w:numPr>
          <w:ilvl w:val="0"/>
          <w:numId w:val="11"/>
        </w:numPr>
        <w:rPr>
          <w:lang w:val="es-ES_tradnl"/>
        </w:rPr>
      </w:pPr>
      <w:r w:rsidRPr="00D85FB9">
        <w:rPr>
          <w:lang w:val="pt-BR"/>
        </w:rPr>
        <w:t xml:space="preserve">  </w:t>
      </w:r>
      <w:r w:rsidRPr="00D85FB9">
        <w:rPr>
          <w:lang w:val="es-ES_tradnl"/>
        </w:rPr>
        <w:t xml:space="preserve">Les </w:t>
      </w:r>
      <w:r>
        <w:fldChar w:fldCharType="begin"/>
      </w:r>
      <w:r w:rsidRPr="00D85FB9">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D85FB9">
        <w:rPr>
          <w:color w:val="0563C1"/>
          <w:lang w:val="es-ES_tradnl"/>
        </w:rPr>
        <w:t>CAL</w:t>
      </w:r>
      <w:r>
        <w:fldChar w:fldCharType="end"/>
      </w:r>
      <w:r w:rsidRPr="00D85FB9">
        <w:rPr>
          <w:lang w:val="es-ES_tradnl"/>
        </w:rPr>
        <w:t xml:space="preserve"> ne sont pas nécessaires pour un accès par un autre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Concédé Sous Licence</w:t>
      </w:r>
      <w:r>
        <w:fldChar w:fldCharType="end"/>
      </w:r>
      <w:r w:rsidRPr="00D85FB9">
        <w:rPr>
          <w:lang w:val="es-ES_tradnl"/>
        </w:rPr>
        <w:t xml:space="preserve">. </w:t>
      </w:r>
    </w:p>
    <w:p w:rsidR="00362EC8" w:rsidRPr="00D85FB9" w:rsidRDefault="007F519F">
      <w:pPr>
        <w:pStyle w:val="ProductList-Offering2Heading"/>
        <w:outlineLvl w:val="2"/>
        <w:rPr>
          <w:lang w:val="es-ES_tradnl"/>
        </w:rPr>
      </w:pPr>
      <w:bookmarkStart w:id="26" w:name="_Sec543"/>
      <w:r w:rsidRPr="00D85FB9">
        <w:rPr>
          <w:lang w:val="es-ES_tradnl"/>
        </w:rPr>
        <w:t>Par Cœur</w:t>
      </w:r>
      <w:bookmarkEnd w:id="26"/>
      <w:r>
        <w:fldChar w:fldCharType="begin"/>
      </w:r>
      <w:r w:rsidRPr="00D85FB9">
        <w:rPr>
          <w:lang w:val="es-ES_tradnl"/>
        </w:rPr>
        <w:instrText xml:space="preserve"> TC "</w:instrText>
      </w:r>
      <w:bookmarkStart w:id="27" w:name="_Toc507618568"/>
      <w:r w:rsidRPr="00D85FB9">
        <w:rPr>
          <w:lang w:val="es-ES_tradnl"/>
        </w:rPr>
        <w:instrText>Par Cœur</w:instrText>
      </w:r>
      <w:bookmarkEnd w:id="27"/>
      <w:r w:rsidRPr="00D85FB9">
        <w:rPr>
          <w:lang w:val="es-ES_tradnl"/>
        </w:rPr>
        <w:instrText>" \l 3</w:instrText>
      </w:r>
      <w:r>
        <w:fldChar w:fldCharType="end"/>
      </w:r>
    </w:p>
    <w:p w:rsidR="00362EC8" w:rsidRDefault="007F519F">
      <w:pPr>
        <w:pStyle w:val="ProductList-Body"/>
      </w:pPr>
      <w:r w:rsidRPr="00D85FB9">
        <w:rPr>
          <w:lang w:val="es-ES_tradnl"/>
        </w:rPr>
        <w:t xml:space="preserve">Pour les Produits concédés sous licence dans le cadre du Modèle de Licence Par Cœur, le Client doit choisir entre une Licence par </w:t>
      </w:r>
      <w:r>
        <w:fldChar w:fldCharType="begin"/>
      </w:r>
      <w:r w:rsidRPr="00D85FB9">
        <w:rPr>
          <w:lang w:val="es-ES_tradnl"/>
        </w:rPr>
        <w:instrText xml:space="preserve"> AutoTextList   \s NoStyle \t "Un Cœur Physique désigne le cœur d’un Processeur Physique." </w:instrText>
      </w:r>
      <w:r>
        <w:fldChar w:fldCharType="separate"/>
      </w:r>
      <w:r w:rsidRPr="00D85FB9">
        <w:rPr>
          <w:color w:val="0563C1"/>
          <w:lang w:val="es-ES_tradnl"/>
        </w:rPr>
        <w:t>Cœur Physique</w:t>
      </w:r>
      <w:r>
        <w:fldChar w:fldCharType="end"/>
      </w:r>
      <w:r w:rsidRPr="00D85FB9">
        <w:rPr>
          <w:lang w:val="es-ES_tradnl"/>
        </w:rPr>
        <w:t xml:space="preserve"> sur un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et une Licence par </w:t>
      </w:r>
      <w:r>
        <w:fldChar w:fldCharType="begin"/>
      </w:r>
      <w:r w:rsidRPr="00D85FB9">
        <w:rPr>
          <w:lang w:val="es-ES_tradnl"/>
        </w:rPr>
        <w:instrText xml:space="preserve"> AutoTextList   \s NoStyle \t "OSE Virtuel désigne un OSE configuré pour s’exécuter directement sur un système matériel virtuel." </w:instrText>
      </w:r>
      <w:r>
        <w:fldChar w:fldCharType="separate"/>
      </w:r>
      <w:r w:rsidRPr="00D85FB9">
        <w:rPr>
          <w:color w:val="0563C1"/>
          <w:lang w:val="es-ES_tradnl"/>
        </w:rPr>
        <w:t>OSE Virtuel</w:t>
      </w:r>
      <w:r>
        <w:fldChar w:fldCharType="end"/>
      </w:r>
      <w:r w:rsidRPr="00D85FB9">
        <w:rPr>
          <w:lang w:val="es-ES_tradnl"/>
        </w:rPr>
        <w:t xml:space="preserve"> Individuel. </w:t>
      </w:r>
      <w:r>
        <w:t>Les conditions applicables à ces licences figurent ci-dessous.</w:t>
      </w:r>
    </w:p>
    <w:p w:rsidR="00362EC8" w:rsidRDefault="00362EC8">
      <w:pPr>
        <w:pStyle w:val="ProductList-Body"/>
      </w:pPr>
    </w:p>
    <w:p w:rsidR="00362EC8" w:rsidRDefault="007F519F">
      <w:pPr>
        <w:pStyle w:val="ProductList-ClauseHeading"/>
        <w:outlineLvl w:val="3"/>
      </w:pPr>
      <w:r>
        <w:t>Licences Serveur (par cœur) – Licence par Cœur Physique sur un Serveur</w:t>
      </w:r>
    </w:p>
    <w:p w:rsidR="00362EC8" w:rsidRDefault="007F519F" w:rsidP="007F519F">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362EC8" w:rsidRDefault="007F519F" w:rsidP="007F519F">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362EC8" w:rsidRDefault="007F519F" w:rsidP="007F519F">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362EC8" w:rsidRPr="00D85FB9" w:rsidRDefault="007F519F" w:rsidP="007F519F">
      <w:pPr>
        <w:pStyle w:val="ProductList-Bullet"/>
        <w:numPr>
          <w:ilvl w:val="0"/>
          <w:numId w:val="12"/>
        </w:numPr>
        <w:rPr>
          <w:lang w:val="es-ES_tradnl"/>
        </w:rPr>
      </w:pPr>
      <w:r w:rsidRPr="00D85FB9">
        <w:rPr>
          <w:lang w:val="es-ES_tradnl"/>
        </w:rPr>
        <w:t xml:space="preserve">Pour chaque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w:t>
      </w:r>
      <w:r>
        <w:fldChar w:fldCharType="end"/>
      </w:r>
      <w:r w:rsidRPr="00D85FB9">
        <w:rPr>
          <w:lang w:val="es-ES_tradnl"/>
        </w:rPr>
        <w:t xml:space="preserve"> Enterprise supplémentaire attribuée par le Client en plus du nombre de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requis au paragraphe 2 ci-dessus, le Client a le droit d’utiliser le logiciel serveur dans un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supplémentaire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w:t>
      </w:r>
    </w:p>
    <w:p w:rsidR="00362EC8" w:rsidRPr="00D85FB9" w:rsidRDefault="007F519F" w:rsidP="007F519F">
      <w:pPr>
        <w:pStyle w:val="ProductList-Bullet"/>
        <w:numPr>
          <w:ilvl w:val="0"/>
          <w:numId w:val="12"/>
        </w:numPr>
        <w:rPr>
          <w:lang w:val="es-ES_tradnl"/>
        </w:rPr>
      </w:pPr>
      <w:r w:rsidRPr="00D85FB9">
        <w:rPr>
          <w:lang w:val="es-ES_tradnl"/>
        </w:rPr>
        <w:t>Pour les autres éditions, le Client est autorisé à utiliser un nombre quelconque d’</w:t>
      </w:r>
      <w:r>
        <w:fldChar w:fldCharType="begin"/>
      </w:r>
      <w:r w:rsidRPr="00D85FB9">
        <w:rPr>
          <w:lang w:val="es-ES_tradnl"/>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D85FB9">
        <w:rPr>
          <w:color w:val="0563C1"/>
          <w:lang w:val="es-ES_tradnl"/>
        </w:rPr>
        <w:t>Instances Exécutées</w:t>
      </w:r>
      <w:r>
        <w:fldChar w:fldCharType="end"/>
      </w:r>
      <w:r w:rsidRPr="00D85FB9">
        <w:rPr>
          <w:lang w:val="es-ES_tradnl"/>
        </w:rPr>
        <w:t xml:space="preserve"> du logiciel serveur uniquement dans l’</w:t>
      </w:r>
      <w:r>
        <w:fldChar w:fldCharType="begin"/>
      </w:r>
      <w:r w:rsidRPr="00D85FB9">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es-ES_tradnl"/>
        </w:rPr>
        <w:t>OSE Physique</w:t>
      </w:r>
      <w:r>
        <w:fldChar w:fldCharType="end"/>
      </w:r>
      <w:r w:rsidRPr="00D85FB9">
        <w:rPr>
          <w:lang w:val="es-ES_tradnl"/>
        </w:rPr>
        <w:t xml:space="preserv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Concédé Sous Licence</w:t>
      </w:r>
      <w:r>
        <w:fldChar w:fldCharType="end"/>
      </w:r>
      <w:r w:rsidRPr="00D85FB9">
        <w:rPr>
          <w:lang w:val="es-ES_tradnl"/>
        </w:rPr>
        <w:t>.</w:t>
      </w:r>
    </w:p>
    <w:p w:rsidR="00362EC8" w:rsidRPr="00D85FB9" w:rsidRDefault="00362EC8">
      <w:pPr>
        <w:pStyle w:val="ProductList-Body"/>
        <w:rPr>
          <w:lang w:val="es-ES_tradnl"/>
        </w:rPr>
      </w:pPr>
    </w:p>
    <w:p w:rsidR="00362EC8" w:rsidRPr="00D85FB9" w:rsidRDefault="007F519F">
      <w:pPr>
        <w:pStyle w:val="ProductList-ClauseHeading"/>
        <w:outlineLvl w:val="3"/>
        <w:rPr>
          <w:lang w:val="pt-BR"/>
        </w:rPr>
      </w:pPr>
      <w:r w:rsidRPr="00D85FB9">
        <w:rPr>
          <w:lang w:val="pt-BR"/>
        </w:rPr>
        <w:t>Licences Serveur (par cœur) – Licence par OSE Virtuel Individuel</w:t>
      </w:r>
    </w:p>
    <w:p w:rsidR="00362EC8" w:rsidRPr="00D85FB9" w:rsidRDefault="007F519F" w:rsidP="007F519F">
      <w:pPr>
        <w:pStyle w:val="ProductList-Bullet"/>
        <w:numPr>
          <w:ilvl w:val="0"/>
          <w:numId w:val="13"/>
        </w:numPr>
        <w:rPr>
          <w:lang w:val="pt-BR"/>
        </w:rPr>
      </w:pPr>
      <w:r w:rsidRPr="00D85FB9">
        <w:rPr>
          <w:lang w:val="pt-BR"/>
        </w:rPr>
        <w:t>Le Client est autorisé à utiliser un nombre quelconque d’</w:t>
      </w:r>
      <w:r>
        <w:fldChar w:fldCharType="begin"/>
      </w:r>
      <w:r w:rsidRPr="00D85FB9">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D85FB9">
        <w:rPr>
          <w:color w:val="0563C1"/>
          <w:lang w:val="pt-BR"/>
        </w:rPr>
        <w:t>Instances Exécutées</w:t>
      </w:r>
      <w:r>
        <w:fldChar w:fldCharType="end"/>
      </w:r>
      <w:r w:rsidRPr="00D85FB9">
        <w:rPr>
          <w:lang w:val="pt-BR"/>
        </w:rPr>
        <w:t xml:space="preserve"> du logiciel serveur dans tout </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w:t>
      </w:r>
      <w:r>
        <w:fldChar w:fldCharType="end"/>
      </w:r>
      <w:r w:rsidRPr="00D85FB9">
        <w:rPr>
          <w:lang w:val="pt-BR"/>
        </w:rPr>
        <w:t xml:space="preserve"> sur le </w:t>
      </w:r>
      <w:r>
        <w:fldChar w:fldCharType="begin"/>
      </w:r>
      <w:r w:rsidRPr="00D85FB9">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pt-BR"/>
        </w:rPr>
        <w:t>Serveur Concédé Sous Licence</w:t>
      </w:r>
      <w:r>
        <w:fldChar w:fldCharType="end"/>
      </w:r>
      <w:r w:rsidRPr="00D85FB9">
        <w:rPr>
          <w:lang w:val="pt-BR"/>
        </w:rPr>
        <w:t xml:space="preserve">, sous réserve d’avoir acquis un nombre suffisant de </w:t>
      </w:r>
      <w:r>
        <w:fldChar w:fldCharType="begin"/>
      </w:r>
      <w:r w:rsidRPr="00D85FB9">
        <w:rPr>
          <w:lang w:val="pt-BR"/>
        </w:rPr>
        <w:instrText xml:space="preserve"> AutoTextList   \s NoStyle \t "Licence désigne le droit de télécharger, d’installer, d’accéder à et d’utiliser un Produit." </w:instrText>
      </w:r>
      <w:r>
        <w:fldChar w:fldCharType="separate"/>
      </w:r>
      <w:r w:rsidRPr="00D85FB9">
        <w:rPr>
          <w:color w:val="0563C1"/>
          <w:lang w:val="pt-BR"/>
        </w:rPr>
        <w:t>Licences</w:t>
      </w:r>
      <w:r>
        <w:fldChar w:fldCharType="end"/>
      </w:r>
      <w:r w:rsidRPr="00D85FB9">
        <w:rPr>
          <w:lang w:val="pt-BR"/>
        </w:rPr>
        <w:t xml:space="preserve"> comme décrit ci-dessous.</w:t>
      </w:r>
    </w:p>
    <w:p w:rsidR="00362EC8" w:rsidRPr="00D85FB9" w:rsidRDefault="007F519F" w:rsidP="007F519F">
      <w:pPr>
        <w:pStyle w:val="ProductList-Bullet"/>
        <w:numPr>
          <w:ilvl w:val="0"/>
          <w:numId w:val="13"/>
        </w:numPr>
        <w:rPr>
          <w:lang w:val="pt-BR"/>
        </w:rPr>
      </w:pPr>
      <w:r w:rsidRPr="00D85FB9">
        <w:rPr>
          <w:lang w:val="pt-BR"/>
        </w:rPr>
        <w:t xml:space="preserve">Le nombre de </w:t>
      </w:r>
      <w:r>
        <w:fldChar w:fldCharType="begin"/>
      </w:r>
      <w:r w:rsidRPr="00D85FB9">
        <w:rPr>
          <w:lang w:val="pt-BR"/>
        </w:rPr>
        <w:instrText xml:space="preserve"> AutoTextList   \s NoStyle \t "Licence désigne le droit de télécharger, d’installer, d’accéder à et d’utiliser un Produit." </w:instrText>
      </w:r>
      <w:r>
        <w:fldChar w:fldCharType="separate"/>
      </w:r>
      <w:r w:rsidRPr="00D85FB9">
        <w:rPr>
          <w:color w:val="0563C1"/>
          <w:lang w:val="pt-BR"/>
        </w:rPr>
        <w:t>Licences</w:t>
      </w:r>
      <w:r>
        <w:fldChar w:fldCharType="end"/>
      </w:r>
      <w:r w:rsidRPr="00D85FB9">
        <w:rPr>
          <w:lang w:val="pt-BR"/>
        </w:rPr>
        <w:t xml:space="preserve"> requis est égal au nombre de </w:t>
      </w:r>
      <w:r>
        <w:fldChar w:fldCharType="begin"/>
      </w:r>
      <w:r w:rsidRPr="00D85FB9">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D85FB9">
        <w:rPr>
          <w:color w:val="0563C1"/>
          <w:lang w:val="pt-BR"/>
        </w:rPr>
        <w:t>Cœurs Virtuels</w:t>
      </w:r>
      <w:r>
        <w:fldChar w:fldCharType="end"/>
      </w:r>
      <w:r w:rsidRPr="00D85FB9">
        <w:rPr>
          <w:lang w:val="pt-BR"/>
        </w:rPr>
        <w:t xml:space="preserve"> dans l’</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w:t>
      </w:r>
      <w:r>
        <w:fldChar w:fldCharType="end"/>
      </w:r>
      <w:r w:rsidRPr="00D85FB9">
        <w:rPr>
          <w:lang w:val="pt-BR"/>
        </w:rPr>
        <w:t xml:space="preserve">, avec un minimum de quatre </w:t>
      </w:r>
      <w:r>
        <w:fldChar w:fldCharType="begin"/>
      </w:r>
      <w:r w:rsidRPr="00D85FB9">
        <w:rPr>
          <w:lang w:val="pt-BR"/>
        </w:rPr>
        <w:instrText xml:space="preserve"> AutoTextList   \s NoStyle \t "Licence désigne le droit de télécharger, d’installer, d’accéder à et d’utiliser un Produit." </w:instrText>
      </w:r>
      <w:r>
        <w:fldChar w:fldCharType="separate"/>
      </w:r>
      <w:r w:rsidRPr="00D85FB9">
        <w:rPr>
          <w:color w:val="0563C1"/>
          <w:lang w:val="pt-BR"/>
        </w:rPr>
        <w:t>Licences</w:t>
      </w:r>
      <w:r>
        <w:fldChar w:fldCharType="end"/>
      </w:r>
      <w:r w:rsidRPr="00D85FB9">
        <w:rPr>
          <w:lang w:val="pt-BR"/>
        </w:rPr>
        <w:t xml:space="preserve"> par </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w:t>
      </w:r>
      <w:r>
        <w:fldChar w:fldCharType="end"/>
      </w:r>
      <w:r w:rsidRPr="00D85FB9">
        <w:rPr>
          <w:lang w:val="pt-BR"/>
        </w:rPr>
        <w:t>.</w:t>
      </w:r>
    </w:p>
    <w:p w:rsidR="00362EC8" w:rsidRPr="00D85FB9" w:rsidRDefault="007F519F" w:rsidP="007F519F">
      <w:pPr>
        <w:pStyle w:val="ProductList-Bullet"/>
        <w:numPr>
          <w:ilvl w:val="0"/>
          <w:numId w:val="13"/>
        </w:numPr>
        <w:rPr>
          <w:lang w:val="pt-BR"/>
        </w:rPr>
      </w:pPr>
      <w:r w:rsidRPr="00D85FB9">
        <w:rPr>
          <w:lang w:val="pt-BR"/>
        </w:rPr>
        <w:t xml:space="preserve">Si l’un des </w:t>
      </w:r>
      <w:r>
        <w:fldChar w:fldCharType="begin"/>
      </w:r>
      <w:r w:rsidRPr="00D85FB9">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D85FB9">
        <w:rPr>
          <w:color w:val="0563C1"/>
          <w:lang w:val="pt-BR"/>
        </w:rPr>
        <w:t>Cœurs Virtuels</w:t>
      </w:r>
      <w:r>
        <w:fldChar w:fldCharType="end"/>
      </w:r>
      <w:r w:rsidRPr="00D85FB9">
        <w:rPr>
          <w:lang w:val="pt-BR"/>
        </w:rPr>
        <w:t xml:space="preserve"> est associé, à tout moment, à plus d’une </w:t>
      </w:r>
      <w:r>
        <w:fldChar w:fldCharType="begin"/>
      </w:r>
      <w:r w:rsidRPr="00D85FB9">
        <w:rPr>
          <w:lang w:val="pt-BR"/>
        </w:rPr>
        <w:instrText xml:space="preserve"> AutoTextList   \s NoStyle \t "Thread Matérielle désigne soit un Cœur Physique, soit une hyper-thread de Processeur Physique." </w:instrText>
      </w:r>
      <w:r>
        <w:fldChar w:fldCharType="separate"/>
      </w:r>
      <w:r w:rsidRPr="00D85FB9">
        <w:rPr>
          <w:color w:val="0563C1"/>
          <w:lang w:val="pt-BR"/>
        </w:rPr>
        <w:t>Thread Matérielle</w:t>
      </w:r>
      <w:r>
        <w:fldChar w:fldCharType="end"/>
      </w:r>
      <w:r w:rsidRPr="00D85FB9">
        <w:rPr>
          <w:lang w:val="pt-BR"/>
        </w:rPr>
        <w:t xml:space="preserve">, le Client doit disposer d’une Licence pour chaque </w:t>
      </w:r>
      <w:r>
        <w:fldChar w:fldCharType="begin"/>
      </w:r>
      <w:r w:rsidRPr="00D85FB9">
        <w:rPr>
          <w:lang w:val="pt-BR"/>
        </w:rPr>
        <w:instrText xml:space="preserve"> AutoTextList   \s NoStyle \t "Thread Matérielle désigne soit un Cœur Physique, soit une hyper-thread de Processeur Physique." </w:instrText>
      </w:r>
      <w:r>
        <w:fldChar w:fldCharType="separate"/>
      </w:r>
      <w:r w:rsidRPr="00D85FB9">
        <w:rPr>
          <w:color w:val="0563C1"/>
          <w:lang w:val="pt-BR"/>
        </w:rPr>
        <w:t>Thread Matérielle</w:t>
      </w:r>
      <w:r>
        <w:fldChar w:fldCharType="end"/>
      </w:r>
      <w:r w:rsidRPr="00D85FB9">
        <w:rPr>
          <w:lang w:val="pt-BR"/>
        </w:rPr>
        <w:t xml:space="preserve"> auquel le Cœur Virtuel est associé. </w:t>
      </w:r>
    </w:p>
    <w:p w:rsidR="00362EC8" w:rsidRPr="00D85FB9" w:rsidRDefault="007F519F">
      <w:pPr>
        <w:pStyle w:val="ProductList-Offering2Heading"/>
        <w:outlineLvl w:val="2"/>
        <w:rPr>
          <w:lang w:val="es-ES_tradnl"/>
        </w:rPr>
      </w:pPr>
      <w:bookmarkStart w:id="28" w:name="_Sec544"/>
      <w:r w:rsidRPr="00D85FB9">
        <w:rPr>
          <w:lang w:val="es-ES_tradnl"/>
        </w:rPr>
        <w:t>Serveurs de gestion</w:t>
      </w:r>
      <w:bookmarkEnd w:id="28"/>
      <w:r>
        <w:fldChar w:fldCharType="begin"/>
      </w:r>
      <w:r w:rsidRPr="00D85FB9">
        <w:rPr>
          <w:lang w:val="es-ES_tradnl"/>
        </w:rPr>
        <w:instrText xml:space="preserve"> TC "</w:instrText>
      </w:r>
      <w:bookmarkStart w:id="29" w:name="_Toc507618569"/>
      <w:r w:rsidRPr="00D85FB9">
        <w:rPr>
          <w:lang w:val="es-ES_tradnl"/>
        </w:rPr>
        <w:instrText>Serveurs de gestion</w:instrText>
      </w:r>
      <w:bookmarkEnd w:id="29"/>
      <w:r w:rsidRPr="00D85FB9">
        <w:rPr>
          <w:lang w:val="es-ES_tradnl"/>
        </w:rPr>
        <w:instrText>" \l 3</w:instrText>
      </w:r>
      <w:r>
        <w:fldChar w:fldCharType="end"/>
      </w:r>
    </w:p>
    <w:p w:rsidR="00362EC8" w:rsidRPr="00D85FB9" w:rsidRDefault="007F519F">
      <w:pPr>
        <w:pStyle w:val="ProductList-ClauseHeading"/>
        <w:outlineLvl w:val="3"/>
        <w:rPr>
          <w:lang w:val="es-ES_tradnl"/>
        </w:rPr>
      </w:pPr>
      <w:r w:rsidRPr="00D85FB9">
        <w:rPr>
          <w:lang w:val="es-ES_tradnl"/>
        </w:rPr>
        <w:t>Licences de gestion</w:t>
      </w:r>
    </w:p>
    <w:p w:rsidR="00362EC8" w:rsidRPr="00D85FB9" w:rsidRDefault="007F519F">
      <w:pPr>
        <w:pStyle w:val="ProductList-Body"/>
        <w:rPr>
          <w:lang w:val="es-ES_tradnl"/>
        </w:rPr>
      </w:pPr>
      <w:r w:rsidRPr="00D85FB9">
        <w:rPr>
          <w:lang w:val="es-ES_tradnl"/>
        </w:rP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362EC8" w:rsidRPr="00D85FB9" w:rsidRDefault="00362EC8">
      <w:pPr>
        <w:pStyle w:val="ProductList-Body"/>
        <w:rPr>
          <w:lang w:val="es-ES_tradnl"/>
        </w:rPr>
      </w:pPr>
    </w:p>
    <w:p w:rsidR="00362EC8" w:rsidRPr="00D85FB9" w:rsidRDefault="007F519F">
      <w:pPr>
        <w:pStyle w:val="ProductList-ClauseHeading"/>
        <w:outlineLvl w:val="3"/>
        <w:rPr>
          <w:lang w:val="es-ES_tradnl"/>
        </w:rPr>
      </w:pPr>
      <w:r w:rsidRPr="00D85FB9">
        <w:rPr>
          <w:lang w:val="es-ES_tradnl"/>
        </w:rPr>
        <w:t>Licences de Gestion Serveur (par Cœur)</w:t>
      </w:r>
    </w:p>
    <w:p w:rsidR="00362EC8" w:rsidRPr="00D85FB9" w:rsidRDefault="007F519F" w:rsidP="007F519F">
      <w:pPr>
        <w:pStyle w:val="ProductList-Bullet"/>
        <w:numPr>
          <w:ilvl w:val="0"/>
          <w:numId w:val="14"/>
        </w:numPr>
        <w:rPr>
          <w:lang w:val="es-ES_tradnl"/>
        </w:rPr>
      </w:pPr>
      <w:r w:rsidRPr="00D85FB9">
        <w:rPr>
          <w:lang w:val="es-ES_tradnl"/>
        </w:rPr>
        <w:t xml:space="preserve">Le Client est autorisé à utiliser le logiciel sur tout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dédié à son utilisation propre dans le but de </w:t>
      </w:r>
      <w:r>
        <w:fldChar w:fldCharType="begin"/>
      </w:r>
      <w:r w:rsidRPr="00D85FB9">
        <w:rPr>
          <w:lang w:val="es-ES_tradnl"/>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D85FB9">
        <w:rPr>
          <w:color w:val="0563C1"/>
          <w:lang w:val="es-ES_tradnl"/>
        </w:rPr>
        <w:t>Gérer les OSE</w:t>
      </w:r>
      <w:r>
        <w:fldChar w:fldCharType="end"/>
      </w:r>
      <w:r w:rsidRPr="00D85FB9">
        <w:rPr>
          <w:lang w:val="es-ES_tradnl"/>
        </w:rPr>
        <w:t xml:space="preserve"> sur un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Concédé Sous Licence</w:t>
      </w:r>
      <w:r>
        <w:fldChar w:fldCharType="end"/>
      </w:r>
      <w:r w:rsidRPr="00D85FB9">
        <w:rPr>
          <w:lang w:val="es-ES_tradnl"/>
        </w:rPr>
        <w:t xml:space="preserve">, sous réserve d’avoir acquis un nombre suffisant de Licences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comme décrit ci-dessous.</w:t>
      </w:r>
    </w:p>
    <w:p w:rsidR="00362EC8" w:rsidRPr="00D85FB9" w:rsidRDefault="007F519F" w:rsidP="007F519F">
      <w:pPr>
        <w:pStyle w:val="ProductList-Bullet"/>
        <w:numPr>
          <w:ilvl w:val="0"/>
          <w:numId w:val="14"/>
        </w:numPr>
        <w:rPr>
          <w:lang w:val="es-ES_tradnl"/>
        </w:rPr>
      </w:pPr>
      <w:r w:rsidRPr="00D85FB9">
        <w:rPr>
          <w:lang w:val="es-ES_tradnl"/>
        </w:rPr>
        <w:t xml:space="preserve">Le nombre de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requises est égal au nombre total de </w:t>
      </w:r>
      <w:r>
        <w:fldChar w:fldCharType="begin"/>
      </w:r>
      <w:r w:rsidRPr="00D85FB9">
        <w:rPr>
          <w:lang w:val="es-ES_tradnl"/>
        </w:rPr>
        <w:instrText xml:space="preserve"> AutoTextList   \s NoStyle \t "Un Cœur Physique désigne le cœur d’un Processeur Physique." </w:instrText>
      </w:r>
      <w:r>
        <w:fldChar w:fldCharType="separate"/>
      </w:r>
      <w:r w:rsidRPr="00D85FB9">
        <w:rPr>
          <w:color w:val="0563C1"/>
          <w:lang w:val="es-ES_tradnl"/>
        </w:rPr>
        <w:t>Cœurs Physiques</w:t>
      </w:r>
      <w:r>
        <w:fldChar w:fldCharType="end"/>
      </w:r>
      <w:r w:rsidRPr="00D85FB9">
        <w:rPr>
          <w:lang w:val="es-ES_tradnl"/>
        </w:rPr>
        <w:t xml:space="preserve"> que compte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 xml:space="preserve">, avec un minimum obligatoire de 8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par </w:t>
      </w:r>
      <w:r>
        <w:fldChar w:fldCharType="begin"/>
      </w:r>
      <w:r w:rsidRPr="00D85FB9">
        <w:rPr>
          <w:lang w:val="es-ES_tradnl"/>
        </w:rPr>
        <w:instrText xml:space="preserve"> AutoTextList   \s NoStyle \t "Processeur Physique désigne un processeur de système matériel physique." </w:instrText>
      </w:r>
      <w:r>
        <w:fldChar w:fldCharType="separate"/>
      </w:r>
      <w:r w:rsidRPr="00D85FB9">
        <w:rPr>
          <w:color w:val="0563C1"/>
          <w:lang w:val="es-ES_tradnl"/>
        </w:rPr>
        <w:t>Processeur Physique</w:t>
      </w:r>
      <w:r>
        <w:fldChar w:fldCharType="end"/>
      </w:r>
      <w:r w:rsidRPr="00D85FB9">
        <w:rPr>
          <w:lang w:val="es-ES_tradnl"/>
        </w:rPr>
        <w:t xml:space="preserve"> et de 16 </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par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w:t>
      </w:r>
    </w:p>
    <w:p w:rsidR="00362EC8" w:rsidRPr="00D85FB9" w:rsidRDefault="007F519F" w:rsidP="007F519F">
      <w:pPr>
        <w:pStyle w:val="ProductList-Bullet"/>
        <w:numPr>
          <w:ilvl w:val="0"/>
          <w:numId w:val="14"/>
        </w:numPr>
        <w:rPr>
          <w:lang w:val="es-ES_tradnl"/>
        </w:rPr>
      </w:pPr>
      <w:r w:rsidRPr="00D85FB9">
        <w:rPr>
          <w:lang w:val="es-ES_tradnl"/>
        </w:rPr>
        <w:t>L’édition Datacenter permet d’utiliser le logiciel serveur pour Gérer un nombre illimité d’</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w:t>
      </w:r>
    </w:p>
    <w:p w:rsidR="00362EC8" w:rsidRDefault="007F519F" w:rsidP="007F519F">
      <w:pPr>
        <w:pStyle w:val="ProductList-Bullet"/>
        <w:numPr>
          <w:ilvl w:val="0"/>
          <w:numId w:val="14"/>
        </w:numPr>
      </w:pPr>
      <w:r>
        <w:t>Édition Standard :</w:t>
      </w:r>
    </w:p>
    <w:p w:rsidR="00362EC8" w:rsidRPr="00D85FB9" w:rsidRDefault="007F519F" w:rsidP="007F519F">
      <w:pPr>
        <w:pStyle w:val="ProductList-Bullet"/>
        <w:numPr>
          <w:ilvl w:val="1"/>
          <w:numId w:val="14"/>
        </w:numPr>
        <w:rPr>
          <w:lang w:val="es-ES_tradnl"/>
        </w:rPr>
      </w:pPr>
      <w:r w:rsidRPr="00D85FB9">
        <w:rPr>
          <w:lang w:val="es-ES_tradnl"/>
        </w:rPr>
        <w:t xml:space="preserve">L’édition Standard permet d’utiliser le logiciel pour Gérer un maximum de deux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w:t>
      </w:r>
    </w:p>
    <w:p w:rsidR="00362EC8" w:rsidRPr="00D85FB9" w:rsidRDefault="007F519F" w:rsidP="007F519F">
      <w:pPr>
        <w:pStyle w:val="ProductList-Bullet"/>
        <w:numPr>
          <w:ilvl w:val="1"/>
          <w:numId w:val="14"/>
        </w:numPr>
        <w:rPr>
          <w:lang w:val="es-ES_tradnl"/>
        </w:rPr>
      </w:pPr>
      <w:r w:rsidRPr="00D85FB9">
        <w:rPr>
          <w:lang w:val="es-ES_tradnl"/>
        </w:rPr>
        <w:t>L’édition Standard autorise la Gestion de l’</w:t>
      </w:r>
      <w:r>
        <w:fldChar w:fldCharType="begin"/>
      </w:r>
      <w:r w:rsidRPr="00D85FB9">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es-ES_tradnl"/>
        </w:rPr>
        <w:t>OSE Physique</w:t>
      </w:r>
      <w:r>
        <w:fldChar w:fldCharType="end"/>
      </w:r>
      <w:r w:rsidRPr="00D85FB9">
        <w:rPr>
          <w:lang w:val="es-ES_tradnl"/>
        </w:rPr>
        <w:t xml:space="preserve"> sur le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 xml:space="preserve"> (en plus de deux autres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si l’</w:t>
      </w:r>
      <w:r>
        <w:fldChar w:fldCharType="begin"/>
      </w:r>
      <w:r w:rsidRPr="00D85FB9">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es-ES_tradnl"/>
        </w:rPr>
        <w:t>OSE Physique</w:t>
      </w:r>
      <w:r>
        <w:fldChar w:fldCharType="end"/>
      </w:r>
      <w:r w:rsidRPr="00D85FB9">
        <w:rPr>
          <w:lang w:val="es-ES_tradnl"/>
        </w:rPr>
        <w:t xml:space="preserve"> est utilisé uniquement pour héberger et Gérer des </w:t>
      </w:r>
      <w:r>
        <w:fldChar w:fldCharType="begin"/>
      </w:r>
      <w:r w:rsidRPr="00D85FB9">
        <w:rPr>
          <w:lang w:val="es-ES_tradnl"/>
        </w:rPr>
        <w:instrText xml:space="preserve"> AutoTextList   \s NoStyle \t "OSE Virtuel désigne un OSE configuré pour s’exécuter directement sur un système matériel virtuel." </w:instrText>
      </w:r>
      <w:r>
        <w:fldChar w:fldCharType="separate"/>
      </w:r>
      <w:r w:rsidRPr="00D85FB9">
        <w:rPr>
          <w:color w:val="0563C1"/>
          <w:lang w:val="es-ES_tradnl"/>
        </w:rPr>
        <w:t>OSE Virtuels</w:t>
      </w:r>
      <w:r>
        <w:fldChar w:fldCharType="end"/>
      </w:r>
      <w:r w:rsidRPr="00D85FB9">
        <w:rPr>
          <w:lang w:val="es-ES_tradnl"/>
        </w:rPr>
        <w:t>.</w:t>
      </w:r>
    </w:p>
    <w:p w:rsidR="00362EC8" w:rsidRPr="00D85FB9" w:rsidRDefault="007F519F" w:rsidP="007F519F">
      <w:pPr>
        <w:pStyle w:val="ProductList-Bullet"/>
        <w:numPr>
          <w:ilvl w:val="1"/>
          <w:numId w:val="14"/>
        </w:numPr>
        <w:rPr>
          <w:lang w:val="es-ES_tradnl"/>
        </w:rPr>
      </w:pPr>
      <w:r w:rsidRPr="00D85FB9">
        <w:rPr>
          <w:lang w:val="es-ES_tradnl"/>
        </w:rPr>
        <w:t>Le Client est autorisé à attribuer le nombre de</w:t>
      </w:r>
      <w:r>
        <w:fldChar w:fldCharType="begin"/>
      </w:r>
      <w:r w:rsidRPr="00D85FB9">
        <w:rPr>
          <w:lang w:val="es-ES_tradnl"/>
        </w:rPr>
        <w:instrText xml:space="preserve"> AutoTextList   \s NoStyle \t "Licence désigne le droit de télécharger, d’installer, d’accéder à et d’utiliser un Produit." </w:instrText>
      </w:r>
      <w:r>
        <w:fldChar w:fldCharType="separate"/>
      </w:r>
      <w:r w:rsidRPr="00D85FB9">
        <w:rPr>
          <w:color w:val="0563C1"/>
          <w:lang w:val="es-ES_tradnl"/>
        </w:rPr>
        <w:t>Licences</w:t>
      </w:r>
      <w:r>
        <w:fldChar w:fldCharType="end"/>
      </w:r>
      <w:r w:rsidRPr="00D85FB9">
        <w:rPr>
          <w:lang w:val="es-ES_tradnl"/>
        </w:rPr>
        <w:t xml:space="preserve"> Standard supplémentaires spécifié au point 2 ci-dessus au </w:t>
      </w:r>
      <w:r>
        <w:fldChar w:fldCharType="begin"/>
      </w:r>
      <w:r w:rsidRPr="00D85FB9">
        <w:rPr>
          <w:lang w:val="es-ES_tradnl"/>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es-ES_tradnl"/>
        </w:rPr>
        <w:t>Serveur Sous Licence</w:t>
      </w:r>
      <w:r>
        <w:fldChar w:fldCharType="end"/>
      </w:r>
      <w:r w:rsidRPr="00D85FB9">
        <w:rPr>
          <w:lang w:val="es-ES_tradnl"/>
        </w:rPr>
        <w:t xml:space="preserve"> et à Gérer deux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supplémentaires. </w:t>
      </w:r>
    </w:p>
    <w:p w:rsidR="00362EC8" w:rsidRDefault="007F519F" w:rsidP="007F519F">
      <w:pPr>
        <w:pStyle w:val="ProductList-Bullet"/>
        <w:numPr>
          <w:ilvl w:val="0"/>
          <w:numId w:val="14"/>
        </w:numPr>
      </w:pPr>
      <w:r w:rsidRPr="00D85FB9">
        <w:rPr>
          <w:lang w:val="es-ES_tradnl"/>
        </w:rPr>
        <w:t xml:space="preserve">  </w:t>
      </w:r>
      <w:r>
        <w:t xml:space="preserve">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362EC8" w:rsidRDefault="00362EC8">
      <w:pPr>
        <w:pStyle w:val="ProductList-Body"/>
      </w:pPr>
    </w:p>
    <w:p w:rsidR="00362EC8" w:rsidRPr="00D85FB9" w:rsidRDefault="007F519F">
      <w:pPr>
        <w:pStyle w:val="ProductList-ClauseHeading"/>
        <w:outlineLvl w:val="3"/>
        <w:rPr>
          <w:lang w:val="pt-BR"/>
        </w:rPr>
      </w:pPr>
      <w:r w:rsidRPr="00D85FB9">
        <w:rPr>
          <w:lang w:val="pt-BR"/>
        </w:rPr>
        <w:t>Licences de Gestion Client (par OSE ou utilisateur)</w:t>
      </w:r>
    </w:p>
    <w:p w:rsidR="00362EC8" w:rsidRPr="00D85FB9" w:rsidRDefault="007F519F" w:rsidP="007F519F">
      <w:pPr>
        <w:pStyle w:val="ProductList-Bullet"/>
        <w:numPr>
          <w:ilvl w:val="0"/>
          <w:numId w:val="15"/>
        </w:numPr>
        <w:rPr>
          <w:lang w:val="es-ES_tradnl"/>
        </w:rPr>
      </w:pPr>
      <w:r w:rsidRPr="00D85FB9">
        <w:rPr>
          <w:lang w:val="es-ES_tradnl"/>
        </w:rPr>
        <w:t xml:space="preserve">Pour chaque Licence de Gestion Client acquise, le Client est autorisé à utiliser le logiciel pour Gérer un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sur un </w:t>
      </w:r>
      <w:r>
        <w:fldChar w:fldCharType="begin"/>
      </w:r>
      <w:r w:rsidRPr="00D85FB9">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D85FB9">
        <w:rPr>
          <w:color w:val="0563C1"/>
          <w:lang w:val="es-ES_tradnl"/>
        </w:rPr>
        <w:t>Dispositif Concédé Sous Licence</w:t>
      </w:r>
      <w:r>
        <w:fldChar w:fldCharType="end"/>
      </w:r>
      <w:r w:rsidRPr="00D85FB9">
        <w:rPr>
          <w:lang w:val="es-ES_tradnl"/>
        </w:rPr>
        <w:t xml:space="preserve">, ou plusieurs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sur des dispositifs utilisés par un </w:t>
      </w:r>
      <w:r>
        <w:fldChar w:fldCharType="begin"/>
      </w:r>
      <w:r w:rsidRPr="00D85FB9">
        <w:rPr>
          <w:lang w:val="es-ES_tradnl"/>
        </w:rPr>
        <w:instrText xml:space="preserve"> AutoTextList   \s NoStyle \t "Utilisateur Titulaire d’une Licence désigne la personne à laquelle une Licence a été attribuée." </w:instrText>
      </w:r>
      <w:r>
        <w:fldChar w:fldCharType="separate"/>
      </w:r>
      <w:r w:rsidRPr="00D85FB9">
        <w:rPr>
          <w:color w:val="0563C1"/>
          <w:lang w:val="es-ES_tradnl"/>
        </w:rPr>
        <w:t>Utilisateur Titulaire d’une Licence</w:t>
      </w:r>
      <w:r>
        <w:fldChar w:fldCharType="end"/>
      </w:r>
      <w:r w:rsidRPr="00D85FB9">
        <w:rPr>
          <w:lang w:val="es-ES_tradnl"/>
        </w:rPr>
        <w:t>.</w:t>
      </w:r>
    </w:p>
    <w:p w:rsidR="00362EC8" w:rsidRPr="00D85FB9" w:rsidRDefault="007F519F" w:rsidP="007F519F">
      <w:pPr>
        <w:pStyle w:val="ProductList-Bullet"/>
        <w:numPr>
          <w:ilvl w:val="0"/>
          <w:numId w:val="15"/>
        </w:numPr>
        <w:rPr>
          <w:lang w:val="es-ES_tradnl"/>
        </w:rPr>
      </w:pPr>
      <w:r w:rsidRPr="00D85FB9">
        <w:rPr>
          <w:lang w:val="es-ES_tradnl"/>
        </w:rPr>
        <w:t xml:space="preserve">  Les </w:t>
      </w:r>
      <w:r>
        <w:fldChar w:fldCharType="begin"/>
      </w:r>
      <w:r w:rsidRPr="00D85FB9">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es-ES_tradnl"/>
        </w:rPr>
        <w:t>OSE</w:t>
      </w:r>
      <w:r>
        <w:fldChar w:fldCharType="end"/>
      </w:r>
      <w:r w:rsidRPr="00D85FB9">
        <w:rPr>
          <w:lang w:val="es-ES_tradnl"/>
        </w:rPr>
        <w:t xml:space="preserve"> exécutant des systèmes d’exploitation autres que des systèmes d’exploitation </w:t>
      </w:r>
      <w:r>
        <w:fldChar w:fldCharType="begin"/>
      </w:r>
      <w:r w:rsidRPr="00D85FB9">
        <w:rPr>
          <w:lang w:val="es-ES_tradnl"/>
        </w:rPr>
        <w:instrText xml:space="preserve"> AutoTextList   \s NoStyle \t "Serveur désigne un système matériel physique capable d’exécuter un logiciel Serveur." </w:instrText>
      </w:r>
      <w:r>
        <w:fldChar w:fldCharType="separate"/>
      </w:r>
      <w:r w:rsidRPr="00D85FB9">
        <w:rPr>
          <w:color w:val="0563C1"/>
          <w:lang w:val="es-ES_tradnl"/>
        </w:rPr>
        <w:t>Serveur</w:t>
      </w:r>
      <w:r>
        <w:fldChar w:fldCharType="end"/>
      </w:r>
      <w:r w:rsidRPr="00D85FB9">
        <w:rPr>
          <w:lang w:val="es-ES_tradnl"/>
        </w:rPr>
        <w:t xml:space="preserve"> nécessitent des Licences de Gestion Client ou des </w:t>
      </w:r>
      <w:r>
        <w:fldChar w:fldCharType="begin"/>
      </w:r>
      <w:r w:rsidRPr="00D85FB9">
        <w:rPr>
          <w:lang w:val="es-ES_tradnl"/>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D85FB9">
        <w:rPr>
          <w:color w:val="0563C1"/>
          <w:lang w:val="es-ES_tradnl"/>
        </w:rPr>
        <w:t>Licences Équivalentes de Licence de Gestion</w:t>
      </w:r>
      <w:r>
        <w:fldChar w:fldCharType="end"/>
      </w:r>
      <w:r w:rsidRPr="00D85FB9">
        <w:rPr>
          <w:lang w:val="es-ES_tradnl"/>
        </w:rPr>
        <w:t>.</w:t>
      </w:r>
    </w:p>
    <w:p w:rsidR="00362EC8" w:rsidRDefault="007F519F" w:rsidP="007F519F">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362EC8" w:rsidRDefault="007F519F" w:rsidP="007F519F">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362EC8" w:rsidRDefault="00362EC8">
      <w:pPr>
        <w:pStyle w:val="ProductList-Body"/>
      </w:pPr>
    </w:p>
    <w:p w:rsidR="00362EC8" w:rsidRDefault="007F519F">
      <w:pPr>
        <w:pStyle w:val="ProductList-ClauseHeading"/>
        <w:outlineLvl w:val="3"/>
      </w:pPr>
      <w:r>
        <w:t>Les Licences de Gestion ne sont pas requises pour :</w:t>
      </w:r>
    </w:p>
    <w:p w:rsidR="00362EC8" w:rsidRDefault="007F519F" w:rsidP="007F519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362EC8" w:rsidRDefault="007F519F" w:rsidP="007F519F">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362EC8" w:rsidRPr="00D85FB9" w:rsidRDefault="007F519F" w:rsidP="007F519F">
      <w:pPr>
        <w:pStyle w:val="ProductList-Bullet"/>
        <w:numPr>
          <w:ilvl w:val="0"/>
          <w:numId w:val="16"/>
        </w:numPr>
        <w:rPr>
          <w:lang w:val="pt-BR"/>
        </w:rPr>
      </w:pPr>
      <w:r w:rsidRPr="00D85FB9">
        <w:rPr>
          <w:lang w:val="pt-BR"/>
        </w:rPr>
        <w:t xml:space="preserve">la conversion des </w:t>
      </w:r>
      <w:r>
        <w:fldChar w:fldCharType="begin"/>
      </w:r>
      <w:r w:rsidRPr="00D85FB9">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D85FB9">
        <w:rPr>
          <w:color w:val="0563C1"/>
          <w:lang w:val="pt-BR"/>
        </w:rPr>
        <w:t>OSE</w:t>
      </w:r>
      <w:r>
        <w:fldChar w:fldCharType="end"/>
      </w:r>
      <w:r w:rsidRPr="00D85FB9">
        <w:rPr>
          <w:lang w:val="pt-BR"/>
        </w:rPr>
        <w:t xml:space="preserve"> de Physique à Virtuel ; ou</w:t>
      </w:r>
    </w:p>
    <w:p w:rsidR="00362EC8" w:rsidRPr="00D85FB9" w:rsidRDefault="007F519F" w:rsidP="007F519F">
      <w:pPr>
        <w:pStyle w:val="ProductList-Bullet"/>
        <w:numPr>
          <w:ilvl w:val="0"/>
          <w:numId w:val="16"/>
        </w:numPr>
        <w:rPr>
          <w:lang w:val="pt-BR"/>
        </w:rPr>
      </w:pPr>
      <w:r w:rsidRPr="00D85FB9">
        <w:rPr>
          <w:lang w:val="pt-BR"/>
        </w:rPr>
        <w:t>tout dispositif contrôlé ou géré uniquement pour l’état de ses composants matériels, notamment la température du système, la vitesse du ventilateur, l’alimentation, la réinitialisation du système ou la disponibilité de l’UC.</w:t>
      </w:r>
    </w:p>
    <w:p w:rsidR="00362EC8" w:rsidRPr="00D85FB9" w:rsidRDefault="00362EC8">
      <w:pPr>
        <w:pStyle w:val="ProductList-Body"/>
        <w:rPr>
          <w:lang w:val="pt-BR"/>
        </w:rPr>
      </w:pPr>
    </w:p>
    <w:p w:rsidR="00362EC8" w:rsidRPr="00D85FB9" w:rsidRDefault="007F519F">
      <w:pPr>
        <w:pStyle w:val="ProductList-ClauseHeading"/>
        <w:outlineLvl w:val="3"/>
        <w:rPr>
          <w:lang w:val="pt-BR"/>
        </w:rPr>
      </w:pPr>
      <w:r w:rsidRPr="00D85FB9">
        <w:rPr>
          <w:lang w:val="pt-BR"/>
        </w:rPr>
        <w:t>Groupes de Données</w:t>
      </w:r>
    </w:p>
    <w:p w:rsidR="00362EC8" w:rsidRPr="00D85FB9" w:rsidRDefault="007F519F">
      <w:pPr>
        <w:pStyle w:val="ProductList-Body"/>
        <w:rPr>
          <w:lang w:val="pt-BR"/>
        </w:rPr>
      </w:pPr>
      <w:r w:rsidRPr="00D85FB9">
        <w:rPr>
          <w:lang w:val="pt-BR"/>
        </w:rPr>
        <w:t>Le Client n’est pas autorisé à copier ou distribuer des groupes de données (ou une partie quelconque du groupe de données) inclus dans le logiciel.</w:t>
      </w:r>
    </w:p>
    <w:p w:rsidR="00362EC8" w:rsidRPr="00D85FB9" w:rsidRDefault="007F519F">
      <w:pPr>
        <w:pStyle w:val="ProductList-Offering2Heading"/>
        <w:outlineLvl w:val="2"/>
        <w:rPr>
          <w:lang w:val="pt-BR"/>
        </w:rPr>
      </w:pPr>
      <w:bookmarkStart w:id="30" w:name="_Sec545"/>
      <w:r w:rsidRPr="00D85FB9">
        <w:rPr>
          <w:lang w:val="pt-BR"/>
        </w:rPr>
        <w:t>Serveurs spéciaux</w:t>
      </w:r>
      <w:bookmarkEnd w:id="30"/>
      <w:r>
        <w:fldChar w:fldCharType="begin"/>
      </w:r>
      <w:r w:rsidRPr="00D85FB9">
        <w:rPr>
          <w:lang w:val="pt-BR"/>
        </w:rPr>
        <w:instrText xml:space="preserve"> TC "</w:instrText>
      </w:r>
      <w:bookmarkStart w:id="31" w:name="_Toc507618570"/>
      <w:r w:rsidRPr="00D85FB9">
        <w:rPr>
          <w:lang w:val="pt-BR"/>
        </w:rPr>
        <w:instrText>Serveurs spéciaux</w:instrText>
      </w:r>
      <w:bookmarkEnd w:id="31"/>
      <w:r w:rsidRPr="00D85FB9">
        <w:rPr>
          <w:lang w:val="pt-BR"/>
        </w:rPr>
        <w:instrText>" \l 3</w:instrText>
      </w:r>
      <w:r>
        <w:fldChar w:fldCharType="end"/>
      </w:r>
    </w:p>
    <w:p w:rsidR="00362EC8" w:rsidRPr="00D85FB9" w:rsidRDefault="007F519F">
      <w:pPr>
        <w:pStyle w:val="ProductList-ClauseHeading"/>
        <w:outlineLvl w:val="3"/>
        <w:rPr>
          <w:lang w:val="pt-BR"/>
        </w:rPr>
      </w:pPr>
      <w:r w:rsidRPr="00D85FB9">
        <w:rPr>
          <w:lang w:val="pt-BR"/>
        </w:rPr>
        <w:t>Licences Serveur (par Instance)</w:t>
      </w:r>
    </w:p>
    <w:p w:rsidR="00362EC8" w:rsidRPr="00D85FB9" w:rsidRDefault="007F519F">
      <w:pPr>
        <w:pStyle w:val="ProductList-Body"/>
        <w:rPr>
          <w:lang w:val="pt-BR"/>
        </w:rPr>
      </w:pPr>
      <w:r w:rsidRPr="00D85FB9">
        <w:rPr>
          <w:lang w:val="pt-BR"/>
        </w:rPr>
        <w:t xml:space="preserve">Le Client a le droit d’utiliser une </w:t>
      </w:r>
      <w:r>
        <w:fldChar w:fldCharType="begin"/>
      </w:r>
      <w:r w:rsidRPr="00D85FB9">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D85FB9">
        <w:rPr>
          <w:color w:val="0563C1"/>
          <w:lang w:val="pt-BR"/>
        </w:rPr>
        <w:t>Instance Exécutée</w:t>
      </w:r>
      <w:r>
        <w:fldChar w:fldCharType="end"/>
      </w:r>
      <w:r w:rsidRPr="00D85FB9">
        <w:rPr>
          <w:lang w:val="pt-BR"/>
        </w:rPr>
        <w:t xml:space="preserve"> du logiciel serveur dans un </w:t>
      </w:r>
      <w:r>
        <w:fldChar w:fldCharType="begin"/>
      </w:r>
      <w:r w:rsidRPr="00D85FB9">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D85FB9">
        <w:rPr>
          <w:color w:val="0563C1"/>
          <w:lang w:val="pt-BR"/>
        </w:rPr>
        <w:t>OSE Physique</w:t>
      </w:r>
      <w:r>
        <w:fldChar w:fldCharType="end"/>
      </w:r>
      <w:r w:rsidRPr="00D85FB9">
        <w:rPr>
          <w:lang w:val="pt-BR"/>
        </w:rPr>
        <w:t xml:space="preserve"> ou dans un </w:t>
      </w:r>
      <w:r>
        <w:fldChar w:fldCharType="begin"/>
      </w:r>
      <w:r w:rsidRPr="00D85FB9">
        <w:rPr>
          <w:lang w:val="pt-BR"/>
        </w:rPr>
        <w:instrText xml:space="preserve"> AutoTextList   \s NoStyle \t "OSE Virtuel désigne un OSE configuré pour s’exécuter directement sur un système matériel virtuel." </w:instrText>
      </w:r>
      <w:r>
        <w:fldChar w:fldCharType="separate"/>
      </w:r>
      <w:r w:rsidRPr="00D85FB9">
        <w:rPr>
          <w:color w:val="0563C1"/>
          <w:lang w:val="pt-BR"/>
        </w:rPr>
        <w:t>OSE Virtuel</w:t>
      </w:r>
      <w:r>
        <w:fldChar w:fldCharType="end"/>
      </w:r>
      <w:r w:rsidRPr="00D85FB9">
        <w:rPr>
          <w:lang w:val="pt-BR"/>
        </w:rPr>
        <w:t xml:space="preserve"> sur un </w:t>
      </w:r>
      <w:r>
        <w:fldChar w:fldCharType="begin"/>
      </w:r>
      <w:r w:rsidRPr="00D85FB9">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D85FB9">
        <w:rPr>
          <w:color w:val="0563C1"/>
          <w:lang w:val="pt-BR"/>
        </w:rPr>
        <w:t>Serveur Sous Licence</w:t>
      </w:r>
      <w:r>
        <w:fldChar w:fldCharType="end"/>
      </w:r>
      <w:r w:rsidRPr="00D85FB9">
        <w:rPr>
          <w:lang w:val="pt-BR"/>
        </w:rPr>
        <w:t xml:space="preserve"> pour chaque Licence </w:t>
      </w:r>
      <w:r>
        <w:fldChar w:fldCharType="begin"/>
      </w:r>
      <w:r w:rsidRPr="00D85FB9">
        <w:rPr>
          <w:lang w:val="pt-BR"/>
        </w:rPr>
        <w:instrText xml:space="preserve"> AutoTextList   \s NoStyle \t "Serveur désigne un système matériel physique capable d’exécuter un logiciel Serveur." </w:instrText>
      </w:r>
      <w:r>
        <w:fldChar w:fldCharType="separate"/>
      </w:r>
      <w:r w:rsidRPr="00D85FB9">
        <w:rPr>
          <w:color w:val="0563C1"/>
          <w:lang w:val="pt-BR"/>
        </w:rPr>
        <w:t>Serveur</w:t>
      </w:r>
      <w:r>
        <w:fldChar w:fldCharType="end"/>
      </w:r>
      <w:r w:rsidRPr="00D85FB9">
        <w:rPr>
          <w:lang w:val="pt-BR"/>
        </w:rPr>
        <w:t xml:space="preserve"> acquise.</w:t>
      </w:r>
    </w:p>
    <w:p w:rsidR="00362EC8" w:rsidRDefault="007F519F">
      <w:pPr>
        <w:pStyle w:val="ProductList-Offering2Heading"/>
        <w:outlineLvl w:val="2"/>
      </w:pPr>
      <w:bookmarkStart w:id="32" w:name="_Sec546"/>
      <w:r>
        <w:t>Outils de développement</w:t>
      </w:r>
      <w:bookmarkEnd w:id="32"/>
      <w:r>
        <w:fldChar w:fldCharType="begin"/>
      </w:r>
      <w:r>
        <w:instrText xml:space="preserve"> TC "</w:instrText>
      </w:r>
      <w:bookmarkStart w:id="33" w:name="_Toc507618571"/>
      <w:r>
        <w:instrText>Outils de développement</w:instrText>
      </w:r>
      <w:bookmarkEnd w:id="33"/>
      <w:r>
        <w:instrText>" \l 3</w:instrText>
      </w:r>
      <w:r>
        <w:fldChar w:fldCharType="end"/>
      </w:r>
    </w:p>
    <w:p w:rsidR="00362EC8" w:rsidRDefault="007F519F">
      <w:pPr>
        <w:pStyle w:val="ProductList-ClauseHeading"/>
        <w:outlineLvl w:val="3"/>
      </w:pPr>
      <w:r>
        <w:t>Licences Utilisateur</w:t>
      </w:r>
    </w:p>
    <w:p w:rsidR="00362EC8" w:rsidRDefault="007F519F" w:rsidP="007F519F">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362EC8" w:rsidRDefault="007F519F" w:rsidP="007F519F">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362EC8" w:rsidRPr="00D85FB9" w:rsidRDefault="007F519F" w:rsidP="007F519F">
      <w:pPr>
        <w:pStyle w:val="ProductList-Bullet"/>
        <w:numPr>
          <w:ilvl w:val="0"/>
          <w:numId w:val="17"/>
        </w:numPr>
        <w:rPr>
          <w:lang w:val="es-ES_tradnl"/>
        </w:rPr>
      </w:pPr>
      <w:r w:rsidRPr="00D85FB9">
        <w:rPr>
          <w:lang w:val="es-ES_tradnl"/>
        </w:rPr>
        <w:t xml:space="preserve">Le logiciel n’est pas concédé sous licence pour être utilisé dans un </w:t>
      </w:r>
      <w:r>
        <w:fldChar w:fldCharType="begin"/>
      </w:r>
      <w:r w:rsidRPr="00D85FB9">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D85FB9">
        <w:rPr>
          <w:color w:val="0563C1"/>
          <w:lang w:val="es-ES_tradnl"/>
        </w:rPr>
        <w:t>Environnement de Production</w:t>
      </w:r>
      <w:r>
        <w:fldChar w:fldCharType="end"/>
      </w:r>
      <w:r w:rsidRPr="00D85FB9">
        <w:rPr>
          <w:lang w:val="es-ES_tradnl"/>
        </w:rPr>
        <w:t xml:space="preserve">. </w:t>
      </w:r>
    </w:p>
    <w:p w:rsidR="00362EC8" w:rsidRPr="00D85FB9" w:rsidRDefault="00362EC8">
      <w:pPr>
        <w:pStyle w:val="ProductList-Body"/>
        <w:rPr>
          <w:lang w:val="es-ES_tradnl"/>
        </w:rPr>
      </w:pPr>
    </w:p>
    <w:p w:rsidR="00362EC8" w:rsidRDefault="007F519F">
      <w:pPr>
        <w:pStyle w:val="ProductList-ClauseHeading"/>
        <w:outlineLvl w:val="3"/>
      </w:pPr>
      <w:r>
        <w:t>Conditions de Licence Supplémentaires pour tous les Abonnements Visual Studio</w:t>
      </w:r>
    </w:p>
    <w:p w:rsidR="00362EC8" w:rsidRPr="00D85FB9" w:rsidRDefault="007F519F">
      <w:pPr>
        <w:pStyle w:val="ProductList-Body"/>
        <w:rPr>
          <w:lang w:val="es-ES_tradnl"/>
        </w:rPr>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w:t>
      </w:r>
      <w:r w:rsidRPr="00D85FB9">
        <w:rPr>
          <w:lang w:val="es-ES_tradnl"/>
        </w:rPr>
        <w:t xml:space="preserve">Les services en ligne disponibles avec l’Abonnement Visual Studio du Client ne peuvent pas être utilisés dans un </w:t>
      </w:r>
      <w:r>
        <w:fldChar w:fldCharType="begin"/>
      </w:r>
      <w:r w:rsidRPr="00D85FB9">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D85FB9">
        <w:rPr>
          <w:color w:val="0563C1"/>
          <w:lang w:val="es-ES_tradnl"/>
        </w:rPr>
        <w:t>Environnement de Production</w:t>
      </w:r>
      <w:r>
        <w:fldChar w:fldCharType="end"/>
      </w:r>
      <w:r w:rsidRPr="00D85FB9">
        <w:rPr>
          <w:lang w:val="es-ES_tradnl"/>
        </w:rPr>
        <w:t xml:space="preserve">. </w:t>
      </w:r>
    </w:p>
    <w:p w:rsidR="00362EC8" w:rsidRPr="00D85FB9" w:rsidRDefault="00362EC8">
      <w:pPr>
        <w:pStyle w:val="ProductList-Body"/>
        <w:rPr>
          <w:lang w:val="es-ES_tradnl"/>
        </w:rPr>
      </w:pPr>
    </w:p>
    <w:p w:rsidR="00362EC8" w:rsidRPr="00D85FB9" w:rsidRDefault="007F519F">
      <w:pPr>
        <w:pStyle w:val="ProductList-SubClauseHeading"/>
        <w:outlineLvl w:val="4"/>
        <w:rPr>
          <w:lang w:val="es-ES_tradnl"/>
        </w:rPr>
      </w:pPr>
      <w:r w:rsidRPr="00D85FB9">
        <w:rPr>
          <w:lang w:val="es-ES_tradnl"/>
        </w:rPr>
        <w:t>Exécution du Logiciel sur les Services de la Plateforme Microsoft Azure</w:t>
      </w:r>
    </w:p>
    <w:p w:rsidR="00362EC8" w:rsidRPr="00D85FB9" w:rsidRDefault="007F519F" w:rsidP="007F519F">
      <w:pPr>
        <w:pStyle w:val="ProductList-Bullet"/>
        <w:numPr>
          <w:ilvl w:val="1"/>
          <w:numId w:val="18"/>
        </w:numPr>
        <w:rPr>
          <w:lang w:val="es-ES_tradnl"/>
        </w:rPr>
      </w:pPr>
      <w:r w:rsidRPr="00D85FB9">
        <w:rPr>
          <w:lang w:val="es-ES_tradnl"/>
        </w:rPr>
        <w:t>L’</w:t>
      </w:r>
      <w:r>
        <w:fldChar w:fldCharType="begin"/>
      </w:r>
      <w:r w:rsidRPr="00D85FB9">
        <w:rPr>
          <w:lang w:val="es-ES_tradnl"/>
        </w:rPr>
        <w:instrText xml:space="preserve"> AutoTextList   \s NoStyle \t "Utilisateur Titulaire d’une Licence désigne la personne à laquelle une Licence a été attribuée." </w:instrText>
      </w:r>
      <w:r>
        <w:fldChar w:fldCharType="separate"/>
      </w:r>
      <w:r w:rsidRPr="00D85FB9">
        <w:rPr>
          <w:color w:val="0563C1"/>
          <w:lang w:val="es-ES_tradnl"/>
        </w:rPr>
        <w:t>Utilisateur Titulaire d’une Licence</w:t>
      </w:r>
      <w:r>
        <w:fldChar w:fldCharType="end"/>
      </w:r>
      <w:r w:rsidRPr="00D85FB9">
        <w:rPr>
          <w:lang w:val="es-ES_tradnl"/>
        </w:rPr>
        <w:t xml:space="preserve"> peut exécuter le Logiciel sur les Services de la Plateforme Microsoft Azure pendant la durée de son Abonnement Visual Studio. </w:t>
      </w:r>
    </w:p>
    <w:p w:rsidR="00362EC8" w:rsidRPr="00D85FB9" w:rsidRDefault="007F519F" w:rsidP="007F519F">
      <w:pPr>
        <w:pStyle w:val="ProductList-Bullet"/>
        <w:numPr>
          <w:ilvl w:val="1"/>
          <w:numId w:val="18"/>
        </w:numPr>
        <w:rPr>
          <w:lang w:val="es-ES_tradnl"/>
        </w:rPr>
      </w:pPr>
      <w:r w:rsidRPr="00D85FB9">
        <w:rPr>
          <w:lang w:val="es-ES_tradnl"/>
        </w:rPr>
        <w:t>L’utilisation du Logiciel est régie par les conditions générales du contrat de licence en volume du Client et par toute condition accompagnant le Logiciel.</w:t>
      </w:r>
    </w:p>
    <w:p w:rsidR="00362EC8" w:rsidRPr="00D85FB9" w:rsidRDefault="007F519F" w:rsidP="007F519F">
      <w:pPr>
        <w:pStyle w:val="ProductList-Bullet"/>
        <w:numPr>
          <w:ilvl w:val="1"/>
          <w:numId w:val="18"/>
        </w:numPr>
        <w:rPr>
          <w:lang w:val="es-ES_tradnl"/>
        </w:rPr>
      </w:pPr>
      <w:r w:rsidRPr="00D85FB9">
        <w:rPr>
          <w:lang w:val="es-ES_tradnl"/>
        </w:rPr>
        <w:t>Les Conditions du Modèle de Licence Outils de Développement s’appliquent à l’utilisation du Logiciel et aux offres Test/Développement Azure, mais l’</w:t>
      </w:r>
      <w:r>
        <w:fldChar w:fldCharType="begin"/>
      </w:r>
      <w:r w:rsidRPr="00D85FB9">
        <w:rPr>
          <w:lang w:val="es-ES_tradnl"/>
        </w:rPr>
        <w:instrText xml:space="preserve"> AutoTextList   \s NoStyle \t "Utilisateur Titulaire d’une Licence désigne la personne à laquelle une Licence a été attribuée." </w:instrText>
      </w:r>
      <w:r>
        <w:fldChar w:fldCharType="separate"/>
      </w:r>
      <w:r w:rsidRPr="00D85FB9">
        <w:rPr>
          <w:color w:val="0563C1"/>
          <w:lang w:val="es-ES_tradnl"/>
        </w:rPr>
        <w:t>Utilisateur Titulaire d’une Licence</w:t>
      </w:r>
      <w:r>
        <w:fldChar w:fldCharType="end"/>
      </w:r>
      <w:r w:rsidRPr="00D85FB9">
        <w:rPr>
          <w:lang w:val="es-ES_tradnl"/>
        </w:rPr>
        <w:t xml:space="preserve"> n’a pas l’autorisation d’exécuter Office Professionnel Plus ou System Center Virtual Machine Manager dans un environnement de production sur les Services de la Plateforme Microsoft Azure.</w:t>
      </w:r>
    </w:p>
    <w:p w:rsidR="00362EC8" w:rsidRPr="00D85FB9" w:rsidRDefault="00362EC8">
      <w:pPr>
        <w:pStyle w:val="ProductList-BodyIndented"/>
        <w:rPr>
          <w:lang w:val="es-ES_tradnl"/>
        </w:rPr>
      </w:pPr>
    </w:p>
    <w:p w:rsidR="00362EC8" w:rsidRPr="00D85FB9" w:rsidRDefault="007F519F">
      <w:pPr>
        <w:pStyle w:val="ProductList-SubClauseHeading"/>
        <w:outlineLvl w:val="4"/>
        <w:rPr>
          <w:lang w:val="es-ES_tradnl"/>
        </w:rPr>
      </w:pPr>
      <w:r w:rsidRPr="00D85FB9">
        <w:rPr>
          <w:lang w:val="es-ES_tradnl"/>
        </w:rPr>
        <w:t>Conditions supplémentaires.</w:t>
      </w:r>
    </w:p>
    <w:p w:rsidR="00362EC8" w:rsidRPr="00D85FB9" w:rsidRDefault="007F519F">
      <w:pPr>
        <w:pStyle w:val="ProductList-BodyIndented"/>
        <w:rPr>
          <w:lang w:val="es-ES_tradnl"/>
        </w:rPr>
      </w:pPr>
      <w:r w:rsidRPr="00D85FB9">
        <w:rPr>
          <w:lang w:val="es-ES_tradnl"/>
        </w:rPr>
        <w:t>Pour exécuter le Logiciel sur les Services de la Plateforme Microsoft Azure, le Client doit activer son Abonnement Visual Studio en y associant son compte Microsoft.</w:t>
      </w:r>
    </w:p>
    <w:p w:rsidR="00362EC8" w:rsidRPr="00D85FB9" w:rsidRDefault="00362EC8">
      <w:pPr>
        <w:pStyle w:val="ProductList-BodyIndented"/>
        <w:rPr>
          <w:lang w:val="es-ES_tradnl"/>
        </w:rPr>
      </w:pPr>
    </w:p>
    <w:p w:rsidR="00362EC8" w:rsidRPr="00D85FB9" w:rsidRDefault="007F519F">
      <w:pPr>
        <w:pStyle w:val="ProductList-SubClauseHeading"/>
        <w:outlineLvl w:val="4"/>
        <w:rPr>
          <w:lang w:val="es-ES_tradnl"/>
        </w:rPr>
      </w:pPr>
      <w:r w:rsidRPr="00D85FB9">
        <w:rPr>
          <w:lang w:val="es-ES_tradnl"/>
        </w:rPr>
        <w:t>Test de réception et retour</w:t>
      </w:r>
    </w:p>
    <w:p w:rsidR="00362EC8" w:rsidRPr="00D85FB9" w:rsidRDefault="007F519F">
      <w:pPr>
        <w:pStyle w:val="ProductList-BodyIndented"/>
        <w:rPr>
          <w:lang w:val="es-ES_tradnl"/>
        </w:rPr>
      </w:pPr>
      <w:r w:rsidRPr="00D85FB9">
        <w:rPr>
          <w:lang w:val="es-ES_tradnl"/>
        </w:rPr>
        <w:t>Les utilisateurs finaux du Client peuvent accéder au Logiciel et aux services en ligne disponibles avec l’Abonnement Visual Studio du Client, pour effectuer des tests de réception ou fournir des commentaires sur les programmes.</w:t>
      </w:r>
    </w:p>
    <w:p w:rsidR="00362EC8" w:rsidRPr="00D85FB9" w:rsidRDefault="00362EC8">
      <w:pPr>
        <w:pStyle w:val="ProductList-BodyIndented"/>
        <w:rPr>
          <w:lang w:val="es-ES_tradnl"/>
        </w:rPr>
      </w:pPr>
    </w:p>
    <w:p w:rsidR="00362EC8" w:rsidRDefault="007F519F">
      <w:pPr>
        <w:pStyle w:val="ProductList-SubClauseHeading"/>
        <w:outlineLvl w:val="4"/>
      </w:pPr>
      <w:r>
        <w:t>Services Bureau à Distance Windows Server 2016</w:t>
      </w:r>
    </w:p>
    <w:p w:rsidR="00362EC8" w:rsidRDefault="007F519F">
      <w:pPr>
        <w:pStyle w:val="ProductList-BodyIndented"/>
      </w:pPr>
      <w:r>
        <w:t>Au maximum, deux cents (200) utilisateurs anonymes peuvent utiliser simultanément les Services Bureau à Distance du logiciel Windows Server pour accéder aux présentations en ligne des programmes du Client.</w:t>
      </w:r>
    </w:p>
    <w:p w:rsidR="00362EC8" w:rsidRDefault="00362EC8">
      <w:pPr>
        <w:pStyle w:val="ProductList-BodyIndented"/>
      </w:pPr>
    </w:p>
    <w:p w:rsidR="00362EC8" w:rsidRDefault="007F519F">
      <w:pPr>
        <w:pStyle w:val="ProductList-SubClauseHeading"/>
        <w:outlineLvl w:val="4"/>
      </w:pPr>
      <w:r>
        <w:t>Produits Windows Embedded</w:t>
      </w:r>
    </w:p>
    <w:p w:rsidR="00362EC8" w:rsidRDefault="007F519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362EC8">
      <w:pPr>
        <w:sectPr w:rsidR="00362EC8">
          <w:headerReference w:type="default" r:id="rId31"/>
          <w:footerReference w:type="default" r:id="rId32"/>
          <w:type w:val="continuous"/>
          <w:pgSz w:w="12240" w:h="15840" w:code="1"/>
          <w:pgMar w:top="1170" w:right="720" w:bottom="720" w:left="720" w:header="432" w:footer="288" w:gutter="0"/>
          <w:cols w:space="360"/>
        </w:sectPr>
      </w:pPr>
    </w:p>
    <w:p w:rsidR="00362EC8" w:rsidRDefault="007F519F">
      <w:pPr>
        <w:pStyle w:val="ProductList-SectionHeading"/>
        <w:pageBreakBefore/>
        <w:outlineLvl w:val="0"/>
      </w:pPr>
      <w:bookmarkStart w:id="34" w:name="_Sec547"/>
      <w:bookmarkEnd w:id="12"/>
      <w:r>
        <w:t>Logiciel</w:t>
      </w:r>
      <w:r>
        <w:fldChar w:fldCharType="begin"/>
      </w:r>
      <w:r>
        <w:instrText xml:space="preserve"> TC "</w:instrText>
      </w:r>
      <w:bookmarkStart w:id="35" w:name="_Toc507618572"/>
      <w:r>
        <w:instrText>Logiciel</w:instrText>
      </w:r>
      <w:bookmarkEnd w:id="35"/>
      <w:r>
        <w:instrText>" \l 1</w:instrText>
      </w:r>
      <w:r>
        <w:fldChar w:fldCharType="end"/>
      </w:r>
    </w:p>
    <w:p w:rsidR="00362EC8" w:rsidRDefault="007F519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573"/>
      <w:r>
        <w:instrText>Advanced Threat Analytics</w:instrText>
      </w:r>
      <w:bookmarkEnd w:id="37"/>
      <w:r>
        <w:instrText>" \l 2</w:instrText>
      </w:r>
      <w:r>
        <w:fldChar w:fldCharType="end"/>
      </w:r>
    </w:p>
    <w:p w:rsidR="00362EC8" w:rsidRDefault="007F519F">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FFFFFF"/>
              <w:right w:val="none" w:sz="4" w:space="0" w:color="6E6E6E"/>
            </w:tcBorders>
          </w:tcPr>
          <w:p w:rsidR="00362EC8" w:rsidRDefault="007F519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2EC8" w:rsidRDefault="007F51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EC8" w:rsidRDefault="007F51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Pr="00D85FB9" w:rsidRDefault="007F519F">
            <w:pPr>
              <w:pStyle w:val="ProductList-TableBody"/>
              <w:rPr>
                <w:lang w:val="pt-BR"/>
              </w:rPr>
            </w:pPr>
            <w:r w:rsidRPr="00D85FB9">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3">
              <w:r>
                <w:rPr>
                  <w:color w:val="000000"/>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rsidRPr="00D85F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Pr="00D85FB9" w:rsidRDefault="007F519F">
            <w:pPr>
              <w:pStyle w:val="ProductList-TableBody"/>
              <w:rPr>
                <w:lang w:val="pt-BR"/>
              </w:rPr>
            </w:pPr>
            <w:r w:rsidRPr="00D85FB9">
              <w:rPr>
                <w:color w:val="404040"/>
                <w:lang w:val="pt-BR"/>
              </w:rPr>
              <w:t>Éligible à Régularisation : N/A</w:t>
            </w:r>
          </w:p>
        </w:tc>
      </w:tr>
      <w:tr w:rsidR="00362EC8" w:rsidRPr="00D85F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Pr="00D85FB9" w:rsidRDefault="007F519F">
            <w:pPr>
              <w:pStyle w:val="ProductList-TableBody"/>
              <w:rPr>
                <w:lang w:val="pt-BR"/>
              </w:rPr>
            </w:pPr>
            <w:r w:rsidRPr="00D85FB9">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Pr="00D85FB9" w:rsidRDefault="00362EC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Pr="00D85FB9" w:rsidRDefault="00362EC8">
            <w:pPr>
              <w:pStyle w:val="ProductList-TableBody"/>
              <w:rPr>
                <w:lang w:val="pt-BR"/>
              </w:rPr>
            </w:pPr>
          </w:p>
        </w:tc>
      </w:tr>
    </w:tbl>
    <w:p w:rsidR="00362EC8" w:rsidRPr="00D85FB9" w:rsidRDefault="00362EC8">
      <w:pPr>
        <w:pStyle w:val="ProductList-Body"/>
        <w:rPr>
          <w:lang w:val="pt-BR"/>
        </w:rPr>
      </w:pPr>
    </w:p>
    <w:p w:rsidR="00362EC8" w:rsidRDefault="007F519F">
      <w:pPr>
        <w:pStyle w:val="ProductList-ClauseHeading"/>
        <w:outlineLvl w:val="3"/>
      </w:pPr>
      <w:r>
        <w:t>2.1 Restrictions spécifiques</w:t>
      </w:r>
    </w:p>
    <w:p w:rsidR="00362EC8" w:rsidRDefault="007F519F">
      <w:pPr>
        <w:pStyle w:val="ProductList-Body"/>
      </w:pPr>
      <w:r>
        <w:t>Le Client n’est pas autorisé à télécharger Advanced Threat Analytics 2016 pour une utilisation ou distribution en République populaire de Chine.</w:t>
      </w:r>
    </w:p>
    <w:p w:rsidR="00362EC8" w:rsidRDefault="00362EC8">
      <w:pPr>
        <w:pStyle w:val="ProductList-Body"/>
      </w:pPr>
    </w:p>
    <w:p w:rsidR="00362EC8" w:rsidRDefault="007F519F">
      <w:pPr>
        <w:pStyle w:val="ProductList-ClauseHeading"/>
        <w:outlineLvl w:val="3"/>
      </w:pPr>
      <w:r>
        <w:t>2.2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Pr="00D85FB9" w:rsidRDefault="007F519F">
            <w:pPr>
              <w:pStyle w:val="ProductList-TableBody"/>
              <w:rPr>
                <w:lang w:val="pt-BR"/>
              </w:rPr>
            </w:pPr>
            <w:r>
              <w:fldChar w:fldCharType="begin"/>
            </w:r>
            <w:r w:rsidRPr="00D85FB9">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D85FB9">
              <w:rPr>
                <w:color w:val="0563C1"/>
                <w:lang w:val="pt-BR"/>
              </w:rPr>
              <w:t>Conditions de Licence Spécifiques</w:t>
            </w:r>
            <w:r>
              <w:fldChar w:fldCharType="end"/>
            </w:r>
            <w:r w:rsidRPr="00D85FB9">
              <w:rPr>
                <w:lang w:val="pt-B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Advanced Threat Analytics 2016 (Licence de Gestion Utilisateur ou OSE)</w:t>
            </w:r>
          </w:p>
          <w:p w:rsidR="00362EC8" w:rsidRDefault="007F519F">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362EC8" w:rsidRPr="00D85FB9" w:rsidRDefault="007F519F">
            <w:pPr>
              <w:pStyle w:val="ProductList-TableBody"/>
              <w:rPr>
                <w:lang w:val="es-ES_tradnl"/>
              </w:rPr>
            </w:pPr>
            <w:r w:rsidRPr="00D85FB9">
              <w:rPr>
                <w:lang w:val="es-ES_tradnl"/>
              </w:rPr>
              <w:t>Azure - Protection avancée contre les menaces pour les Utilisateurs (SL Utilisateur)</w:t>
            </w:r>
          </w:p>
          <w:p w:rsidR="00362EC8" w:rsidRDefault="007F519F">
            <w:pPr>
              <w:pStyle w:val="ProductList-TableBody"/>
            </w:pPr>
            <w:r>
              <w:t xml:space="preserve">Licence Équivalente de Licence de Gestion (cf. </w:t>
            </w:r>
            <w:hyperlink w:anchor="_Sec591">
              <w:r>
                <w:rPr>
                  <w:color w:val="00467F"/>
                  <w:u w:val="single"/>
                </w:rPr>
                <w:t>Annexe A</w:t>
              </w:r>
            </w:hyperlink>
            <w:r>
              <w:t>)</w:t>
            </w:r>
          </w:p>
        </w:tc>
      </w:tr>
    </w:tbl>
    <w:p w:rsidR="00362EC8" w:rsidRDefault="00362EC8">
      <w:pPr>
        <w:pStyle w:val="ProductList-Body"/>
      </w:pPr>
    </w:p>
    <w:p w:rsidR="00362EC8" w:rsidRDefault="007F519F">
      <w:pPr>
        <w:pStyle w:val="ProductList-ClauseHeading"/>
        <w:outlineLvl w:val="3"/>
      </w:pPr>
      <w:r>
        <w:t>3.2 Utilisations nécessitant une Licence de Gestion</w:t>
      </w:r>
    </w:p>
    <w:p w:rsidR="00362EC8" w:rsidRDefault="007F519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362EC8" w:rsidRDefault="00362EC8">
      <w:pPr>
        <w:pStyle w:val="ProductList-Body"/>
      </w:pPr>
    </w:p>
    <w:p w:rsidR="00362EC8" w:rsidRDefault="007F519F">
      <w:pPr>
        <w:pStyle w:val="ProductList-ClauseHeading"/>
        <w:outlineLvl w:val="3"/>
      </w:pPr>
      <w:r>
        <w:t>3.3 Conditions de Licence Tiers pour les Composants Open Source</w:t>
      </w:r>
    </w:p>
    <w:p w:rsidR="00362EC8" w:rsidRDefault="007F519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362EC8" w:rsidRDefault="007F51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362EC8" w:rsidRPr="00D85F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Pr="00D85FB9" w:rsidRDefault="007F519F">
            <w:pPr>
              <w:pStyle w:val="ProductList-TableBody"/>
              <w:rPr>
                <w:lang w:val="es-ES_tradnl"/>
              </w:rPr>
            </w:pPr>
            <w:r>
              <w:fldChar w:fldCharType="begin"/>
            </w:r>
            <w:r w:rsidRPr="00D85FB9">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D85FB9">
              <w:rPr>
                <w:color w:val="0563C1"/>
                <w:lang w:val="es-ES_tradnl"/>
              </w:rPr>
              <w:t>Récupération en cas de Sinistre</w:t>
            </w:r>
            <w:r>
              <w:fldChar w:fldCharType="end"/>
            </w:r>
            <w:r w:rsidRPr="00D85FB9">
              <w:rPr>
                <w:lang w:val="es-ES_tradnl"/>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Pr="00D85FB9" w:rsidRDefault="007F519F">
            <w:pPr>
              <w:pStyle w:val="ProductList-TableBody"/>
              <w:rPr>
                <w:lang w:val="pt-BR"/>
              </w:rPr>
            </w:pPr>
            <w:r w:rsidRPr="00D85FB9">
              <w:rPr>
                <w:color w:val="404040"/>
                <w:lang w:val="pt-BR"/>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42" w:name="_Sec592"/>
      <w:r>
        <w:t>BizTalk</w:t>
      </w:r>
      <w:bookmarkEnd w:id="42"/>
      <w:r>
        <w:fldChar w:fldCharType="begin"/>
      </w:r>
      <w:r>
        <w:instrText xml:space="preserve"> TC "</w:instrText>
      </w:r>
      <w:bookmarkStart w:id="43" w:name="_Toc507618574"/>
      <w:r>
        <w:instrText>BizTalk</w:instrText>
      </w:r>
      <w:bookmarkEnd w:id="43"/>
      <w:r>
        <w:instrText>" \l 2</w:instrText>
      </w:r>
      <w:r>
        <w:fldChar w:fldCharType="end"/>
      </w:r>
    </w:p>
    <w:p w:rsidR="00362EC8" w:rsidRDefault="007F519F">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62EC8" w:rsidRDefault="007F51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2EC8" w:rsidRDefault="007F51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2EC8" w:rsidRDefault="007F51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6E6E6E"/>
              <w:right w:val="none" w:sz="4" w:space="0" w:color="6E6E6E"/>
            </w:tcBorders>
          </w:tcPr>
          <w:p w:rsidR="00362EC8" w:rsidRDefault="007F519F">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2EC8" w:rsidRDefault="00362E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2EC8" w:rsidRDefault="00362E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BizTalk Server Éditions Agence et Standard</w:t>
      </w:r>
    </w:p>
    <w:p w:rsidR="00362EC8" w:rsidRDefault="007F519F">
      <w:pPr>
        <w:pStyle w:val="ProductList-SubClauseHeading"/>
        <w:outlineLvl w:val="4"/>
      </w:pPr>
      <w:r>
        <w:t>3.1.1 Restrictions d’utilisation</w:t>
      </w:r>
    </w:p>
    <w:p w:rsidR="00362EC8" w:rsidRDefault="007F519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Default="00362EC8">
      <w:pPr>
        <w:pStyle w:val="ProductList-BodyIndented"/>
      </w:pPr>
    </w:p>
    <w:p w:rsidR="00362EC8" w:rsidRDefault="007F519F">
      <w:pPr>
        <w:pStyle w:val="ProductList-SubClauseHeading"/>
        <w:outlineLvl w:val="4"/>
      </w:pPr>
      <w:r>
        <w:t>3.1.2 Composant Web Office</w:t>
      </w:r>
    </w:p>
    <w:p w:rsidR="00362EC8" w:rsidRDefault="007F519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362EC8" w:rsidRDefault="00362EC8">
      <w:pPr>
        <w:pStyle w:val="ProductList-BodyIndented"/>
      </w:pPr>
    </w:p>
    <w:p w:rsidR="00362EC8" w:rsidRDefault="007F519F">
      <w:pPr>
        <w:pStyle w:val="ProductList-ClauseHeading"/>
        <w:outlineLvl w:val="3"/>
      </w:pPr>
      <w:r>
        <w:t>3.2 BizTalk Server Édition Agence</w:t>
      </w:r>
    </w:p>
    <w:p w:rsidR="00362EC8" w:rsidRDefault="007F519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362EC8" w:rsidRDefault="007F519F" w:rsidP="007F519F">
      <w:pPr>
        <w:pStyle w:val="ProductList-Bullet"/>
        <w:numPr>
          <w:ilvl w:val="0"/>
          <w:numId w:val="19"/>
        </w:numPr>
      </w:pPr>
      <w:r>
        <w:t xml:space="preserve">être utilisé en tant que nœud central dans un modèle de réseau Hub and Spoke, </w:t>
      </w:r>
    </w:p>
    <w:p w:rsidR="00362EC8" w:rsidRDefault="007F519F" w:rsidP="007F519F">
      <w:pPr>
        <w:pStyle w:val="ProductList-Bullet"/>
        <w:numPr>
          <w:ilvl w:val="0"/>
          <w:numId w:val="19"/>
        </w:numPr>
      </w:pPr>
      <w:r>
        <w:t xml:space="preserve">centraliser les communications d’entreprise avec d’autres Serveurs ou dispositifs ; ou </w:t>
      </w:r>
    </w:p>
    <w:p w:rsidR="00362EC8" w:rsidRDefault="007F519F" w:rsidP="007F519F">
      <w:pPr>
        <w:pStyle w:val="ProductList-Bullet"/>
        <w:numPr>
          <w:ilvl w:val="0"/>
          <w:numId w:val="19"/>
        </w:numPr>
      </w:pPr>
      <w:r>
        <w:t>automatiser les processus métier entre les divisions, les unités opérationnelles ou les succursales.</w:t>
      </w:r>
    </w:p>
    <w:p w:rsidR="00362EC8" w:rsidRDefault="00362EC8">
      <w:pPr>
        <w:pStyle w:val="ProductList-Body"/>
      </w:pPr>
    </w:p>
    <w:p w:rsidR="00362EC8" w:rsidRDefault="007F519F">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Schémas et modèles BizTalk Server</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API d’événements et intercepteurs et outils d’administration BAM</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Outils de développement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MQHelper.dll</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Adaptateur de réception SOAP</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UDDI</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2"/>
      </w:pPr>
      <w:bookmarkStart w:id="47" w:name="_Sec596"/>
      <w:r>
        <w:t>4. Software Assurance</w:t>
      </w:r>
      <w:bookmarkEnd w:id="47"/>
    </w:p>
    <w:p w:rsidR="00362EC8" w:rsidRDefault="00362EC8">
      <w:pPr>
        <w:pStyle w:val="ProductList-Body"/>
      </w:pPr>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4">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4.1 Biz Talk Server 2013 R2 Enterprise - Virtualisation illimitée</w:t>
      </w:r>
    </w:p>
    <w:p w:rsidR="00362EC8" w:rsidRDefault="007F519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48" w:name="_Sec597"/>
      <w:r>
        <w:t>Suites de CAL</w:t>
      </w:r>
      <w:bookmarkEnd w:id="48"/>
      <w:r>
        <w:fldChar w:fldCharType="begin"/>
      </w:r>
      <w:r>
        <w:instrText xml:space="preserve"> TC "</w:instrText>
      </w:r>
      <w:bookmarkStart w:id="49" w:name="_Toc507618575"/>
      <w:r>
        <w:instrText>Suites de CAL</w:instrText>
      </w:r>
      <w:bookmarkEnd w:id="49"/>
      <w:r>
        <w:instrText>" \l 2</w:instrText>
      </w:r>
      <w:r>
        <w:fldChar w:fldCharType="end"/>
      </w:r>
    </w:p>
    <w:p w:rsidR="00362EC8" w:rsidRDefault="007F519F">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362EC8">
      <w:pPr>
        <w:pStyle w:val="ProductList-Body"/>
      </w:pPr>
    </w:p>
    <w:p w:rsidR="00362EC8" w:rsidRDefault="007F519F">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3"/>
      </w:pPr>
      <w:r>
        <w:t>2.1 Détermination des Droits d’Utilisation applicables aux offres CAL Suite</w:t>
      </w:r>
    </w:p>
    <w:p w:rsidR="00362EC8" w:rsidRDefault="007F519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362EC8" w:rsidRDefault="00362EC8">
      <w:pPr>
        <w:pStyle w:val="ProductList-Body"/>
      </w:pPr>
    </w:p>
    <w:p w:rsidR="00362EC8" w:rsidRDefault="007F519F">
      <w:pPr>
        <w:pStyle w:val="ProductList-ClauseHeading"/>
        <w:outlineLvl w:val="3"/>
      </w:pPr>
      <w:r>
        <w:t>2.2 Composants de CAL Suite</w:t>
      </w:r>
    </w:p>
    <w:p w:rsidR="00362EC8" w:rsidRDefault="007F519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362EC8" w:rsidRDefault="00362EC8">
      <w:pPr>
        <w:pStyle w:val="ProductList-Body"/>
      </w:pPr>
    </w:p>
    <w:p w:rsidR="00362EC8" w:rsidRDefault="007F519F">
      <w:pPr>
        <w:pStyle w:val="ProductList-ClauseHeading"/>
        <w:outlineLvl w:val="3"/>
      </w:pPr>
      <w:r>
        <w:t>2.3 Services en Ligne inclus avec la CAL Entreprise Suite</w:t>
      </w:r>
    </w:p>
    <w:p w:rsidR="00362EC8" w:rsidRDefault="007F519F">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5">
        <w:r>
          <w:rPr>
            <w:color w:val="00467F"/>
            <w:u w:val="single"/>
          </w:rPr>
          <w:t>http://go.microsoft.com/?linkid=9839207</w:t>
        </w:r>
      </w:hyperlink>
      <w:r>
        <w:t>.</w:t>
      </w:r>
    </w:p>
    <w:p w:rsidR="00362EC8" w:rsidRDefault="00362EC8">
      <w:pPr>
        <w:pStyle w:val="ProductList-Body"/>
      </w:pPr>
    </w:p>
    <w:p w:rsidR="00362EC8" w:rsidRDefault="007F519F">
      <w:pPr>
        <w:pStyle w:val="ProductList-ClauseHeading"/>
        <w:outlineLvl w:val="3"/>
      </w:pPr>
      <w:r>
        <w:t>2.4 CAL Suite Bridge pour O365, pour O365 &amp; Intune et pour Intune</w:t>
      </w:r>
    </w:p>
    <w:p w:rsidR="00362EC8" w:rsidRDefault="007F519F">
      <w:pPr>
        <w:pStyle w:val="ProductList-SubClauseHeading"/>
        <w:outlineLvl w:val="4"/>
      </w:pPr>
      <w:r>
        <w:t>2.4.1 Exigences relatives à la CAL Suite Bridge</w:t>
      </w:r>
    </w:p>
    <w:p w:rsidR="00362EC8" w:rsidRDefault="007F519F">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362EC8" w:rsidRDefault="00362EC8">
      <w:pPr>
        <w:pStyle w:val="ProductList-BodyIndented"/>
      </w:pPr>
    </w:p>
    <w:p w:rsidR="00362EC8" w:rsidRDefault="007F519F">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Services en Ligne éligibles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362EC8" w:rsidRDefault="007F519F">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362EC8" w:rsidRDefault="007F519F">
            <w:pPr>
              <w:pStyle w:val="ProductList-TableBody"/>
            </w:pPr>
            <w:r>
              <w:t>Office 365 Entreprise E5 et Microsoft Intune</w:t>
            </w:r>
            <w:r>
              <w:fldChar w:fldCharType="begin"/>
            </w:r>
            <w:r>
              <w:instrText xml:space="preserve"> XE "Office 365 Entreprise E5 et Microsoft Intune"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Intune</w:t>
            </w:r>
            <w:r>
              <w:fldChar w:fldCharType="begin"/>
            </w:r>
            <w:r>
              <w:instrText xml:space="preserve"> XE "Microsoft Intune"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Enterprise Mobility + Security E3</w:t>
            </w:r>
            <w:r>
              <w:fldChar w:fldCharType="begin"/>
            </w:r>
            <w:r>
              <w:instrText xml:space="preserve"> XE "Enterprise Mobility + Security E3" </w:instrText>
            </w:r>
            <w:r>
              <w:fldChar w:fldCharType="end"/>
            </w:r>
            <w:r>
              <w:t>, ou</w:t>
            </w:r>
          </w:p>
          <w:p w:rsidR="00362EC8" w:rsidRDefault="007F519F">
            <w:pPr>
              <w:pStyle w:val="ProductList-TableBody"/>
            </w:pPr>
            <w:r>
              <w:t>Enterprise Mobility + Security E5</w:t>
            </w:r>
            <w:r>
              <w:fldChar w:fldCharType="begin"/>
            </w:r>
            <w:r>
              <w:instrText xml:space="preserve"> XE "Enterprise Mobility + Security E5"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365 Entreprise E3</w:t>
            </w:r>
            <w:r>
              <w:fldChar w:fldCharType="begin"/>
            </w:r>
            <w:r>
              <w:instrText xml:space="preserve"> XE "Office 365 Entreprise E3" </w:instrText>
            </w:r>
            <w:r>
              <w:fldChar w:fldCharType="end"/>
            </w:r>
            <w:r>
              <w:t>, ou</w:t>
            </w:r>
          </w:p>
          <w:p w:rsidR="00362EC8" w:rsidRDefault="007F519F">
            <w:pPr>
              <w:pStyle w:val="ProductList-TableBody"/>
            </w:pPr>
            <w:r>
              <w:t>Office 365 Entreprise E5</w:t>
            </w:r>
            <w:r>
              <w:fldChar w:fldCharType="begin"/>
            </w:r>
            <w:r>
              <w:instrText xml:space="preserve"> XE "Office 365 Entreprise E5"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362EC8" w:rsidRDefault="007F519F">
            <w:pPr>
              <w:pStyle w:val="ProductList-TableBody"/>
            </w:pPr>
            <w:r>
              <w:t>Office 365 Entreprise E5 et Microsoft Intune</w:t>
            </w:r>
            <w:r>
              <w:fldChar w:fldCharType="begin"/>
            </w:r>
            <w:r>
              <w:instrText xml:space="preserve"> XE "Office 365 Entreprise E5 et Microsoft Intune"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Intune</w:t>
            </w:r>
            <w:r>
              <w:fldChar w:fldCharType="begin"/>
            </w:r>
            <w:r>
              <w:instrText xml:space="preserve"> XE "Microsoft Intune" </w:instrText>
            </w:r>
            <w:r>
              <w:fldChar w:fldCharType="end"/>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Enterprise Mobility + Security E3</w:t>
            </w:r>
            <w:r>
              <w:fldChar w:fldCharType="begin"/>
            </w:r>
            <w:r>
              <w:instrText xml:space="preserve"> XE "Enterprise Mobility + Security E3" </w:instrText>
            </w:r>
            <w:r>
              <w:fldChar w:fldCharType="end"/>
            </w:r>
            <w:r>
              <w:t>, ou</w:t>
            </w:r>
          </w:p>
          <w:p w:rsidR="00362EC8" w:rsidRDefault="007F519F">
            <w:pPr>
              <w:pStyle w:val="ProductList-TableBody"/>
            </w:pPr>
            <w:r>
              <w:t>Enterprise Mobility + Security E5</w:t>
            </w:r>
            <w:r>
              <w:fldChar w:fldCharType="begin"/>
            </w:r>
            <w:r>
              <w:instrText xml:space="preserve"> XE "Enterprise Mobility + Security E5" </w:instrText>
            </w:r>
            <w:r>
              <w:fldChar w:fldCharType="end"/>
            </w:r>
          </w:p>
        </w:tc>
      </w:tr>
    </w:tbl>
    <w:p w:rsidR="00362EC8" w:rsidRDefault="00362EC8">
      <w:pPr>
        <w:pStyle w:val="ProductList-BodyIndented"/>
      </w:pPr>
    </w:p>
    <w:p w:rsidR="00362EC8" w:rsidRDefault="007F519F">
      <w:pPr>
        <w:pStyle w:val="ProductList-SubClauseHeading"/>
        <w:outlineLvl w:val="4"/>
      </w:pPr>
      <w:r>
        <w:t>2.4.2 CAL Étudiant Uniquement (Licence Open Éducation et Select Éducation)</w:t>
      </w:r>
    </w:p>
    <w:p w:rsidR="00362EC8" w:rsidRDefault="007F519F">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362EC8" w:rsidRDefault="007F519F">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p w:rsidR="00362EC8" w:rsidRDefault="007F519F">
      <w:pPr>
        <w:pStyle w:val="ProductList-ClauseHeading"/>
        <w:outlineLvl w:val="3"/>
      </w:pPr>
      <w:r>
        <w:t>4.1 Droits d’Utilisation Étendus pour les Clients Microsoft 365</w:t>
      </w:r>
    </w:p>
    <w:p w:rsidR="00362EC8" w:rsidRDefault="007F519F">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362EC8" w:rsidRDefault="00362EC8">
      <w:pPr>
        <w:pStyle w:val="ProductList-Body"/>
      </w:pPr>
    </w:p>
    <w:p w:rsidR="00362EC8" w:rsidRDefault="007F519F">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576"/>
      <w:r>
        <w:instrText>Core Infrastructure Server (CIS) Suite</w:instrText>
      </w:r>
      <w:bookmarkEnd w:id="55"/>
      <w:r>
        <w:instrText>" \l 2</w:instrText>
      </w:r>
      <w:r>
        <w:fldChar w:fldCharType="end"/>
      </w:r>
    </w:p>
    <w:p w:rsidR="00362EC8" w:rsidRDefault="007F519F">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62EC8" w:rsidRDefault="007F51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62EC8" w:rsidRDefault="007F51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2.1 Logiciels inclus dans CIS Suite Standard</w:t>
      </w:r>
    </w:p>
    <w:p w:rsidR="00362EC8" w:rsidRDefault="007F519F">
      <w:pPr>
        <w:pStyle w:val="ProductList-Body"/>
      </w:pPr>
      <w:r>
        <w:t>CIS Suite Standard inclut les dernières versions de Windows Server Standard et de System Center Standard mises à la disposition du Client pendant la durée de sa Software Assurance.</w:t>
      </w:r>
    </w:p>
    <w:p w:rsidR="00362EC8" w:rsidRDefault="00362EC8">
      <w:pPr>
        <w:pStyle w:val="ProductList-Body"/>
      </w:pPr>
    </w:p>
    <w:p w:rsidR="00362EC8" w:rsidRDefault="007F519F">
      <w:pPr>
        <w:pStyle w:val="ProductList-ClauseHeading"/>
        <w:outlineLvl w:val="3"/>
      </w:pPr>
      <w:r>
        <w:t>2.2 Logiciels inclus dans CIS Suite Datacenter</w:t>
      </w:r>
    </w:p>
    <w:p w:rsidR="00362EC8" w:rsidRDefault="007F519F">
      <w:pPr>
        <w:pStyle w:val="ProductList-Body"/>
      </w:pPr>
      <w:r>
        <w:t>CIS Suite Datacenter inclut les dernières versions de Windows Server Datacenter et de System Center Datacenter mises à la disposition du Client pendant la durée de sa Software Assurance.</w:t>
      </w:r>
    </w:p>
    <w:p w:rsidR="00362EC8" w:rsidRDefault="007F519F">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Droits d’Utilisation applicables</w:t>
      </w:r>
    </w:p>
    <w:p w:rsidR="00362EC8" w:rsidRDefault="007F519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362EC8" w:rsidRDefault="00362EC8">
      <w:pPr>
        <w:pStyle w:val="ProductList-Body"/>
      </w:pPr>
    </w:p>
    <w:p w:rsidR="00362EC8" w:rsidRDefault="007F519F">
      <w:pPr>
        <w:pStyle w:val="ProductList-ClauseHeading"/>
        <w:outlineLvl w:val="3"/>
      </w:pPr>
      <w:r>
        <w:t>3.2 Attribution de Licences Serveur et de Licences de Gestion</w:t>
      </w:r>
    </w:p>
    <w:p w:rsidR="00362EC8" w:rsidRDefault="007F519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Default="00362EC8">
      <w:pPr>
        <w:pStyle w:val="ProductList-Body"/>
      </w:pPr>
    </w:p>
    <w:p w:rsidR="00362EC8" w:rsidRDefault="007F519F">
      <w:pPr>
        <w:pStyle w:val="ProductList-ClauseHeading"/>
        <w:outlineLvl w:val="3"/>
      </w:pPr>
      <w:r>
        <w:t>3.3 Conditions supplémentaires</w:t>
      </w:r>
    </w:p>
    <w:p w:rsidR="00362EC8" w:rsidRDefault="007F519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362EC8" w:rsidRDefault="00362EC8">
      <w:pPr>
        <w:pStyle w:val="ProductList-Body"/>
      </w:pPr>
    </w:p>
    <w:p w:rsidR="00362EC8" w:rsidRDefault="007F519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362EC8" w:rsidRDefault="007F519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Mars 2014</w:t>
              </w:r>
            </w:hyperlink>
            <w:r>
              <w:t xml:space="preserve">, </w:t>
            </w:r>
            <w:hyperlink r:id="rId3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4.1 Microsoft Azure Hybrid Benefit pour Windows Server</w:t>
      </w:r>
    </w:p>
    <w:p w:rsidR="00362EC8" w:rsidRDefault="007F519F">
      <w:pPr>
        <w:pStyle w:val="ProductList-Body"/>
      </w:pPr>
      <w:r>
        <w:t>Reportez-vous à l'</w:t>
      </w:r>
      <w:hyperlink w:anchor="_Sec624">
        <w:r>
          <w:rPr>
            <w:color w:val="00467F"/>
            <w:u w:val="single"/>
          </w:rPr>
          <w:t>Article 7. Microsoft Azure Hybrid Benefit</w:t>
        </w:r>
      </w:hyperlink>
      <w:r>
        <w:t xml:space="preserve"> de l’Entrée Produit « Microsoft Azure » pour connaître les conditions de déploiement d’images de Windows Server sur Microsoft Azure.</w:t>
      </w:r>
    </w:p>
    <w:p w:rsidR="00362EC8" w:rsidRDefault="00362EC8">
      <w:pPr>
        <w:pStyle w:val="ProductList-Body"/>
      </w:pPr>
    </w:p>
    <w:p w:rsidR="00362EC8" w:rsidRDefault="007F519F">
      <w:pPr>
        <w:pStyle w:val="ProductList-ClauseHeading"/>
        <w:outlineLvl w:val="3"/>
      </w:pPr>
      <w:r>
        <w:t>4.2 Mises sur le marché semestrielles du circuit de distribution</w:t>
      </w:r>
    </w:p>
    <w:p w:rsidR="00362EC8" w:rsidRDefault="007F519F">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362EC8" w:rsidRDefault="00362EC8">
      <w:pPr>
        <w:pStyle w:val="ProductList-Body"/>
      </w:pPr>
    </w:p>
    <w:p w:rsidR="00362EC8" w:rsidRDefault="007F519F">
      <w:pPr>
        <w:pStyle w:val="ProductList-ClauseHeading"/>
        <w:outlineLvl w:val="3"/>
      </w:pPr>
      <w:r>
        <w:t>4.3 Droits System Center Configuration Manager Current Branch</w:t>
      </w:r>
    </w:p>
    <w:p w:rsidR="00362EC8" w:rsidRDefault="007F519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362EC8" w:rsidRDefault="00362EC8">
      <w:pPr>
        <w:pStyle w:val="ProductList-Body"/>
      </w:pPr>
    </w:p>
    <w:p w:rsidR="00362EC8" w:rsidRDefault="007F519F">
      <w:pPr>
        <w:pStyle w:val="ProductList-ClauseHeading"/>
        <w:outlineLvl w:val="3"/>
      </w:pPr>
      <w:r>
        <w:t>4.4 Droits et Avantages relatifs à la Software Assurance pour les Licences d’Abonnement</w:t>
      </w:r>
    </w:p>
    <w:p w:rsidR="00362EC8" w:rsidRDefault="007F519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362EC8" w:rsidRDefault="00362EC8">
      <w:pPr>
        <w:pStyle w:val="ProductList-Body"/>
      </w:pPr>
    </w:p>
    <w:p w:rsidR="00362EC8" w:rsidRDefault="007F519F">
      <w:pPr>
        <w:pStyle w:val="ProductList-ClauseHeading"/>
        <w:outlineLvl w:val="3"/>
      </w:pPr>
      <w:r>
        <w:t>4.5 Accord de Mise en Œuvre Serveur et Cloud (SCE) - Droit de gestion des OSE sur Microsoft Azure en vertu des Licences CIS Suite</w:t>
      </w:r>
    </w:p>
    <w:p w:rsidR="00362EC8" w:rsidRDefault="007F519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362EC8" w:rsidRDefault="007F519F">
      <w:pPr>
        <w:pStyle w:val="ProductList-Body"/>
        <w:ind w:left="720"/>
      </w:pPr>
      <w:r>
        <w:t>• Instances de Machine Virtuelle Windows Server (y compris les Instances déployées au titre du HUB Azure)</w:t>
      </w:r>
    </w:p>
    <w:p w:rsidR="00362EC8" w:rsidRDefault="007F519F">
      <w:pPr>
        <w:pStyle w:val="ProductList-Body"/>
        <w:ind w:left="720"/>
      </w:pPr>
      <w:r>
        <w:t>• Instances de Services Cloud (rôles Web et de Travail)</w:t>
      </w:r>
    </w:p>
    <w:p w:rsidR="00362EC8" w:rsidRDefault="007F519F">
      <w:pPr>
        <w:pStyle w:val="ProductList-Body"/>
        <w:ind w:left="720"/>
      </w:pPr>
      <w:r>
        <w:t>• Comptes de stockage</w:t>
      </w:r>
    </w:p>
    <w:p w:rsidR="00362EC8" w:rsidRDefault="007F519F">
      <w:pPr>
        <w:pStyle w:val="ProductList-Body"/>
        <w:ind w:left="720"/>
      </w:pPr>
      <w:r>
        <w:t>• Bases de données SQL</w:t>
      </w:r>
    </w:p>
    <w:p w:rsidR="00362EC8" w:rsidRDefault="007F519F">
      <w:pPr>
        <w:pStyle w:val="ProductList-Body"/>
        <w:ind w:left="720"/>
      </w:pPr>
      <w:r>
        <w:t>• Instances de sites Web</w:t>
      </w:r>
    </w:p>
    <w:p w:rsidR="00362EC8" w:rsidRDefault="00362EC8">
      <w:pPr>
        <w:pStyle w:val="ProductList-Body"/>
      </w:pPr>
    </w:p>
    <w:p w:rsidR="00362EC8" w:rsidRDefault="007F519F">
      <w:pPr>
        <w:pStyle w:val="ProductList-ClauseHeading"/>
        <w:outlineLvl w:val="3"/>
      </w:pPr>
      <w:r>
        <w:t>4.6 Offre de renouvellement de Software Assurance pour Windows Server et System Center</w:t>
      </w:r>
    </w:p>
    <w:p w:rsidR="00362EC8" w:rsidRDefault="007F519F">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Colonne B</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Standard (packs de 2 Licences par Cœur)</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Datacenter (packs de 2 Licences par Cœur)</w:t>
            </w:r>
          </w:p>
        </w:tc>
      </w:tr>
    </w:tbl>
    <w:p w:rsidR="00362EC8" w:rsidRDefault="007F519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362EC8" w:rsidRDefault="00362EC8">
      <w:pPr>
        <w:pStyle w:val="ProductList-Body"/>
      </w:pPr>
    </w:p>
    <w:p w:rsidR="00362EC8" w:rsidRDefault="007F519F">
      <w:pPr>
        <w:pStyle w:val="ProductList-ClauseHeading"/>
        <w:outlineLvl w:val="3"/>
      </w:pPr>
      <w:r>
        <w:t>4.7 Droits d’Utilisation et Concessions de Licences associés au Changement de Modèle de Licence – Licence Éligible</w:t>
      </w:r>
    </w:p>
    <w:p w:rsidR="00362EC8" w:rsidRDefault="007F519F">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60" w:name="_Sec862"/>
      <w:r>
        <w:t>Forefront</w:t>
      </w:r>
      <w:bookmarkEnd w:id="60"/>
      <w:r>
        <w:fldChar w:fldCharType="begin"/>
      </w:r>
      <w:r>
        <w:instrText xml:space="preserve"> TC "</w:instrText>
      </w:r>
      <w:bookmarkStart w:id="61" w:name="_Toc507618577"/>
      <w:r>
        <w:instrText>Forefront</w:instrText>
      </w:r>
      <w:bookmarkEnd w:id="61"/>
      <w:r>
        <w:instrText>" \l 2</w:instrText>
      </w:r>
      <w:r>
        <w:fldChar w:fldCharType="end"/>
      </w:r>
    </w:p>
    <w:p w:rsidR="00362EC8" w:rsidRDefault="007F519F">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BFBFBF"/>
              <w:bottom w:val="none" w:sz="4" w:space="0" w:color="BFBFBF"/>
              <w:right w:val="none" w:sz="4" w:space="0" w:color="6E6E6E"/>
            </w:tcBorders>
          </w:tcPr>
          <w:p w:rsidR="00362EC8" w:rsidRDefault="007F519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62EC8" w:rsidRDefault="007F51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2.1 Forefront Identity Manager 2010 – Édition Windows Live</w:t>
      </w:r>
    </w:p>
    <w:p w:rsidR="00362EC8" w:rsidRDefault="007F519F">
      <w:pPr>
        <w:pStyle w:val="ProductList-Body"/>
      </w:pPr>
      <w:r>
        <w:t>Forefront Identity Manager 2010 – Édition Windows Live est la version qui suit Identity Lifecycle Manager 2007 – Édition Windows Live.</w:t>
      </w:r>
    </w:p>
    <w:p w:rsidR="00362EC8" w:rsidRDefault="007F519F">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39">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Importation des données d’identité : Forefront Identity Manager 2010 R2 – Édition Windows Live</w:t>
      </w:r>
    </w:p>
    <w:p w:rsidR="00362EC8" w:rsidRDefault="007F519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362EC8" w:rsidRDefault="00362EC8">
      <w:pPr>
        <w:pStyle w:val="ProductList-Body"/>
      </w:pPr>
    </w:p>
    <w:p w:rsidR="00362EC8" w:rsidRDefault="007F519F">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07618578"/>
      <w:r>
        <w:instrText>Microsoft Dynamics 365 sur site</w:instrText>
      </w:r>
      <w:bookmarkEnd w:id="67"/>
      <w:r>
        <w:instrText>" \l 2</w:instrText>
      </w:r>
      <w:r>
        <w:fldChar w:fldCharType="end"/>
      </w:r>
    </w:p>
    <w:p w:rsidR="00362EC8" w:rsidRDefault="007F519F">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9F9F9F"/>
              <w:right w:val="none" w:sz="4" w:space="0" w:color="6E6E6E"/>
            </w:tcBorders>
          </w:tcPr>
          <w:p w:rsidR="00362EC8" w:rsidRDefault="007F519F">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362EC8" w:rsidRDefault="007F51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9F9F9F"/>
              <w:left w:val="none" w:sz="4" w:space="0" w:color="6E6E6E"/>
              <w:bottom w:val="dashed" w:sz="4" w:space="0" w:color="BFBFBF"/>
              <w:right w:val="none" w:sz="4" w:space="0" w:color="6E6E6E"/>
            </w:tcBorders>
          </w:tcPr>
          <w:p w:rsidR="00362EC8" w:rsidRDefault="007F519F">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362EC8" w:rsidRDefault="007F51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6"/>
        <w:gridCol w:w="3628"/>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Accès Logiciel Serveur CAL sur site Microsoft Dynamics 365 for Team Members</w:t>
      </w:r>
    </w:p>
    <w:p w:rsidR="00362EC8" w:rsidRDefault="007F519F">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362EC8" w:rsidRDefault="00362EC8">
      <w:pPr>
        <w:pStyle w:val="ProductList-Body"/>
      </w:pPr>
    </w:p>
    <w:p w:rsidR="00362EC8" w:rsidRDefault="007F519F">
      <w:pPr>
        <w:pStyle w:val="ProductList-ClauseHeading"/>
        <w:outlineLvl w:val="3"/>
      </w:pPr>
      <w:r>
        <w:t>3.2 Accès Logiciel Serveur CAL sur site Microsoft Dynamics 365 for Sales</w:t>
      </w:r>
    </w:p>
    <w:p w:rsidR="00362EC8" w:rsidRDefault="007F519F">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sur site Microsoft Dynamics 365 for Sales (Dispositif et Utilisateur)</w:t>
            </w:r>
          </w:p>
          <w:p w:rsidR="00362EC8" w:rsidRDefault="007F519F">
            <w:pPr>
              <w:pStyle w:val="ProductList-TableBody"/>
            </w:pPr>
            <w:r>
              <w:t xml:space="preserve">Licences Équivalentes CAL (voir </w:t>
            </w:r>
            <w:hyperlink r:id="rId40">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362EC8" w:rsidRDefault="00362EC8">
      <w:pPr>
        <w:pStyle w:val="ProductList-Body"/>
      </w:pPr>
    </w:p>
    <w:p w:rsidR="00362EC8" w:rsidRDefault="007F519F">
      <w:pPr>
        <w:pStyle w:val="ProductList-ClauseHeading"/>
        <w:outlineLvl w:val="3"/>
      </w:pPr>
      <w:r>
        <w:t>3.3 Accès Logiciel Serveur CAL sur site Microsoft Dynamics 365 for Customer Service</w:t>
      </w:r>
    </w:p>
    <w:p w:rsidR="00362EC8" w:rsidRDefault="007F519F">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3.4 Accès Logiciel Serveur CAL sur site Microsoft Dynamics 365 for Operations</w:t>
      </w:r>
    </w:p>
    <w:p w:rsidR="00362EC8" w:rsidRDefault="007F519F">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 xml:space="preserve">Licences Équivalentes CAL (voir </w:t>
            </w:r>
            <w:hyperlink r:id="rId41">
              <w:r>
                <w:rPr>
                  <w:color w:val="00467F"/>
                  <w:u w:val="single"/>
                </w:rPr>
                <w:t>Annexe A</w:t>
              </w:r>
            </w:hyperlink>
            <w:r>
              <w:t>)</w:t>
            </w:r>
          </w:p>
        </w:tc>
      </w:tr>
    </w:tbl>
    <w:p w:rsidR="00362EC8" w:rsidRDefault="00362EC8">
      <w:pPr>
        <w:pStyle w:val="ProductList-Body"/>
      </w:pPr>
    </w:p>
    <w:p w:rsidR="00362EC8" w:rsidRDefault="007F519F">
      <w:pPr>
        <w:pStyle w:val="ProductList-ClauseHeading"/>
        <w:outlineLvl w:val="3"/>
      </w:pPr>
      <w:r>
        <w:t>3.5 Accès Logiciel Serveur CAL Activité sur site Microsoft Dynamics 365 for Operations</w:t>
      </w:r>
    </w:p>
    <w:p w:rsidR="00362EC8" w:rsidRDefault="007F519F">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362EC8" w:rsidRDefault="00362EC8">
      <w:pPr>
        <w:pStyle w:val="ProductList-Body"/>
      </w:pPr>
    </w:p>
    <w:p w:rsidR="00362EC8" w:rsidRDefault="007F519F">
      <w:pPr>
        <w:pStyle w:val="ProductList-ClauseHeading"/>
        <w:outlineLvl w:val="3"/>
      </w:pPr>
      <w:r>
        <w:t>3.6 Accès Logiciel Serveur CAL Dispositif sur site Microsoft Dynamics 365 for Operations</w:t>
      </w:r>
    </w:p>
    <w:p w:rsidR="00362EC8" w:rsidRDefault="007F519F">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362EC8" w:rsidRDefault="00362EC8">
      <w:pPr>
        <w:pStyle w:val="ProductList-ClauseHeading"/>
        <w:outlineLvl w:val="3"/>
      </w:pPr>
    </w:p>
    <w:p w:rsidR="00362EC8" w:rsidRDefault="007F519F">
      <w:pPr>
        <w:pStyle w:val="ProductList-ClauseHeading"/>
        <w:outlineLvl w:val="3"/>
      </w:pPr>
      <w:r>
        <w:t>3.7 Droits d’Utilisation de Dynamics 365 for Operations Server</w:t>
      </w:r>
    </w:p>
    <w:p w:rsidR="00362EC8" w:rsidRDefault="007F519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362EC8" w:rsidRDefault="00362EC8">
      <w:pPr>
        <w:pStyle w:val="ProductList-Body"/>
      </w:pPr>
    </w:p>
    <w:p w:rsidR="00362EC8" w:rsidRDefault="007F519F">
      <w:pPr>
        <w:pStyle w:val="ProductList-ClauseHeading"/>
        <w:outlineLvl w:val="3"/>
      </w:pPr>
      <w:r>
        <w:t>3.8 Droits d’Utilisation de Dynamics 365 sur site</w:t>
      </w:r>
    </w:p>
    <w:p w:rsidR="00362EC8" w:rsidRDefault="007F519F">
      <w:pPr>
        <w:pStyle w:val="ProductList-SubClauseHeading"/>
        <w:outlineLvl w:val="4"/>
      </w:pPr>
      <w:r>
        <w:t>3.8.1 Droits d’Utilisation du Serveur pour CAL Dynamics 365</w:t>
      </w:r>
    </w:p>
    <w:p w:rsidR="00362EC8" w:rsidRDefault="007F519F">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362EC8" w:rsidRDefault="00362EC8">
      <w:pPr>
        <w:pStyle w:val="ProductList-BodyIndented"/>
      </w:pPr>
    </w:p>
    <w:p w:rsidR="00362EC8" w:rsidRDefault="007F519F">
      <w:pPr>
        <w:pStyle w:val="ProductList-SubClauseHeading"/>
        <w:outlineLvl w:val="4"/>
      </w:pPr>
      <w:r>
        <w:t>3.8.2 Conditions Requises pour les Offres Éligibles</w:t>
      </w:r>
    </w:p>
    <w:p w:rsidR="00362EC8" w:rsidRDefault="007F519F">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362EC8" w:rsidRDefault="00362EC8">
      <w:pPr>
        <w:pStyle w:val="ProductList-BodyIndented"/>
      </w:pPr>
    </w:p>
    <w:p w:rsidR="00362EC8" w:rsidRDefault="007F519F">
      <w:pPr>
        <w:pStyle w:val="ProductList-ClauseHeading"/>
        <w:outlineLvl w:val="3"/>
      </w:pPr>
      <w:r>
        <w:t>3.6 Logiciel supplémentaire</w:t>
      </w:r>
    </w:p>
    <w:tbl>
      <w:tblPr>
        <w:tblStyle w:val="PURTable"/>
        <w:tblW w:w="0" w:type="dxa"/>
        <w:tblLook w:val="04A0" w:firstRow="1" w:lastRow="0" w:firstColumn="1" w:lastColumn="0" w:noHBand="0" w:noVBand="1"/>
      </w:tblPr>
      <w:tblGrid>
        <w:gridCol w:w="3653"/>
        <w:gridCol w:w="3638"/>
        <w:gridCol w:w="362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Microsoft Dynamics CRM 2016 pour Microsoft Office Outlook</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Dynamics CRM Reporting Extensions pour Microsoft Dynamics CRM 2016</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Dynamics Marketing Connector pour Microsoft Dynamics CRM (hors Workgroup Server)</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Novembre 2014 et juin 2015</w:t>
              </w:r>
            </w:hyperlink>
            <w:r>
              <w:t xml:space="preserve"> ; </w:t>
            </w:r>
            <w:hyperlink r:id="rId43">
              <w:r>
                <w:rPr>
                  <w:color w:val="00467F"/>
                  <w:u w:val="single"/>
                </w:rPr>
                <w:t>Conditions des Produits décembre 2016</w:t>
              </w:r>
            </w:hyperlink>
            <w:r>
              <w:t xml:space="preserve"> ; </w:t>
            </w:r>
            <w:hyperlink r:id="rId44">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4.1 Droits d’Utilisation du Serveur</w:t>
      </w:r>
    </w:p>
    <w:p w:rsidR="00362EC8" w:rsidRDefault="007F519F">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362EC8" w:rsidRDefault="00362EC8">
      <w:pPr>
        <w:pStyle w:val="ProductList-Body"/>
      </w:pPr>
    </w:p>
    <w:p w:rsidR="00362EC8" w:rsidRDefault="007F519F">
      <w:pPr>
        <w:pStyle w:val="ProductList-ClauseHeading"/>
        <w:outlineLvl w:val="3"/>
      </w:pPr>
      <w:r>
        <w:t>4.2 Droits Microsoft Dynamics 365 for Operations Server</w:t>
      </w:r>
    </w:p>
    <w:p w:rsidR="00362EC8" w:rsidRDefault="007F519F">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362EC8" w:rsidRDefault="00362EC8">
      <w:pPr>
        <w:pStyle w:val="ProductList-Body"/>
      </w:pPr>
    </w:p>
    <w:p w:rsidR="00362EC8" w:rsidRDefault="007F519F">
      <w:pPr>
        <w:pStyle w:val="ProductList-ClauseHeading"/>
        <w:outlineLvl w:val="3"/>
      </w:pPr>
      <w:r>
        <w:t>4.3 Localisation et mises à jour</w:t>
      </w:r>
    </w:p>
    <w:p w:rsidR="00362EC8" w:rsidRDefault="007F519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62EC8" w:rsidRDefault="00362EC8">
      <w:pPr>
        <w:pStyle w:val="ProductList-Body"/>
      </w:pPr>
    </w:p>
    <w:p w:rsidR="00362EC8" w:rsidRDefault="007F519F">
      <w:pPr>
        <w:pStyle w:val="ProductList-ClauseHeading"/>
        <w:outlineLvl w:val="3"/>
      </w:pPr>
      <w:r>
        <w:t>4.4 Unified Service Desk (USD)</w:t>
      </w:r>
    </w:p>
    <w:p w:rsidR="00362EC8" w:rsidRDefault="007F519F">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362EC8" w:rsidRDefault="00362EC8">
      <w:pPr>
        <w:pStyle w:val="ProductList-Body"/>
      </w:pPr>
    </w:p>
    <w:p w:rsidR="00362EC8" w:rsidRDefault="007F519F">
      <w:pPr>
        <w:pStyle w:val="ProductList-ClauseHeading"/>
        <w:outlineLvl w:val="3"/>
      </w:pPr>
      <w:r>
        <w:t>4.5 Microsoft Dynamics CustomerSource</w:t>
      </w:r>
    </w:p>
    <w:p w:rsidR="00362EC8" w:rsidRDefault="007F519F">
      <w:pPr>
        <w:pStyle w:val="ProductList-Body"/>
      </w:pPr>
      <w:r>
        <w:t xml:space="preserve">Les clients disposant de CAL sur site Microsoft Dynamics 365 avec une SA active auront accès à CustomerSource. </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579"/>
      <w:r>
        <w:instrText>Microsoft Identity Manager</w:instrText>
      </w:r>
      <w:bookmarkEnd w:id="73"/>
      <w:r>
        <w:instrText>" \l 2</w:instrText>
      </w:r>
      <w:r>
        <w:fldChar w:fldCharType="end"/>
      </w:r>
    </w:p>
    <w:p w:rsidR="00362EC8" w:rsidRDefault="007F519F">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BFBFBF"/>
              <w:bottom w:val="dashed" w:sz="4" w:space="0" w:color="BFBFBF"/>
              <w:right w:val="none" w:sz="4" w:space="0" w:color="6E6E6E"/>
            </w:tcBorders>
          </w:tcPr>
          <w:p w:rsidR="00362EC8" w:rsidRDefault="007F519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BFBFBF"/>
              <w:bottom w:val="none" w:sz="4" w:space="0" w:color="BFBFBF"/>
              <w:right w:val="none" w:sz="4" w:space="0" w:color="6E6E6E"/>
            </w:tcBorders>
          </w:tcPr>
          <w:p w:rsidR="00362EC8" w:rsidRDefault="007F519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2EC8" w:rsidRDefault="00362EC8">
            <w:pPr>
              <w:pStyle w:val="ProductList-TableBody"/>
            </w:pPr>
          </w:p>
        </w:tc>
      </w:tr>
    </w:tbl>
    <w:p w:rsidR="00362EC8" w:rsidRDefault="007F519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78" w:name="_Sec611"/>
      <w:r>
        <w:t>Applications Office</w:t>
      </w:r>
      <w:bookmarkEnd w:id="78"/>
      <w:r>
        <w:fldChar w:fldCharType="begin"/>
      </w:r>
      <w:r>
        <w:instrText xml:space="preserve"> TC "</w:instrText>
      </w:r>
      <w:bookmarkStart w:id="79" w:name="_Toc507618580"/>
      <w:r>
        <w:instrText>Applications Office</w:instrText>
      </w:r>
      <w:bookmarkEnd w:id="79"/>
      <w:r>
        <w:instrText>" \l 2</w:instrText>
      </w:r>
      <w:r>
        <w:fldChar w:fldCharType="end"/>
      </w:r>
    </w:p>
    <w:p w:rsidR="00362EC8" w:rsidRDefault="007F519F">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07618581"/>
      <w:r>
        <w:instrText>Applications bureautiques Office</w:instrText>
      </w:r>
      <w:bookmarkEnd w:id="81"/>
      <w:r>
        <w:instrText>" \l 3</w:instrText>
      </w:r>
      <w:r>
        <w:fldChar w:fldCharType="end"/>
      </w:r>
    </w:p>
    <w:p w:rsidR="00362EC8" w:rsidRDefault="007F519F">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000000"/>
              <w:bottom w:val="dashed" w:sz="4" w:space="0" w:color="BFBFBF"/>
              <w:right w:val="single" w:sz="6" w:space="0" w:color="FFFFFF"/>
            </w:tcBorders>
          </w:tcPr>
          <w:p w:rsidR="00362EC8" w:rsidRDefault="007F51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dashed" w:sz="4" w:space="0" w:color="BFBFBF"/>
              <w:right w:val="single" w:sz="6" w:space="0" w:color="FFFFFF"/>
            </w:tcBorders>
          </w:tcPr>
          <w:p w:rsidR="00362EC8" w:rsidRDefault="007F519F">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EC8" w:rsidRDefault="00362E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000000"/>
              <w:bottom w:val="none" w:sz="4" w:space="0" w:color="BFBFBF"/>
              <w:right w:val="single" w:sz="6" w:space="0" w:color="FFFFFF"/>
            </w:tcBorders>
          </w:tcPr>
          <w:p w:rsidR="00362EC8" w:rsidRDefault="007F519F">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2EC8" w:rsidRDefault="007F51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62EC8" w:rsidRDefault="00362E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6"/>
        <w:gridCol w:w="3637"/>
        <w:gridCol w:w="364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Professionnel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Project Professionnel 2016</w:t>
      </w:r>
    </w:p>
    <w:p w:rsidR="00362EC8" w:rsidRDefault="007F519F">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362EC8" w:rsidRDefault="00362EC8">
      <w:pPr>
        <w:pStyle w:val="ProductList-Body"/>
      </w:pPr>
    </w:p>
    <w:p w:rsidR="00362EC8" w:rsidRDefault="007F519F">
      <w:pPr>
        <w:pStyle w:val="ProductList-ClauseHeading"/>
        <w:outlineLvl w:val="4"/>
      </w:pPr>
      <w:r>
        <w:t>2.2 Licences Work-at-Home</w:t>
      </w:r>
    </w:p>
    <w:p w:rsidR="00362EC8" w:rsidRDefault="007F519F">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362EC8" w:rsidRDefault="00362EC8">
      <w:pPr>
        <w:pStyle w:val="ProductList-Body"/>
      </w:pPr>
    </w:p>
    <w:p w:rsidR="00362EC8" w:rsidRDefault="007F519F">
      <w:pPr>
        <w:pStyle w:val="ProductList-ClauseHeading"/>
        <w:outlineLvl w:val="4"/>
      </w:pPr>
      <w:r>
        <w:t>2.3 Licences indépendantes de la plateforme</w:t>
      </w:r>
    </w:p>
    <w:p w:rsidR="00362EC8" w:rsidRDefault="007F519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362EC8" w:rsidRDefault="00362EC8">
      <w:pPr>
        <w:pStyle w:val="ProductList-Body"/>
      </w:pPr>
    </w:p>
    <w:p w:rsidR="00362EC8" w:rsidRDefault="007F519F">
      <w:pPr>
        <w:pStyle w:val="ProductList-ClauseHeading"/>
        <w:outlineLvl w:val="4"/>
      </w:pPr>
      <w:r>
        <w:t>2.4 Successeurs</w:t>
      </w:r>
    </w:p>
    <w:p w:rsidR="00362EC8" w:rsidRDefault="007F519F">
      <w:pPr>
        <w:pStyle w:val="ProductList-Body"/>
      </w:pPr>
      <w:r>
        <w:t>Skype Entreprise 2016 est le successeur de Lync 2013.</w:t>
      </w:r>
    </w:p>
    <w:p w:rsidR="00362EC8" w:rsidRDefault="00362EC8">
      <w:pPr>
        <w:pStyle w:val="ProductList-Body"/>
      </w:pPr>
    </w:p>
    <w:p w:rsidR="00362EC8" w:rsidRDefault="007F519F">
      <w:pPr>
        <w:pStyle w:val="ProductList-ClauseHeading"/>
        <w:outlineLvl w:val="4"/>
      </w:pPr>
      <w:r>
        <w:t>2.5 Office Online Server</w:t>
      </w:r>
    </w:p>
    <w:p w:rsidR="00362EC8" w:rsidRDefault="007F519F">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362EC8" w:rsidRDefault="00362EC8">
      <w:pPr>
        <w:pStyle w:val="ProductList-Body"/>
      </w:pPr>
    </w:p>
    <w:p w:rsidR="00362EC8" w:rsidRDefault="007F519F">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Droits d’utilisation commerciale d’Office Famille et Étudiant 2013 RT</w:t>
      </w:r>
    </w:p>
    <w:p w:rsidR="00362EC8" w:rsidRDefault="007F519F">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362EC8" w:rsidRDefault="00362EC8">
      <w:pPr>
        <w:pStyle w:val="ProductList-Body"/>
      </w:pPr>
    </w:p>
    <w:p w:rsidR="00362EC8" w:rsidRDefault="007F519F">
      <w:pPr>
        <w:pStyle w:val="ProductList-ClauseHeading"/>
        <w:outlineLvl w:val="4"/>
      </w:pPr>
      <w:r>
        <w:t>3.2 Office Professionnel Plus 2016 et Office Standard 2016 – Office Famille et Étudiant 2013 RT, utilisation commerciale</w:t>
      </w:r>
    </w:p>
    <w:p w:rsidR="00362EC8" w:rsidRDefault="007F519F">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362EC8" w:rsidRDefault="00362EC8">
      <w:pPr>
        <w:pStyle w:val="ProductList-Body"/>
      </w:pPr>
    </w:p>
    <w:p w:rsidR="00362EC8" w:rsidRDefault="007F519F">
      <w:pPr>
        <w:pStyle w:val="ProductList-ClauseHeading"/>
        <w:outlineLvl w:val="4"/>
      </w:pPr>
      <w:r>
        <w:t>3.3 Droits d’Utilisation Étendus pour les Clients Éducation</w:t>
      </w:r>
    </w:p>
    <w:p w:rsidR="00362EC8" w:rsidRDefault="007F519F">
      <w:pPr>
        <w:pStyle w:val="ProductList-Body"/>
      </w:pPr>
      <w:r>
        <w:t xml:space="preserve">Les Établissements disposant d’une licence Office Professional Plus pour tous les enseignants et 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362EC8" w:rsidRDefault="007F519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Project Professionnel 2016</w:t>
      </w:r>
    </w:p>
    <w:p w:rsidR="00362EC8" w:rsidRDefault="007F519F">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86" w:name="_Sec680"/>
      <w:r>
        <w:t>Office pour Mac</w:t>
      </w:r>
      <w:bookmarkEnd w:id="86"/>
      <w:r>
        <w:fldChar w:fldCharType="begin"/>
      </w:r>
      <w:r>
        <w:instrText xml:space="preserve"> TC "</w:instrText>
      </w:r>
      <w:bookmarkStart w:id="87" w:name="_Toc507618582"/>
      <w:r>
        <w:instrText>Office pour Mac</w:instrText>
      </w:r>
      <w:bookmarkEnd w:id="87"/>
      <w:r>
        <w:instrText>" \l 3</w:instrText>
      </w:r>
      <w:r>
        <w:fldChar w:fldCharType="end"/>
      </w:r>
    </w:p>
    <w:p w:rsidR="00362EC8" w:rsidRDefault="007F519F">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Successeurs</w:t>
      </w:r>
    </w:p>
    <w:p w:rsidR="00362EC8" w:rsidRDefault="007F519F">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362EC8" w:rsidRDefault="00362EC8">
      <w:pPr>
        <w:pStyle w:val="ProductList-Body"/>
      </w:pPr>
    </w:p>
    <w:p w:rsidR="00362EC8" w:rsidRDefault="007F519F">
      <w:pPr>
        <w:pStyle w:val="ProductList-ClauseHeading"/>
        <w:outlineLvl w:val="4"/>
      </w:pPr>
      <w:r>
        <w:t>2.2 Licences Work-at-Home</w:t>
      </w:r>
    </w:p>
    <w:p w:rsidR="00362EC8" w:rsidRDefault="007F519F">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362EC8" w:rsidRDefault="00362EC8">
      <w:pPr>
        <w:pStyle w:val="ProductList-Body"/>
      </w:pPr>
    </w:p>
    <w:p w:rsidR="00362EC8" w:rsidRDefault="007F519F">
      <w:pPr>
        <w:pStyle w:val="ProductList-ClauseHeading"/>
        <w:outlineLvl w:val="4"/>
      </w:pPr>
      <w:r>
        <w:t>2.3 Licences indépendantes de la plateforme</w:t>
      </w:r>
    </w:p>
    <w:p w:rsidR="00362EC8" w:rsidRDefault="007F519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362EC8" w:rsidRDefault="00362EC8">
      <w:pPr>
        <w:pStyle w:val="ProductList-Body"/>
      </w:pPr>
    </w:p>
    <w:p w:rsidR="00362EC8" w:rsidRDefault="007F519F">
      <w:pPr>
        <w:pStyle w:val="ProductList-ClauseHeading"/>
        <w:outlineLvl w:val="4"/>
      </w:pPr>
      <w:r>
        <w:t>2.4 Office Online Server</w:t>
      </w:r>
    </w:p>
    <w:p w:rsidR="00362EC8" w:rsidRDefault="007F519F">
      <w:pPr>
        <w:pStyle w:val="ProductList-Body"/>
      </w:pPr>
      <w:r>
        <w:t xml:space="preserve">Les clients faisant l’acquisition de licences Office Standard 2016 pour Mac avant le 1er août 2016 peuvent utiliser la fonctionnalité de modification comme indiqué à la </w:t>
      </w:r>
      <w:hyperlink r:id="rId46">
        <w:r>
          <w:rPr>
            <w:color w:val="00467F"/>
            <w:u w:val="single"/>
          </w:rPr>
          <w:t>section Office Online de l’Annexe B</w:t>
        </w:r>
      </w:hyperlink>
      <w:r>
        <w:t xml:space="preserve"> avec ces licences. Ce droit prend fin le 1er août 2019.</w:t>
      </w:r>
    </w:p>
    <w:p w:rsidR="00362EC8" w:rsidRDefault="007F519F">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Utilisation commerciale d’Office Famille et Étudiant 2013 RT</w:t>
      </w:r>
    </w:p>
    <w:p w:rsidR="00362EC8" w:rsidRDefault="007F519F">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362EC8" w:rsidRDefault="007F519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5"/>
        <w:gridCol w:w="3652"/>
        <w:gridCol w:w="362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92" w:name="_Sec612"/>
      <w:r>
        <w:t>Serveurs Office</w:t>
      </w:r>
      <w:bookmarkEnd w:id="92"/>
      <w:r>
        <w:fldChar w:fldCharType="begin"/>
      </w:r>
      <w:r>
        <w:instrText xml:space="preserve"> TC "</w:instrText>
      </w:r>
      <w:bookmarkStart w:id="93" w:name="_Toc507618583"/>
      <w:r>
        <w:instrText>Serveurs Office</w:instrText>
      </w:r>
      <w:bookmarkEnd w:id="93"/>
      <w:r>
        <w:instrText>" \l 2</w:instrText>
      </w:r>
      <w:r>
        <w:fldChar w:fldCharType="end"/>
      </w:r>
    </w:p>
    <w:p w:rsidR="00362EC8" w:rsidRDefault="007F519F">
      <w:pPr>
        <w:pStyle w:val="ProductList-Offering2HeadingNoBorder"/>
        <w:outlineLvl w:val="2"/>
      </w:pPr>
      <w:bookmarkStart w:id="94" w:name="_Sec638"/>
      <w:r>
        <w:t>Exchange Server</w:t>
      </w:r>
      <w:bookmarkEnd w:id="94"/>
      <w:r>
        <w:fldChar w:fldCharType="begin"/>
      </w:r>
      <w:r>
        <w:instrText xml:space="preserve"> TC "</w:instrText>
      </w:r>
      <w:bookmarkStart w:id="95" w:name="_Toc507618584"/>
      <w:r>
        <w:instrText>Exchange Server</w:instrText>
      </w:r>
      <w:bookmarkEnd w:id="95"/>
      <w:r>
        <w:instrText>" \l 3</w:instrText>
      </w:r>
      <w:r>
        <w:fldChar w:fldCharType="end"/>
      </w:r>
    </w:p>
    <w:p w:rsidR="00362EC8" w:rsidRDefault="007F519F">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62EC8" w:rsidRDefault="007F519F">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2EC8" w:rsidRDefault="007F519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Exchange Online Plan 1</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Exchange Online Plan 2</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Exchange Online Plan 2G</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SubClauseHeading"/>
        <w:outlineLvl w:val="5"/>
      </w:pPr>
      <w:r>
        <w:t>3.1.1 Fonctionnalités supplémentaires associées à la CAL Entreprise Exchange</w:t>
      </w:r>
    </w:p>
    <w:p w:rsidR="00362EC8" w:rsidRDefault="007F519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Exchange Online Plan 2</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Exchange Online Plan 2G</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Indented"/>
      </w:pPr>
    </w:p>
    <w:p w:rsidR="00362EC8" w:rsidRDefault="007F519F">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3.3 Accord de Mise en Œuvre de Solutions Éducation</w:t>
      </w:r>
    </w:p>
    <w:p w:rsidR="00362EC8" w:rsidRDefault="007F519F">
      <w:pPr>
        <w:pStyle w:val="ProductList-Body"/>
      </w:pPr>
      <w:r>
        <w:t>Nonobstant les Conditions d’Accès des Utilisateurs Externes ci-dessus, l'accès des étudiants à Exchange Server 2016 concédé sous licence au titre d’un Accord de Mise en Œuvre de Solutions Éducation (EES) nécessite des CAL.</w:t>
      </w:r>
    </w:p>
    <w:p w:rsidR="00362EC8" w:rsidRDefault="00362EC8">
      <w:pPr>
        <w:pStyle w:val="ProductList-Body"/>
      </w:pPr>
    </w:p>
    <w:p w:rsidR="00362EC8" w:rsidRDefault="007F519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Conditions générales supplémentaires applicables à la CAL Entreprise Exchange avec Services 2016</w:t>
      </w:r>
    </w:p>
    <w:p w:rsidR="00362EC8" w:rsidRDefault="007F519F">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9">
        <w:r>
          <w:rPr>
            <w:color w:val="00467F"/>
            <w:u w:val="single"/>
          </w:rPr>
          <w:t>http://go.microsoft.com/?linkid=9839207</w:t>
        </w:r>
      </w:hyperlink>
      <w:r>
        <w:t>.</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00" w:name="_Sec639"/>
      <w:r>
        <w:t>Project Server</w:t>
      </w:r>
      <w:bookmarkEnd w:id="100"/>
      <w:r>
        <w:fldChar w:fldCharType="begin"/>
      </w:r>
      <w:r>
        <w:instrText xml:space="preserve"> TC "</w:instrText>
      </w:r>
      <w:bookmarkStart w:id="101" w:name="_Toc507618585"/>
      <w:r>
        <w:instrText>Project Server</w:instrText>
      </w:r>
      <w:bookmarkEnd w:id="101"/>
      <w:r>
        <w:instrText>" \l 3</w:instrText>
      </w:r>
      <w:r>
        <w:fldChar w:fldCharType="end"/>
      </w:r>
    </w:p>
    <w:p w:rsidR="00362EC8" w:rsidRDefault="007F519F">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0"/>
        <w:gridCol w:w="3655"/>
        <w:gridCol w:w="3641"/>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2EC8" w:rsidRDefault="007F519F">
            <w:pPr>
              <w:pStyle w:val="ProductList-TableBody"/>
            </w:pPr>
            <w:r>
              <w:t>SL Utilisateur Project Online Essentials</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62EC8" w:rsidRDefault="007F519F">
            <w:pPr>
              <w:pStyle w:val="ProductList-TableBody"/>
            </w:pPr>
            <w:r>
              <w:t>SL Utilisateur Project Online Premium</w:t>
            </w:r>
          </w:p>
        </w:tc>
      </w:tr>
    </w:tbl>
    <w:p w:rsidR="00362EC8" w:rsidRDefault="00362EC8">
      <w:pPr>
        <w:pStyle w:val="ProductList-Body"/>
      </w:pPr>
    </w:p>
    <w:p w:rsidR="00362EC8" w:rsidRDefault="007F519F">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06" w:name="_Sec640"/>
      <w:r>
        <w:t>SharePoint Server</w:t>
      </w:r>
      <w:bookmarkEnd w:id="106"/>
      <w:r>
        <w:fldChar w:fldCharType="begin"/>
      </w:r>
      <w:r>
        <w:instrText xml:space="preserve"> TC "</w:instrText>
      </w:r>
      <w:bookmarkStart w:id="107" w:name="_Toc507618586"/>
      <w:r>
        <w:instrText>SharePoint Server</w:instrText>
      </w:r>
      <w:bookmarkEnd w:id="107"/>
      <w:r>
        <w:instrText>" \l 3</w:instrText>
      </w:r>
      <w:r>
        <w:fldChar w:fldCharType="end"/>
      </w:r>
    </w:p>
    <w:p w:rsidR="00362EC8" w:rsidRDefault="007F519F">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62EC8" w:rsidRDefault="007F519F">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40"/>
        <w:gridCol w:w="3629"/>
        <w:gridCol w:w="364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SharePoint Online Plan 2</w:t>
            </w:r>
            <w:r>
              <w:fldChar w:fldCharType="begin"/>
            </w:r>
            <w:r>
              <w:instrText xml:space="preserve"> XE "SharePoint Online Plan 2" </w:instrText>
            </w:r>
            <w:r>
              <w:fldChar w:fldCharType="end"/>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619"/>
        <w:gridCol w:w="3652"/>
        <w:gridCol w:w="364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w:t>
            </w:r>
            <w:r>
              <w:fldChar w:fldCharType="begin"/>
            </w:r>
            <w:r>
              <w:instrText xml:space="preserve"> XE "SL Utilisateur" </w:instrText>
            </w:r>
            <w:r>
              <w:fldChar w:fldCharType="end"/>
            </w:r>
            <w:r>
              <w:t xml:space="preserve"> SharePoint Online Plan 1 ou 2</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7F519F">
            <w:pPr>
              <w:pStyle w:val="ProductList-TableBody"/>
            </w:pPr>
            <w:r>
              <w:t>SL Utilisateur SharePoint Online Plan 2</w:t>
            </w:r>
          </w:p>
        </w:tc>
      </w:tr>
    </w:tbl>
    <w:p w:rsidR="00362EC8" w:rsidRDefault="00362EC8">
      <w:pPr>
        <w:pStyle w:val="ProductList-Body"/>
      </w:pPr>
    </w:p>
    <w:p w:rsidR="00362EC8" w:rsidRDefault="007F519F">
      <w:pPr>
        <w:pStyle w:val="ProductList-SubClauseHeading"/>
        <w:outlineLvl w:val="5"/>
      </w:pPr>
      <w:r>
        <w:t>3.2.1 Fonctionnalités supplémentaires SharePoint Server associées à la CAL Entreprise SharePoint</w:t>
      </w:r>
    </w:p>
    <w:p w:rsidR="00362EC8" w:rsidRDefault="007F519F">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SharePoint Online Plan 2</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Indented"/>
      </w:pPr>
    </w:p>
    <w:p w:rsidR="00362EC8" w:rsidRDefault="007F519F">
      <w:pPr>
        <w:pStyle w:val="ProductList-ClauseHeading"/>
        <w:outlineLvl w:val="4"/>
      </w:pPr>
      <w:r>
        <w:t>3.3 Exemption de CAL pour les utilisateurs accédant à du contenu à la disposition du public</w:t>
      </w:r>
    </w:p>
    <w:p w:rsidR="00362EC8" w:rsidRDefault="007F519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362EC8" w:rsidRDefault="00362EC8">
      <w:pPr>
        <w:pStyle w:val="ProductList-Body"/>
      </w:pPr>
    </w:p>
    <w:p w:rsidR="00362EC8" w:rsidRDefault="007F519F">
      <w:pPr>
        <w:pStyle w:val="ProductList-ClauseHeading"/>
        <w:outlineLvl w:val="4"/>
      </w:pPr>
      <w:r>
        <w:t>3.4 Logiciel supplémentaire</w:t>
      </w:r>
    </w:p>
    <w:tbl>
      <w:tblPr>
        <w:tblStyle w:val="PURTable"/>
        <w:tblW w:w="0" w:type="dxa"/>
        <w:tblLook w:val="04A0" w:firstRow="1" w:lastRow="0" w:firstColumn="1" w:lastColumn="0" w:noHBand="0" w:noVBand="1"/>
      </w:tblPr>
      <w:tblGrid>
        <w:gridCol w:w="3716"/>
        <w:gridCol w:w="3600"/>
        <w:gridCol w:w="360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3.5 Accord de Mise en Œuvre de Solutions Éducation</w:t>
      </w:r>
    </w:p>
    <w:p w:rsidR="00362EC8" w:rsidRDefault="007F519F">
      <w:pPr>
        <w:pStyle w:val="ProductList-Body"/>
      </w:pPr>
      <w:r>
        <w:t>Nonobstant les Conditions d’Accès des Utilisateurs Externes ci-dessus, l'accès des étudiants à SharePoint Server 2016 concédé sous licence au titre d’un Accord de Mise en Œuvre de Solutions Éducation (EES) nécessite des CAL.</w:t>
      </w:r>
    </w:p>
    <w:p w:rsidR="00362EC8" w:rsidRDefault="00362EC8">
      <w:pPr>
        <w:pStyle w:val="ProductList-Body"/>
      </w:pPr>
    </w:p>
    <w:p w:rsidR="00362EC8" w:rsidRDefault="007F519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12" w:name="_Sec641"/>
      <w:r>
        <w:t>Skype Entreprise Server</w:t>
      </w:r>
      <w:bookmarkEnd w:id="112"/>
      <w:r>
        <w:fldChar w:fldCharType="begin"/>
      </w:r>
      <w:r>
        <w:instrText xml:space="preserve"> TC "</w:instrText>
      </w:r>
      <w:bookmarkStart w:id="113" w:name="_Toc507618587"/>
      <w:r>
        <w:instrText>Skype Entreprise Server</w:instrText>
      </w:r>
      <w:bookmarkEnd w:id="113"/>
      <w:r>
        <w:instrText>" \l 3</w:instrText>
      </w:r>
      <w:r>
        <w:fldChar w:fldCharType="end"/>
      </w:r>
    </w:p>
    <w:p w:rsidR="00362EC8" w:rsidRDefault="007F519F">
      <w:pPr>
        <w:pStyle w:val="ProductList-Offering1SubSection"/>
        <w:outlineLvl w:val="3"/>
      </w:pPr>
      <w:bookmarkStart w:id="114" w:name="_Sec686"/>
      <w:r>
        <w:t>1. Disponibilité des programmes</w:t>
      </w:r>
      <w:bookmarkEnd w:id="114"/>
    </w:p>
    <w:p w:rsidR="00362EC8" w:rsidRDefault="00362EC8">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FFFFFF"/>
              <w:right w:val="none" w:sz="4" w:space="0" w:color="6E6E6E"/>
            </w:tcBorders>
          </w:tcPr>
          <w:p w:rsidR="00362EC8" w:rsidRDefault="007F519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62EC8" w:rsidRDefault="007F519F">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Skype Entreprise Online Plan 1</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Skype Entreprise Online Plan 2</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Skype Entreprise Online Plan 2G</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SubClauseHeading"/>
        <w:outlineLvl w:val="5"/>
      </w:pPr>
      <w:r>
        <w:t>3.1.1 Fonctionnalités supplémentaires associées à la CAL Entreprise Skype Entreprise Server</w:t>
      </w:r>
    </w:p>
    <w:p w:rsidR="00362EC8" w:rsidRDefault="007F519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SL Utilisateur Skype Entreprise Online Plan 2</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Skype Entreprise Online Plan 2G</w:t>
            </w:r>
          </w:p>
        </w:tc>
      </w:tr>
      <w:tr w:rsidR="00362E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EC8" w:rsidRDefault="007F519F">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62EC8" w:rsidRDefault="007F519F">
            <w:pPr>
              <w:pStyle w:val="ProductList-TableBody"/>
            </w:pPr>
            <w:r>
              <w:t>SL Utilisateur Live Meeting Professional</w:t>
            </w:r>
            <w:r>
              <w:fldChar w:fldCharType="begin"/>
            </w:r>
            <w:r>
              <w:instrText xml:space="preserve"> XE "Live Meeting Professional" </w:instrText>
            </w:r>
            <w:r>
              <w:fldChar w:fldCharType="end"/>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Indented"/>
      </w:pPr>
    </w:p>
    <w:p w:rsidR="00362EC8" w:rsidRDefault="007F519F">
      <w:pPr>
        <w:pStyle w:val="ProductList-SubClauseHeading"/>
        <w:outlineLvl w:val="5"/>
      </w:pPr>
      <w:r>
        <w:t>3.1.2 Fonctionnalités supplémentaires associées à la CAL Plus Skype Entreprise Server</w:t>
      </w:r>
    </w:p>
    <w:p w:rsidR="00362EC8" w:rsidRDefault="007F519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362EC8" w:rsidRDefault="007F519F">
            <w:pPr>
              <w:pStyle w:val="ProductList-TableBody"/>
            </w:pPr>
            <w:r>
              <w:t>CAL Plus Skype Entreprise (SL Utilisateur)</w:t>
            </w:r>
          </w:p>
        </w:tc>
      </w:tr>
    </w:tbl>
    <w:p w:rsidR="00362EC8" w:rsidRDefault="00362EC8">
      <w:pPr>
        <w:pStyle w:val="ProductList-BodyIndented"/>
      </w:pPr>
    </w:p>
    <w:p w:rsidR="00362EC8" w:rsidRDefault="007F519F">
      <w:pPr>
        <w:pStyle w:val="ProductList-ClauseHeading"/>
        <w:outlineLvl w:val="4"/>
      </w:pPr>
      <w:r>
        <w:t>3.2 Logiciel supplémentaire</w:t>
      </w:r>
    </w:p>
    <w:tbl>
      <w:tblPr>
        <w:tblStyle w:val="PURTable"/>
        <w:tblW w:w="0" w:type="dxa"/>
        <w:tblLook w:val="04A0" w:firstRow="1" w:lastRow="0" w:firstColumn="1" w:lastColumn="0" w:noHBand="0" w:noVBand="1"/>
      </w:tblPr>
      <w:tblGrid>
        <w:gridCol w:w="3639"/>
        <w:gridCol w:w="3639"/>
        <w:gridCol w:w="363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Serveur de conférence Audio/Video</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direction</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médiation</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Outil d’administration Microsoft Lync Server 2013 Group Chat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Composant logiciel enfichable PowerShell</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Survivable Branch Appliance</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Interopérabilité vidéo</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3.3 Accord de Mise en Œuvre de Solutions Éducation</w:t>
      </w:r>
    </w:p>
    <w:p w:rsidR="00362EC8" w:rsidRDefault="007F519F">
      <w:pPr>
        <w:pStyle w:val="ProductList-Body"/>
      </w:pPr>
      <w:r>
        <w:t>Nonobstant les Conditions d’Accès des Utilisateurs Externes ci-dessus, l'accès des étudiants à Skype Entreprise Server 2015 concédé sous licence au titre d’un Accord de Mise en Œuvre de Solutions Éducation (EES) nécessite des CAL.</w:t>
      </w:r>
    </w:p>
    <w:p w:rsidR="00362EC8" w:rsidRDefault="007F519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118" w:name="_Sec614"/>
      <w:r>
        <w:t>SQL Server</w:t>
      </w:r>
      <w:bookmarkEnd w:id="118"/>
      <w:r>
        <w:fldChar w:fldCharType="begin"/>
      </w:r>
      <w:r>
        <w:instrText xml:space="preserve"> TC "</w:instrText>
      </w:r>
      <w:bookmarkStart w:id="119" w:name="_Toc507618588"/>
      <w:r>
        <w:instrText>SQL Server</w:instrText>
      </w:r>
      <w:bookmarkEnd w:id="119"/>
      <w:r>
        <w:instrText>" \l 2</w:instrText>
      </w:r>
      <w:r>
        <w:fldChar w:fldCharType="end"/>
      </w:r>
    </w:p>
    <w:p w:rsidR="00362EC8" w:rsidRDefault="007F519F">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single" w:sz="4" w:space="0" w:color="FFFFFF"/>
              <w:right w:val="none" w:sz="4" w:space="0" w:color="6E6E6E"/>
            </w:tcBorders>
          </w:tcPr>
          <w:p w:rsidR="00362EC8" w:rsidRDefault="007F519F">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62EC8" w:rsidRDefault="007F519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62EC8" w:rsidRDefault="007F519F">
      <w:pPr>
        <w:pStyle w:val="ProductList-Offering1SubSection"/>
        <w:outlineLvl w:val="2"/>
      </w:pPr>
      <w:bookmarkStart w:id="121" w:name="_Sec743"/>
      <w:r>
        <w:t>2. Conditions relatives aux Produits</w:t>
      </w:r>
      <w:bookmarkEnd w:id="121"/>
    </w:p>
    <w:tbl>
      <w:tblPr>
        <w:tblStyle w:val="PURTable"/>
        <w:tblW w:w="0" w:type="dxa"/>
        <w:tblLook w:val="04A0" w:firstRow="1" w:lastRow="0" w:firstColumn="1" w:lastColumn="0" w:noHBand="0" w:noVBand="1"/>
      </w:tblPr>
      <w:tblGrid>
        <w:gridCol w:w="3630"/>
        <w:gridCol w:w="3635"/>
        <w:gridCol w:w="3651"/>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2.1 SQL Server 2017 Entreprise</w:t>
      </w:r>
    </w:p>
    <w:p w:rsidR="00362EC8" w:rsidRDefault="007F519F">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362EC8" w:rsidRDefault="00362EC8">
      <w:pPr>
        <w:pStyle w:val="ProductList-Body"/>
      </w:pPr>
    </w:p>
    <w:p w:rsidR="00362EC8" w:rsidRDefault="007F519F">
      <w:pPr>
        <w:pStyle w:val="ProductList-ClauseHeading"/>
        <w:outlineLvl w:val="3"/>
      </w:pPr>
      <w:r>
        <w:t>2.2 SQL Server Parallel Data Warehouse</w:t>
      </w:r>
    </w:p>
    <w:p w:rsidR="00362EC8" w:rsidRDefault="007F519F">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362EC8" w:rsidRDefault="00362EC8">
      <w:pPr>
        <w:pStyle w:val="ProductList-Body"/>
      </w:pPr>
    </w:p>
    <w:p w:rsidR="00362EC8" w:rsidRDefault="007F519F">
      <w:pPr>
        <w:pStyle w:val="ProductList-ClauseHeading"/>
        <w:outlineLvl w:val="3"/>
      </w:pPr>
      <w:r>
        <w:t>2.3 Build SQL Server Parallel Data Warehouse sans Oracle Java en option</w:t>
      </w:r>
    </w:p>
    <w:p w:rsidR="00362EC8" w:rsidRDefault="007F519F">
      <w:pPr>
        <w:pStyle w:val="ProductList-Body"/>
      </w:pPr>
      <w:r>
        <w:t xml:space="preserve">Les clients peuvent acheter une build du produit avec Oracle Java ou sans, sur demande. Pour en savoir plus, consultez la page </w:t>
      </w:r>
      <w:hyperlink r:id="rId52">
        <w:r>
          <w:rPr>
            <w:color w:val="00467F"/>
            <w:u w:val="single"/>
          </w:rPr>
          <w:t>http://www.microsoft.com/en-us/sqlserver/solutions-technologies/data-warehousing/pdw.aspx</w:t>
        </w:r>
      </w:hyperlink>
      <w:r>
        <w:t>.</w:t>
      </w:r>
    </w:p>
    <w:p w:rsidR="00362EC8" w:rsidRDefault="00362EC8">
      <w:pPr>
        <w:pStyle w:val="ProductList-Body"/>
      </w:pPr>
    </w:p>
    <w:p w:rsidR="00362EC8" w:rsidRDefault="007F519F">
      <w:pPr>
        <w:pStyle w:val="ProductList-ClauseHeading"/>
        <w:outlineLvl w:val="3"/>
      </w:pPr>
      <w:r>
        <w:t>2.4 Module Complémentaire SQL Server Premium Assurance</w:t>
      </w:r>
    </w:p>
    <w:p w:rsidR="00362EC8" w:rsidRDefault="007F519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3">
        <w:r>
          <w:rPr>
            <w:color w:val="00467F"/>
            <w:u w:val="single"/>
          </w:rPr>
          <w:t>http://go.microsoft.com/?linkid=9839206</w:t>
        </w:r>
      </w:hyperlink>
      <w:r>
        <w:t>.</w:t>
      </w:r>
    </w:p>
    <w:p w:rsidR="00362EC8" w:rsidRDefault="00362EC8">
      <w:pPr>
        <w:pStyle w:val="ProductList-Body"/>
      </w:pPr>
    </w:p>
    <w:p w:rsidR="00362EC8" w:rsidRDefault="007F519F">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2EC8" w:rsidRDefault="007F519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3"/>
      </w:pPr>
      <w:r>
        <w:t>3.2 Mises à jour automatiques de versions précédentes de SQL Server</w:t>
      </w:r>
    </w:p>
    <w:p w:rsidR="00362EC8" w:rsidRDefault="007F519F">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362EC8" w:rsidRDefault="00362EC8">
      <w:pPr>
        <w:pStyle w:val="ProductList-Body"/>
      </w:pPr>
    </w:p>
    <w:p w:rsidR="00362EC8" w:rsidRDefault="007F519F">
      <w:pPr>
        <w:pStyle w:val="ProductList-ClauseHeading"/>
        <w:outlineLvl w:val="3"/>
      </w:pPr>
      <w:r>
        <w:t>3.3 Sélection de Plateforme SQL Server.</w:t>
      </w:r>
    </w:p>
    <w:p w:rsidR="00362EC8" w:rsidRDefault="007F519F">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362EC8" w:rsidRDefault="00362EC8">
      <w:pPr>
        <w:pStyle w:val="ProductList-Body"/>
      </w:pPr>
    </w:p>
    <w:p w:rsidR="00362EC8" w:rsidRDefault="007F519F">
      <w:pPr>
        <w:pStyle w:val="ProductList-ClauseHeading"/>
        <w:outlineLvl w:val="3"/>
      </w:pPr>
      <w:r>
        <w:t>3.4 Exécution d’Instances de l’Édition Standard</w:t>
      </w:r>
    </w:p>
    <w:p w:rsidR="00362EC8" w:rsidRDefault="007F519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362EC8" w:rsidRDefault="00362EC8">
      <w:pPr>
        <w:pStyle w:val="ProductList-Body"/>
      </w:pPr>
    </w:p>
    <w:p w:rsidR="00362EC8" w:rsidRDefault="007F519F">
      <w:pPr>
        <w:pStyle w:val="ProductList-ClauseHeading"/>
        <w:outlineLvl w:val="3"/>
      </w:pPr>
      <w:r>
        <w:t>3.5 Serveurs de basculement pour Parallel Data Warehouse (PDW)</w:t>
      </w:r>
    </w:p>
    <w:p w:rsidR="00362EC8" w:rsidRDefault="007F519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362EC8" w:rsidRDefault="00362EC8">
      <w:pPr>
        <w:pStyle w:val="ProductList-Body"/>
      </w:pPr>
    </w:p>
    <w:p w:rsidR="00362EC8" w:rsidRDefault="007F519F">
      <w:pPr>
        <w:pStyle w:val="ProductList-ClauseHeading"/>
        <w:outlineLvl w:val="3"/>
      </w:pPr>
      <w:r>
        <w:t>3.6 Logiciel supplémentaire</w:t>
      </w:r>
    </w:p>
    <w:p w:rsidR="00362EC8" w:rsidRDefault="007F519F">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Client Tools Connectivity</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Distributed Replay Client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Outils de gestion - Complet</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Indented"/>
      </w:pPr>
    </w:p>
    <w:p w:rsidR="00362EC8" w:rsidRDefault="007F519F">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4">
              <w:r>
                <w:rPr>
                  <w:color w:val="00467F"/>
                  <w:u w:val="single"/>
                </w:rPr>
                <w:t>Conditions relatives aux Produits - Juin 2016</w:t>
              </w:r>
            </w:hyperlink>
            <w:r>
              <w:t xml:space="preserve">. R Server for Hadoop, R Server for Linux et R Server for Teradata </w:t>
            </w:r>
            <w:hyperlink r:id="rId55">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URBreadcrumb"/>
      </w:pPr>
    </w:p>
    <w:p w:rsidR="00362EC8" w:rsidRDefault="007F519F">
      <w:pPr>
        <w:pStyle w:val="ProductList-ClauseHeading"/>
        <w:outlineLvl w:val="3"/>
      </w:pPr>
      <w:r>
        <w:t>4.1 SQL Server 2017 Enterprise Core- Virtualisation illimitée</w:t>
      </w:r>
    </w:p>
    <w:p w:rsidR="00362EC8" w:rsidRDefault="007F519F">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362EC8" w:rsidRDefault="00362EC8">
      <w:pPr>
        <w:pStyle w:val="ProductList-Body"/>
      </w:pPr>
    </w:p>
    <w:p w:rsidR="00362EC8" w:rsidRDefault="007F519F">
      <w:pPr>
        <w:pStyle w:val="ProductList-ClauseHeading"/>
        <w:outlineLvl w:val="3"/>
      </w:pPr>
      <w:r>
        <w:t>4.2 SQL Server 2017 Enterprise Core - Parallel Data Warehouse – Mises à jour</w:t>
      </w:r>
    </w:p>
    <w:p w:rsidR="00362EC8" w:rsidRDefault="007F519F">
      <w:pPr>
        <w:pStyle w:val="ProductList-Body"/>
      </w:pPr>
      <w:r>
        <w:t>Les Clients détenteurs d’une SA sont éligibles aux mises à jour fonctionnelles de Parallel Data Warehouse (par exemple, des mises à jour d’appliance) avant le lancement d’une nouvelle version majeure.</w:t>
      </w:r>
    </w:p>
    <w:p w:rsidR="00362EC8" w:rsidRDefault="00362EC8">
      <w:pPr>
        <w:pStyle w:val="ProductList-Body"/>
      </w:pPr>
    </w:p>
    <w:p w:rsidR="00362EC8" w:rsidRDefault="007F519F">
      <w:pPr>
        <w:pStyle w:val="ProductList-ClauseHeading"/>
        <w:outlineLvl w:val="3"/>
      </w:pPr>
      <w:r>
        <w:t>4.3 Option d’Achat SQL Server dans le cadre de l’Accord de Mise en Œuvre pour Plateforme d’Application (EAP)</w:t>
      </w:r>
    </w:p>
    <w:p w:rsidR="00362EC8" w:rsidRDefault="007F519F">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362EC8" w:rsidRDefault="00362EC8">
      <w:pPr>
        <w:pStyle w:val="ProductList-Body"/>
      </w:pPr>
    </w:p>
    <w:p w:rsidR="00362EC8" w:rsidRDefault="007F519F">
      <w:pPr>
        <w:pStyle w:val="ProductList-ClauseHeading"/>
        <w:outlineLvl w:val="3"/>
      </w:pPr>
      <w:r>
        <w:t>4.4 SQL Server Enterprise Core et SQL Server Enterprise - Machine Learning Server pour Windows et Machine Learning Server pour Linux</w:t>
      </w:r>
    </w:p>
    <w:p w:rsidR="00362EC8" w:rsidRDefault="007F519F">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362EC8" w:rsidRDefault="00362EC8">
      <w:pPr>
        <w:pStyle w:val="ProductList-Body"/>
      </w:pPr>
    </w:p>
    <w:p w:rsidR="00362EC8" w:rsidRDefault="007F519F">
      <w:pPr>
        <w:pStyle w:val="ProductList-ClauseHeading"/>
        <w:outlineLvl w:val="3"/>
      </w:pPr>
      <w:r>
        <w:t>4.5 SQL Enterprise Core – Exécution de Machine Learning Server pour Hadoop</w:t>
      </w:r>
    </w:p>
    <w:p w:rsidR="00362EC8" w:rsidRDefault="007F519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362EC8" w:rsidRDefault="00362EC8">
      <w:pPr>
        <w:pStyle w:val="ProductList-Body"/>
      </w:pPr>
    </w:p>
    <w:p w:rsidR="00362EC8" w:rsidRDefault="007F519F">
      <w:pPr>
        <w:pStyle w:val="ProductList-ClauseHeading"/>
        <w:outlineLvl w:val="3"/>
      </w:pPr>
      <w:r>
        <w:t>4.6 Utilisation de Power BI Report Server – SQL Server Édition Enterprise</w:t>
      </w:r>
    </w:p>
    <w:p w:rsidR="00362EC8" w:rsidRDefault="007F519F">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124" w:name="_Sec615"/>
      <w:r>
        <w:t>System Center</w:t>
      </w:r>
      <w:bookmarkEnd w:id="124"/>
      <w:r>
        <w:fldChar w:fldCharType="begin"/>
      </w:r>
      <w:r>
        <w:instrText xml:space="preserve"> TC "</w:instrText>
      </w:r>
      <w:bookmarkStart w:id="125" w:name="_Toc507618589"/>
      <w:r>
        <w:instrText>System Center</w:instrText>
      </w:r>
      <w:bookmarkEnd w:id="125"/>
      <w:r>
        <w:instrText>" \l 2</w:instrText>
      </w:r>
      <w:r>
        <w:fldChar w:fldCharType="end"/>
      </w:r>
    </w:p>
    <w:p w:rsidR="00362EC8" w:rsidRDefault="007F519F">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590"/>
      <w:r>
        <w:instrText>System Center Server</w:instrText>
      </w:r>
      <w:bookmarkEnd w:id="127"/>
      <w:r>
        <w:instrText>" \l 3</w:instrText>
      </w:r>
      <w:r>
        <w:fldChar w:fldCharType="end"/>
      </w:r>
    </w:p>
    <w:p w:rsidR="00362EC8" w:rsidRDefault="007F519F">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3.3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362EC8">
      <w:pPr>
        <w:pStyle w:val="ProductList-Body"/>
      </w:pPr>
    </w:p>
    <w:p w:rsidR="00362EC8" w:rsidRDefault="007F519F">
      <w:pPr>
        <w:pStyle w:val="ProductList-ClauseHeading"/>
        <w:outlineLvl w:val="4"/>
      </w:pPr>
      <w:r>
        <w:t>3.4 Windows Server Containers</w:t>
      </w:r>
    </w:p>
    <w:p w:rsidR="00362EC8" w:rsidRDefault="007F519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362EC8" w:rsidRDefault="007F519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System Center Current Branch (le cas échéant)</w:t>
      </w:r>
    </w:p>
    <w:p w:rsidR="00362EC8" w:rsidRDefault="007F519F">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362EC8" w:rsidRDefault="00362EC8">
      <w:pPr>
        <w:pStyle w:val="ProductList-ClauseHeading"/>
        <w:outlineLvl w:val="4"/>
      </w:pPr>
    </w:p>
    <w:p w:rsidR="00362EC8" w:rsidRDefault="007F519F">
      <w:pPr>
        <w:pStyle w:val="ProductList-ClauseHeading"/>
        <w:outlineLvl w:val="4"/>
      </w:pPr>
      <w:r>
        <w:t>4.2 System Center Global Service Monitor</w:t>
      </w:r>
    </w:p>
    <w:p w:rsidR="00362EC8" w:rsidRDefault="007F519F">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362EC8" w:rsidRDefault="00362EC8">
      <w:pPr>
        <w:pStyle w:val="ProductList-Body"/>
      </w:pPr>
    </w:p>
    <w:p w:rsidR="00362EC8" w:rsidRDefault="007F519F">
      <w:pPr>
        <w:pStyle w:val="ProductList-ClauseHeading"/>
        <w:outlineLvl w:val="4"/>
      </w:pPr>
      <w:r>
        <w:t>4.3 Droits d’Utilisation et Concessions de Licences associés au Changement de Modèle de Licence – Licence Éligible</w:t>
      </w:r>
    </w:p>
    <w:p w:rsidR="00362EC8" w:rsidRDefault="007F519F">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591"/>
      <w:r>
        <w:instrText>System Center Configuration Manager</w:instrText>
      </w:r>
      <w:bookmarkEnd w:id="133"/>
      <w:r>
        <w:instrText>" \l 3</w:instrText>
      </w:r>
      <w:r>
        <w:fldChar w:fldCharType="end"/>
      </w:r>
    </w:p>
    <w:p w:rsidR="00362EC8" w:rsidRDefault="007F519F">
      <w:pPr>
        <w:pStyle w:val="ProductList-Offering1SubSection"/>
        <w:outlineLvl w:val="3"/>
      </w:pPr>
      <w:bookmarkStart w:id="134" w:name="_Sec691"/>
      <w:r>
        <w:t>1. Disponibilité des programmes</w:t>
      </w:r>
      <w:bookmarkEnd w:id="134"/>
    </w:p>
    <w:p w:rsidR="00362EC8" w:rsidRDefault="00362E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 xml:space="preserve">Licence Équivalente de Licence de Gestion (cf. </w:t>
            </w:r>
            <w:hyperlink w:anchor="_Sec591">
              <w:r>
                <w:rPr>
                  <w:color w:val="00467F"/>
                  <w:u w:val="single"/>
                </w:rPr>
                <w:t>Annexe A</w:t>
              </w:r>
            </w:hyperlink>
            <w:r>
              <w:t>)</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7F519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System Center Configuration Manager – Droits applicables à VDI</w:t>
      </w:r>
    </w:p>
    <w:p w:rsidR="00362EC8" w:rsidRDefault="007F519F">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362EC8" w:rsidRDefault="00362EC8">
      <w:pPr>
        <w:pStyle w:val="ProductList-Body"/>
      </w:pPr>
    </w:p>
    <w:p w:rsidR="00362EC8" w:rsidRDefault="007F519F">
      <w:pPr>
        <w:pStyle w:val="ProductList-ClauseHeading"/>
        <w:outlineLvl w:val="4"/>
      </w:pPr>
      <w:r>
        <w:t>4.2 Droits System Center Configuration Manager Current Branch</w:t>
      </w:r>
    </w:p>
    <w:p w:rsidR="00362EC8" w:rsidRDefault="007F519F">
      <w:pPr>
        <w:pStyle w:val="ProductList-Body"/>
      </w:pPr>
      <w:r>
        <w:t>Les Clients détenteurs d’une SA active pour Licences System Center Configuration Manager ou de Licences ML équivalentes peuvent installer et utiliser l’option Current Branch de System Center Configuration Manager.</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592"/>
      <w:r>
        <w:instrText>System Center Data Protection Manager</w:instrText>
      </w:r>
      <w:bookmarkEnd w:id="139"/>
      <w:r>
        <w:instrText>" \l 3</w:instrText>
      </w:r>
      <w:r>
        <w:fldChar w:fldCharType="end"/>
      </w:r>
    </w:p>
    <w:p w:rsidR="00362EC8" w:rsidRDefault="007F519F">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41" w:name="_Sec745"/>
      <w:r>
        <w:t>2. Conditions relatives aux Produits</w:t>
      </w:r>
      <w:bookmarkEnd w:id="141"/>
    </w:p>
    <w:tbl>
      <w:tblPr>
        <w:tblStyle w:val="PURTable"/>
        <w:tblW w:w="0" w:type="dxa"/>
        <w:tblLook w:val="04A0" w:firstRow="1" w:lastRow="0" w:firstColumn="1" w:lastColumn="0" w:noHBand="0" w:noVBand="1"/>
      </w:tblPr>
      <w:tblGrid>
        <w:gridCol w:w="3640"/>
        <w:gridCol w:w="3629"/>
        <w:gridCol w:w="364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7F519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System Center Data Protection Manager Current Branch</w:t>
      </w:r>
    </w:p>
    <w:p w:rsidR="00362EC8" w:rsidRDefault="007F519F">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593"/>
      <w:r>
        <w:instrText>System Center Endpoint Protection</w:instrText>
      </w:r>
      <w:bookmarkEnd w:id="145"/>
      <w:r>
        <w:instrText>" \l 3</w:instrText>
      </w:r>
      <w:r>
        <w:fldChar w:fldCharType="end"/>
      </w:r>
    </w:p>
    <w:p w:rsidR="00362EC8" w:rsidRDefault="007F519F">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362EC8" w:rsidRDefault="007F519F">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(SA)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SL Dispositif et Utilisateur</w:t>
      </w:r>
    </w:p>
    <w:p w:rsidR="00362EC8" w:rsidRDefault="007F519F">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362EC8" w:rsidRDefault="00362EC8">
      <w:pPr>
        <w:pStyle w:val="ProductList-Body"/>
      </w:pPr>
    </w:p>
    <w:p w:rsidR="00362EC8" w:rsidRDefault="007F519F">
      <w:pPr>
        <w:pStyle w:val="ProductList-ClauseHeading"/>
        <w:outlineLvl w:val="4"/>
      </w:pPr>
      <w:r>
        <w:t>3.2 SL Gestion Serveur</w:t>
      </w:r>
    </w:p>
    <w:p w:rsidR="00362EC8" w:rsidRDefault="007F519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362EC8" w:rsidRDefault="00362EC8">
      <w:pPr>
        <w:pStyle w:val="ProductList-Body"/>
      </w:pPr>
    </w:p>
    <w:p w:rsidR="00362EC8" w:rsidRDefault="007F519F">
      <w:pPr>
        <w:pStyle w:val="ProductList-ClauseHeading"/>
        <w:outlineLvl w:val="4"/>
      </w:pPr>
      <w:r>
        <w:t>3.3 Substitution de moteurs d’analyse</w:t>
      </w:r>
    </w:p>
    <w:p w:rsidR="00362EC8" w:rsidRDefault="007F519F">
      <w:pPr>
        <w:pStyle w:val="ProductList-Body"/>
      </w:pPr>
      <w:r>
        <w:t>Microsoft peut remplacer des fichiers et des logiciels comparables pour les Services en Ligne par :</w:t>
      </w:r>
    </w:p>
    <w:p w:rsidR="00362EC8" w:rsidRDefault="007F519F" w:rsidP="007F519F">
      <w:pPr>
        <w:pStyle w:val="ProductList-Bullet"/>
        <w:numPr>
          <w:ilvl w:val="0"/>
          <w:numId w:val="20"/>
        </w:numPr>
      </w:pPr>
      <w:r>
        <w:t xml:space="preserve">les logiciels antivirus et contre le courrier indésirable ; et </w:t>
      </w:r>
    </w:p>
    <w:p w:rsidR="00362EC8" w:rsidRDefault="007F519F" w:rsidP="007F519F">
      <w:pPr>
        <w:pStyle w:val="ProductList-Bullet"/>
        <w:numPr>
          <w:ilvl w:val="0"/>
          <w:numId w:val="20"/>
        </w:numPr>
      </w:pPr>
      <w:r>
        <w:t>les fichiers de signature et de données de filtrage du contenu du service en ligne.</w:t>
      </w:r>
    </w:p>
    <w:p w:rsidR="00362EC8" w:rsidRDefault="007F519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System Center Endpoint Protection Current Branch</w:t>
      </w:r>
    </w:p>
    <w:p w:rsidR="00362EC8" w:rsidRDefault="007F519F">
      <w:pPr>
        <w:pStyle w:val="ProductList-Body"/>
      </w:pPr>
      <w:r>
        <w:t>Les Clients détenteurs d’une SA active pour Licences System Center Endpoint Protection ou d’une Licence ML équivalente peuvent installer et utiliser l’option Current Branch de System Center Endpoint Protection.</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594"/>
      <w:r>
        <w:instrText>System Center Operations Manager</w:instrText>
      </w:r>
      <w:bookmarkEnd w:id="151"/>
      <w:r>
        <w:instrText>" \l 3</w:instrText>
      </w:r>
      <w:r>
        <w:fldChar w:fldCharType="end"/>
      </w:r>
    </w:p>
    <w:p w:rsidR="00362EC8" w:rsidRDefault="007F519F">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53" w:name="_Sec1182"/>
      <w:r>
        <w:t>2. Conditions relatives aux Produits</w:t>
      </w:r>
      <w:bookmarkEnd w:id="153"/>
    </w:p>
    <w:tbl>
      <w:tblPr>
        <w:tblStyle w:val="PURTable"/>
        <w:tblW w:w="0" w:type="dxa"/>
        <w:tblLook w:val="04A0" w:firstRow="1" w:lastRow="0" w:firstColumn="1" w:lastColumn="0" w:noHBand="0" w:noVBand="1"/>
      </w:tblPr>
      <w:tblGrid>
        <w:gridCol w:w="3640"/>
        <w:gridCol w:w="3629"/>
        <w:gridCol w:w="364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7F519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System Center Operations Manager Current Branch</w:t>
      </w:r>
    </w:p>
    <w:p w:rsidR="00362EC8" w:rsidRDefault="007F519F">
      <w:pPr>
        <w:pStyle w:val="ProductList-Body"/>
      </w:pPr>
      <w:r>
        <w:t>Les Clients détenteurs d’une SA active pour Licences System Center Operations Manager, ou d’une Licence ML équivalente, peuvent installer et utiliser l’option Current Branch de System Center Operations Manager.</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8595"/>
      <w:r>
        <w:instrText>System Center Orchestrator</w:instrText>
      </w:r>
      <w:bookmarkEnd w:id="157"/>
      <w:r>
        <w:instrText>" \l 3</w:instrText>
      </w:r>
      <w:r>
        <w:fldChar w:fldCharType="end"/>
      </w:r>
    </w:p>
    <w:p w:rsidR="00362EC8" w:rsidRDefault="007F519F">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59" w:name="_Sec1187"/>
      <w:r>
        <w:t>2. Conditions relatives aux Produits</w:t>
      </w:r>
      <w:bookmarkEnd w:id="159"/>
    </w:p>
    <w:tbl>
      <w:tblPr>
        <w:tblStyle w:val="PURTable"/>
        <w:tblW w:w="0" w:type="dxa"/>
        <w:tblLook w:val="04A0" w:firstRow="1" w:lastRow="0" w:firstColumn="1" w:lastColumn="0" w:noHBand="0" w:noVBand="1"/>
      </w:tblPr>
      <w:tblGrid>
        <w:gridCol w:w="3640"/>
        <w:gridCol w:w="3629"/>
        <w:gridCol w:w="364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7F519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596"/>
      <w:r>
        <w:instrText>System Center Service Manager</w:instrText>
      </w:r>
      <w:bookmarkEnd w:id="163"/>
      <w:r>
        <w:instrText>" \l 3</w:instrText>
      </w:r>
      <w:r>
        <w:fldChar w:fldCharType="end"/>
      </w:r>
    </w:p>
    <w:p w:rsidR="00362EC8" w:rsidRDefault="007F519F">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65" w:name="_Sec1192"/>
      <w:r>
        <w:t>2. Conditions relatives aux Produits</w:t>
      </w:r>
      <w:bookmarkEnd w:id="165"/>
    </w:p>
    <w:tbl>
      <w:tblPr>
        <w:tblStyle w:val="PURTable"/>
        <w:tblW w:w="0" w:type="dxa"/>
        <w:tblLook w:val="04A0" w:firstRow="1" w:lastRow="0" w:firstColumn="1" w:lastColumn="0" w:noHBand="0" w:noVBand="1"/>
      </w:tblPr>
      <w:tblGrid>
        <w:gridCol w:w="3640"/>
        <w:gridCol w:w="3629"/>
        <w:gridCol w:w="364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Clients Éducation</w:t>
      </w:r>
    </w:p>
    <w:p w:rsidR="00362EC8" w:rsidRDefault="007F519F">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362EC8" w:rsidRDefault="007F519F">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3.2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362EC8" w:rsidRDefault="007F519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System Center Service Manager Current Branch</w:t>
      </w:r>
    </w:p>
    <w:p w:rsidR="00362EC8" w:rsidRDefault="007F519F">
      <w:pPr>
        <w:pStyle w:val="ProductList-Body"/>
      </w:pPr>
      <w:r>
        <w:t>Les Clients détenteurs d’une SA active pour Licences System Center Service Manager, ou d’une Licence ML équivalente, peuvent installer et utiliser l’option Current Branch de System Center Service Manager.</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8597"/>
      <w:r>
        <w:instrText>Virtual Desktop Infrastructure (VDI) Suite</w:instrText>
      </w:r>
      <w:bookmarkEnd w:id="169"/>
      <w:r>
        <w:instrText>" \l 2</w:instrText>
      </w:r>
      <w:r>
        <w:fldChar w:fldCharType="end"/>
      </w:r>
    </w:p>
    <w:p w:rsidR="00362EC8" w:rsidRDefault="007F519F">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170" w:name="_Sec617"/>
      <w:r>
        <w:t>Visual Studio</w:t>
      </w:r>
      <w:bookmarkEnd w:id="170"/>
      <w:r>
        <w:fldChar w:fldCharType="begin"/>
      </w:r>
      <w:r>
        <w:instrText xml:space="preserve"> TC "</w:instrText>
      </w:r>
      <w:bookmarkStart w:id="171" w:name="_Toc507618598"/>
      <w:r>
        <w:instrText>Visual Studio</w:instrText>
      </w:r>
      <w:bookmarkEnd w:id="171"/>
      <w:r>
        <w:instrText>" \l 2</w:instrText>
      </w:r>
      <w:r>
        <w:fldChar w:fldCharType="end"/>
      </w:r>
    </w:p>
    <w:p w:rsidR="00362EC8" w:rsidRDefault="007F519F">
      <w:pPr>
        <w:pStyle w:val="ProductList-Offering2HeadingNoBorder"/>
        <w:outlineLvl w:val="2"/>
      </w:pPr>
      <w:bookmarkStart w:id="172" w:name="_Sec649"/>
      <w:r>
        <w:t>Visual Studio</w:t>
      </w:r>
      <w:bookmarkEnd w:id="172"/>
      <w:r>
        <w:fldChar w:fldCharType="begin"/>
      </w:r>
      <w:r>
        <w:instrText xml:space="preserve"> TC "</w:instrText>
      </w:r>
      <w:bookmarkStart w:id="173" w:name="_Toc507618599"/>
      <w:r>
        <w:instrText>Visual Studio</w:instrText>
      </w:r>
      <w:bookmarkEnd w:id="173"/>
      <w:r>
        <w:instrText>" \l 3</w:instrText>
      </w:r>
      <w:r>
        <w:fldChar w:fldCharType="end"/>
      </w:r>
    </w:p>
    <w:p w:rsidR="00362EC8" w:rsidRDefault="007F519F">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Concession de licence pour SQL Server Parallel Data Warehouse Developer</w:t>
      </w:r>
    </w:p>
    <w:p w:rsidR="00362EC8" w:rsidRDefault="007F519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362EC8" w:rsidRDefault="00362EC8">
      <w:pPr>
        <w:pStyle w:val="ProductList-Body"/>
      </w:pPr>
    </w:p>
    <w:p w:rsidR="00362EC8" w:rsidRDefault="007F519F">
      <w:pPr>
        <w:pStyle w:val="ProductList-ClauseHeading"/>
        <w:outlineLvl w:val="4"/>
      </w:pPr>
      <w:r>
        <w:t>2.2 Concession de licence pour Visual Studio Team Foundation Server 2018</w:t>
      </w:r>
    </w:p>
    <w:p w:rsidR="00362EC8" w:rsidRDefault="007F519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362EC8" w:rsidRDefault="00362EC8">
      <w:pPr>
        <w:pStyle w:val="ProductList-Body"/>
      </w:pPr>
    </w:p>
    <w:p w:rsidR="00362EC8" w:rsidRDefault="007F519F">
      <w:pPr>
        <w:pStyle w:val="ProductList-ClauseHeading"/>
        <w:outlineLvl w:val="4"/>
      </w:pPr>
      <w:r>
        <w:t>2.3 Services de la Plateforme Microsoft Azure</w:t>
      </w:r>
    </w:p>
    <w:p w:rsidR="00362EC8" w:rsidRDefault="007F519F">
      <w:pPr>
        <w:pStyle w:val="ProductList-Body"/>
      </w:pPr>
      <w:r>
        <w:t>Un seul compte Microsoft Azure ne peut pas bénéficier des avantages Microsoft Azure cumulés de plusieurs Abonnements Visual Studio ou Plateformes MSDN.</w:t>
      </w:r>
    </w:p>
    <w:p w:rsidR="00362EC8" w:rsidRDefault="007F519F">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Fichier BUILDSERVER.TXT.</w:t>
      </w:r>
    </w:p>
    <w:p w:rsidR="00362EC8" w:rsidRDefault="007F519F">
      <w:pPr>
        <w:pStyle w:val="ProductList-Body"/>
      </w:pPr>
      <w:r>
        <w:t xml:space="preserve">Le Client peut installer des copies des fichiers des Listes BuildServer publiées à l’adresse </w:t>
      </w:r>
      <w:hyperlink r:id="rId85">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362EC8" w:rsidRDefault="00362EC8">
      <w:pPr>
        <w:pStyle w:val="ProductList-Body"/>
      </w:pPr>
    </w:p>
    <w:p w:rsidR="00362EC8" w:rsidRDefault="007F519F">
      <w:pPr>
        <w:pStyle w:val="ProductList-ClauseHeading"/>
        <w:outlineLvl w:val="4"/>
      </w:pPr>
      <w:r>
        <w:t>3.2 Utilitaires</w:t>
      </w:r>
    </w:p>
    <w:p w:rsidR="00362EC8" w:rsidRDefault="007F519F">
      <w:pPr>
        <w:pStyle w:val="ProductList-Body"/>
      </w:pPr>
      <w:r>
        <w:t xml:space="preserve">Le Client peut copier et installer les Utilitaires figurant dans la liste publiée à l’adresse </w:t>
      </w:r>
      <w:hyperlink r:id="rId86">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362EC8" w:rsidRDefault="00362EC8">
      <w:pPr>
        <w:pStyle w:val="ProductList-Body"/>
      </w:pPr>
    </w:p>
    <w:p w:rsidR="00362EC8" w:rsidRDefault="007F519F">
      <w:pPr>
        <w:pStyle w:val="ProductList-ClauseHeading"/>
        <w:outlineLvl w:val="4"/>
      </w:pPr>
      <w:r>
        <w:t>3.3 Office Professionnel Plus 2016 – Abonnement Visual Studio Enterprise</w:t>
      </w:r>
    </w:p>
    <w:p w:rsidR="00362EC8" w:rsidRDefault="007F519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362EC8" w:rsidRDefault="00362EC8">
      <w:pPr>
        <w:pStyle w:val="ProductList-Body"/>
      </w:pPr>
    </w:p>
    <w:p w:rsidR="00362EC8" w:rsidRDefault="007F519F">
      <w:pPr>
        <w:pStyle w:val="ProductList-ClauseHeading"/>
        <w:outlineLvl w:val="4"/>
      </w:pPr>
      <w:r>
        <w:t>3.4 Conditions de Licence Tiers pour les Composants Open Source</w:t>
      </w:r>
    </w:p>
    <w:p w:rsidR="00362EC8" w:rsidRDefault="007F519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362EC8" w:rsidRDefault="007F519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r>
              <w:t xml:space="preserve"> et </w:t>
            </w:r>
            <w:hyperlink r:id="rId88">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Éligibilité à la Software Assurance</w:t>
      </w:r>
    </w:p>
    <w:p w:rsidR="00362EC8" w:rsidRDefault="007F519F">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362EC8" w:rsidRDefault="00362EC8">
      <w:pPr>
        <w:pStyle w:val="ProductList-Body"/>
      </w:pPr>
    </w:p>
    <w:p w:rsidR="00362EC8" w:rsidRDefault="007F519F">
      <w:pPr>
        <w:pStyle w:val="ProductList-ClauseHeading"/>
        <w:outlineLvl w:val="4"/>
      </w:pPr>
      <w:r>
        <w:t>4.2 Abonnement Visual Studio Enterprise – Droits Permanents</w:t>
      </w:r>
    </w:p>
    <w:p w:rsidR="00362EC8" w:rsidRDefault="007F519F">
      <w:pPr>
        <w:pStyle w:val="ProductList-Body"/>
      </w:pPr>
      <w:r>
        <w:t>Les droits d’utilisation d’un logiciel concédé sous licence via Abonnement Visual Studio deviennent permanents lorsque le droit d’utiliser Visual Studio devient permanent.</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600"/>
      <w:r>
        <w:instrText>Visual Studio Team Foundation Server</w:instrText>
      </w:r>
      <w:bookmarkEnd w:id="179"/>
      <w:r>
        <w:instrText>" \l 3</w:instrText>
      </w:r>
      <w:r>
        <w:fldChar w:fldCharType="end"/>
      </w:r>
    </w:p>
    <w:p w:rsidR="00362EC8" w:rsidRDefault="007F519F">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62EC8" w:rsidRDefault="00362E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62EC8" w:rsidRDefault="00362E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7F519F">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Utilisateur payant de Visual Studio Team Services</w:t>
            </w:r>
          </w:p>
        </w:tc>
      </w:tr>
    </w:tbl>
    <w:p w:rsidR="00362EC8" w:rsidRDefault="00362EC8">
      <w:pPr>
        <w:pStyle w:val="ProductList-Body"/>
      </w:pPr>
    </w:p>
    <w:p w:rsidR="00362EC8" w:rsidRDefault="007F519F">
      <w:pPr>
        <w:pStyle w:val="ProductList-SubClauseHeading"/>
        <w:outlineLvl w:val="5"/>
      </w:pPr>
      <w:r>
        <w:t>3.1.1 Fonctionnalités supplémentaires</w:t>
      </w:r>
    </w:p>
    <w:p w:rsidR="00362EC8" w:rsidRDefault="007F519F">
      <w:pPr>
        <w:pStyle w:val="ProductList-BodyIndented"/>
      </w:pPr>
      <w:r>
        <w:t>Gestion de test</w:t>
      </w:r>
    </w:p>
    <w:tbl>
      <w:tblPr>
        <w:tblStyle w:val="PURTable0"/>
        <w:tblW w:w="0" w:type="dxa"/>
        <w:tblLook w:val="04A0" w:firstRow="1" w:lastRow="0" w:firstColumn="1" w:lastColumn="0" w:noHBand="0" w:noVBand="1"/>
      </w:tblPr>
      <w:tblGrid>
        <w:gridCol w:w="3540"/>
        <w:gridCol w:w="3508"/>
        <w:gridCol w:w="350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Abonnement Visual Studio Enterprise</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362EC8" w:rsidRDefault="007F519F">
            <w:pPr>
              <w:pStyle w:val="ProductList-TableBody"/>
            </w:pPr>
            <w:r>
              <w:t>Utilisateur payant Visual Studio Team Services Test Manager</w:t>
            </w:r>
          </w:p>
        </w:tc>
      </w:tr>
    </w:tbl>
    <w:p w:rsidR="00362EC8" w:rsidRDefault="00362EC8">
      <w:pPr>
        <w:pStyle w:val="ProductList-BodyIndented"/>
      </w:pPr>
    </w:p>
    <w:p w:rsidR="00362EC8" w:rsidRDefault="007F519F">
      <w:pPr>
        <w:pStyle w:val="ProductList-SubClauseHeading"/>
        <w:outlineLvl w:val="5"/>
      </w:pPr>
      <w:r>
        <w:t>3.1.2 Fonctionnalités supplémentaires</w:t>
      </w:r>
    </w:p>
    <w:p w:rsidR="00362EC8" w:rsidRDefault="007F519F">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Utilisateur payant Visual Studio Team Services Package Management</w:t>
            </w:r>
          </w:p>
        </w:tc>
      </w:tr>
    </w:tbl>
    <w:p w:rsidR="00362EC8" w:rsidRDefault="00362EC8">
      <w:pPr>
        <w:pStyle w:val="ProductList-BodyIndented"/>
      </w:pPr>
    </w:p>
    <w:p w:rsidR="00362EC8" w:rsidRDefault="007F519F">
      <w:pPr>
        <w:pStyle w:val="ProductList-ClauseHeading"/>
        <w:outlineLvl w:val="4"/>
      </w:pPr>
      <w:r>
        <w:t>3.2 Utilisations ne nécessitant pas de CAL</w:t>
      </w:r>
    </w:p>
    <w:p w:rsidR="00362EC8" w:rsidRDefault="007F519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362EC8" w:rsidRDefault="00362EC8">
      <w:pPr>
        <w:pStyle w:val="ProductList-Body"/>
      </w:pPr>
    </w:p>
    <w:p w:rsidR="00362EC8" w:rsidRDefault="007F519F">
      <w:pPr>
        <w:pStyle w:val="ProductList-ClauseHeading"/>
        <w:outlineLvl w:val="4"/>
      </w:pPr>
      <w:r>
        <w:t>3.3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362EC8" w:rsidRDefault="00362EC8">
      <w:pPr>
        <w:pStyle w:val="ProductList-Body"/>
      </w:pPr>
    </w:p>
    <w:p w:rsidR="00362EC8" w:rsidRDefault="007F519F">
      <w:pPr>
        <w:pStyle w:val="ProductList-ClauseHeading"/>
        <w:outlineLvl w:val="4"/>
      </w:pPr>
      <w:r>
        <w:t>3.4 Conditions de Licence Tiers pour les Composants Open Source</w:t>
      </w:r>
    </w:p>
    <w:p w:rsidR="00362EC8" w:rsidRDefault="007F519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362EC8" w:rsidRDefault="00362EC8">
      <w:pPr>
        <w:pStyle w:val="ProductList-Body"/>
      </w:pPr>
    </w:p>
    <w:p w:rsidR="00362EC8" w:rsidRDefault="007F519F">
      <w:pPr>
        <w:pStyle w:val="ProductList-ClauseHeading"/>
        <w:outlineLvl w:val="4"/>
      </w:pPr>
      <w:r>
        <w:t>3.5 Services de build Visual Studio Team Foundation Server</w:t>
      </w:r>
    </w:p>
    <w:p w:rsidR="00362EC8" w:rsidRDefault="007F519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362EC8" w:rsidRDefault="00362EC8">
      <w:pPr>
        <w:pStyle w:val="ProductList-Body"/>
      </w:pPr>
    </w:p>
    <w:p w:rsidR="00362EC8" w:rsidRDefault="007F519F">
      <w:pPr>
        <w:pStyle w:val="ProductList-ClauseHeading"/>
        <w:outlineLvl w:val="4"/>
      </w:pPr>
      <w:r>
        <w:t>3.6 Release Management</w:t>
      </w:r>
    </w:p>
    <w:p w:rsidR="00362EC8" w:rsidRDefault="007F519F">
      <w:pPr>
        <w:pStyle w:val="ProductList-Body"/>
      </w:pPr>
      <w:r>
        <w:t>Visual Studio Team Foundation Server comprend un déploiement concurrent à l’aide de la fonctionnalité Release Management. Chacun des produits suivants offre un déploiement concurrent supplémentaire par licence :</w:t>
      </w:r>
    </w:p>
    <w:p w:rsidR="00362EC8" w:rsidRDefault="007F519F" w:rsidP="007F519F">
      <w:pPr>
        <w:pStyle w:val="ProductList-Bullet"/>
        <w:numPr>
          <w:ilvl w:val="0"/>
          <w:numId w:val="21"/>
        </w:numPr>
      </w:pPr>
      <w:r>
        <w:t xml:space="preserve">Abonnement Visual Studio Enterprise </w:t>
      </w:r>
    </w:p>
    <w:p w:rsidR="00362EC8" w:rsidRDefault="007F519F" w:rsidP="007F519F">
      <w:pPr>
        <w:pStyle w:val="ProductList-Bullet"/>
        <w:numPr>
          <w:ilvl w:val="0"/>
          <w:numId w:val="21"/>
        </w:numPr>
      </w:pPr>
      <w:r>
        <w:t xml:space="preserve">Visual Studio Enterprise (abonnement mensuel ou annuel) </w:t>
      </w:r>
    </w:p>
    <w:p w:rsidR="00362EC8" w:rsidRDefault="007F519F" w:rsidP="007F519F">
      <w:pPr>
        <w:pStyle w:val="ProductList-Bullet"/>
        <w:numPr>
          <w:ilvl w:val="0"/>
          <w:numId w:val="21"/>
        </w:numPr>
      </w:pPr>
      <w:r>
        <w:t>Team Services Build and Deployment Private Pipeline (instance payée)</w:t>
      </w:r>
    </w:p>
    <w:p w:rsidR="00362EC8" w:rsidRDefault="00362EC8">
      <w:pPr>
        <w:pStyle w:val="ProductList-Body"/>
      </w:pPr>
    </w:p>
    <w:p w:rsidR="00362EC8" w:rsidRDefault="007F519F">
      <w:pPr>
        <w:pStyle w:val="ProductList-ClauseHeading"/>
        <w:outlineLvl w:val="4"/>
      </w:pPr>
      <w:r>
        <w:t>3.7 Gestion des packages</w:t>
      </w:r>
    </w:p>
    <w:p w:rsidR="00362EC8" w:rsidRDefault="007F519F">
      <w:pPr>
        <w:pStyle w:val="ProductList-Body"/>
      </w:pPr>
      <w:r>
        <w:t>Chaque Licence Visual Studio Team Foundation Server autorise jusqu’à cinq utilisateurs ou dispositifs à utiliser la fonctionnalité Package Management.</w:t>
      </w:r>
    </w:p>
    <w:p w:rsidR="00362EC8" w:rsidRDefault="00362EC8">
      <w:pPr>
        <w:pStyle w:val="ProductList-Body"/>
      </w:pPr>
    </w:p>
    <w:p w:rsidR="00362EC8" w:rsidRDefault="007F519F">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362E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r w:rsidR="00362EC8">
        <w:tc>
          <w:tcPr>
            <w:tcW w:w="12240" w:type="dxa"/>
            <w:gridSpan w:val="4"/>
            <w:tcBorders>
              <w:top w:val="none" w:sz="4" w:space="0" w:color="6E6E6E"/>
              <w:left w:val="none" w:sz="4" w:space="0" w:color="6E6E6E"/>
              <w:bottom w:val="none" w:sz="4" w:space="0" w:color="6E6E6E"/>
              <w:right w:val="none" w:sz="4" w:space="0" w:color="6E6E6E"/>
            </w:tcBorders>
          </w:tcPr>
          <w:p w:rsidR="00362EC8" w:rsidRDefault="00362EC8">
            <w:pPr>
              <w:pStyle w:val="PURBreadcrumb"/>
            </w:pPr>
          </w:p>
          <w:tbl>
            <w:tblPr>
              <w:tblW w:w="0" w:type="dxa"/>
              <w:tblLook w:val="04A0" w:firstRow="1" w:lastRow="0" w:firstColumn="1" w:lastColumn="0" w:noHBand="0" w:noVBand="1"/>
            </w:tblPr>
            <w:tblGrid>
              <w:gridCol w:w="10800"/>
            </w:tblGrid>
            <w:tr w:rsidR="00362EC8">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TableBody"/>
            </w:pPr>
          </w:p>
        </w:tc>
      </w:tr>
    </w:tbl>
    <w:p w:rsidR="00362EC8" w:rsidRDefault="00362EC8">
      <w:pPr>
        <w:pStyle w:val="ProductList-Body"/>
      </w:pPr>
    </w:p>
    <w:p w:rsidR="00362EC8" w:rsidRDefault="007F519F">
      <w:pPr>
        <w:pStyle w:val="ProductList-OfferingGroupHeading"/>
        <w:outlineLvl w:val="1"/>
      </w:pPr>
      <w:bookmarkStart w:id="184" w:name="_Sec618"/>
      <w:r>
        <w:t>Windows</w:t>
      </w:r>
      <w:bookmarkEnd w:id="184"/>
      <w:r>
        <w:fldChar w:fldCharType="begin"/>
      </w:r>
      <w:r>
        <w:instrText xml:space="preserve"> TC "</w:instrText>
      </w:r>
      <w:bookmarkStart w:id="185" w:name="_Toc507618601"/>
      <w:r>
        <w:instrText>Windows</w:instrText>
      </w:r>
      <w:bookmarkEnd w:id="185"/>
      <w:r>
        <w:instrText>" \l 2</w:instrText>
      </w:r>
      <w:r>
        <w:fldChar w:fldCharType="end"/>
      </w:r>
    </w:p>
    <w:p w:rsidR="00362EC8" w:rsidRDefault="007F519F">
      <w:pPr>
        <w:pStyle w:val="ProductList-Offering2HeadingNoBorder"/>
        <w:outlineLvl w:val="2"/>
      </w:pPr>
      <w:bookmarkStart w:id="186" w:name="_Sec652"/>
      <w:r>
        <w:t>Système d’Exploitation d’Ordinateur Windows</w:t>
      </w:r>
      <w:bookmarkEnd w:id="186"/>
      <w:r>
        <w:fldChar w:fldCharType="begin"/>
      </w:r>
      <w:r>
        <w:instrText xml:space="preserve"> TC "</w:instrText>
      </w:r>
      <w:bookmarkStart w:id="187" w:name="_Toc507618602"/>
      <w:r>
        <w:instrText>Système d’Exploitation d’Ordinateur Windows</w:instrText>
      </w:r>
      <w:bookmarkEnd w:id="187"/>
      <w:r>
        <w:instrText>" \l 3</w:instrText>
      </w:r>
      <w:r>
        <w:fldChar w:fldCharType="end"/>
      </w:r>
    </w:p>
    <w:p w:rsidR="00362EC8" w:rsidRDefault="007F519F">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362E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39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r w:rsidR="00362EC8">
        <w:tc>
          <w:tcPr>
            <w:tcW w:w="39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62EC8" w:rsidRDefault="00362E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Attribution de licence</w:t>
      </w:r>
    </w:p>
    <w:p w:rsidR="00362EC8" w:rsidRDefault="007F519F">
      <w:pPr>
        <w:pStyle w:val="ProductList-SubClauseHeading"/>
        <w:outlineLvl w:val="5"/>
      </w:pPr>
      <w:r>
        <w:t>2.1.1 Éligibilité à l’attribution de Licences par Utilisateur (hormis Virtual Desktop Access)</w:t>
      </w:r>
    </w:p>
    <w:p w:rsidR="00362EC8" w:rsidRDefault="007F519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362EC8" w:rsidRDefault="00362EC8">
      <w:pPr>
        <w:pStyle w:val="ProductList-BodyIndented"/>
      </w:pPr>
    </w:p>
    <w:p w:rsidR="00362EC8" w:rsidRDefault="007F519F">
      <w:pPr>
        <w:pStyle w:val="ProductList-SubClauseHeading"/>
        <w:outlineLvl w:val="5"/>
      </w:pPr>
      <w:r>
        <w:t>2.1.2 Éligibilité à l’attribution de Licences par Dispositif (hormis Virtual Desktop Access)</w:t>
      </w:r>
    </w:p>
    <w:p w:rsidR="00362EC8" w:rsidRDefault="007F519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362EC8" w:rsidRDefault="00362EC8">
      <w:pPr>
        <w:pStyle w:val="ProductList-BodyIndented"/>
      </w:pPr>
    </w:p>
    <w:p w:rsidR="00362EC8" w:rsidRDefault="007F519F">
      <w:pPr>
        <w:pStyle w:val="ProductList-SubClauseHeading"/>
        <w:outlineLvl w:val="5"/>
      </w:pPr>
      <w:r>
        <w:t>2.1.3 Éligibilité à l’attribution de Licences Virtual Desktop Access (VDA)</w:t>
      </w:r>
    </w:p>
    <w:p w:rsidR="00362EC8" w:rsidRDefault="007F519F">
      <w:pPr>
        <w:pStyle w:val="ProductList-BodyIndented"/>
      </w:pPr>
      <w:r>
        <w:t>Les licenses VDA par Dispositif et par Utilisateur peuvent être attribuées à n’importe quel dispositif ou utilisateur.</w:t>
      </w:r>
    </w:p>
    <w:p w:rsidR="00362EC8" w:rsidRDefault="00362EC8">
      <w:pPr>
        <w:pStyle w:val="ProductList-BodyIndented"/>
      </w:pPr>
    </w:p>
    <w:p w:rsidR="00362EC8" w:rsidRDefault="007F519F">
      <w:pPr>
        <w:pStyle w:val="ProductList-ClauseHeading"/>
        <w:outlineLvl w:val="4"/>
      </w:pPr>
      <w:r>
        <w:t>2.2 Systèmes d’exploitation éligibles</w:t>
      </w:r>
    </w:p>
    <w:p w:rsidR="00362EC8" w:rsidRDefault="007F519F">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362EC8" w:rsidRDefault="00362EC8">
      <w:pPr>
        <w:pStyle w:val="ProductList-Body"/>
      </w:pPr>
    </w:p>
    <w:p w:rsidR="00362EC8" w:rsidRDefault="007F519F">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362E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Microsoft Cloud</w:t>
            </w:r>
          </w:p>
        </w:tc>
      </w:tr>
      <w:tr w:rsidR="00362EC8">
        <w:tc>
          <w:tcPr>
            <w:tcW w:w="392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pPr>
          </w:p>
        </w:tc>
      </w:tr>
      <w:tr w:rsidR="00362EC8">
        <w:tc>
          <w:tcPr>
            <w:tcW w:w="39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IoT Entreprise, Pro, Pro pour les Stations de travail, Windows 10S</w:t>
            </w:r>
          </w:p>
        </w:tc>
        <w:tc>
          <w:tcPr>
            <w:tcW w:w="44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392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39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bl>
    <w:p w:rsidR="00362EC8" w:rsidRDefault="00362EC8">
      <w:pPr>
        <w:pStyle w:val="ProductList-BodyIndented"/>
      </w:pPr>
    </w:p>
    <w:p w:rsidR="00362EC8" w:rsidRDefault="007F519F">
      <w:pPr>
        <w:pStyle w:val="ProductList-SubClauseHeading"/>
        <w:outlineLvl w:val="5"/>
      </w:pPr>
      <w:r>
        <w:t>2.2.2 SE Éligibles – Licences par Dispositif (hormis Licences Virtual Desktop Access)</w:t>
      </w:r>
    </w:p>
    <w:p w:rsidR="00362EC8" w:rsidRDefault="007F519F">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362EC8" w:rsidRDefault="00362EC8">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Éducation et Charity</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Pro pour les Stations de travail, Windows 10S</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EC8" w:rsidRDefault="00362E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jc w:val="center"/>
            </w:pP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bl>
    <w:p w:rsidR="00362EC8" w:rsidRDefault="007F519F">
      <w:pPr>
        <w:pStyle w:val="ProductList-BodyIndented"/>
      </w:pPr>
      <w:r>
        <w:rPr>
          <w:i/>
          <w:vertAlign w:val="superscript"/>
        </w:rPr>
        <w:t>1</w:t>
      </w:r>
      <w:r>
        <w:rPr>
          <w:i/>
        </w:rPr>
        <w:t xml:space="preserve">Également applicable aux Dispositifs Éligibles acquis par l’intermédiaire de fusions ou d’acquisitions </w:t>
      </w:r>
    </w:p>
    <w:p w:rsidR="00362EC8" w:rsidRDefault="007F519F">
      <w:pPr>
        <w:pStyle w:val="ProductList-BodyIndented"/>
      </w:pPr>
      <w:r>
        <w:rPr>
          <w:i/>
          <w:vertAlign w:val="superscript"/>
        </w:rPr>
        <w:t>2</w:t>
      </w:r>
      <w:r>
        <w:rPr>
          <w:i/>
        </w:rPr>
        <w:t xml:space="preserve">macOS doit être préinstallé par le fabricant autorisé avant la vente initiale du dispositif. </w:t>
      </w:r>
    </w:p>
    <w:p w:rsidR="00362EC8" w:rsidRDefault="00362EC8">
      <w:pPr>
        <w:pStyle w:val="ProductList-BodyIndented"/>
      </w:pPr>
    </w:p>
    <w:p w:rsidR="00362EC8" w:rsidRDefault="007F519F">
      <w:pPr>
        <w:pStyle w:val="ProductList-SubClauseHeading"/>
        <w:outlineLvl w:val="5"/>
      </w:pPr>
      <w:r>
        <w:t>2.2.3 SE Éligibles à Utilisation Restreinte – Licences par Dispositif</w:t>
      </w:r>
    </w:p>
    <w:p w:rsidR="00362EC8" w:rsidRDefault="00362EC8">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Éducation et Charity</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6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bl>
    <w:p w:rsidR="00362EC8" w:rsidRDefault="007F519F">
      <w:pPr>
        <w:pStyle w:val="ProductList-BodyIndented"/>
      </w:pPr>
      <w:r>
        <w:rPr>
          <w:i/>
          <w:vertAlign w:val="superscript"/>
        </w:rPr>
        <w:t>1</w:t>
      </w:r>
      <w:r>
        <w:rPr>
          <w:i/>
        </w:rPr>
        <w:t xml:space="preserve">Également applicable aux Dispositifs Éligibles acquis par l’intermédiaire de fusions ou d’acquisitions </w:t>
      </w:r>
    </w:p>
    <w:p w:rsidR="00362EC8" w:rsidRDefault="00362EC8">
      <w:pPr>
        <w:pStyle w:val="ProductList-BodyIndented"/>
      </w:pPr>
    </w:p>
    <w:p w:rsidR="00362EC8" w:rsidRDefault="007F519F">
      <w:pPr>
        <w:pStyle w:val="ProductList-BodyIndented"/>
      </w:pPr>
      <w:r>
        <w:rPr>
          <w:b/>
        </w:rPr>
        <w:t>2.2.3. Systèmes d’Exploitation Éligibles à Utilisation Restreinte</w:t>
      </w:r>
    </w:p>
    <w:p w:rsidR="00362EC8" w:rsidRDefault="007F519F">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362EC8" w:rsidRDefault="00362EC8">
      <w:pPr>
        <w:pStyle w:val="ProductList-BodyIndented"/>
      </w:pPr>
    </w:p>
    <w:p w:rsidR="00362EC8" w:rsidRDefault="007F519F">
      <w:pPr>
        <w:pStyle w:val="ProductList-BodyIndented"/>
      </w:pPr>
      <w:r>
        <w:rPr>
          <w:b/>
        </w:rPr>
        <w:t>2.2.3.2 Restrictions d’achat de Software Assurance relatives aux Systèmes d’Exploitation Éligibles à Utilisation Restreinte</w:t>
      </w:r>
    </w:p>
    <w:p w:rsidR="00362EC8" w:rsidRDefault="007F519F">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362EC8" w:rsidRDefault="00362EC8">
      <w:pPr>
        <w:pStyle w:val="ProductList-BodyIndented"/>
      </w:pPr>
    </w:p>
    <w:p w:rsidR="00362EC8" w:rsidRDefault="007F519F">
      <w:pPr>
        <w:pStyle w:val="ProductList-SubClauseHeading"/>
        <w:outlineLvl w:val="5"/>
      </w:pPr>
      <w:r>
        <w:t>2.2.4 Windows 10 Pro en Mode S (Windows 10S)</w:t>
      </w:r>
    </w:p>
    <w:p w:rsidR="00362EC8" w:rsidRDefault="007F519F" w:rsidP="007F519F">
      <w:pPr>
        <w:pStyle w:val="ProductList-Bullet"/>
        <w:numPr>
          <w:ilvl w:val="1"/>
          <w:numId w:val="22"/>
        </w:numPr>
      </w:pPr>
      <w:r>
        <w:t xml:space="preserve">Nonobstant les Conditions Universelles de Licence ou le contrat de licence en volume,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utilisées sur un dispositif quelconque avec Windows 10S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362EC8" w:rsidRDefault="007F519F" w:rsidP="007F519F">
      <w:pPr>
        <w:pStyle w:val="ProductList-Bullet"/>
        <w:numPr>
          <w:ilvl w:val="1"/>
          <w:numId w:val="22"/>
        </w:numPr>
      </w:pPr>
      <w:r>
        <w:t>Les clients doivent obtenir une licence de Passage de Windows 10 S à Windows 10 Pro pour les dispositifs Windows 10S avant d’installer Windows 10 Pro ou Entreprise.</w:t>
      </w:r>
    </w:p>
    <w:p w:rsidR="00362EC8" w:rsidRDefault="00362EC8">
      <w:pPr>
        <w:pStyle w:val="ProductList-BodyIndented"/>
      </w:pPr>
    </w:p>
    <w:p w:rsidR="00362EC8" w:rsidRDefault="007F519F">
      <w:pPr>
        <w:pStyle w:val="ProductList-ClauseHeading"/>
        <w:outlineLvl w:val="4"/>
      </w:pPr>
      <w:r>
        <w:t>2.3 Mélange de licences par Utilisateur et de licences par Dispositif dans les Accords de Mise en Œuvre Entreprise</w:t>
      </w:r>
    </w:p>
    <w:p w:rsidR="00362EC8" w:rsidRDefault="007F519F">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362EC8" w:rsidRDefault="00362EC8">
      <w:pPr>
        <w:pStyle w:val="ProductList-Body"/>
      </w:pPr>
    </w:p>
    <w:p w:rsidR="00362EC8" w:rsidRDefault="007F519F">
      <w:pPr>
        <w:pStyle w:val="ProductList-ClauseHeading"/>
        <w:outlineLvl w:val="4"/>
      </w:pPr>
      <w:r>
        <w:t>2.4 Mises à Jour Windows Pro/Entreprise sans version pour la République populaire de Chine</w:t>
      </w:r>
    </w:p>
    <w:p w:rsidR="00362EC8" w:rsidRDefault="007F519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rsidR="00362EC8" w:rsidRDefault="00362EC8">
      <w:pPr>
        <w:pStyle w:val="ProductList-Body"/>
      </w:pPr>
    </w:p>
    <w:p w:rsidR="00362EC8" w:rsidRDefault="007F519F">
      <w:pPr>
        <w:pStyle w:val="ProductList-ClauseHeading"/>
        <w:outlineLvl w:val="4"/>
      </w:pPr>
      <w:r>
        <w:t>2.5 Création de masters tiers</w:t>
      </w:r>
    </w:p>
    <w:p w:rsidR="00362EC8" w:rsidRDefault="007F519F">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362EC8" w:rsidRDefault="00362EC8">
      <w:pPr>
        <w:pStyle w:val="ProductList-Body"/>
      </w:pPr>
    </w:p>
    <w:p w:rsidR="00362EC8" w:rsidRDefault="007F519F">
      <w:pPr>
        <w:pStyle w:val="ProductList-ClauseHeading"/>
        <w:outlineLvl w:val="4"/>
      </w:pPr>
      <w:r>
        <w:t>2.6 Options d’approvisionnement régional</w:t>
      </w:r>
    </w:p>
    <w:p w:rsidR="00362EC8" w:rsidRDefault="007F519F">
      <w:pPr>
        <w:pStyle w:val="ProductList-SubClauseHeading"/>
        <w:outlineLvl w:val="5"/>
      </w:pPr>
      <w:r>
        <w:t>2.6.1 Éditions Windows KN</w:t>
      </w:r>
    </w:p>
    <w:p w:rsidR="00362EC8" w:rsidRDefault="007F519F">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362EC8" w:rsidRDefault="00362EC8">
      <w:pPr>
        <w:pStyle w:val="ProductList-BodyIndented"/>
      </w:pPr>
    </w:p>
    <w:p w:rsidR="00362EC8" w:rsidRDefault="007F519F">
      <w:pPr>
        <w:pStyle w:val="ProductList-SubClauseHeading"/>
        <w:outlineLvl w:val="5"/>
      </w:pPr>
      <w:r>
        <w:t>2.6.2 Éditions Windows N (sans Lecteur Windows Media)</w:t>
      </w:r>
    </w:p>
    <w:p w:rsidR="00362EC8" w:rsidRDefault="007F519F">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362EC8" w:rsidRDefault="00362EC8">
      <w:pPr>
        <w:pStyle w:val="ProductList-BodyIndented"/>
      </w:pPr>
    </w:p>
    <w:p w:rsidR="00362EC8" w:rsidRDefault="007F519F">
      <w:pPr>
        <w:pStyle w:val="ProductList-ClauseHeading"/>
        <w:outlineLvl w:val="4"/>
      </w:pPr>
      <w:r>
        <w:t>2.7 Kit Entreprise Windows Embedded 8 Standard</w:t>
      </w:r>
    </w:p>
    <w:p w:rsidR="00362EC8" w:rsidRDefault="007F519F">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362EC8" w:rsidRDefault="00362EC8">
      <w:pPr>
        <w:pStyle w:val="ProductList-Body"/>
      </w:pPr>
    </w:p>
    <w:p w:rsidR="00362EC8" w:rsidRDefault="007F519F">
      <w:pPr>
        <w:pStyle w:val="ProductList-ClauseHeading"/>
        <w:outlineLvl w:val="4"/>
      </w:pPr>
      <w:r>
        <w:t>2.8 Conditions requises pour l’achat de Licences de Droits Windows 10 Famille à Professionnel pour E3/E5</w:t>
      </w:r>
    </w:p>
    <w:p w:rsidR="00362EC8" w:rsidRDefault="007F519F">
      <w:pPr>
        <w:pStyle w:val="ProductList-SubClauseHeading"/>
        <w:outlineLvl w:val="5"/>
      </w:pPr>
      <w:r>
        <w:t>2.8.1 Conditions préalables</w:t>
      </w:r>
    </w:p>
    <w:p w:rsidR="00362EC8" w:rsidRDefault="007F519F">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362EC8" w:rsidRDefault="007F519F" w:rsidP="007F519F">
      <w:pPr>
        <w:pStyle w:val="ProductList-Bullet"/>
        <w:numPr>
          <w:ilvl w:val="1"/>
          <w:numId w:val="23"/>
        </w:numPr>
      </w:pPr>
      <w:r>
        <w:t xml:space="preserve">Windows 10 Entreprise E3 par Dispositif avec SA active </w:t>
      </w:r>
    </w:p>
    <w:p w:rsidR="00362EC8" w:rsidRDefault="007F519F" w:rsidP="007F519F">
      <w:pPr>
        <w:pStyle w:val="ProductList-Bullet"/>
        <w:numPr>
          <w:ilvl w:val="1"/>
          <w:numId w:val="23"/>
        </w:numPr>
      </w:pPr>
      <w:r>
        <w:t xml:space="preserve">Windows 10 Entreprise E3/E5 par SL Utilisateur </w:t>
      </w:r>
    </w:p>
    <w:p w:rsidR="00362EC8" w:rsidRDefault="007F519F" w:rsidP="007F519F">
      <w:pPr>
        <w:pStyle w:val="ProductList-Bullet"/>
        <w:numPr>
          <w:ilvl w:val="1"/>
          <w:numId w:val="23"/>
        </w:numPr>
      </w:pPr>
      <w:r>
        <w:t>Windows 10 Entreprise E5 par SL Dispositif</w:t>
      </w:r>
    </w:p>
    <w:p w:rsidR="00362EC8" w:rsidRDefault="00362EC8">
      <w:pPr>
        <w:pStyle w:val="ProductList-BodyIndented"/>
      </w:pPr>
    </w:p>
    <w:p w:rsidR="00362EC8" w:rsidRDefault="007F519F">
      <w:pPr>
        <w:pStyle w:val="ProductList-SubClauseHeading"/>
        <w:outlineLvl w:val="5"/>
      </w:pPr>
      <w:r>
        <w:t>2.8.2 Conditions d’achat</w:t>
      </w:r>
    </w:p>
    <w:p w:rsidR="00362EC8" w:rsidRDefault="007F519F">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362EC8" w:rsidRDefault="007F519F" w:rsidP="007F519F">
      <w:pPr>
        <w:pStyle w:val="ProductList-Bullet"/>
        <w:numPr>
          <w:ilvl w:val="1"/>
          <w:numId w:val="24"/>
        </w:numPr>
      </w:pPr>
      <w:r>
        <w:t xml:space="preserve">est concédé sous licence avec Windows 10 Entreprise E3/E5 par dispositif, ou </w:t>
      </w:r>
    </w:p>
    <w:p w:rsidR="00362EC8" w:rsidRDefault="007F519F" w:rsidP="007F519F">
      <w:pPr>
        <w:pStyle w:val="ProductList-Bullet"/>
        <w:numPr>
          <w:ilvl w:val="1"/>
          <w:numId w:val="24"/>
        </w:numPr>
      </w:pPr>
      <w:r>
        <w:t>sur lequel la version Professionnel ou Entreprise et installée et utilisée par un Utilisateur Titulaire d’une Licence Windows 10 Entreprise E3/E5</w:t>
      </w:r>
    </w:p>
    <w:p w:rsidR="00362EC8" w:rsidRDefault="00362EC8">
      <w:pPr>
        <w:pStyle w:val="ProductList-BodyIndented"/>
      </w:pPr>
    </w:p>
    <w:p w:rsidR="00362EC8" w:rsidRDefault="007F519F">
      <w:pPr>
        <w:pStyle w:val="ProductList-SubClauseHeading"/>
        <w:outlineLvl w:val="5"/>
      </w:pPr>
      <w:r>
        <w:t>2.8.3 Restrictions de licence</w:t>
      </w:r>
    </w:p>
    <w:p w:rsidR="00362EC8" w:rsidRDefault="007F519F">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362EC8" w:rsidRDefault="00362EC8">
      <w:pPr>
        <w:pStyle w:val="ProductList-BodyIndented"/>
      </w:pPr>
    </w:p>
    <w:p w:rsidR="00362EC8" w:rsidRDefault="007F519F">
      <w:pPr>
        <w:pStyle w:val="ProductList-ClauseHeading"/>
        <w:outlineLvl w:val="4"/>
      </w:pPr>
      <w:r>
        <w:t>2.9 Mises à jour automatiques.</w:t>
      </w:r>
    </w:p>
    <w:p w:rsidR="00362EC8" w:rsidRDefault="007F519F">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362EC8" w:rsidRDefault="00362EC8">
      <w:pPr>
        <w:pStyle w:val="ProductList-Body"/>
      </w:pPr>
    </w:p>
    <w:p w:rsidR="00362EC8" w:rsidRDefault="007F519F">
      <w:pPr>
        <w:pStyle w:val="ProductList-ClauseHeading"/>
        <w:outlineLvl w:val="4"/>
      </w:pPr>
      <w:r>
        <w:t>2.10 Programmes Éducation et Charity</w:t>
      </w:r>
    </w:p>
    <w:p w:rsidR="00362EC8" w:rsidRDefault="007F519F">
      <w:pPr>
        <w:pStyle w:val="ProductList-SubClauseHeading"/>
        <w:outlineLvl w:val="5"/>
      </w:pPr>
      <w:r>
        <w:t>2.10.1 Attribution de licence</w:t>
      </w:r>
    </w:p>
    <w:p w:rsidR="00362EC8" w:rsidRDefault="007F519F">
      <w:pPr>
        <w:pStyle w:val="ProductList-BodyIndented"/>
      </w:pPr>
      <w:r>
        <w:rPr>
          <w:b/>
        </w:rPr>
        <w:t>2.10.1.1 Attribution de Licences par Utilisateur</w:t>
      </w:r>
    </w:p>
    <w:p w:rsidR="00362EC8" w:rsidRDefault="007F519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l’utilisateur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362EC8" w:rsidRDefault="00362EC8">
      <w:pPr>
        <w:pStyle w:val="ProductList-BodyIndented"/>
      </w:pPr>
    </w:p>
    <w:p w:rsidR="00362EC8" w:rsidRDefault="007F519F">
      <w:pPr>
        <w:pStyle w:val="ProductList-BodyIndented"/>
      </w:pPr>
      <w:r>
        <w:rPr>
          <w:b/>
        </w:rPr>
        <w:t>2.10.1.2 Attribution de Licences par Dispositif</w:t>
      </w:r>
    </w:p>
    <w:p w:rsidR="00362EC8" w:rsidRDefault="007F519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362EC8" w:rsidRDefault="00362EC8">
      <w:pPr>
        <w:pStyle w:val="ProductList-BodyIndented"/>
      </w:pPr>
    </w:p>
    <w:p w:rsidR="00362EC8" w:rsidRDefault="007F519F">
      <w:pPr>
        <w:pStyle w:val="ProductList-SubClauseHeading"/>
        <w:outlineLvl w:val="5"/>
      </w:pPr>
      <w:r>
        <w:t>2.10.2 Exception relative à Windows 10S</w:t>
      </w:r>
    </w:p>
    <w:p w:rsidR="00362EC8" w:rsidRDefault="007F519F">
      <w:pPr>
        <w:pStyle w:val="ProductList-BodyIndented"/>
      </w:pPr>
      <w:r>
        <w:t xml:space="preserve">Les conditions relatives au SE Éligible Windows 10S énumérées à la Section 2.2.4, Windows 10 Pro en mode S (Windows 10S), ne s’appliquent pas aux licences acquises dans le cadre de programmes Éducation ou Charity. </w:t>
      </w:r>
    </w:p>
    <w:p w:rsidR="00362EC8" w:rsidRDefault="00362EC8">
      <w:pPr>
        <w:pStyle w:val="ProductList-BodyIndented"/>
      </w:pPr>
    </w:p>
    <w:p w:rsidR="00362EC8" w:rsidRDefault="007F519F">
      <w:pPr>
        <w:pStyle w:val="ProductList-SubClauseHeading"/>
        <w:outlineLvl w:val="5"/>
      </w:pPr>
      <w:r>
        <w:t>2.10.3 Droits relatifs aux éditions Windows des programmes Éducation</w:t>
      </w:r>
    </w:p>
    <w:p w:rsidR="00362EC8" w:rsidRDefault="007F519F">
      <w:pPr>
        <w:pStyle w:val="ProductList-BodyIndented"/>
      </w:pPr>
      <w:r>
        <w:t>Les licences Windows Éducation incluent les droits d’installation et d’activation de Windows Entreprise à la place de Windows Éducation.</w:t>
      </w:r>
    </w:p>
    <w:p w:rsidR="00362EC8" w:rsidRDefault="00362EC8">
      <w:pPr>
        <w:pStyle w:val="ProductList-BodyIndented"/>
      </w:pPr>
    </w:p>
    <w:p w:rsidR="00362EC8" w:rsidRDefault="007F519F">
      <w:pPr>
        <w:pStyle w:val="ProductList-SubClauseHeading"/>
        <w:outlineLvl w:val="5"/>
      </w:pPr>
      <w:r>
        <w:t>2.10.4 Utilisation en laboratoire ou bibliothèque</w:t>
      </w:r>
    </w:p>
    <w:p w:rsidR="00362EC8" w:rsidRDefault="007F519F">
      <w:pPr>
        <w:pStyle w:val="ProductList-BodyIndented"/>
      </w:pPr>
      <w:r>
        <w:t xml:space="preserve">Les Établissements disposant de SL Windows Éducation E3/E5, Windows 10 Éducation E5 (par Dispositif) ou Windows 10 Éducation (par Dispositif) attribuées à l’ensemble des enseignants et employés/Travailleurs du Savoir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362EC8" w:rsidRDefault="00362EC8">
      <w:pPr>
        <w:pStyle w:val="ProductList-BodyIndented"/>
      </w:pPr>
    </w:p>
    <w:p w:rsidR="00362EC8" w:rsidRDefault="007F519F">
      <w:pPr>
        <w:pStyle w:val="ProductList-SubClauseHeading"/>
        <w:outlineLvl w:val="5"/>
      </w:pPr>
      <w:r>
        <w:t>2.10.5 Restrictions relatives aux SE Édition Starter pour Programmes Éducation</w:t>
      </w:r>
    </w:p>
    <w:p w:rsidR="00362EC8" w:rsidRDefault="007F519F">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362EC8" w:rsidRDefault="00362EC8">
      <w:pPr>
        <w:pStyle w:val="ProductList-BodyIndented"/>
      </w:pPr>
    </w:p>
    <w:p w:rsidR="00362EC8" w:rsidRDefault="007F519F">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Logiciels supplémentaires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Utilisation locale de Windows</w:t>
      </w:r>
    </w:p>
    <w:p w:rsidR="00362EC8" w:rsidRDefault="007F519F">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362EC8" w:rsidRDefault="00362EC8">
      <w:pPr>
        <w:pStyle w:val="ProductList-Body"/>
      </w:pPr>
    </w:p>
    <w:p w:rsidR="00362EC8" w:rsidRDefault="007F519F">
      <w:pPr>
        <w:pStyle w:val="ProductList-ClauseHeading"/>
        <w:outlineLvl w:val="4"/>
      </w:pPr>
      <w:r>
        <w:t>3.2 Activation de Windows 10 à partir d’Azure AD</w:t>
      </w:r>
    </w:p>
    <w:p w:rsidR="00362EC8" w:rsidRDefault="007F519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362EC8" w:rsidRDefault="00362EC8">
      <w:pPr>
        <w:pStyle w:val="ProductList-Body"/>
      </w:pPr>
    </w:p>
    <w:p w:rsidR="00362EC8" w:rsidRDefault="007F519F">
      <w:pPr>
        <w:pStyle w:val="ProductList-ClauseHeading"/>
        <w:outlineLvl w:val="4"/>
      </w:pPr>
      <w:r>
        <w:t>3.3 Applications Windows</w:t>
      </w:r>
    </w:p>
    <w:p w:rsidR="00362EC8" w:rsidRDefault="007F519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rsidR="00362EC8" w:rsidRDefault="00362EC8">
      <w:pPr>
        <w:pStyle w:val="ProductList-Body"/>
      </w:pPr>
    </w:p>
    <w:p w:rsidR="00362EC8" w:rsidRDefault="007F519F">
      <w:pPr>
        <w:pStyle w:val="ProductList-ClauseHeading"/>
        <w:outlineLvl w:val="4"/>
      </w:pPr>
      <w:r>
        <w:t>3.4 Windows 10 Mobile Entreprise</w:t>
      </w:r>
    </w:p>
    <w:p w:rsidR="00362EC8" w:rsidRDefault="007F519F">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362EC8" w:rsidRDefault="00362EC8">
      <w:pPr>
        <w:pStyle w:val="ProductList-Body"/>
      </w:pPr>
    </w:p>
    <w:p w:rsidR="00362EC8" w:rsidRDefault="007F519F">
      <w:pPr>
        <w:pStyle w:val="ProductList-ClauseHeading"/>
        <w:outlineLvl w:val="4"/>
      </w:pPr>
      <w:r>
        <w:t>3.5 Droits d’Utilisation de l’Activation du Contrat Microsoft Cloud</w:t>
      </w:r>
    </w:p>
    <w:p w:rsidR="00362EC8" w:rsidRDefault="007F519F">
      <w:pPr>
        <w:pStyle w:val="ProductList-Body"/>
      </w:pPr>
      <w:r>
        <w:t>Pour les Clients qui possèdent une licence dans le cadre d’un Contrat Microsoft Cloud,</w:t>
      </w:r>
    </w:p>
    <w:p w:rsidR="00362EC8" w:rsidRDefault="007F519F" w:rsidP="007F519F">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362EC8" w:rsidRDefault="007F519F" w:rsidP="007F519F">
      <w:pPr>
        <w:pStyle w:val="ProductList-Bullet"/>
        <w:numPr>
          <w:ilvl w:val="0"/>
          <w:numId w:val="25"/>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362EC8" w:rsidRDefault="007F519F" w:rsidP="007F519F">
      <w:pPr>
        <w:pStyle w:val="ProductList-Bullet"/>
        <w:numPr>
          <w:ilvl w:val="0"/>
          <w:numId w:val="25"/>
        </w:numPr>
      </w:pPr>
      <w:r>
        <w:t xml:space="preserve">L’Article 4 (Software Assurance) ne s’applique pas. </w:t>
      </w:r>
    </w:p>
    <w:p w:rsidR="00362EC8" w:rsidRDefault="00362EC8">
      <w:pPr>
        <w:pStyle w:val="ProductList-Body"/>
      </w:pPr>
    </w:p>
    <w:p w:rsidR="00362EC8" w:rsidRDefault="007F519F">
      <w:pPr>
        <w:pStyle w:val="ProductList-ClauseHeading"/>
        <w:outlineLvl w:val="4"/>
      </w:pPr>
      <w:r>
        <w:t>3.6 Avantage de Mise à jour Windows 10</w:t>
      </w:r>
    </w:p>
    <w:p w:rsidR="00362EC8" w:rsidRDefault="007F519F">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362EC8" w:rsidRDefault="007F519F" w:rsidP="007F519F">
      <w:pPr>
        <w:pStyle w:val="ProductList-Bullet"/>
        <w:numPr>
          <w:ilvl w:val="0"/>
          <w:numId w:val="26"/>
        </w:numPr>
      </w:pPr>
      <w:r>
        <w:t xml:space="preserve">Windows 10 Entreprise (tous) </w:t>
      </w:r>
    </w:p>
    <w:p w:rsidR="00362EC8" w:rsidRDefault="007F519F" w:rsidP="007F519F">
      <w:pPr>
        <w:pStyle w:val="ProductList-Bullet"/>
        <w:numPr>
          <w:ilvl w:val="0"/>
          <w:numId w:val="26"/>
        </w:numPr>
      </w:pPr>
      <w:r>
        <w:t>Microsoft 365 (tous)</w:t>
      </w:r>
    </w:p>
    <w:p w:rsidR="00362EC8" w:rsidRDefault="00362EC8">
      <w:pPr>
        <w:pStyle w:val="ProductList-Body"/>
      </w:pPr>
    </w:p>
    <w:p w:rsidR="00362EC8" w:rsidRDefault="007F519F">
      <w:pPr>
        <w:pStyle w:val="ProductList-ClauseHeading"/>
        <w:outlineLvl w:val="4"/>
      </w:pPr>
      <w:r>
        <w:t>3.7 Windows 10 Multitenant Hosting</w:t>
      </w:r>
    </w:p>
    <w:p w:rsidR="00362EC8" w:rsidRDefault="007F519F">
      <w:pPr>
        <w:pStyle w:val="ProductList-Body"/>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3">
        <w:r>
          <w:rPr>
            <w:color w:val="00467F"/>
            <w:u w:val="single"/>
          </w:rPr>
          <w:t>www.microsoft.com/Qualified_Multitenant_Hoster_Program</w:t>
        </w:r>
      </w:hyperlink>
      <w:r>
        <w:t xml:space="preserve">. Chaque utilisateur titulaire d’une licence peut accéder à quatre instances maximum du logiciel. 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4">
        <w:r>
          <w:rPr>
            <w:color w:val="00467F"/>
            <w:u w:val="single"/>
          </w:rPr>
          <w:t>https://docs.microsoft.com/en-us/windows/deployment/vda-subscription-activation</w:t>
        </w:r>
      </w:hyperlink>
      <w:r>
        <w:t xml:space="preserve">. Les conditions relatives au déploiement basées sur les partenaires sont disponibles à l’adresse </w:t>
      </w:r>
      <w:hyperlink r:id="rId95">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362EC8" w:rsidRDefault="00362EC8">
      <w:pPr>
        <w:pStyle w:val="ProductList-Body"/>
      </w:pPr>
    </w:p>
    <w:p w:rsidR="00362EC8" w:rsidRDefault="007F519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7">
              <w:r>
                <w:rPr>
                  <w:color w:val="00467F"/>
                  <w:u w:val="single"/>
                </w:rPr>
                <w:t>Février 2016 – Conditions relatives aux Produits</w:t>
              </w:r>
            </w:hyperlink>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4.1 Droits d’Utilisation Supplémentaires de la Software Assurance</w:t>
      </w:r>
    </w:p>
    <w:p w:rsidR="00362EC8" w:rsidRDefault="007F519F">
      <w:pPr>
        <w:pStyle w:val="ProductList-Body"/>
      </w:pPr>
      <w:r>
        <w:t xml:space="preserve">La section 4 (Software Assurance) s’applique aux licences suivantes, à l’exclusions des licenses acquises dans le cadre d’un Contrat Microsoft Cloud. </w:t>
      </w:r>
    </w:p>
    <w:p w:rsidR="00362EC8" w:rsidRDefault="007F519F" w:rsidP="007F519F">
      <w:pPr>
        <w:pStyle w:val="ProductList-Bullet"/>
        <w:numPr>
          <w:ilvl w:val="0"/>
          <w:numId w:val="27"/>
        </w:numPr>
      </w:pPr>
      <w:r>
        <w:t>Windows 10 Entreprise E3/E5 avec SA</w:t>
      </w:r>
    </w:p>
    <w:p w:rsidR="00362EC8" w:rsidRDefault="007F519F" w:rsidP="007F519F">
      <w:pPr>
        <w:pStyle w:val="ProductList-Bullet"/>
        <w:numPr>
          <w:ilvl w:val="0"/>
          <w:numId w:val="27"/>
        </w:numPr>
      </w:pPr>
      <w:r>
        <w:t>Windows 10 Éducation E3/E5</w:t>
      </w:r>
    </w:p>
    <w:p w:rsidR="00362EC8" w:rsidRDefault="007F519F" w:rsidP="007F519F">
      <w:pPr>
        <w:pStyle w:val="ProductList-Bullet"/>
        <w:numPr>
          <w:ilvl w:val="0"/>
          <w:numId w:val="27"/>
        </w:numPr>
      </w:pPr>
      <w:r>
        <w:t>Windows 10 Entreprise Virtual Desktop Access E3/E5</w:t>
      </w:r>
    </w:p>
    <w:p w:rsidR="00362EC8" w:rsidRDefault="00362EC8">
      <w:pPr>
        <w:pStyle w:val="ProductList-Body"/>
      </w:pPr>
    </w:p>
    <w:p w:rsidR="00362EC8" w:rsidRDefault="007F519F">
      <w:pPr>
        <w:pStyle w:val="ProductList-ClauseHeading"/>
        <w:outlineLvl w:val="4"/>
      </w:pPr>
      <w:r>
        <w:t>4.2 Virtualisation Windows</w:t>
      </w:r>
    </w:p>
    <w:p w:rsidR="00362EC8" w:rsidRDefault="007F519F">
      <w:pPr>
        <w:pStyle w:val="ProductList-SubClauseHeading"/>
        <w:outlineLvl w:val="5"/>
      </w:pPr>
      <w:r>
        <w:t>4.2.1 Virtualisation locale</w:t>
      </w:r>
    </w:p>
    <w:p w:rsidR="00362EC8" w:rsidRDefault="007F519F">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362EC8" w:rsidRDefault="00362EC8">
      <w:pPr>
        <w:pStyle w:val="ProductList-BodyIndented"/>
      </w:pPr>
    </w:p>
    <w:p w:rsidR="00362EC8" w:rsidRDefault="007F519F">
      <w:pPr>
        <w:pStyle w:val="ProductList-SubClauseHeading"/>
        <w:outlineLvl w:val="5"/>
      </w:pPr>
      <w:r>
        <w:t>4.2.2 Virtualisation à distance</w:t>
      </w:r>
    </w:p>
    <w:p w:rsidR="00362EC8" w:rsidRDefault="007F519F">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362EC8" w:rsidRDefault="00362EC8">
      <w:pPr>
        <w:pStyle w:val="ProductList-BodyIndented"/>
      </w:pPr>
    </w:p>
    <w:p w:rsidR="00362EC8" w:rsidRDefault="007F519F">
      <w:pPr>
        <w:pStyle w:val="ProductList-ClauseHeading"/>
        <w:outlineLvl w:val="4"/>
      </w:pPr>
      <w:r>
        <w:t>4.3 Réattribution de Licences par Dispositif</w:t>
      </w:r>
    </w:p>
    <w:p w:rsidR="00362EC8" w:rsidRDefault="007F519F">
      <w:pPr>
        <w:pStyle w:val="ProductList-Body"/>
      </w:pPr>
      <w:r>
        <w:t xml:space="preserve">Le Client peut réattribuer des licenses par Dispositif conformément aux Conditions Universelles de Licence applicables aux licences par dispositif. </w:t>
      </w:r>
    </w:p>
    <w:p w:rsidR="00362EC8" w:rsidRDefault="00362EC8">
      <w:pPr>
        <w:pStyle w:val="ProductList-Body"/>
      </w:pPr>
    </w:p>
    <w:p w:rsidR="00362EC8" w:rsidRDefault="007F519F">
      <w:pPr>
        <w:pStyle w:val="ProductList-ClauseHeading"/>
        <w:outlineLvl w:val="4"/>
      </w:pPr>
      <w:r>
        <w:t>4.4 Avantage Dispositif avec écran 10.1"</w:t>
      </w:r>
    </w:p>
    <w:p w:rsidR="00362EC8" w:rsidRDefault="007F519F">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362EC8" w:rsidRDefault="00362EC8">
      <w:pPr>
        <w:pStyle w:val="ProductList-Body"/>
      </w:pPr>
    </w:p>
    <w:p w:rsidR="00362EC8" w:rsidRDefault="007F519F">
      <w:pPr>
        <w:pStyle w:val="ProductList-ClauseHeading"/>
        <w:outlineLvl w:val="4"/>
      </w:pPr>
      <w:r>
        <w:t>4.5 Windows to Go</w:t>
      </w:r>
    </w:p>
    <w:p w:rsidR="00362EC8" w:rsidRDefault="007F519F">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362EC8" w:rsidRDefault="00362EC8">
      <w:pPr>
        <w:pStyle w:val="ProductList-Body"/>
      </w:pPr>
    </w:p>
    <w:p w:rsidR="00362EC8" w:rsidRDefault="007F519F">
      <w:pPr>
        <w:pStyle w:val="ProductList-SubClauseHeading"/>
        <w:outlineLvl w:val="5"/>
      </w:pPr>
      <w:r>
        <w:t>4.5.1 Option Étudiant Windows To Go</w:t>
      </w:r>
    </w:p>
    <w:p w:rsidR="00362EC8" w:rsidRDefault="007F519F">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362EC8" w:rsidRDefault="00362EC8">
      <w:pPr>
        <w:pStyle w:val="ProductList-BodyIndented"/>
      </w:pPr>
    </w:p>
    <w:p w:rsidR="00362EC8" w:rsidRDefault="007F519F">
      <w:pPr>
        <w:pStyle w:val="ProductList-ClauseHeading"/>
        <w:outlineLvl w:val="4"/>
      </w:pPr>
      <w:r>
        <w:t>4.6 SA Windows Pro</w:t>
      </w:r>
    </w:p>
    <w:p w:rsidR="00362EC8" w:rsidRDefault="007F519F">
      <w:pPr>
        <w:pStyle w:val="ProductList-Body"/>
      </w:pPr>
      <w:r>
        <w:t>Les clients ayant précédemment acheté une SA pour Windows Pro sont autorisés à renouveler leur SA sur les dispositifs couverts sans acheter de licence Windows Entreprise.</w:t>
      </w:r>
    </w:p>
    <w:p w:rsidR="00362EC8" w:rsidRDefault="00362EC8">
      <w:pPr>
        <w:pStyle w:val="ProductList-Body"/>
      </w:pPr>
    </w:p>
    <w:p w:rsidR="00362EC8" w:rsidRDefault="007F519F">
      <w:pPr>
        <w:pStyle w:val="ProductList-ClauseHeading"/>
        <w:outlineLvl w:val="4"/>
      </w:pPr>
      <w:r>
        <w:t>4.7 Microsoft Desktop Optimization Pack (MDOP)</w:t>
      </w:r>
    </w:p>
    <w:p w:rsidR="00362EC8" w:rsidRDefault="007F519F">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362EC8" w:rsidRDefault="00362EC8">
      <w:pPr>
        <w:pStyle w:val="ProductList-Body"/>
      </w:pPr>
    </w:p>
    <w:p w:rsidR="00362EC8" w:rsidRDefault="007F519F">
      <w:pPr>
        <w:pStyle w:val="ProductList-SubClauseHeading"/>
        <w:outlineLvl w:val="5"/>
      </w:pPr>
      <w:r>
        <w:t>4.7.1 Conditions d’éligibilité pour les Clients MDOP</w:t>
      </w:r>
    </w:p>
    <w:p w:rsidR="00362EC8" w:rsidRDefault="007F519F">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362EC8" w:rsidRDefault="007F519F" w:rsidP="007F519F">
      <w:pPr>
        <w:pStyle w:val="ProductList-Bullet"/>
        <w:numPr>
          <w:ilvl w:val="1"/>
          <w:numId w:val="28"/>
        </w:numPr>
      </w:pPr>
      <w:r>
        <w:t xml:space="preserve">Windows 10 Entreprise E3/E5 par SL Utilisateur </w:t>
      </w:r>
    </w:p>
    <w:p w:rsidR="00362EC8" w:rsidRDefault="007F519F" w:rsidP="007F519F">
      <w:pPr>
        <w:pStyle w:val="ProductList-Bullet"/>
        <w:numPr>
          <w:ilvl w:val="1"/>
          <w:numId w:val="28"/>
        </w:numPr>
      </w:pPr>
      <w:r>
        <w:t xml:space="preserve">Windows 10 Éducation E3/E5 par SL Utilisateur </w:t>
      </w:r>
    </w:p>
    <w:p w:rsidR="00362EC8" w:rsidRDefault="007F519F" w:rsidP="007F519F">
      <w:pPr>
        <w:pStyle w:val="ProductList-Bullet"/>
        <w:numPr>
          <w:ilvl w:val="1"/>
          <w:numId w:val="28"/>
        </w:numPr>
      </w:pPr>
      <w:r>
        <w:t>Windows 10 Entreprise E5 par SL Dispositif</w:t>
      </w:r>
    </w:p>
    <w:p w:rsidR="00362EC8" w:rsidRDefault="007F519F" w:rsidP="007F519F">
      <w:pPr>
        <w:pStyle w:val="ProductList-Bullet"/>
        <w:numPr>
          <w:ilvl w:val="1"/>
          <w:numId w:val="28"/>
        </w:numPr>
      </w:pPr>
      <w:r>
        <w:t>Windows 10 Entreprise VDA par SL Utilisateur</w:t>
      </w:r>
    </w:p>
    <w:p w:rsidR="00362EC8" w:rsidRDefault="007F519F" w:rsidP="007F519F">
      <w:pPr>
        <w:pStyle w:val="ProductList-Bullet"/>
        <w:numPr>
          <w:ilvl w:val="1"/>
          <w:numId w:val="28"/>
        </w:numPr>
      </w:pPr>
      <w:r>
        <w:t>Contrat avec une date d’entrée en vigueur le 1er août 2015 ou ultérieure, et VDA par Dispositif ou Windows 10 Entreprise E3 par Dispositif.</w:t>
      </w:r>
    </w:p>
    <w:p w:rsidR="00362EC8" w:rsidRDefault="00362EC8">
      <w:pPr>
        <w:pStyle w:val="ProductList-BodyIndented"/>
      </w:pPr>
    </w:p>
    <w:p w:rsidR="00362EC8" w:rsidRDefault="007F519F">
      <w:pPr>
        <w:pStyle w:val="ProductList-ClauseHeading"/>
        <w:outlineLvl w:val="4"/>
      </w:pPr>
      <w:r>
        <w:t>4.8 Droits d’exécuter les Applications de Calcul Hautes Performances en Cluster</w:t>
      </w:r>
    </w:p>
    <w:p w:rsidR="00362EC8" w:rsidRDefault="007F519F">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362EC8" w:rsidRDefault="00362EC8">
      <w:pPr>
        <w:pStyle w:val="ProductList-Body"/>
      </w:pPr>
    </w:p>
    <w:p w:rsidR="00362EC8" w:rsidRDefault="007F519F">
      <w:pPr>
        <w:pStyle w:val="ProductList-ClauseHeading"/>
        <w:outlineLvl w:val="4"/>
      </w:pPr>
      <w:r>
        <w:t>4.9 Système d’Exploitation d’Ordinateur Windows – Windows Thin PC</w:t>
      </w:r>
    </w:p>
    <w:p w:rsidR="00362EC8" w:rsidRDefault="007F519F">
      <w:pPr>
        <w:pStyle w:val="ProductList-Body"/>
      </w:pPr>
      <w:r>
        <w:t>Les Clients sont autorisés à utiliser le logiciel Windows Thin PC au lieu du Système d’Exploitation d’Ordinateur Windows à la seule fin d’exécuter les types d’applications spécifiés ci-dessous.</w:t>
      </w:r>
    </w:p>
    <w:p w:rsidR="00362EC8" w:rsidRDefault="007F519F" w:rsidP="007F519F">
      <w:pPr>
        <w:pStyle w:val="ProductList-Bullet"/>
        <w:numPr>
          <w:ilvl w:val="0"/>
          <w:numId w:val="29"/>
        </w:numPr>
      </w:pPr>
      <w:r>
        <w:t xml:space="preserve">sécurité ; </w:t>
      </w:r>
    </w:p>
    <w:p w:rsidR="00362EC8" w:rsidRDefault="007F519F" w:rsidP="007F519F">
      <w:pPr>
        <w:pStyle w:val="ProductList-Bullet"/>
        <w:numPr>
          <w:ilvl w:val="0"/>
          <w:numId w:val="29"/>
        </w:numPr>
      </w:pPr>
      <w:r>
        <w:t xml:space="preserve">gestion ; </w:t>
      </w:r>
    </w:p>
    <w:p w:rsidR="00362EC8" w:rsidRDefault="007F519F" w:rsidP="007F519F">
      <w:pPr>
        <w:pStyle w:val="ProductList-Bullet"/>
        <w:numPr>
          <w:ilvl w:val="0"/>
          <w:numId w:val="29"/>
        </w:numPr>
      </w:pPr>
      <w:r>
        <w:t xml:space="preserve">émulation de terminal </w:t>
      </w:r>
    </w:p>
    <w:p w:rsidR="00362EC8" w:rsidRDefault="007F519F" w:rsidP="007F519F">
      <w:pPr>
        <w:pStyle w:val="ProductList-Bullet"/>
        <w:numPr>
          <w:ilvl w:val="0"/>
          <w:numId w:val="29"/>
        </w:numPr>
      </w:pPr>
      <w:r>
        <w:t xml:space="preserve">bureau à distance et technologies similaires </w:t>
      </w:r>
    </w:p>
    <w:p w:rsidR="00362EC8" w:rsidRDefault="007F519F" w:rsidP="007F519F">
      <w:pPr>
        <w:pStyle w:val="ProductList-Bullet"/>
        <w:numPr>
          <w:ilvl w:val="0"/>
          <w:numId w:val="29"/>
        </w:numPr>
      </w:pPr>
      <w:r>
        <w:t xml:space="preserve">navigateur Web ; </w:t>
      </w:r>
    </w:p>
    <w:p w:rsidR="00362EC8" w:rsidRDefault="007F519F" w:rsidP="007F519F">
      <w:pPr>
        <w:pStyle w:val="ProductList-Bullet"/>
        <w:numPr>
          <w:ilvl w:val="0"/>
          <w:numId w:val="29"/>
        </w:numPr>
      </w:pPr>
      <w:r>
        <w:t xml:space="preserve">lecteur multimédia ; </w:t>
      </w:r>
    </w:p>
    <w:p w:rsidR="00362EC8" w:rsidRDefault="007F519F" w:rsidP="007F519F">
      <w:pPr>
        <w:pStyle w:val="ProductList-Bullet"/>
        <w:numPr>
          <w:ilvl w:val="0"/>
          <w:numId w:val="29"/>
        </w:numPr>
      </w:pPr>
      <w:r>
        <w:t xml:space="preserve">client de messagerie instantanée </w:t>
      </w:r>
    </w:p>
    <w:p w:rsidR="00362EC8" w:rsidRDefault="007F519F" w:rsidP="007F519F">
      <w:pPr>
        <w:pStyle w:val="ProductList-Bullet"/>
        <w:numPr>
          <w:ilvl w:val="0"/>
          <w:numId w:val="29"/>
        </w:numPr>
      </w:pPr>
      <w:r>
        <w:t xml:space="preserve">visionneuses de documents ; </w:t>
      </w:r>
    </w:p>
    <w:p w:rsidR="00362EC8" w:rsidRDefault="007F519F" w:rsidP="007F519F">
      <w:pPr>
        <w:pStyle w:val="ProductList-Bullet"/>
        <w:numPr>
          <w:ilvl w:val="0"/>
          <w:numId w:val="29"/>
        </w:numPr>
      </w:pPr>
      <w:r>
        <w:t>NET Framework et machine virtuelle Java.</w:t>
      </w:r>
    </w:p>
    <w:p w:rsidR="00362EC8" w:rsidRDefault="007F519F">
      <w:pPr>
        <w:pStyle w:val="ProductList-Body"/>
      </w:pPr>
      <w:r>
        <w:t>Les Clients sont autorisés à utiliser le logiciel sur un dispositif différent de celui sur lequel ils l’ont installé la première fois s’ils transfèrent la Software Assurance correspondante à ce dispositif.</w:t>
      </w:r>
    </w:p>
    <w:p w:rsidR="00362EC8" w:rsidRDefault="00362EC8">
      <w:pPr>
        <w:pStyle w:val="ProductList-Body"/>
      </w:pPr>
    </w:p>
    <w:p w:rsidR="00362EC8" w:rsidRDefault="007F519F">
      <w:pPr>
        <w:pStyle w:val="ProductList-ClauseHeading"/>
        <w:outlineLvl w:val="4"/>
      </w:pPr>
      <w:r>
        <w:t>4.10 Expiration de la Software Assurance sur les Licences pour la durée des droits de propriété intellectuelle</w:t>
      </w:r>
    </w:p>
    <w:p w:rsidR="00362EC8" w:rsidRDefault="007F519F">
      <w:pPr>
        <w:pStyle w:val="ProductList-Body"/>
      </w:pPr>
      <w:r>
        <w:t xml:space="preserve">Windows Entreprise Current Branch ou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Branch/Canal en vigueur au moment de l’expiration. </w:t>
      </w:r>
    </w:p>
    <w:p w:rsidR="00362EC8" w:rsidRDefault="00362EC8">
      <w:pPr>
        <w:pStyle w:val="ProductList-Body"/>
      </w:pP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192" w:name="_Sec619"/>
      <w:r>
        <w:t>Windows Server</w:t>
      </w:r>
      <w:bookmarkEnd w:id="192"/>
      <w:r>
        <w:fldChar w:fldCharType="begin"/>
      </w:r>
      <w:r>
        <w:instrText xml:space="preserve"> TC "</w:instrText>
      </w:r>
      <w:bookmarkStart w:id="193" w:name="_Toc507618603"/>
      <w:r>
        <w:instrText>Windows Server</w:instrText>
      </w:r>
      <w:bookmarkEnd w:id="193"/>
      <w:r>
        <w:instrText>" \l 2</w:instrText>
      </w:r>
      <w:r>
        <w:fldChar w:fldCharType="end"/>
      </w:r>
    </w:p>
    <w:p w:rsidR="00362EC8" w:rsidRDefault="007F519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604"/>
      <w:r>
        <w:instrText>Windows MultiPoint Server</w:instrText>
      </w:r>
      <w:bookmarkEnd w:id="195"/>
      <w:r>
        <w:instrText>" \l 3</w:instrText>
      </w:r>
      <w:r>
        <w:fldChar w:fldCharType="end"/>
      </w:r>
    </w:p>
    <w:p w:rsidR="00362EC8" w:rsidRDefault="007F519F">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9" w:space="0" w:color="FFFFFF"/>
              <w:left w:val="single" w:sz="9" w:space="0" w:color="FFFFFF"/>
              <w:bottom w:val="none" w:sz="4" w:space="0" w:color="BFBFBF"/>
              <w:right w:val="single" w:sz="9" w:space="0" w:color="FFFFFF"/>
            </w:tcBorders>
          </w:tcPr>
          <w:p w:rsidR="00362EC8" w:rsidRDefault="007F51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62EC8" w:rsidRDefault="007F51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62EC8" w:rsidRDefault="007F51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62EC8" w:rsidRDefault="007F51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62EC8" w:rsidRDefault="007F51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197" w:name="_Sec757"/>
      <w:r>
        <w:t>2. Conditions relatives aux Produits</w:t>
      </w:r>
      <w:bookmarkEnd w:id="197"/>
    </w:p>
    <w:tbl>
      <w:tblPr>
        <w:tblStyle w:val="PURTable"/>
        <w:tblW w:w="0" w:type="dxa"/>
        <w:tblLook w:val="04A0" w:firstRow="1" w:lastRow="0" w:firstColumn="1" w:lastColumn="0" w:noHBand="0" w:noVBand="1"/>
      </w:tblPr>
      <w:tblGrid>
        <w:gridCol w:w="3630"/>
        <w:gridCol w:w="3634"/>
        <w:gridCol w:w="365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Éditions Antérieures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(SA)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4"/>
        <w:gridCol w:w="3613"/>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CAL Services Bureau à Distance pour Windows Server 2016 et Licence Équivalente CAL</w:t>
            </w:r>
          </w:p>
          <w:p w:rsidR="00362EC8" w:rsidRDefault="007F519F">
            <w:pPr>
              <w:pStyle w:val="ProductList-TableBody"/>
            </w:pPr>
            <w:r>
              <w:t>(reportez-vous à l’</w:t>
            </w:r>
            <w:hyperlink w:anchor="_Sec591">
              <w:r>
                <w:rPr>
                  <w:color w:val="00467F"/>
                  <w:u w:val="single"/>
                </w:rPr>
                <w:t>Annexe A</w:t>
              </w:r>
            </w:hyperlink>
            <w:r>
              <w:t>)</w:t>
            </w:r>
          </w:p>
        </w:tc>
      </w:tr>
    </w:tbl>
    <w:p w:rsidR="00362EC8" w:rsidRDefault="00362EC8">
      <w:pPr>
        <w:pStyle w:val="ProductList-Body"/>
      </w:pPr>
    </w:p>
    <w:p w:rsidR="00362EC8" w:rsidRDefault="007F519F">
      <w:pPr>
        <w:pStyle w:val="ProductList-SubClauseHeading"/>
        <w:outlineLvl w:val="5"/>
      </w:pPr>
      <w:r>
        <w:t>3.1.1 Fonctionnalités supplémentaires associées à la CAL Services AD RMS de Windows Server 2016</w:t>
      </w:r>
    </w:p>
    <w:p w:rsidR="00362EC8" w:rsidRDefault="007F519F">
      <w:pPr>
        <w:pStyle w:val="ProductList-BodyIndented"/>
      </w:pPr>
      <w:r>
        <w:t>Services RMS Windows Server 2016</w:t>
      </w:r>
    </w:p>
    <w:tbl>
      <w:tblPr>
        <w:tblStyle w:val="PURTable0"/>
        <w:tblW w:w="0" w:type="dxa"/>
        <w:tblLook w:val="04A0" w:firstRow="1" w:lastRow="0" w:firstColumn="1" w:lastColumn="0" w:noHBand="0" w:noVBand="1"/>
      </w:tblPr>
      <w:tblGrid>
        <w:gridCol w:w="3557"/>
        <w:gridCol w:w="3487"/>
        <w:gridCol w:w="351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r>
    </w:tbl>
    <w:p w:rsidR="00362EC8" w:rsidRDefault="00362EC8">
      <w:pPr>
        <w:pStyle w:val="ProductList-BodyIndented"/>
      </w:pPr>
    </w:p>
    <w:p w:rsidR="00362EC8" w:rsidRDefault="007F519F">
      <w:pPr>
        <w:pStyle w:val="ProductList-ClauseHeading"/>
        <w:outlineLvl w:val="4"/>
      </w:pPr>
      <w:r>
        <w:t>3.2 Exécution d’instances du logiciel</w:t>
      </w:r>
    </w:p>
    <w:p w:rsidR="00362EC8" w:rsidRDefault="007F519F">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362EC8" w:rsidRDefault="00362EC8">
      <w:pPr>
        <w:pStyle w:val="ProductList-Body"/>
      </w:pPr>
    </w:p>
    <w:p w:rsidR="00362EC8" w:rsidRDefault="007F519F">
      <w:pPr>
        <w:pStyle w:val="ProductList-ClauseHeading"/>
        <w:outlineLvl w:val="4"/>
      </w:pPr>
      <w:r>
        <w:t>3.3 Licences d’Accès</w:t>
      </w:r>
    </w:p>
    <w:p w:rsidR="00362EC8" w:rsidRDefault="007F519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362EC8" w:rsidRDefault="00362EC8">
      <w:pPr>
        <w:pStyle w:val="ProductList-Body"/>
      </w:pPr>
    </w:p>
    <w:p w:rsidR="00362EC8" w:rsidRDefault="007F519F">
      <w:pPr>
        <w:pStyle w:val="ProductList-ClauseHeading"/>
        <w:outlineLvl w:val="4"/>
      </w:pPr>
      <w:r>
        <w:t>3.4 Windows MultiPoint Server 2016 Connector</w:t>
      </w:r>
    </w:p>
    <w:p w:rsidR="00362EC8" w:rsidRDefault="007F519F">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362EC8" w:rsidRDefault="00362EC8">
      <w:pPr>
        <w:pStyle w:val="ProductList-Body"/>
      </w:pPr>
    </w:p>
    <w:p w:rsidR="00362EC8" w:rsidRDefault="007F519F">
      <w:pPr>
        <w:pStyle w:val="ProductList-ClauseHeading"/>
        <w:outlineLvl w:val="4"/>
      </w:pPr>
      <w:r>
        <w:t>3.5 Mode d’installation</w:t>
      </w:r>
    </w:p>
    <w:p w:rsidR="00362EC8" w:rsidRDefault="007F519F">
      <w:pPr>
        <w:pStyle w:val="ProductList-Body"/>
      </w:pPr>
      <w:r>
        <w:t>Le Client est uniquement autorisé à installer les Services Bureau à Distance et à déployer et utiliser le rôle MultiPoint Services.</w:t>
      </w:r>
    </w:p>
    <w:p w:rsidR="00362EC8" w:rsidRDefault="00362EC8">
      <w:pPr>
        <w:pStyle w:val="ProductList-Body"/>
      </w:pPr>
    </w:p>
    <w:p w:rsidR="00362EC8" w:rsidRDefault="007F519F">
      <w:pPr>
        <w:pStyle w:val="ProductList-ClauseHeading"/>
        <w:outlineLvl w:val="4"/>
      </w:pPr>
      <w:r>
        <w:t>3.6 Logiciel supplémentaire</w:t>
      </w:r>
    </w:p>
    <w:p w:rsidR="00362EC8" w:rsidRDefault="007F519F">
      <w:pPr>
        <w:pStyle w:val="ProductList-Body"/>
      </w:pPr>
      <w:r>
        <w:t xml:space="preserve">Pour obtenir la liste des Logiciels Supplémentaires, rendez-vous sur la page </w:t>
      </w:r>
      <w:hyperlink r:id="rId98">
        <w:r>
          <w:rPr>
            <w:color w:val="00467F"/>
            <w:u w:val="single"/>
          </w:rPr>
          <w:t>http://go.microsoft.com/fwlink/?LinkId=245856</w:t>
        </w:r>
      </w:hyperlink>
      <w:r>
        <w:t>.</w:t>
      </w:r>
    </w:p>
    <w:p w:rsidR="00362EC8" w:rsidRDefault="007F519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00" w:name="_Sec655"/>
      <w:r>
        <w:t>Windows Server</w:t>
      </w:r>
      <w:bookmarkEnd w:id="200"/>
      <w:r>
        <w:fldChar w:fldCharType="begin"/>
      </w:r>
      <w:r>
        <w:instrText xml:space="preserve"> TC "</w:instrText>
      </w:r>
      <w:bookmarkStart w:id="201" w:name="_Toc507618605"/>
      <w:r>
        <w:instrText>Windows Server</w:instrText>
      </w:r>
      <w:bookmarkEnd w:id="201"/>
      <w:r>
        <w:instrText>" \l 3</w:instrText>
      </w:r>
      <w:r>
        <w:fldChar w:fldCharType="end"/>
      </w:r>
    </w:p>
    <w:p w:rsidR="00362EC8" w:rsidRDefault="007F519F">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62EC8">
        <w:tc>
          <w:tcPr>
            <w:tcW w:w="416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62EC8" w:rsidRDefault="007F51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62EC8">
        <w:tc>
          <w:tcPr>
            <w:tcW w:w="416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62EC8" w:rsidRDefault="007F51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362E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362EC8" w:rsidRDefault="007F519F">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624"/>
        <w:gridCol w:w="3624"/>
        <w:gridCol w:w="366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(SA)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rPr>
                <w:color w:val="404040"/>
              </w:rPr>
              <w:t>Éligible à Réduction : Modules Complémentaires Produits Supplémentaires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Module Complémentaire Windows Server Premium Assurance</w:t>
      </w:r>
    </w:p>
    <w:p w:rsidR="00362EC8" w:rsidRDefault="007F519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0">
        <w:r>
          <w:rPr>
            <w:color w:val="00467F"/>
            <w:u w:val="single"/>
          </w:rPr>
          <w:t>http://go.microsoft.com/?linkid=9839206</w:t>
        </w:r>
      </w:hyperlink>
      <w:r>
        <w:t xml:space="preserve">.  </w:t>
      </w:r>
    </w:p>
    <w:p w:rsidR="00362EC8" w:rsidRDefault="00362EC8">
      <w:pPr>
        <w:pStyle w:val="ProductList-Body"/>
      </w:pPr>
    </w:p>
    <w:p w:rsidR="00362EC8" w:rsidRDefault="007F519F">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Technologies incluses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42"/>
        <w:gridCol w:w="365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Windows Server 2016</w:t>
            </w:r>
          </w:p>
          <w:p w:rsidR="00362EC8" w:rsidRDefault="007F519F">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r>
    </w:tbl>
    <w:p w:rsidR="00362EC8" w:rsidRDefault="007F519F">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362EC8" w:rsidRDefault="00362EC8">
      <w:pPr>
        <w:pStyle w:val="ProductList-Body"/>
      </w:pPr>
    </w:p>
    <w:p w:rsidR="00362EC8" w:rsidRDefault="007F519F">
      <w:pPr>
        <w:pStyle w:val="ProductList-SubClauseHeading"/>
        <w:outlineLvl w:val="5"/>
      </w:pPr>
      <w:r>
        <w:t>3.1.1 Fonctionnalités supplémentaires associées à la CAL Services Bureau à Distance pour Windows Server 2016</w:t>
      </w:r>
    </w:p>
    <w:p w:rsidR="00362EC8" w:rsidRDefault="007F519F">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61"/>
        <w:gridCol w:w="3492"/>
        <w:gridCol w:w="350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362EC8" w:rsidRDefault="007F519F">
            <w:pPr>
              <w:pStyle w:val="ProductList-TableBody"/>
            </w:pPr>
            <w:r>
              <w:t>SL Utilisateur Services Bureau à Distance Windows Server 2016</w:t>
            </w:r>
          </w:p>
        </w:tc>
      </w:tr>
    </w:tbl>
    <w:p w:rsidR="00362EC8" w:rsidRDefault="007F519F">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362EC8" w:rsidRDefault="00362EC8">
      <w:pPr>
        <w:pStyle w:val="ProductList-BodyIndented"/>
      </w:pPr>
    </w:p>
    <w:p w:rsidR="00362EC8" w:rsidRDefault="007F519F">
      <w:pPr>
        <w:pStyle w:val="ProductList-SubClauseHeading"/>
        <w:outlineLvl w:val="5"/>
      </w:pPr>
      <w:r>
        <w:t>3.1.2 Fonctionnalités supplémentaires associées à la CAL Services RMS de Windows Server 2016</w:t>
      </w:r>
    </w:p>
    <w:p w:rsidR="00362EC8" w:rsidRDefault="007F519F">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57"/>
        <w:gridCol w:w="3486"/>
        <w:gridCol w:w="3513"/>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Azure Information Protection (P1 et P2) SL Utilisateur</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362E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r>
    </w:tbl>
    <w:p w:rsidR="00362EC8" w:rsidRDefault="00362EC8">
      <w:pPr>
        <w:pStyle w:val="ProductList-BodyIndented"/>
      </w:pPr>
    </w:p>
    <w:p w:rsidR="00362EC8" w:rsidRDefault="007F519F">
      <w:pPr>
        <w:pStyle w:val="ProductList-SubClauseHeading"/>
        <w:outlineLvl w:val="5"/>
      </w:pPr>
      <w:r>
        <w:t>3.1.3 Fonctionnalités supplémentaires associées à la CAL Utilisateur Microsoft Identity Manager</w:t>
      </w:r>
    </w:p>
    <w:p w:rsidR="00362EC8" w:rsidRDefault="007F519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362EC8" w:rsidRDefault="007F519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2EC8" w:rsidRDefault="007F519F">
            <w:pPr>
              <w:pStyle w:val="ProductList-TableBody"/>
            </w:pPr>
            <w:r>
              <w:t>Azure Active Directory Premium (P1 et P2) SL Utilisateur</w:t>
            </w:r>
          </w:p>
        </w:tc>
      </w:tr>
      <w:tr w:rsidR="00362E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EC8" w:rsidRDefault="00362E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EC8" w:rsidRDefault="007F519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BodyIndented"/>
      </w:pPr>
      <w:r>
        <w:rPr>
          <w:i/>
        </w:rPr>
        <w:t xml:space="preserve">*Également exigé pour toute personne pour laquelle le logiciel délivre ou gère des informations d’identification. </w:t>
      </w:r>
    </w:p>
    <w:p w:rsidR="00362EC8" w:rsidRDefault="00362EC8">
      <w:pPr>
        <w:pStyle w:val="ProductList-BodyIndented"/>
      </w:pPr>
    </w:p>
    <w:p w:rsidR="00362EC8" w:rsidRDefault="007F519F">
      <w:pPr>
        <w:pStyle w:val="ProductList-SubClauseHeading"/>
        <w:outlineLvl w:val="5"/>
      </w:pPr>
      <w:r>
        <w:t>3.1.4 Service de synchronisation</w:t>
      </w:r>
    </w:p>
    <w:p w:rsidR="00362EC8" w:rsidRDefault="007F519F">
      <w:pPr>
        <w:pStyle w:val="ProductList-BodyIndented"/>
      </w:pPr>
      <w:r>
        <w:t>Aucune CAL Microsoft Identity Manager 2016 n’est requise pour les utilisateurs utilisant uniquement le service de synchronisation de Microsoft Identity Manager.</w:t>
      </w:r>
    </w:p>
    <w:p w:rsidR="00362EC8" w:rsidRDefault="00362EC8">
      <w:pPr>
        <w:pStyle w:val="ProductList-BodyIndented"/>
      </w:pPr>
    </w:p>
    <w:p w:rsidR="00362EC8" w:rsidRDefault="007F519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SubClauseHeading"/>
        <w:outlineLvl w:val="5"/>
      </w:pPr>
      <w:r>
        <w:t>3.2.1 Fonctionnalités supplémentaires associées à la Licence Connecteur Externe (External Connector) Services Bureau à Distance pour Windows Server 2016</w:t>
      </w:r>
    </w:p>
    <w:p w:rsidR="00362EC8" w:rsidRDefault="007F519F">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85"/>
        <w:gridCol w:w="3544"/>
        <w:gridCol w:w="342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362EC8" w:rsidRDefault="00362EC8">
      <w:pPr>
        <w:pStyle w:val="ProductList-BodyIndented"/>
      </w:pPr>
    </w:p>
    <w:p w:rsidR="00362EC8" w:rsidRDefault="007F519F">
      <w:pPr>
        <w:pStyle w:val="ProductList-SubClauseHeading"/>
        <w:outlineLvl w:val="5"/>
      </w:pPr>
      <w:r>
        <w:t>3.2.2 Fonctionnalités supplémentaires associées à la Licence Connecteur Externe (External Connector) Services RMS de Windows Server 2016</w:t>
      </w:r>
    </w:p>
    <w:p w:rsidR="00362EC8" w:rsidRDefault="007F519F">
      <w:pPr>
        <w:pStyle w:val="ProductList-BodyIndented"/>
      </w:pPr>
      <w:r>
        <w:t>Services RMS Windows Server 2016</w:t>
      </w:r>
    </w:p>
    <w:tbl>
      <w:tblPr>
        <w:tblStyle w:val="PURTable0"/>
        <w:tblW w:w="0" w:type="dxa"/>
        <w:tblLook w:val="04A0" w:firstRow="1" w:lastRow="0" w:firstColumn="1" w:lastColumn="0" w:noHBand="0" w:noVBand="1"/>
      </w:tblPr>
      <w:tblGrid>
        <w:gridCol w:w="3585"/>
        <w:gridCol w:w="3544"/>
        <w:gridCol w:w="342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Indented"/>
      </w:pPr>
    </w:p>
    <w:p w:rsidR="00362EC8" w:rsidRDefault="007F519F">
      <w:pPr>
        <w:pStyle w:val="ProductList-SubClauseHeading"/>
        <w:outlineLvl w:val="5"/>
      </w:pPr>
      <w:r>
        <w:t>3.2.3 Fonctionnalités supplémentaires associées à la Licence Connecteur Externe (External Connector) Microsoft Identity Manager</w:t>
      </w:r>
    </w:p>
    <w:p w:rsidR="00362EC8" w:rsidRDefault="007F519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362EC8" w:rsidRDefault="007F519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BodyIndented"/>
      </w:pPr>
      <w:r>
        <w:rPr>
          <w:i/>
        </w:rPr>
        <w:t>*Également exigé pour tout Utilisateur Externe pour lequel le logiciel délivre ou gère des informations d’identification (en l’absence de CAL Microsoft Identity Manager 2016).</w:t>
      </w:r>
    </w:p>
    <w:p w:rsidR="00362EC8" w:rsidRDefault="00362EC8">
      <w:pPr>
        <w:pStyle w:val="ProductList-BodyIndented"/>
      </w:pPr>
    </w:p>
    <w:p w:rsidR="00362EC8" w:rsidRDefault="007F519F">
      <w:pPr>
        <w:pStyle w:val="ProductList-ClauseHeading"/>
        <w:outlineLvl w:val="4"/>
      </w:pPr>
      <w:r>
        <w:t>3.3 Conditions de licence supplémentaires pour Windows Server 2016 Essentials</w:t>
      </w:r>
    </w:p>
    <w:p w:rsidR="00362EC8" w:rsidRDefault="007F519F">
      <w:pPr>
        <w:pStyle w:val="ProductList-SubClauseHeading"/>
        <w:outlineLvl w:val="5"/>
      </w:pPr>
      <w:r>
        <w:t>3.3.1 Restrictions d’utilisation</w:t>
      </w:r>
    </w:p>
    <w:p w:rsidR="00362EC8" w:rsidRDefault="007F519F" w:rsidP="007F519F">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362EC8" w:rsidRDefault="007F519F" w:rsidP="007F519F">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362EC8" w:rsidRDefault="00362EC8">
      <w:pPr>
        <w:pStyle w:val="ProductList-BodyIndented"/>
      </w:pPr>
    </w:p>
    <w:p w:rsidR="00362EC8" w:rsidRDefault="007F519F">
      <w:pPr>
        <w:pStyle w:val="ProductList-SubClauseHeading"/>
        <w:outlineLvl w:val="5"/>
      </w:pPr>
      <w:r>
        <w:t>3.3.2 Utilisation du logiciel serveur</w:t>
      </w:r>
    </w:p>
    <w:p w:rsidR="00362EC8" w:rsidRDefault="007F519F">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362EC8" w:rsidRDefault="00362EC8">
      <w:pPr>
        <w:pStyle w:val="ProductList-BodyIndented"/>
      </w:pPr>
    </w:p>
    <w:p w:rsidR="00362EC8" w:rsidRDefault="007F519F">
      <w:pPr>
        <w:pStyle w:val="ProductList-SubClauseHeading"/>
        <w:outlineLvl w:val="5"/>
      </w:pPr>
      <w:r>
        <w:t>3.3.3 Connecteur Windows Server 2016 Essentials</w:t>
      </w:r>
    </w:p>
    <w:p w:rsidR="00362EC8" w:rsidRDefault="007F519F">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362EC8" w:rsidRDefault="00362EC8">
      <w:pPr>
        <w:pStyle w:val="ProductList-BodyIndented"/>
      </w:pPr>
    </w:p>
    <w:p w:rsidR="00362EC8" w:rsidRDefault="007F519F">
      <w:pPr>
        <w:pStyle w:val="ProductList-SubClauseHeading"/>
        <w:outlineLvl w:val="5"/>
      </w:pPr>
      <w:r>
        <w:t>3.3.4 Accès aux Services Active Directory RMS Windows Server 2016</w:t>
      </w:r>
    </w:p>
    <w:p w:rsidR="00362EC8" w:rsidRDefault="007F519F">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362EC8" w:rsidRDefault="00362EC8">
      <w:pPr>
        <w:pStyle w:val="ProductList-BodyIndented"/>
      </w:pPr>
    </w:p>
    <w:p w:rsidR="00362EC8" w:rsidRDefault="007F519F">
      <w:pPr>
        <w:pStyle w:val="ProductList-ClauseHeading"/>
        <w:outlineLvl w:val="4"/>
      </w:pPr>
      <w:r>
        <w:t>3.4 Conteneurs Windows Server sans Isolation Hyper-V avec Windows Server 2016 Standard et Datacenter</w:t>
      </w:r>
    </w:p>
    <w:p w:rsidR="00362EC8" w:rsidRDefault="007F519F">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362EC8" w:rsidRDefault="00362EC8">
      <w:pPr>
        <w:pStyle w:val="ProductList-Body"/>
      </w:pPr>
    </w:p>
    <w:p w:rsidR="00362EC8" w:rsidRDefault="007F519F">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49"/>
        <w:gridCol w:w="3691"/>
        <w:gridCol w:w="357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7F519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2EC8" w:rsidRDefault="007F519F">
            <w:pPr>
              <w:pStyle w:val="ProductList-TableBody"/>
            </w:pPr>
            <w:r>
              <w:rPr>
                <w:color w:val="404040"/>
              </w:rPr>
              <w:t>Droits de Basculement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2">
              <w:r>
                <w:rPr>
                  <w:color w:val="00467F"/>
                  <w:u w:val="single"/>
                </w:rPr>
                <w:t>Liste des produits - Juin 2015</w:t>
              </w:r>
            </w:hyperlink>
            <w:r>
              <w:t xml:space="preserve"> (Forefront Identity Manager 2010 R2)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EC8" w:rsidRDefault="007F519F">
            <w:pPr>
              <w:pStyle w:val="ProductList-TableBody"/>
            </w:pPr>
            <w:r>
              <w:rPr>
                <w:color w:val="404040"/>
              </w:rPr>
              <w:t>Droits d’Itinérance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EC8" w:rsidRDefault="007F519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EC8" w:rsidRDefault="00362EC8">
            <w:pPr>
              <w:pStyle w:val="ProductList-TableBody"/>
            </w:pPr>
          </w:p>
        </w:tc>
      </w:tr>
    </w:tbl>
    <w:p w:rsidR="00362EC8" w:rsidRDefault="00362EC8">
      <w:pPr>
        <w:pStyle w:val="ProductList-ClauseHeading"/>
        <w:outlineLvl w:val="4"/>
      </w:pPr>
    </w:p>
    <w:p w:rsidR="00362EC8" w:rsidRDefault="007F519F">
      <w:pPr>
        <w:pStyle w:val="ProductList-ClauseHeading"/>
        <w:outlineLvl w:val="4"/>
      </w:pPr>
      <w:r>
        <w:t>4.1 Microsoft Azure Hybrid Benefit pour Windows Server</w:t>
      </w:r>
    </w:p>
    <w:p w:rsidR="00362EC8" w:rsidRDefault="007F519F">
      <w:pPr>
        <w:pStyle w:val="ProductList-Body"/>
      </w:pPr>
      <w:r>
        <w:t>Reportez-vous à l’</w:t>
      </w:r>
      <w:hyperlink w:anchor="_Sec624">
        <w:r>
          <w:rPr>
            <w:color w:val="00467F"/>
            <w:u w:val="single"/>
          </w:rPr>
          <w:t xml:space="preserve">Article 7. Microsoft Azure Hybrid Benefit </w:t>
        </w:r>
      </w:hyperlink>
      <w:r>
        <w:t>de l’Entrée Produit « Microsoft Azure » pour connaître les conditions de déploiement d’images de Windows Server sur Microsoft Azure.</w:t>
      </w:r>
    </w:p>
    <w:p w:rsidR="00362EC8" w:rsidRDefault="00362EC8">
      <w:pPr>
        <w:pStyle w:val="ProductList-Body"/>
      </w:pPr>
    </w:p>
    <w:p w:rsidR="00362EC8" w:rsidRDefault="007F519F">
      <w:pPr>
        <w:pStyle w:val="ProductList-ClauseHeading"/>
        <w:outlineLvl w:val="4"/>
      </w:pPr>
      <w:r>
        <w:t>4.2 Mises sur le marché semestrielles du circuit de distribution</w:t>
      </w:r>
    </w:p>
    <w:p w:rsidR="00362EC8" w:rsidRDefault="007F519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362EC8" w:rsidRDefault="00362EC8">
      <w:pPr>
        <w:pStyle w:val="ProductList-ClauseHeading"/>
        <w:outlineLvl w:val="4"/>
      </w:pPr>
    </w:p>
    <w:p w:rsidR="00362EC8" w:rsidRDefault="007F519F">
      <w:pPr>
        <w:pStyle w:val="ProductList-ClauseHeading"/>
        <w:outlineLvl w:val="4"/>
      </w:pPr>
      <w:r>
        <w:t>4.3 CAL Utilisateur Services Bureau à Distance (« RDS ») et SL Utilisateur</w:t>
      </w:r>
    </w:p>
    <w:p w:rsidR="00362EC8" w:rsidRDefault="007F519F">
      <w:pPr>
        <w:pStyle w:val="ProductList-SubClauseHeading"/>
        <w:outlineLvl w:val="5"/>
      </w:pPr>
      <w:r>
        <w:t>4.3.1 Droits Étendus</w:t>
      </w:r>
    </w:p>
    <w:p w:rsidR="00362EC8" w:rsidRDefault="007F519F">
      <w:pPr>
        <w:pStyle w:val="ProductList-BodyIndented"/>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362EC8" w:rsidRDefault="00362EC8">
      <w:pPr>
        <w:pStyle w:val="ProductList-BodyIndented"/>
      </w:pPr>
    </w:p>
    <w:p w:rsidR="00362EC8" w:rsidRDefault="007F519F">
      <w:pPr>
        <w:pStyle w:val="ProductList-SubClauseHeading"/>
        <w:outlineLvl w:val="5"/>
      </w:pPr>
      <w:r>
        <w:t>4.3.2 Restrictions</w:t>
      </w:r>
    </w:p>
    <w:p w:rsidR="00362EC8" w:rsidRDefault="007F519F">
      <w:pPr>
        <w:pStyle w:val="ProductList-BodyIndented"/>
      </w:pPr>
      <w:r>
        <w:t>Seuls les clients disposant d’une SA active sur Windows Server, ainsi que de CAL Windows Server RDS et de CAL Windows Server ou de licences équivalentes, peuvent installer et utiliser les mises à jour des Services Bureau à Distance mises à disposition après la commercialisation de Windows Server 2016 en octobre 2016. Cela n’inclut pas les correctifs de sécurité et les mises à jour associées mises à disposition dans le cadre de la politique de Support Technique Microsoft.</w:t>
      </w:r>
    </w:p>
    <w:p w:rsidR="00362EC8" w:rsidRDefault="00362EC8">
      <w:pPr>
        <w:pStyle w:val="ProductList-BodyIndented"/>
      </w:pPr>
    </w:p>
    <w:p w:rsidR="00362EC8" w:rsidRDefault="007F519F">
      <w:pPr>
        <w:pStyle w:val="ProductList-ClauseHeading"/>
        <w:outlineLvl w:val="4"/>
      </w:pPr>
      <w:r>
        <w:t>4.4 Droits d’Utilisation et Concessions de Licences associés au Changement de Modèle de Licence – Licence Éligible</w:t>
      </w:r>
    </w:p>
    <w:p w:rsidR="00362EC8" w:rsidRDefault="007F519F">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362EC8">
      <w:pPr>
        <w:sectPr w:rsidR="00362EC8">
          <w:headerReference w:type="default" r:id="rId104"/>
          <w:footerReference w:type="default" r:id="rId105"/>
          <w:type w:val="continuous"/>
          <w:pgSz w:w="12240" w:h="15840" w:code="1"/>
          <w:pgMar w:top="1170" w:right="720" w:bottom="720" w:left="720" w:header="432" w:footer="288" w:gutter="0"/>
          <w:cols w:space="360"/>
        </w:sectPr>
      </w:pPr>
    </w:p>
    <w:p w:rsidR="00362EC8" w:rsidRDefault="007F519F">
      <w:pPr>
        <w:pStyle w:val="ProductList-SectionHeading"/>
        <w:pageBreakBefore/>
        <w:outlineLvl w:val="0"/>
      </w:pPr>
      <w:bookmarkStart w:id="206" w:name="_Sec548"/>
      <w:bookmarkEnd w:id="34"/>
      <w:r>
        <w:t>Services en Ligne</w:t>
      </w:r>
      <w:r>
        <w:fldChar w:fldCharType="begin"/>
      </w:r>
      <w:r>
        <w:instrText xml:space="preserve"> TC "</w:instrText>
      </w:r>
      <w:bookmarkStart w:id="207" w:name="_Toc507618606"/>
      <w:r>
        <w:instrText>Services en Ligne</w:instrText>
      </w:r>
      <w:bookmarkEnd w:id="207"/>
      <w:r>
        <w:instrText>" \l 1</w:instrText>
      </w:r>
      <w:r>
        <w:fldChar w:fldCharType="end"/>
      </w:r>
    </w:p>
    <w:p w:rsidR="00362EC8" w:rsidRDefault="007F519F">
      <w:pPr>
        <w:pStyle w:val="ProductList-Body"/>
      </w:pPr>
      <w:r>
        <w:t xml:space="preserve">L’achat et l’utilisation par le Client des Services en Ligne Microsoft sont régis par les Conditions des Produits et les Conditions des Services en Ligne Microsoft (OST) publiées à l’adresse </w:t>
      </w:r>
      <w:hyperlink r:id="rId106">
        <w:r>
          <w:rPr>
            <w:color w:val="00467F"/>
            <w:u w:val="single"/>
          </w:rPr>
          <w:t>http://go.microsoft.com/?linkid=9840733</w:t>
        </w:r>
      </w:hyperlink>
      <w:r>
        <w:t xml:space="preserve"> et incorporées par référence aux présentes.</w:t>
      </w:r>
    </w:p>
    <w:p w:rsidR="00362EC8" w:rsidRDefault="007F519F">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07618607"/>
      <w:r>
        <w:instrText>Disponibilité des Services en Ligne</w:instrText>
      </w:r>
      <w:bookmarkEnd w:id="209"/>
      <w:r>
        <w:instrText>" \l 2</w:instrText>
      </w:r>
      <w:r>
        <w:fldChar w:fldCharType="end"/>
      </w:r>
    </w:p>
    <w:p w:rsidR="00362EC8" w:rsidRDefault="007F519F">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rsidR="00362EC8" w:rsidRDefault="007F519F">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07618608"/>
      <w:r>
        <w:instrText>Conditions d’achat des Services en Ligne</w:instrText>
      </w:r>
      <w:bookmarkEnd w:id="211"/>
      <w:r>
        <w:instrText>" \l 2</w:instrText>
      </w:r>
      <w:r>
        <w:fldChar w:fldCharType="end"/>
      </w:r>
    </w:p>
    <w:p w:rsidR="00362EC8" w:rsidRDefault="007F519F">
      <w:pPr>
        <w:pStyle w:val="ProductList-Body"/>
      </w:pPr>
      <w:r>
        <w:t>Les conditions d’achat de Services en Ligne suivantes s’appliquent :</w:t>
      </w:r>
    </w:p>
    <w:p w:rsidR="00362EC8" w:rsidRDefault="007F519F" w:rsidP="007F519F">
      <w:pPr>
        <w:pStyle w:val="ProductList-Bullet"/>
        <w:numPr>
          <w:ilvl w:val="0"/>
          <w:numId w:val="31"/>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362EC8" w:rsidRDefault="007F519F" w:rsidP="007F519F">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w:t>
      </w:r>
    </w:p>
    <w:p w:rsidR="00362EC8" w:rsidRDefault="007F519F" w:rsidP="007F519F">
      <w:pPr>
        <w:pStyle w:val="ProductList-Bullet"/>
        <w:numPr>
          <w:ilvl w:val="0"/>
          <w:numId w:val="31"/>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362EC8" w:rsidRDefault="007F519F" w:rsidP="007F519F">
      <w:pPr>
        <w:pStyle w:val="ProductList-Bullet"/>
        <w:numPr>
          <w:ilvl w:val="0"/>
          <w:numId w:val="31"/>
        </w:numPr>
      </w:pPr>
      <w:r>
        <w:t>Pour connaître les dispositions relatives à Microsoft Azure, reportez-vous à la section Produits Microsoft Azure.</w:t>
      </w:r>
    </w:p>
    <w:p w:rsidR="00362EC8" w:rsidRDefault="007F519F" w:rsidP="007F519F">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362EC8" w:rsidRDefault="007F519F">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07618609"/>
      <w:r>
        <w:instrText>Renouvellement des Services en Ligne</w:instrText>
      </w:r>
      <w:bookmarkEnd w:id="213"/>
      <w:r>
        <w:instrText>" \l 2</w:instrText>
      </w:r>
      <w:r>
        <w:fldChar w:fldCharType="end"/>
      </w:r>
    </w:p>
    <w:p w:rsidR="00362EC8" w:rsidRDefault="007F519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214" w:name="_Sec624"/>
      <w:r>
        <w:t>Services Microsoft Azure</w:t>
      </w:r>
      <w:bookmarkEnd w:id="214"/>
      <w:r>
        <w:fldChar w:fldCharType="begin"/>
      </w:r>
      <w:r>
        <w:instrText xml:space="preserve"> TC "</w:instrText>
      </w:r>
      <w:bookmarkStart w:id="215" w:name="_Toc507618610"/>
      <w:r>
        <w:instrText>Services Microsoft Azure</w:instrText>
      </w:r>
      <w:bookmarkEnd w:id="215"/>
      <w:r>
        <w:instrText>" \l 2</w:instrText>
      </w:r>
      <w:r>
        <w:fldChar w:fldCharType="end"/>
      </w:r>
    </w:p>
    <w:p w:rsidR="00362EC8" w:rsidRDefault="007F519F">
      <w:pPr>
        <w:pStyle w:val="ProductList-ClauseHeading"/>
        <w:outlineLvl w:val="2"/>
      </w:pPr>
      <w:r>
        <w:t>1. Définitions</w:t>
      </w:r>
    </w:p>
    <w:p w:rsidR="00362EC8" w:rsidRDefault="007F519F">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362EC8" w:rsidRDefault="007F519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362EC8" w:rsidRDefault="007F519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362EC8" w:rsidRDefault="007F519F">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362EC8" w:rsidRDefault="00362EC8">
      <w:pPr>
        <w:pStyle w:val="ProductList-Body"/>
      </w:pPr>
    </w:p>
    <w:p w:rsidR="00362EC8" w:rsidRDefault="007F519F">
      <w:pPr>
        <w:pStyle w:val="ProductList-ClauseHeading"/>
        <w:outlineLvl w:val="2"/>
      </w:pPr>
      <w:r>
        <w:t>2. Durée de l’abonnement</w:t>
      </w:r>
    </w:p>
    <w:p w:rsidR="00362EC8" w:rsidRDefault="007F519F">
      <w:pPr>
        <w:pStyle w:val="ProductList-Body"/>
      </w:pPr>
      <w:r>
        <w:t>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362EC8" w:rsidRDefault="00362EC8">
      <w:pPr>
        <w:pStyle w:val="ProductList-Body"/>
      </w:pPr>
    </w:p>
    <w:p w:rsidR="00362EC8" w:rsidRDefault="007F519F">
      <w:pPr>
        <w:pStyle w:val="ProductList-ClauseHeading"/>
        <w:outlineLvl w:val="2"/>
      </w:pPr>
      <w:r>
        <w:t>3. Achat de Services</w:t>
      </w:r>
    </w:p>
    <w:p w:rsidR="00362EC8" w:rsidRDefault="007F519F">
      <w:pPr>
        <w:pStyle w:val="ProductList-Body"/>
      </w:pPr>
      <w:r>
        <w:t>Il est possible d’acheter des Services Microsoft Azure en utilisant une des méthodes suivantes ou une combinaison de celles-ci :</w:t>
      </w:r>
    </w:p>
    <w:p w:rsidR="00362EC8" w:rsidRDefault="007F519F" w:rsidP="007F519F">
      <w:pPr>
        <w:pStyle w:val="ProductList-Bullet"/>
        <w:numPr>
          <w:ilvl w:val="0"/>
          <w:numId w:val="32"/>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362EC8" w:rsidRDefault="007F519F" w:rsidP="007F519F">
      <w:pPr>
        <w:pStyle w:val="ProductList-Bullet"/>
        <w:numPr>
          <w:ilvl w:val="0"/>
          <w:numId w:val="32"/>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rsidR="00362EC8" w:rsidRDefault="007F519F" w:rsidP="007F519F">
      <w:pPr>
        <w:pStyle w:val="ProductList-Bullet"/>
        <w:numPr>
          <w:ilvl w:val="0"/>
          <w:numId w:val="32"/>
        </w:numPr>
      </w:pPr>
      <w:r>
        <w:rPr>
          <w:b/>
          <w:color w:val="00188F"/>
        </w:rPr>
        <w:t>Plan de Services Microsoft Azure</w:t>
      </w:r>
      <w:r>
        <w:rPr>
          <w:b/>
        </w:rPr>
        <w:t xml:space="preserve"> </w:t>
      </w:r>
      <w:r>
        <w:t>: Le Client peut être à même de s’abonner à un Service Microsoft Azure dans le cadre d’un Plan de Services Microsoft Azure.</w:t>
      </w:r>
    </w:p>
    <w:p w:rsidR="00362EC8" w:rsidRDefault="007F519F" w:rsidP="007F519F">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362EC8" w:rsidRDefault="00362EC8">
      <w:pPr>
        <w:pStyle w:val="ProductList-Body"/>
      </w:pPr>
    </w:p>
    <w:p w:rsidR="00362EC8" w:rsidRDefault="007F519F">
      <w:pPr>
        <w:pStyle w:val="ProductList-ClauseHeading"/>
        <w:outlineLvl w:val="2"/>
      </w:pPr>
      <w:r>
        <w:t>4. Prix appliqués</w:t>
      </w:r>
    </w:p>
    <w:p w:rsidR="00362EC8" w:rsidRDefault="007F519F">
      <w:pPr>
        <w:pStyle w:val="ProductList-Body"/>
      </w:pPr>
      <w:r>
        <w:t>Microsoft peut offrir des tarifs préférentiels au Client (ou à son revendeur) pour les Services Microsoft Azure pendant la durée de son Accord de Mise en Œuvre, de manière permanente ou temporaire (promotions).</w:t>
      </w:r>
    </w:p>
    <w:p w:rsidR="00362EC8" w:rsidRDefault="00362EC8">
      <w:pPr>
        <w:pStyle w:val="ProductList-Body"/>
      </w:pPr>
    </w:p>
    <w:p w:rsidR="00362EC8" w:rsidRDefault="007F519F">
      <w:pPr>
        <w:pStyle w:val="ProductList-ClauseHeading"/>
        <w:outlineLvl w:val="2"/>
      </w:pPr>
      <w:r>
        <w:t>5. Conditions de paiement et redevances</w:t>
      </w:r>
    </w:p>
    <w:p w:rsidR="00362EC8" w:rsidRDefault="007F519F" w:rsidP="007F519F">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362EC8" w:rsidRDefault="007F519F" w:rsidP="007F519F">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rsidR="00362EC8" w:rsidRDefault="007F519F" w:rsidP="007F519F">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trimestre de l’Accord de Mise en Œuvre au Taux de Consommation. </w:t>
      </w:r>
    </w:p>
    <w:p w:rsidR="00362EC8" w:rsidRDefault="007F519F" w:rsidP="007F519F">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trimestriellement au Taux de Consommation. Toute utilisation des Services Microsoft Azure après la date d’expiration ou de résiliation de l’abonnement du Client sera facturée au Client (ou à son revendeur) au Taux de Consommation alors en vigueur, sur une base trimestrielle. </w:t>
      </w:r>
    </w:p>
    <w:p w:rsidR="00362EC8" w:rsidRDefault="007F519F" w:rsidP="007F519F">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362EC8" w:rsidRDefault="00362EC8">
      <w:pPr>
        <w:pStyle w:val="ProductList-Body"/>
      </w:pPr>
    </w:p>
    <w:p w:rsidR="00362EC8" w:rsidRDefault="007F519F">
      <w:pPr>
        <w:pStyle w:val="ProductList-ClauseHeading"/>
        <w:outlineLvl w:val="2"/>
      </w:pPr>
      <w:r>
        <w:t>6. Programmes de Licences Open, Open Value et Open Value Souscription</w:t>
      </w:r>
    </w:p>
    <w:p w:rsidR="00362EC8" w:rsidRDefault="007F519F">
      <w:pPr>
        <w:pStyle w:val="ProductList-SubClauseHeading"/>
        <w:outlineLvl w:val="3"/>
      </w:pPr>
      <w:r>
        <w:t>6.1 Définitions</w:t>
      </w:r>
    </w:p>
    <w:p w:rsidR="00362EC8" w:rsidRDefault="007F519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362EC8" w:rsidRDefault="007F519F">
      <w:pPr>
        <w:pStyle w:val="ProductList-BodyIndented"/>
      </w:pPr>
      <w:r>
        <w:rPr>
          <w:b/>
          <w:color w:val="00188F"/>
        </w:rPr>
        <w:t>Portail</w:t>
      </w:r>
      <w:r>
        <w:t xml:space="preserve"> désigne le portail en ligne par l’intermédiaire duquel les Clients gèrent leur Abonnement.</w:t>
      </w:r>
    </w:p>
    <w:p w:rsidR="00362EC8" w:rsidRDefault="007F519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362EC8" w:rsidRDefault="00362EC8">
      <w:pPr>
        <w:pStyle w:val="ProductList-BodyIndented"/>
      </w:pPr>
    </w:p>
    <w:p w:rsidR="00362EC8" w:rsidRDefault="007F519F">
      <w:pPr>
        <w:pStyle w:val="ProductList-SubClauseHeading"/>
        <w:outlineLvl w:val="3"/>
      </w:pPr>
      <w:r>
        <w:t>6.2 Durée de l’abonnement</w:t>
      </w:r>
    </w:p>
    <w:p w:rsidR="00362EC8" w:rsidRDefault="007F519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362EC8" w:rsidRDefault="00362EC8">
      <w:pPr>
        <w:pStyle w:val="ProductList-BodyIndented"/>
      </w:pPr>
    </w:p>
    <w:p w:rsidR="00362EC8" w:rsidRDefault="007F519F">
      <w:pPr>
        <w:pStyle w:val="ProductList-ClauseHeading"/>
        <w:outlineLvl w:val="2"/>
      </w:pPr>
      <w:r>
        <w:t>7. Microsoft Azure Hybrid Benefit</w:t>
      </w:r>
    </w:p>
    <w:p w:rsidR="00362EC8" w:rsidRDefault="007F519F">
      <w:pPr>
        <w:pStyle w:val="ProductList-SubClauseHeading"/>
        <w:outlineLvl w:val="3"/>
      </w:pPr>
      <w:r>
        <w:t>7.1 Microsoft Azure Hybrid Benefit pour Windows Server</w:t>
      </w:r>
    </w:p>
    <w:p w:rsidR="00362EC8" w:rsidRDefault="007F519F">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362EC8" w:rsidRDefault="00362EC8">
      <w:pPr>
        <w:pStyle w:val="ProductList-BodyIndented"/>
      </w:pPr>
    </w:p>
    <w:p w:rsidR="00362EC8" w:rsidRDefault="007F519F">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09">
        <w:r>
          <w:rPr>
            <w:color w:val="00467F"/>
            <w:u w:val="single"/>
          </w:rPr>
          <w:t>Conditions des Services en Ligne</w:t>
        </w:r>
      </w:hyperlink>
      <w:r>
        <w:t xml:space="preserve"> régissent l’utilisation de Windows Server en vertu de cet avantage.</w:t>
      </w:r>
    </w:p>
    <w:p w:rsidR="00362EC8" w:rsidRDefault="00362EC8">
      <w:pPr>
        <w:pStyle w:val="ProductList-BodyIndented"/>
      </w:pPr>
    </w:p>
    <w:p w:rsidR="00362EC8" w:rsidRDefault="007F519F">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362EC8" w:rsidRDefault="00362EC8">
      <w:pPr>
        <w:pStyle w:val="ProductList-BodyIndented"/>
      </w:pPr>
    </w:p>
    <w:p w:rsidR="00362EC8" w:rsidRDefault="007F519F">
      <w:pPr>
        <w:pStyle w:val="ProductList-SubClauseHeading"/>
        <w:outlineLvl w:val="3"/>
      </w:pPr>
      <w:r>
        <w:t>7.2 Microsoft Hybrid Benefit pour SQL Server</w:t>
      </w:r>
    </w:p>
    <w:p w:rsidR="00362EC8" w:rsidRDefault="007F519F">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362EC8" w:rsidRDefault="00362EC8">
      <w:pPr>
        <w:pStyle w:val="ProductList-BodyIndented"/>
      </w:pPr>
    </w:p>
    <w:tbl>
      <w:tblPr>
        <w:tblStyle w:val="PURTable0"/>
        <w:tblW w:w="0" w:type="dxa"/>
        <w:tblLook w:val="04A0" w:firstRow="1" w:lastRow="0" w:firstColumn="1" w:lastColumn="0" w:noHBand="0" w:noVBand="1"/>
      </w:tblPr>
      <w:tblGrid>
        <w:gridCol w:w="3135"/>
        <w:gridCol w:w="3774"/>
        <w:gridCol w:w="3647"/>
      </w:tblGrid>
      <w:tr w:rsidR="00362E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62EC8" w:rsidRDefault="007F519F">
            <w:pPr>
              <w:pStyle w:val="ProductList-TableBody"/>
            </w:pPr>
            <w:r>
              <w:rPr>
                <w:color w:val="FFFFFF"/>
              </w:rPr>
              <w:t>Licence éligible</w:t>
            </w:r>
          </w:p>
        </w:tc>
        <w:tc>
          <w:tcPr>
            <w:tcW w:w="4280" w:type="dxa"/>
            <w:shd w:val="clear" w:color="auto" w:fill="0070C0"/>
          </w:tcPr>
          <w:p w:rsidR="00362EC8" w:rsidRDefault="007F519F">
            <w:pPr>
              <w:pStyle w:val="ProductList-TableBody"/>
            </w:pPr>
            <w:r>
              <w:rPr>
                <w:color w:val="FFFFFF"/>
              </w:rPr>
              <w:t>Service de Données Microsoft Azure</w:t>
            </w:r>
            <w:r>
              <w:t xml:space="preserve"> :  </w:t>
            </w:r>
          </w:p>
        </w:tc>
        <w:tc>
          <w:tcPr>
            <w:tcW w:w="4160" w:type="dxa"/>
            <w:shd w:val="clear" w:color="auto" w:fill="0070C0"/>
          </w:tcPr>
          <w:p w:rsidR="00362EC8" w:rsidRDefault="007F519F">
            <w:pPr>
              <w:pStyle w:val="ProductList-TableBody"/>
            </w:pPr>
            <w:r>
              <w:rPr>
                <w:color w:val="FFFFFF"/>
              </w:rPr>
              <w:t>Nombre de Licences éligibles par vCores Azure</w:t>
            </w:r>
          </w:p>
        </w:tc>
      </w:tr>
      <w:tr w:rsidR="00362EC8">
        <w:tc>
          <w:tcPr>
            <w:tcW w:w="3540" w:type="dxa"/>
            <w:tcBorders>
              <w:left w:val="single" w:sz="4" w:space="0" w:color="6E6E6E"/>
              <w:bottom w:val="none" w:sz="4" w:space="0" w:color="6E6E6E"/>
            </w:tcBorders>
          </w:tcPr>
          <w:p w:rsidR="00362EC8" w:rsidRDefault="007F519F">
            <w:pPr>
              <w:pStyle w:val="ProductList-TableBody"/>
            </w:pPr>
            <w:r>
              <w:t>SQL Server Enterprise (Core)</w:t>
            </w:r>
          </w:p>
        </w:tc>
        <w:tc>
          <w:tcPr>
            <w:tcW w:w="4280" w:type="dxa"/>
          </w:tcPr>
          <w:p w:rsidR="00362EC8" w:rsidRDefault="007F519F">
            <w:pPr>
              <w:pStyle w:val="ProductList-TableBody"/>
            </w:pPr>
            <w:r>
              <w:t>Instance Gérée à Usage Général</w:t>
            </w:r>
          </w:p>
        </w:tc>
        <w:tc>
          <w:tcPr>
            <w:tcW w:w="4160" w:type="dxa"/>
            <w:tcBorders>
              <w:right w:val="single" w:sz="4" w:space="0" w:color="6E6E6E"/>
            </w:tcBorders>
          </w:tcPr>
          <w:p w:rsidR="00362EC8" w:rsidRDefault="007F519F">
            <w:pPr>
              <w:pStyle w:val="ProductList-TableBody"/>
            </w:pPr>
            <w:r>
              <w:t>1 Licence Par Cœur pour 4 vCores</w:t>
            </w:r>
          </w:p>
        </w:tc>
      </w:tr>
      <w:tr w:rsidR="00362EC8">
        <w:tc>
          <w:tcPr>
            <w:tcW w:w="3540" w:type="dxa"/>
            <w:tcBorders>
              <w:top w:val="none" w:sz="4" w:space="0" w:color="6E6E6E"/>
              <w:left w:val="single" w:sz="4" w:space="0" w:color="6E6E6E"/>
              <w:bottom w:val="none" w:sz="4" w:space="0" w:color="6E6E6E"/>
            </w:tcBorders>
          </w:tcPr>
          <w:p w:rsidR="00362EC8" w:rsidRDefault="00362EC8">
            <w:pPr>
              <w:pStyle w:val="ProductList-TableBody"/>
            </w:pPr>
          </w:p>
        </w:tc>
        <w:tc>
          <w:tcPr>
            <w:tcW w:w="4280" w:type="dxa"/>
          </w:tcPr>
          <w:p w:rsidR="00362EC8" w:rsidRDefault="007F519F">
            <w:pPr>
              <w:pStyle w:val="ProductList-TableBody"/>
            </w:pPr>
            <w:r>
              <w:t>Instance gérée critique</w:t>
            </w:r>
          </w:p>
        </w:tc>
        <w:tc>
          <w:tcPr>
            <w:tcW w:w="4160" w:type="dxa"/>
            <w:tcBorders>
              <w:right w:val="single" w:sz="4" w:space="0" w:color="6E6E6E"/>
            </w:tcBorders>
          </w:tcPr>
          <w:p w:rsidR="00362EC8" w:rsidRDefault="007F519F">
            <w:pPr>
              <w:pStyle w:val="ProductList-TableBody"/>
            </w:pPr>
            <w:r>
              <w:t>1 Licence Par Cœur pour 1 vCores</w:t>
            </w:r>
          </w:p>
        </w:tc>
      </w:tr>
      <w:tr w:rsidR="00362EC8">
        <w:tc>
          <w:tcPr>
            <w:tcW w:w="3540" w:type="dxa"/>
            <w:tcBorders>
              <w:top w:val="none" w:sz="4" w:space="0" w:color="6E6E6E"/>
              <w:left w:val="single" w:sz="4" w:space="0" w:color="6E6E6E"/>
              <w:bottom w:val="none" w:sz="4" w:space="0" w:color="6E6E6E"/>
            </w:tcBorders>
          </w:tcPr>
          <w:p w:rsidR="00362EC8" w:rsidRDefault="00362EC8">
            <w:pPr>
              <w:pStyle w:val="ProductList-TableBody"/>
            </w:pPr>
          </w:p>
        </w:tc>
        <w:tc>
          <w:tcPr>
            <w:tcW w:w="4280" w:type="dxa"/>
          </w:tcPr>
          <w:p w:rsidR="00362EC8" w:rsidRDefault="007F519F">
            <w:pPr>
              <w:pStyle w:val="ProductList-TableBody"/>
            </w:pPr>
            <w:r>
              <w:t>Azure Data Factory SQL Server Integration Services (Standard)</w:t>
            </w:r>
          </w:p>
        </w:tc>
        <w:tc>
          <w:tcPr>
            <w:tcW w:w="4160" w:type="dxa"/>
            <w:tcBorders>
              <w:right w:val="single" w:sz="4" w:space="0" w:color="6E6E6E"/>
            </w:tcBorders>
          </w:tcPr>
          <w:p w:rsidR="00362EC8" w:rsidRDefault="007F519F">
            <w:pPr>
              <w:pStyle w:val="ProductList-TableBody"/>
            </w:pPr>
            <w:r>
              <w:t>1 Licence Par Cœur pour 1 vCores</w:t>
            </w:r>
          </w:p>
        </w:tc>
      </w:tr>
      <w:tr w:rsidR="00362EC8">
        <w:tc>
          <w:tcPr>
            <w:tcW w:w="3540" w:type="dxa"/>
            <w:tcBorders>
              <w:top w:val="none" w:sz="4" w:space="0" w:color="6E6E6E"/>
              <w:left w:val="single" w:sz="4" w:space="0" w:color="6E6E6E"/>
              <w:bottom w:val="single" w:sz="4" w:space="0" w:color="6E6E6E"/>
            </w:tcBorders>
          </w:tcPr>
          <w:p w:rsidR="00362EC8" w:rsidRDefault="00362EC8">
            <w:pPr>
              <w:pStyle w:val="ProductList-TableBody"/>
            </w:pPr>
          </w:p>
        </w:tc>
        <w:tc>
          <w:tcPr>
            <w:tcW w:w="4280" w:type="dxa"/>
          </w:tcPr>
          <w:p w:rsidR="00362EC8" w:rsidRDefault="007F519F">
            <w:pPr>
              <w:pStyle w:val="ProductList-TableBody"/>
            </w:pPr>
            <w:r>
              <w:t>Machines Virtuelles SQL Server Enterprise</w:t>
            </w:r>
          </w:p>
        </w:tc>
        <w:tc>
          <w:tcPr>
            <w:tcW w:w="4160" w:type="dxa"/>
            <w:tcBorders>
              <w:right w:val="single" w:sz="4" w:space="0" w:color="6E6E6E"/>
            </w:tcBorders>
          </w:tcPr>
          <w:p w:rsidR="00362EC8" w:rsidRDefault="007F519F">
            <w:pPr>
              <w:pStyle w:val="ProductList-TableBody"/>
            </w:pPr>
            <w:r>
              <w:t xml:space="preserve">1 Licence Par Cœur pour </w:t>
            </w:r>
            <w:r>
              <w:rPr>
                <w:vertAlign w:val="superscript"/>
              </w:rPr>
              <w:t>1</w:t>
            </w:r>
            <w:r>
              <w:t xml:space="preserve"> vCore</w:t>
            </w:r>
          </w:p>
        </w:tc>
      </w:tr>
      <w:tr w:rsidR="00362EC8">
        <w:tc>
          <w:tcPr>
            <w:tcW w:w="3540" w:type="dxa"/>
            <w:tcBorders>
              <w:top w:val="single" w:sz="4" w:space="0" w:color="6E6E6E"/>
              <w:left w:val="single" w:sz="4" w:space="0" w:color="6E6E6E"/>
              <w:bottom w:val="none" w:sz="4" w:space="0" w:color="6E6E6E"/>
            </w:tcBorders>
          </w:tcPr>
          <w:p w:rsidR="00362EC8" w:rsidRDefault="007F519F">
            <w:pPr>
              <w:pStyle w:val="ProductList-TableBody"/>
            </w:pPr>
            <w:r>
              <w:t>SQL Server Standard (Core)</w:t>
            </w:r>
          </w:p>
        </w:tc>
        <w:tc>
          <w:tcPr>
            <w:tcW w:w="4280" w:type="dxa"/>
          </w:tcPr>
          <w:p w:rsidR="00362EC8" w:rsidRDefault="007F519F">
            <w:pPr>
              <w:pStyle w:val="ProductList-TableBody"/>
            </w:pPr>
            <w:r>
              <w:t>Instance Gérée à Usage Général</w:t>
            </w:r>
          </w:p>
        </w:tc>
        <w:tc>
          <w:tcPr>
            <w:tcW w:w="4160" w:type="dxa"/>
            <w:tcBorders>
              <w:right w:val="single" w:sz="4" w:space="0" w:color="6E6E6E"/>
            </w:tcBorders>
          </w:tcPr>
          <w:p w:rsidR="00362EC8" w:rsidRDefault="007F519F">
            <w:pPr>
              <w:pStyle w:val="ProductList-TableBody"/>
            </w:pPr>
            <w:r>
              <w:t>1 Licence Par Cœur pour 1 vCores</w:t>
            </w:r>
          </w:p>
        </w:tc>
      </w:tr>
      <w:tr w:rsidR="00362EC8">
        <w:tc>
          <w:tcPr>
            <w:tcW w:w="3540" w:type="dxa"/>
            <w:tcBorders>
              <w:top w:val="none" w:sz="4" w:space="0" w:color="6E6E6E"/>
              <w:left w:val="single" w:sz="4" w:space="0" w:color="6E6E6E"/>
              <w:bottom w:val="none" w:sz="4" w:space="0" w:color="6E6E6E"/>
            </w:tcBorders>
          </w:tcPr>
          <w:p w:rsidR="00362EC8" w:rsidRDefault="00362EC8">
            <w:pPr>
              <w:pStyle w:val="ProductList-TableBody"/>
            </w:pPr>
          </w:p>
        </w:tc>
        <w:tc>
          <w:tcPr>
            <w:tcW w:w="4280" w:type="dxa"/>
          </w:tcPr>
          <w:p w:rsidR="00362EC8" w:rsidRDefault="007F519F">
            <w:pPr>
              <w:pStyle w:val="ProductList-TableBody"/>
            </w:pPr>
            <w:r>
              <w:t>Azure Data Factory SQL Server Integration Services (Standard)</w:t>
            </w:r>
          </w:p>
        </w:tc>
        <w:tc>
          <w:tcPr>
            <w:tcW w:w="4160" w:type="dxa"/>
            <w:tcBorders>
              <w:right w:val="single" w:sz="4" w:space="0" w:color="6E6E6E"/>
            </w:tcBorders>
          </w:tcPr>
          <w:p w:rsidR="00362EC8" w:rsidRDefault="007F519F">
            <w:pPr>
              <w:pStyle w:val="ProductList-TableBody"/>
            </w:pPr>
            <w:r>
              <w:t>1 Licence Par Cœur pour 1 vCores</w:t>
            </w:r>
          </w:p>
        </w:tc>
      </w:tr>
      <w:tr w:rsidR="00362EC8">
        <w:tc>
          <w:tcPr>
            <w:tcW w:w="3540" w:type="dxa"/>
            <w:tcBorders>
              <w:top w:val="none" w:sz="4" w:space="0" w:color="6E6E6E"/>
              <w:left w:val="single" w:sz="4" w:space="0" w:color="6E6E6E"/>
              <w:bottom w:val="single" w:sz="4" w:space="0" w:color="6E6E6E"/>
            </w:tcBorders>
          </w:tcPr>
          <w:p w:rsidR="00362EC8" w:rsidRDefault="00362EC8">
            <w:pPr>
              <w:pStyle w:val="ProductList-TableBody"/>
            </w:pPr>
          </w:p>
        </w:tc>
        <w:tc>
          <w:tcPr>
            <w:tcW w:w="4280" w:type="dxa"/>
          </w:tcPr>
          <w:p w:rsidR="00362EC8" w:rsidRDefault="007F519F">
            <w:pPr>
              <w:pStyle w:val="ProductList-TableBody"/>
            </w:pPr>
            <w:r>
              <w:t>Machines Virtuelles SQL Server Standard</w:t>
            </w:r>
          </w:p>
        </w:tc>
        <w:tc>
          <w:tcPr>
            <w:tcW w:w="4160" w:type="dxa"/>
            <w:tcBorders>
              <w:right w:val="single" w:sz="4" w:space="0" w:color="6E6E6E"/>
            </w:tcBorders>
          </w:tcPr>
          <w:p w:rsidR="00362EC8" w:rsidRDefault="007F519F">
            <w:pPr>
              <w:pStyle w:val="ProductList-TableBody"/>
            </w:pPr>
            <w:r>
              <w:t xml:space="preserve">1 Licence Par Cœur pour </w:t>
            </w:r>
            <w:r>
              <w:rPr>
                <w:vertAlign w:val="superscript"/>
              </w:rPr>
              <w:t>1</w:t>
            </w:r>
            <w:r>
              <w:t xml:space="preserve"> vCore</w:t>
            </w:r>
          </w:p>
        </w:tc>
      </w:tr>
    </w:tbl>
    <w:p w:rsidR="00362EC8" w:rsidRDefault="007F519F">
      <w:pPr>
        <w:pStyle w:val="ProductList-BodyIndented"/>
      </w:pPr>
      <w:r>
        <w:rPr>
          <w:vertAlign w:val="superscript"/>
        </w:rPr>
        <w:t>1</w:t>
      </w:r>
      <w:r>
        <w:rPr>
          <w:i/>
        </w:rPr>
        <w:t>Soumis aux exigences minimum de quatre Licences Par Cœur par Machine virtuelle</w:t>
      </w:r>
    </w:p>
    <w:p w:rsidR="00362EC8" w:rsidRDefault="00362EC8">
      <w:pPr>
        <w:pStyle w:val="ProductList-BodyIndented"/>
      </w:pPr>
    </w:p>
    <w:p w:rsidR="00362EC8" w:rsidRDefault="007F519F">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362EC8" w:rsidRDefault="00362EC8">
      <w:pPr>
        <w:pStyle w:val="ProductList-BodyIndented"/>
      </w:pPr>
    </w:p>
    <w:p w:rsidR="00362EC8" w:rsidRDefault="007F519F">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362EC8" w:rsidRDefault="00362EC8">
      <w:pPr>
        <w:pStyle w:val="ProductList-BodyIndented"/>
      </w:pPr>
    </w:p>
    <w:p w:rsidR="00362EC8" w:rsidRDefault="007F519F">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par le biais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362EC8" w:rsidRDefault="00362EC8">
      <w:pPr>
        <w:pStyle w:val="ProductList-BodyIndented"/>
      </w:pPr>
    </w:p>
    <w:p w:rsidR="00362EC8" w:rsidRDefault="007F519F">
      <w:pPr>
        <w:pStyle w:val="ProductList-SubClauseHeading"/>
        <w:outlineLvl w:val="3"/>
      </w:pPr>
      <w:r>
        <w:t>7.2.1 Droits de Basculement</w:t>
      </w:r>
    </w:p>
    <w:p w:rsidR="00362EC8" w:rsidRDefault="007F519F">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362EC8" w:rsidRDefault="00362EC8">
      <w:pPr>
        <w:pStyle w:val="ProductList-BodyIndented"/>
      </w:pPr>
    </w:p>
    <w:p w:rsidR="00362EC8" w:rsidRDefault="007F519F">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07618611"/>
      <w:r>
        <w:instrText>Services Microsoft Azure</w:instrText>
      </w:r>
      <w:bookmarkEnd w:id="217"/>
      <w:r>
        <w:instrText>" \l 3</w:instrText>
      </w:r>
      <w:r>
        <w:fldChar w:fldCharType="end"/>
      </w:r>
    </w:p>
    <w:p w:rsidR="00362EC8" w:rsidRDefault="007F519F">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2B2B2"/>
              <w:right w:val="none" w:sz="4" w:space="0" w:color="6E6E6E"/>
            </w:tcBorders>
          </w:tcPr>
          <w:p w:rsidR="00362EC8" w:rsidRDefault="007F519F">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none" w:sz="4" w:space="0" w:color="BFBFBF"/>
              <w:right w:val="none" w:sz="4" w:space="0" w:color="6E6E6E"/>
            </w:tcBorders>
          </w:tcPr>
          <w:p w:rsidR="00362EC8" w:rsidRDefault="007F519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Plans de Services Microsoft Azure</w:t>
      </w:r>
    </w:p>
    <w:p w:rsidR="00362EC8" w:rsidRDefault="007F519F">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2EC8" w:rsidRDefault="00362EC8">
            <w:pPr>
              <w:pStyle w:val="PURBreadcrumb"/>
            </w:pPr>
          </w:p>
          <w:tbl>
            <w:tblPr>
              <w:tblW w:w="0" w:type="dxa"/>
              <w:tblLook w:val="04A0" w:firstRow="1" w:lastRow="0" w:firstColumn="1" w:lastColumn="0" w:noHBand="0" w:noVBand="1"/>
            </w:tblPr>
            <w:tblGrid>
              <w:gridCol w:w="10800"/>
            </w:tblGrid>
            <w:tr w:rsidR="00362EC8">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TableBody"/>
            </w:pPr>
          </w:p>
        </w:tc>
      </w:tr>
    </w:tbl>
    <w:p w:rsidR="00362EC8" w:rsidRDefault="007F519F">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07618612"/>
      <w:r>
        <w:instrText>Plans Infrastructure pour Microsoft Azure</w:instrText>
      </w:r>
      <w:bookmarkEnd w:id="221"/>
      <w:r>
        <w:instrText>" \l 3</w:instrText>
      </w:r>
      <w:r>
        <w:fldChar w:fldCharType="end"/>
      </w:r>
    </w:p>
    <w:p w:rsidR="00362EC8" w:rsidRDefault="007F519F">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Operations Management and Security</w:t>
      </w:r>
    </w:p>
    <w:p w:rsidR="00362EC8" w:rsidRDefault="00362EC8">
      <w:pPr>
        <w:pStyle w:val="ProductList-Body"/>
      </w:pPr>
    </w:p>
    <w:p w:rsidR="00362EC8" w:rsidRDefault="007F519F">
      <w:pPr>
        <w:pStyle w:val="ProductList-SubClauseHeading"/>
        <w:outlineLvl w:val="5"/>
      </w:pPr>
      <w:r>
        <w:t>2.1.1 Operations Management Suite</w:t>
      </w:r>
    </w:p>
    <w:p w:rsidR="00362EC8" w:rsidRDefault="007F519F">
      <w:pPr>
        <w:pStyle w:val="ProductList-BodyIndented"/>
      </w:pPr>
      <w:r>
        <w:t>Les abonnements à Operations Management and Security sont des offres incluses dans Operations Management Suite.</w:t>
      </w:r>
    </w:p>
    <w:p w:rsidR="00362EC8" w:rsidRDefault="00362EC8">
      <w:pPr>
        <w:pStyle w:val="ProductList-BodyIndented"/>
      </w:pPr>
    </w:p>
    <w:p w:rsidR="00362EC8" w:rsidRDefault="007F519F">
      <w:pPr>
        <w:pStyle w:val="ProductList-SubClauseHeading"/>
        <w:outlineLvl w:val="5"/>
      </w:pPr>
      <w:r>
        <w:t>2.1.2 Logiciels inclus dans Operations Management and Security E1/E2</w:t>
      </w:r>
    </w:p>
    <w:p w:rsidR="00362EC8" w:rsidRDefault="007F519F">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235"/>
        <w:gridCol w:w="5321"/>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2EC8" w:rsidRDefault="007F519F">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362EC8" w:rsidRDefault="007F519F">
            <w:pPr>
              <w:pStyle w:val="ProductList-TableBody"/>
            </w:pPr>
            <w:r>
              <w:rPr>
                <w:color w:val="FFFFFF"/>
              </w:rPr>
              <w:t>Logiciels inclus</w:t>
            </w:r>
          </w:p>
        </w:tc>
      </w:tr>
      <w:tr w:rsidR="00362EC8">
        <w:tc>
          <w:tcPr>
            <w:tcW w:w="6000" w:type="dxa"/>
            <w:tcBorders>
              <w:left w:val="single" w:sz="4" w:space="0" w:color="6E6E6E"/>
              <w:bottom w:val="single" w:sz="4" w:space="0" w:color="6E6E6E"/>
              <w:right w:val="single" w:sz="4" w:space="0" w:color="6E6E6E"/>
            </w:tcBorders>
          </w:tcPr>
          <w:p w:rsidR="00362EC8" w:rsidRDefault="007F519F">
            <w:pPr>
              <w:pStyle w:val="ProductList-TableBody"/>
            </w:pPr>
            <w:r>
              <w:t>Operations Management and Security E1</w:t>
            </w:r>
          </w:p>
          <w:p w:rsidR="00362EC8" w:rsidRDefault="007F519F">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362EC8" w:rsidRDefault="007F519F">
            <w:pPr>
              <w:pStyle w:val="ProductList-TableBody"/>
            </w:pPr>
            <w:r>
              <w:t>System Center Server Standard</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Operations Management and Security E2</w:t>
            </w:r>
          </w:p>
          <w:p w:rsidR="00362EC8" w:rsidRDefault="007F519F">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System Center Server Standard</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System Center Operations Manager</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System Center Configuration Manager</w:t>
            </w:r>
          </w:p>
          <w:p w:rsidR="00362EC8" w:rsidRDefault="007F519F">
            <w:pPr>
              <w:pStyle w:val="ProductList-TableBody"/>
            </w:pPr>
            <w:r>
              <w:t>System Center Orchestrator</w:t>
            </w:r>
          </w:p>
          <w:p w:rsidR="00362EC8" w:rsidRDefault="007F519F">
            <w:pPr>
              <w:pStyle w:val="ProductList-TableBody"/>
            </w:pPr>
            <w:r>
              <w:t>System Center Service Manager</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System Center Data Protection Manager</w:t>
            </w:r>
          </w:p>
          <w:p w:rsidR="00362EC8" w:rsidRDefault="007F519F">
            <w:pPr>
              <w:pStyle w:val="ProductList-TableBody"/>
            </w:pPr>
            <w:r>
              <w:t>System Center Virtual Machine Manager</w:t>
            </w:r>
          </w:p>
        </w:tc>
      </w:tr>
    </w:tbl>
    <w:p w:rsidR="00362EC8" w:rsidRDefault="00362EC8">
      <w:pPr>
        <w:pStyle w:val="ProductList-ClauseHeading"/>
        <w:outlineLvl w:val="4"/>
      </w:pPr>
    </w:p>
    <w:p w:rsidR="00362EC8" w:rsidRDefault="007F519F">
      <w:pPr>
        <w:pStyle w:val="ProductList-ClauseHeading"/>
        <w:outlineLvl w:val="4"/>
      </w:pPr>
      <w:r>
        <w:t>2.2 Microsoft Azure Stack Plan</w:t>
      </w:r>
    </w:p>
    <w:p w:rsidR="00362EC8" w:rsidRDefault="007F519F">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Default="00362EC8">
      <w:pPr>
        <w:pStyle w:val="ProductList-Body"/>
      </w:pPr>
    </w:p>
    <w:p w:rsidR="00362EC8" w:rsidRDefault="007F519F">
      <w:pPr>
        <w:pStyle w:val="ProductList-ClauseHeading"/>
        <w:outlineLvl w:val="4"/>
      </w:pPr>
      <w:r>
        <w:t>2.3 Offres de Plan Microsoft Azure StorSimple</w:t>
      </w:r>
    </w:p>
    <w:p w:rsidR="00362EC8" w:rsidRDefault="007F519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07618613"/>
      <w:r>
        <w:instrText>Plans Support pour Microsoft Azure</w:instrText>
      </w:r>
      <w:bookmarkEnd w:id="225"/>
      <w:r>
        <w:instrText>" \l 3</w:instrText>
      </w:r>
      <w:r>
        <w:fldChar w:fldCharType="end"/>
      </w:r>
    </w:p>
    <w:p w:rsidR="00362EC8" w:rsidRDefault="007F519F">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362EC8">
      <w:pPr>
        <w:pStyle w:val="ProductList-Body"/>
      </w:pPr>
    </w:p>
    <w:p w:rsidR="00362EC8" w:rsidRDefault="007F519F">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07618614"/>
      <w:r>
        <w:instrText>Plans Utilisateur pour Microsoft Azure</w:instrText>
      </w:r>
      <w:bookmarkEnd w:id="229"/>
      <w:r>
        <w:instrText>" \l 3</w:instrText>
      </w:r>
      <w:r>
        <w:fldChar w:fldCharType="end"/>
      </w:r>
    </w:p>
    <w:p w:rsidR="00362EC8" w:rsidRDefault="007F519F">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4"/>
        <w:gridCol w:w="3638"/>
        <w:gridCol w:w="3664"/>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Droits d’Utilisation Étendus pour les Clients Azure - Protection avancée contre les menaces pour les Utilisateurs</w:t>
      </w:r>
    </w:p>
    <w:p w:rsidR="00362EC8" w:rsidRDefault="007F519F">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362EC8" w:rsidRDefault="00362EC8">
      <w:pPr>
        <w:pStyle w:val="ProductList-Body"/>
      </w:pPr>
    </w:p>
    <w:p w:rsidR="00362EC8" w:rsidRDefault="00362EC8">
      <w:pPr>
        <w:pStyle w:val="ProductList-Body"/>
      </w:pP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232" w:name="_Sec629"/>
      <w:r>
        <w:t>Microsoft 365</w:t>
      </w:r>
      <w:bookmarkEnd w:id="232"/>
      <w:r>
        <w:fldChar w:fldCharType="begin"/>
      </w:r>
      <w:r>
        <w:instrText xml:space="preserve"> TC "</w:instrText>
      </w:r>
      <w:bookmarkStart w:id="233" w:name="_Toc507618615"/>
      <w:r>
        <w:instrText>Microsoft 365</w:instrText>
      </w:r>
      <w:bookmarkEnd w:id="233"/>
      <w:r>
        <w:instrText>" \l 2</w:instrText>
      </w:r>
      <w:r>
        <w:fldChar w:fldCharType="end"/>
      </w:r>
    </w:p>
    <w:p w:rsidR="00362EC8" w:rsidRDefault="007F519F">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362EC8">
      <w:pPr>
        <w:pStyle w:val="ProductList-Body"/>
      </w:pPr>
    </w:p>
    <w:p w:rsidR="00362EC8" w:rsidRDefault="007F519F">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17"/>
        <w:gridCol w:w="3634"/>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3"/>
      </w:pPr>
      <w:r>
        <w:t>2.1 Droits d’Utilisation Étendus pour les Clients Microsoft 365 E3/E5</w:t>
      </w:r>
    </w:p>
    <w:p w:rsidR="00362EC8" w:rsidRDefault="007F519F">
      <w:pPr>
        <w:pStyle w:val="ProductList-SubClauseHeading"/>
        <w:outlineLvl w:val="4"/>
      </w:pPr>
      <w:r>
        <w:t>2.1.1 Serveurs Office</w:t>
      </w:r>
    </w:p>
    <w:p w:rsidR="00362EC8" w:rsidRDefault="007F519F">
      <w:pPr>
        <w:pStyle w:val="ProductList-BodyIndented"/>
      </w:pPr>
      <w:r>
        <w:t>Chaque Utilisateur Titulaire d’une Licence couvert par une SL Utilisateur Microsoft 365 E3/E5 est autorisé à :</w:t>
      </w:r>
    </w:p>
    <w:p w:rsidR="00362EC8" w:rsidRDefault="007F519F" w:rsidP="007F519F">
      <w:pPr>
        <w:pStyle w:val="ProductList-Bullet"/>
        <w:numPr>
          <w:ilvl w:val="1"/>
          <w:numId w:val="3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362EC8" w:rsidRDefault="007F519F" w:rsidP="007F519F">
      <w:pPr>
        <w:pStyle w:val="ProductList-Bullet"/>
        <w:numPr>
          <w:ilvl w:val="1"/>
          <w:numId w:val="34"/>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362EC8" w:rsidRDefault="007F519F">
      <w:pPr>
        <w:pStyle w:val="ProductList-BodyIndented"/>
      </w:pPr>
      <w:r>
        <w:t>Cette disposition ne s’applique pas aux SL Utilisateur acquises dans le cadre du Contrat Microsoft Cloud.</w:t>
      </w:r>
    </w:p>
    <w:p w:rsidR="00362EC8" w:rsidRDefault="00362EC8">
      <w:pPr>
        <w:pStyle w:val="ProductList-BodyIndented"/>
      </w:pPr>
    </w:p>
    <w:p w:rsidR="00362EC8" w:rsidRDefault="007F519F">
      <w:pPr>
        <w:pStyle w:val="ProductList-SubClauseHeading"/>
        <w:outlineLvl w:val="4"/>
      </w:pPr>
      <w:r>
        <w:t>2.1.2 Office Professionnel Plus</w:t>
      </w:r>
    </w:p>
    <w:p w:rsidR="00362EC8" w:rsidRDefault="007F519F">
      <w:pPr>
        <w:pStyle w:val="ProductList-SubSubClauseHeading"/>
        <w:outlineLvl w:val="5"/>
      </w:pPr>
      <w:r>
        <w:t>2.1.2.1 SL Utilisateur Microsoft 365 au titre de la SA :</w:t>
      </w:r>
    </w:p>
    <w:p w:rsidR="00362EC8" w:rsidRDefault="007F519F">
      <w:pPr>
        <w:pStyle w:val="ProductList-BodyIndented2"/>
      </w:pPr>
      <w:r>
        <w:t>Pour chaque Utilisateur Titulaire d’une Licence auquel il attribue une SL Utilisateur Microsoft 365 au titre de la SA, le Client peut installer :</w:t>
      </w:r>
    </w:p>
    <w:p w:rsidR="00362EC8" w:rsidRDefault="007F519F" w:rsidP="007F519F">
      <w:pPr>
        <w:pStyle w:val="ProductList-Bullet"/>
        <w:numPr>
          <w:ilvl w:val="2"/>
          <w:numId w:val="35"/>
        </w:numPr>
      </w:pPr>
      <w:r>
        <w:t>une copie locale d’Office Professional Plus que seul l’Utilisateur Titulaire de la Licence associée pourra utiliser pendant la durée de l’abonnement ; et</w:t>
      </w:r>
    </w:p>
    <w:p w:rsidR="00362EC8" w:rsidRDefault="007F519F" w:rsidP="007F519F">
      <w:pPr>
        <w:pStyle w:val="ProductList-Bullet"/>
        <w:numPr>
          <w:ilvl w:val="2"/>
          <w:numId w:val="3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362EC8" w:rsidRDefault="00362EC8">
      <w:pPr>
        <w:pStyle w:val="ProductList-BodyIndented2"/>
      </w:pPr>
    </w:p>
    <w:p w:rsidR="00362EC8" w:rsidRDefault="007F519F">
      <w:pPr>
        <w:pStyle w:val="ProductList-SubSubClauseHeading"/>
        <w:outlineLvl w:val="5"/>
      </w:pPr>
      <w:r>
        <w:t>2.1.2.2 SL Utilisateur Microsoft 365 acquises dans le cadre d’un MPSA</w:t>
      </w:r>
    </w:p>
    <w:p w:rsidR="00362EC8" w:rsidRDefault="007F519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362EC8" w:rsidRDefault="00362EC8">
      <w:pPr>
        <w:pStyle w:val="ProductList-BodyIndented2"/>
      </w:pPr>
    </w:p>
    <w:p w:rsidR="00362EC8" w:rsidRDefault="007F519F">
      <w:pPr>
        <w:pStyle w:val="ProductList-ClauseHeading"/>
        <w:outlineLvl w:val="3"/>
      </w:pPr>
      <w:r>
        <w:t>2.2 Conditions de Licence Applicables</w:t>
      </w:r>
    </w:p>
    <w:p w:rsidR="00362EC8" w:rsidRDefault="007F519F">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362EC8" w:rsidRDefault="00362EC8">
      <w:pPr>
        <w:pStyle w:val="ProductList-Body"/>
      </w:pPr>
    </w:p>
    <w:p w:rsidR="00362EC8" w:rsidRDefault="007F519F">
      <w:pPr>
        <w:pStyle w:val="ProductList-ClauseHeading"/>
        <w:outlineLvl w:val="3"/>
      </w:pPr>
      <w:r>
        <w:t>2.3 Microsoft 365 F1</w:t>
      </w:r>
    </w:p>
    <w:p w:rsidR="00362EC8" w:rsidRDefault="007F519F">
      <w:pPr>
        <w:pStyle w:val="ProductList-SubClauseHeading"/>
        <w:outlineLvl w:val="4"/>
      </w:pPr>
      <w:r>
        <w:t>2.3.1 Droits d’utilisation</w:t>
      </w:r>
    </w:p>
    <w:p w:rsidR="00362EC8" w:rsidRDefault="007F519F">
      <w:pPr>
        <w:pStyle w:val="ProductList-BodyIndented"/>
      </w:pPr>
      <w:r>
        <w:t>L’utilisation de Windows est régie par les Conditions de Licence stipulées à la section Droits d’Utilisation de l’Entrée Produit Windows applicable à Windows 10 Pro et Entreprise E3 par utilisateur avec les exceptions suivantes :</w:t>
      </w:r>
    </w:p>
    <w:p w:rsidR="00362EC8" w:rsidRDefault="007F519F" w:rsidP="007F519F">
      <w:pPr>
        <w:pStyle w:val="ProductList-Bullet"/>
        <w:numPr>
          <w:ilvl w:val="1"/>
          <w:numId w:val="36"/>
        </w:numPr>
      </w:pPr>
      <w:r>
        <w:t>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362EC8" w:rsidRDefault="007F519F" w:rsidP="007F519F">
      <w:pPr>
        <w:pStyle w:val="ProductList-Bullet"/>
        <w:numPr>
          <w:ilvl w:val="1"/>
          <w:numId w:val="36"/>
        </w:numPr>
      </w:pPr>
      <w:r>
        <w:t>Nonobstant toute stipulation contraire dans la section Droits d’utilisation de l’entrée produit Système d’Exploitation Windows Desktop, les droit d’accès et d’utilisation d’instances virtualisées de Windows ne s’appliquent pas.</w:t>
      </w:r>
    </w:p>
    <w:p w:rsidR="00362EC8" w:rsidRDefault="007F519F" w:rsidP="007F519F">
      <w:pPr>
        <w:pStyle w:val="ProductList-Bullet"/>
        <w:numPr>
          <w:ilvl w:val="1"/>
          <w:numId w:val="36"/>
        </w:numPr>
      </w:pPr>
      <w:r>
        <w:t xml:space="preserve">les utilisateurs sous licence ne doivent pas obligatoirement être les principaux utilisateurs d’un dispositif. </w:t>
      </w:r>
    </w:p>
    <w:p w:rsidR="00362EC8" w:rsidRDefault="007F519F" w:rsidP="007F519F">
      <w:pPr>
        <w:pStyle w:val="ProductList-Bullet"/>
        <w:numPr>
          <w:ilvl w:val="1"/>
          <w:numId w:val="36"/>
        </w:numPr>
      </w:pPr>
      <w:r>
        <w:t>Le client doit utiliser l’activation d’Active Directory. Les clients Cloud Communautaire Gouvernemental des États-Unis peuvent utiliser l’activation du service de gestion de clés (KMS) au lieu de l’activation à partir d’Azure AD.</w:t>
      </w:r>
    </w:p>
    <w:p w:rsidR="00362EC8" w:rsidRDefault="007F519F">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362EC8" w:rsidRDefault="00362EC8">
      <w:pPr>
        <w:pStyle w:val="ProductList-BodyIndented"/>
      </w:pPr>
    </w:p>
    <w:p w:rsidR="00362EC8" w:rsidRDefault="007F519F">
      <w:pPr>
        <w:pStyle w:val="ProductList-SubClauseHeading"/>
        <w:outlineLvl w:val="4"/>
      </w:pPr>
      <w:r>
        <w:t>2.3.2 Passage à Microsoft 365 F1 depuis Office 365 F1</w:t>
      </w:r>
    </w:p>
    <w:p w:rsidR="00362EC8" w:rsidRDefault="007F519F">
      <w:pPr>
        <w:pStyle w:val="ProductList-BodyIndented"/>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362EC8" w:rsidRDefault="00362EC8">
      <w:pPr>
        <w:pStyle w:val="ProductList-BodyIndented"/>
      </w:pPr>
    </w:p>
    <w:p w:rsidR="00362EC8" w:rsidRDefault="007F519F">
      <w:pPr>
        <w:pStyle w:val="ProductList-ClauseHeading"/>
        <w:outlineLvl w:val="3"/>
      </w:pPr>
      <w:r>
        <w:t>2.4 Droits d’Utilisation de Microsoft 365 Business</w:t>
      </w:r>
    </w:p>
    <w:p w:rsidR="00362EC8" w:rsidRDefault="007F519F">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362EC8" w:rsidRDefault="007F519F" w:rsidP="007F519F">
      <w:pPr>
        <w:pStyle w:val="ProductList-Bullet"/>
        <w:numPr>
          <w:ilvl w:val="0"/>
          <w:numId w:val="37"/>
        </w:numPr>
      </w:pPr>
      <w:r>
        <w:t>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362EC8" w:rsidRDefault="007F519F" w:rsidP="007F519F">
      <w:pPr>
        <w:pStyle w:val="ProductList-Bullet"/>
        <w:numPr>
          <w:ilvl w:val="0"/>
          <w:numId w:val="37"/>
        </w:numPr>
      </w:pPr>
      <w:r>
        <w:t xml:space="preserve">Nonobstant toute stipulation contraire dans la section Droits d’utilisation de l’entrée produit Système d’Exploitation Windows Desktop, les droit d’accès et d’utilisation d’instances virtualisées de Windows ne s’appliquent pas. </w:t>
      </w:r>
    </w:p>
    <w:p w:rsidR="00362EC8" w:rsidRDefault="00362EC8">
      <w:pPr>
        <w:pStyle w:val="ProductList-Body"/>
      </w:pPr>
    </w:p>
    <w:p w:rsidR="00362EC8" w:rsidRDefault="007F519F">
      <w:pPr>
        <w:pStyle w:val="ProductList-ClauseHeading"/>
        <w:outlineLvl w:val="3"/>
      </w:pPr>
      <w:r>
        <w:t>2.5 Programmes Éducation</w:t>
      </w:r>
    </w:p>
    <w:p w:rsidR="00362EC8" w:rsidRDefault="007F519F">
      <w:pPr>
        <w:pStyle w:val="ProductList-Body"/>
      </w:pPr>
      <w:r>
        <w:t>Les dispositions suivantes s’appliquent aux clients ayant conclu un Contrat de Licence en Volume Éducation :</w:t>
      </w:r>
    </w:p>
    <w:p w:rsidR="00362EC8" w:rsidRDefault="007F519F">
      <w:pPr>
        <w:pStyle w:val="ProductList-SubClauseHeading"/>
        <w:outlineLvl w:val="4"/>
      </w:pPr>
      <w:r>
        <w:t>2.5.1 Microsoft 365 Éducation A1 (SL Dispositif)</w:t>
      </w:r>
    </w:p>
    <w:p w:rsidR="00362EC8" w:rsidRDefault="007F519F">
      <w:pPr>
        <w:pStyle w:val="ProductList-SubSubClauseHeading"/>
        <w:outlineLvl w:val="5"/>
      </w:pPr>
      <w:r>
        <w:t>2.5.1.1 Durée</w:t>
      </w:r>
    </w:p>
    <w:p w:rsidR="00362EC8" w:rsidRDefault="007F519F">
      <w:pPr>
        <w:pStyle w:val="ProductList-BodyIndented2"/>
      </w:pPr>
      <w:r>
        <w:t>La durée de Microsoft 365 Éducation A1 (SL Dispositif) est de six (6) ans à compter de la date de commande. Si la licence s’étend au-delà de l’expiration du contrat de licence en volume du Client en vertu duquel Microsoft 365 Éducation A1 (SL Dispositif) a été acheté, les conditions de cet accord resteront en vigueur aussi longtemps que l’impose la durée de Microsoft 365 Éducation A1 (SL Dispositif).</w:t>
      </w:r>
    </w:p>
    <w:p w:rsidR="00362EC8" w:rsidRDefault="00362EC8">
      <w:pPr>
        <w:pStyle w:val="ProductList-BodyIndented2"/>
      </w:pPr>
    </w:p>
    <w:p w:rsidR="00362EC8" w:rsidRDefault="007F519F">
      <w:pPr>
        <w:pStyle w:val="ProductList-SubSubClauseHeading"/>
        <w:outlineLvl w:val="5"/>
      </w:pPr>
      <w:r>
        <w:t>2.5.1.2 Annulation et Réattribution</w:t>
      </w:r>
    </w:p>
    <w:p w:rsidR="00362EC8" w:rsidRDefault="007F519F">
      <w:pPr>
        <w:pStyle w:val="ProductList-BodyIndented2"/>
      </w:pPr>
      <w:r>
        <w:t>Microsoft 365 Éducation A1 (SL Dispositif) ne peut pas être annulé et ne peut être réattribué à un nouveau dispositif du même modèle (ou d’un modèle de remplacement équivalent fourni par le fabricant) qu’en cas de panne matérielle permanente du dispositif auquel Microsoft 365 Éducation A1 (SL Dispositif) était précédemment attribué.</w:t>
      </w:r>
    </w:p>
    <w:p w:rsidR="00362EC8" w:rsidRDefault="00362EC8">
      <w:pPr>
        <w:pStyle w:val="ProductList-BodyIndented2"/>
      </w:pPr>
    </w:p>
    <w:p w:rsidR="00362EC8" w:rsidRDefault="007F519F">
      <w:pPr>
        <w:pStyle w:val="ProductList-SubSubClauseHeading"/>
        <w:outlineLvl w:val="5"/>
      </w:pPr>
      <w:r>
        <w:t>2.5.1.3 Droits d’utilisation de Windows AutoPilot</w:t>
      </w:r>
    </w:p>
    <w:p w:rsidR="00362EC8" w:rsidRDefault="007F519F">
      <w:pPr>
        <w:pStyle w:val="ProductList-BodyIndented2"/>
      </w:pPr>
      <w:r>
        <w:t xml:space="preserve">Les utilisateurs sous licence de Microsoft 365 Éducation A1 (SL Dispositif) sont autorisés à utiliser la fonctionnalité Windows AutoPilot, disponible via le Cloud Solution Provider Partner Center.   </w:t>
      </w:r>
    </w:p>
    <w:p w:rsidR="00362EC8" w:rsidRDefault="00362EC8">
      <w:pPr>
        <w:pStyle w:val="ProductList-BodyIndented2"/>
      </w:pPr>
    </w:p>
    <w:p w:rsidR="00362EC8" w:rsidRDefault="007F519F">
      <w:pPr>
        <w:pStyle w:val="ProductList-SubSubClauseHeading"/>
        <w:outlineLvl w:val="5"/>
      </w:pPr>
      <w:r>
        <w:t>2.5.1.4 Versions Windows 10</w:t>
      </w:r>
    </w:p>
    <w:p w:rsidR="00362EC8" w:rsidRDefault="007F519F">
      <w:pPr>
        <w:pStyle w:val="ProductList-BodyIndented2"/>
      </w:pPr>
      <w:r>
        <w:t>Windows 10 Pro ou Windows 10 S est requis pour Microsoft 365 Éducation A1 (SL Dispositif).</w:t>
      </w:r>
    </w:p>
    <w:p w:rsidR="00362EC8" w:rsidRDefault="00362EC8">
      <w:pPr>
        <w:pStyle w:val="ProductList-BodyIndented2"/>
      </w:pPr>
    </w:p>
    <w:p w:rsidR="00362EC8" w:rsidRDefault="007F519F">
      <w:pPr>
        <w:pStyle w:val="ProductList-SubClauseHeading"/>
        <w:outlineLvl w:val="4"/>
      </w:pPr>
      <w:r>
        <w:t>2.5.2 Microsoft 365 Éducation A3/A5 (SL Utilisateur)</w:t>
      </w:r>
    </w:p>
    <w:p w:rsidR="00362EC8" w:rsidRDefault="007F519F">
      <w:pPr>
        <w:pStyle w:val="ProductList-SubSubClauseHeading"/>
        <w:outlineLvl w:val="5"/>
      </w:pPr>
      <w:r>
        <w:t>2.5.2.1 Serveurs Office</w:t>
      </w:r>
    </w:p>
    <w:p w:rsidR="00362EC8" w:rsidRDefault="007F519F">
      <w:pPr>
        <w:pStyle w:val="ProductList-BodyIndented2"/>
      </w:pPr>
      <w:r>
        <w:t>Chaque Utilisateur Titulaire d’une Licence couvert par une SL Utilisateur Microsoft 365 Éducation A3/A5 est autorisé à :</w:t>
      </w:r>
    </w:p>
    <w:p w:rsidR="00362EC8" w:rsidRDefault="007F519F" w:rsidP="007F519F">
      <w:pPr>
        <w:pStyle w:val="ProductList-Bullet"/>
        <w:numPr>
          <w:ilvl w:val="2"/>
          <w:numId w:val="38"/>
        </w:numPr>
      </w:pPr>
      <w:r>
        <w:t>installer un nombre quelconque de copies des logiciels serveur suivants sur tout Serveur dédié à l’utilisation du Client : Exchange Server, SharePoint Server et Skype Entreprise Server ; et</w:t>
      </w:r>
    </w:p>
    <w:p w:rsidR="00362EC8" w:rsidRDefault="007F519F" w:rsidP="007F519F">
      <w:pPr>
        <w:pStyle w:val="ProductList-Bullet"/>
        <w:numPr>
          <w:ilvl w:val="2"/>
          <w:numId w:val="38"/>
        </w:numPr>
      </w:pPr>
      <w:r>
        <w:t>l’accès aux logiciels serveur ci-dessus est strictement réservé aux utilisateurs couverts par une SL Utilisateur Microsoft 365 Éducation A3/A5 ou aux Utilisateurs Externes.</w:t>
      </w:r>
    </w:p>
    <w:p w:rsidR="00362EC8" w:rsidRDefault="007F519F">
      <w:pPr>
        <w:pStyle w:val="ProductList-BodyIndented2"/>
      </w:pPr>
      <w:r>
        <w:t>Cette disposition ne s’applique pas aux SL Utilisateur acquises dans le cadre du Contrat Microsoft Cloud.</w:t>
      </w:r>
    </w:p>
    <w:p w:rsidR="00362EC8" w:rsidRDefault="00362EC8">
      <w:pPr>
        <w:pStyle w:val="ProductList-BodyIndented2"/>
      </w:pPr>
    </w:p>
    <w:p w:rsidR="00362EC8" w:rsidRDefault="007F519F">
      <w:pPr>
        <w:pStyle w:val="ProductList-SubSubClauseHeading"/>
        <w:outlineLvl w:val="5"/>
      </w:pPr>
      <w:r>
        <w:t>2.5.2.2 Office Professionnel Plus</w:t>
      </w:r>
    </w:p>
    <w:p w:rsidR="00362EC8" w:rsidRDefault="007F519F">
      <w:pPr>
        <w:pStyle w:val="ProductList-BodyIndented2"/>
      </w:pPr>
      <w:r>
        <w:t xml:space="preserve">Pour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auquel le client attribue une SL Utilisateur Microsoft 365 Éducation A3/A5, le Client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de la Licence</w:t>
      </w:r>
      <w:r>
        <w:fldChar w:fldCharType="end"/>
      </w:r>
      <w:r>
        <w:t xml:space="preserv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362EC8" w:rsidRDefault="00362EC8">
      <w:pPr>
        <w:pStyle w:val="ProductList-BodyIndented2"/>
      </w:pPr>
    </w:p>
    <w:p w:rsidR="00362EC8" w:rsidRDefault="007F519F">
      <w:pPr>
        <w:pStyle w:val="ProductList-SubClauseHeading"/>
        <w:outlineLvl w:val="4"/>
      </w:pPr>
      <w:r>
        <w:t>2.5.3 Utilisation en laboratoire ou bibliothèque</w:t>
      </w:r>
    </w:p>
    <w:p w:rsidR="00362EC8" w:rsidRDefault="007F519F">
      <w:pPr>
        <w:pStyle w:val="ProductList-BodyIndented"/>
      </w:pPr>
      <w:r>
        <w:t>Les Établissements disposant de SL Utilisateur Microsoft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362EC8" w:rsidRDefault="00362EC8">
      <w:pPr>
        <w:pStyle w:val="ProductList-BodyIndented"/>
      </w:pPr>
    </w:p>
    <w:p w:rsidR="00362EC8" w:rsidRDefault="007F519F">
      <w:pPr>
        <w:pStyle w:val="ProductList-SubClauseHeading"/>
        <w:outlineLvl w:val="4"/>
      </w:pPr>
      <w:r>
        <w:t>2.5.4 Conditions de Licence Applicables</w:t>
      </w:r>
    </w:p>
    <w:p w:rsidR="00362EC8" w:rsidRDefault="007F519F">
      <w:pPr>
        <w:pStyle w:val="ProductList-BodyIndented"/>
      </w:pPr>
      <w:r>
        <w:t>Outre les conditions de l’Entrée Produit Microsoft 365, les SL Utilisateur Microsoft 365 A3 et A5 sont régies par les Conditions de License applicables à Office 365 Entreprise A3/A5, Enterprise Mobility + Security E3/E5 et Windows 10 Éducation E3/E5 par Utilisateur.</w:t>
      </w:r>
    </w:p>
    <w:p w:rsidR="00362EC8" w:rsidRDefault="00362EC8">
      <w:pPr>
        <w:pStyle w:val="ProductList-BodyIndented"/>
      </w:pPr>
    </w:p>
    <w:p w:rsidR="00362EC8" w:rsidRDefault="007F519F">
      <w:pPr>
        <w:pStyle w:val="ProductList-ClauseHeading"/>
        <w:outlineLvl w:val="3"/>
      </w:pPr>
      <w:r>
        <w:t>2.6 Service de Cloud Communautaire Gouvernemental des États-Unis</w:t>
      </w:r>
    </w:p>
    <w:p w:rsidR="00362EC8" w:rsidRDefault="007F519F">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616"/>
      <w:r>
        <w:instrText>Enterprise Mobility + Security</w:instrText>
      </w:r>
      <w:bookmarkEnd w:id="237"/>
      <w:r>
        <w:instrText>" \l 2</w:instrText>
      </w:r>
      <w:r>
        <w:fldChar w:fldCharType="end"/>
      </w:r>
    </w:p>
    <w:p w:rsidR="00362EC8" w:rsidRDefault="007F519F">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ClauseHeading"/>
        <w:outlineLvl w:val="3"/>
      </w:pP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NoBorder"/>
        <w:outlineLvl w:val="1"/>
      </w:pPr>
      <w:bookmarkStart w:id="240" w:name="_Sec1151"/>
      <w:r>
        <w:t>Services Microsoft Dynamics 365</w:t>
      </w:r>
      <w:bookmarkEnd w:id="240"/>
      <w:r>
        <w:fldChar w:fldCharType="begin"/>
      </w:r>
      <w:r>
        <w:instrText xml:space="preserve"> TC "</w:instrText>
      </w:r>
      <w:bookmarkStart w:id="241" w:name="_Toc507618617"/>
      <w:r>
        <w:instrText>Services Microsoft Dynamics 365</w:instrText>
      </w:r>
      <w:bookmarkEnd w:id="241"/>
      <w:r>
        <w:instrText>" \l 2</w:instrText>
      </w:r>
      <w:r>
        <w:fldChar w:fldCharType="end"/>
      </w:r>
    </w:p>
    <w:p w:rsidR="00362EC8" w:rsidRDefault="007F519F">
      <w:pPr>
        <w:pStyle w:val="ProductList-Offering1SubSection"/>
        <w:outlineLvl w:val="2"/>
      </w:pPr>
      <w:bookmarkStart w:id="242" w:name="_Sec1152"/>
      <w:r>
        <w:t>1. Disponibilité des programmes</w:t>
      </w:r>
      <w:bookmarkEnd w:id="242"/>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2"/>
      </w:pPr>
      <w:bookmarkStart w:id="243" w:name="_Sec1153"/>
      <w:r>
        <w:t>2. Conditions relatives aux Produits</w:t>
      </w:r>
      <w:bookmarkEnd w:id="243"/>
    </w:p>
    <w:tbl>
      <w:tblPr>
        <w:tblStyle w:val="PURTable"/>
        <w:tblW w:w="0" w:type="dxa"/>
        <w:tblLook w:val="04A0" w:firstRow="1" w:lastRow="0" w:firstColumn="1" w:lastColumn="0" w:noHBand="0" w:noVBand="1"/>
      </w:tblPr>
      <w:tblGrid>
        <w:gridCol w:w="3606"/>
        <w:gridCol w:w="3654"/>
        <w:gridCol w:w="365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3"/>
      </w:pPr>
      <w:r>
        <w:t>2.1 Unified Service Desk (USD)</w:t>
      </w:r>
    </w:p>
    <w:p w:rsidR="00362EC8" w:rsidRDefault="007F519F">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362EC8" w:rsidRDefault="00362EC8">
      <w:pPr>
        <w:pStyle w:val="ProductList-Body"/>
      </w:pPr>
    </w:p>
    <w:p w:rsidR="00362EC8" w:rsidRDefault="007F519F">
      <w:pPr>
        <w:pStyle w:val="ProductList-ClauseHeading"/>
        <w:outlineLvl w:val="3"/>
      </w:pPr>
      <w:r>
        <w:t>2.2 Microsoft Dynamics CustomerSource</w:t>
      </w:r>
    </w:p>
    <w:p w:rsidR="00362EC8" w:rsidRDefault="007F519F">
      <w:pPr>
        <w:pStyle w:val="ProductList-Body"/>
      </w:pPr>
      <w:r>
        <w:t xml:space="preserve">Les clients disposant d’un abonnement Microsoft Dynamics 365 Services peuvent accéder à, et utiliser CustomerSource. </w:t>
      </w:r>
    </w:p>
    <w:p w:rsidR="00362EC8" w:rsidRDefault="00362EC8">
      <w:pPr>
        <w:pStyle w:val="ProductList-Body"/>
      </w:pPr>
    </w:p>
    <w:p w:rsidR="00362EC8" w:rsidRDefault="007F519F">
      <w:pPr>
        <w:pStyle w:val="ProductList-ClauseHeading"/>
        <w:outlineLvl w:val="3"/>
      </w:pPr>
      <w:r>
        <w:t>2.3 Conditions Requises pour les Offres Éligibles</w:t>
      </w:r>
    </w:p>
    <w:p w:rsidR="00362EC8" w:rsidRDefault="007F519F">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4"/>
        <w:gridCol w:w="5542"/>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2EC8" w:rsidRDefault="007F519F">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2EC8" w:rsidRDefault="007F519F">
            <w:pPr>
              <w:pStyle w:val="ProductList-TableBody"/>
            </w:pPr>
            <w:r>
              <w:rPr>
                <w:color w:val="FFFFFF"/>
              </w:rPr>
              <w:t>Offre Éligible Microsoft Dynamics 365 Online Services Correspondante</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édition Entreprise - Offre Éligible</w:t>
            </w:r>
            <w:r>
              <w:br/>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édition Entreprise - Offre Éligible au titre de la SA*</w:t>
            </w:r>
            <w:r>
              <w:br/>
              <w:t>Microsoft Dynamics 365, édition Entreprise - Offre Éligible, Module Complémentaire*</w:t>
            </w:r>
          </w:p>
        </w:tc>
      </w:tr>
      <w:tr w:rsidR="00362EC8">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br/>
              <w:t>Microsoft Dynamics 365, édition Business - Offre Éligible au titre de la SA*</w:t>
            </w:r>
            <w:r>
              <w:br/>
              <w:t>Microsoft Dynamics 365, édition Business - Offre Éligible, Module Complémentaire*</w:t>
            </w:r>
          </w:p>
        </w:tc>
      </w:tr>
    </w:tbl>
    <w:p w:rsidR="00362EC8" w:rsidRDefault="007F519F">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362EC8" w:rsidRDefault="00362EC8">
      <w:pPr>
        <w:pStyle w:val="ProductList-Body"/>
      </w:pPr>
    </w:p>
    <w:p w:rsidR="00362EC8" w:rsidRDefault="007F519F">
      <w:pPr>
        <w:pStyle w:val="ProductList-ClauseHeading"/>
        <w:outlineLvl w:val="3"/>
      </w:pPr>
      <w:r>
        <w:t>2.4 Microsoft Dynamics Marketing et Parature</w:t>
      </w:r>
    </w:p>
    <w:p w:rsidR="00362EC8" w:rsidRDefault="007F519F">
      <w:pPr>
        <w:pStyle w:val="ProductList-Body"/>
      </w:pPr>
      <w:r>
        <w:t>Les clients disposant d’un Contrat Entreprise ou Souscription Entreprise qui ont acheté des licences de Microsoft Dynamics Marketing ou de Parature avant le 1er novembre 2016 dans le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Parature et/ou les services Microsoft Dynamics Marketing conformément aux conditions de leur contrat jusqu’au 15 mai 2018, date à laquelle tous les droits d’utilisation des Produits Parature et Microsoft Dynamics Marketing Products expireront.</w:t>
      </w:r>
    </w:p>
    <w:p w:rsidR="00362EC8" w:rsidRDefault="00362EC8">
      <w:pPr>
        <w:pStyle w:val="ProductList-Body"/>
      </w:pPr>
    </w:p>
    <w:p w:rsidR="00362EC8" w:rsidRDefault="007F519F">
      <w:pPr>
        <w:pStyle w:val="ProductList-ClauseHeading"/>
        <w:outlineLvl w:val="3"/>
      </w:pPr>
      <w:r>
        <w:t>2.5 Microsoft Dynamics 365 Plan, édition Entreprise pour le Secteur Public</w:t>
      </w:r>
    </w:p>
    <w:p w:rsidR="00362EC8" w:rsidRDefault="007F519F">
      <w:pPr>
        <w:pStyle w:val="ProductList-Body"/>
      </w:pPr>
      <w:r>
        <w:t>Microsoft Dynamics 365 Unified Operations Plan, Microsoft Dynamics 365 for Retail et Microsoft Dynamics 365 for Talent ne sont pas disponibles dans Microsoft 365 Plan, édition Entreprise pour le Secteur Public.</w:t>
      </w:r>
    </w:p>
    <w:p w:rsidR="00362EC8" w:rsidRDefault="00362EC8">
      <w:pPr>
        <w:pStyle w:val="ProductList-Body"/>
      </w:pPr>
    </w:p>
    <w:p w:rsidR="00362EC8" w:rsidRDefault="007F519F">
      <w:pPr>
        <w:pStyle w:val="ProductList-ClauseHeading"/>
        <w:outlineLvl w:val="3"/>
      </w:pPr>
      <w:r>
        <w:t>2.6 Microsoft Dynamics 365 Customer Engagement Plan et Customer Engagement Apps, édition Entreprise pour le Secteur Public et l’Éducation</w:t>
      </w:r>
    </w:p>
    <w:p w:rsidR="00362EC8" w:rsidRDefault="007F519F">
      <w:pPr>
        <w:pStyle w:val="ProductList-Body"/>
      </w:pPr>
      <w:r>
        <w:t xml:space="preserve">Microsoft Dynamics 365 Customer Engagement Plan, édition Enterprise et ses services individuels, tels que définis à l’Annexe 2 – Suites de licences d’abonnement du document </w:t>
      </w:r>
      <w:hyperlink r:id="rId117">
        <w:r>
          <w:rPr>
            <w:color w:val="00467F"/>
            <w:u w:val="single"/>
          </w:rPr>
          <w:t>Conditions des Services en Ligne</w:t>
        </w:r>
      </w:hyperlink>
      <w:r>
        <w:t>, sont disponibles pour le Secteur Public et l’Éducation dans les programmes de Licence Open, Open Value et Open Value Souscription.</w:t>
      </w:r>
    </w:p>
    <w:p w:rsidR="00362EC8" w:rsidRDefault="00362EC8">
      <w:pPr>
        <w:pStyle w:val="ProductList-Body"/>
      </w:pPr>
    </w:p>
    <w:p w:rsidR="00362EC8" w:rsidRDefault="007F519F">
      <w:pPr>
        <w:pStyle w:val="ProductList-ClauseHeading"/>
        <w:outlineLvl w:val="3"/>
      </w:pPr>
      <w:r>
        <w:t>2.7 Éditions Embedded des Services Microsoft Dynamics 365</w:t>
      </w:r>
    </w:p>
    <w:p w:rsidR="00362EC8" w:rsidRDefault="007F519F">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362EC8" w:rsidRDefault="00362EC8">
      <w:pPr>
        <w:pStyle w:val="ProductList-Body"/>
      </w:pPr>
    </w:p>
    <w:p w:rsidR="00362EC8" w:rsidRDefault="007F519F">
      <w:pPr>
        <w:pStyle w:val="ProductList-ClauseHeading"/>
        <w:outlineLvl w:val="3"/>
      </w:pPr>
      <w:r>
        <w:t>2.8 Conditions requises pour les SL Dynamics 365 Team Members</w:t>
      </w:r>
    </w:p>
    <w:p w:rsidR="00362EC8" w:rsidRDefault="007F519F">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244" w:name="_Sec632"/>
      <w:r>
        <w:t>Services Office 365</w:t>
      </w:r>
      <w:bookmarkEnd w:id="244"/>
      <w:r>
        <w:fldChar w:fldCharType="begin"/>
      </w:r>
      <w:r>
        <w:instrText xml:space="preserve"> TC "</w:instrText>
      </w:r>
      <w:bookmarkStart w:id="245" w:name="_Toc507618618"/>
      <w:r>
        <w:instrText>Services Office 365</w:instrText>
      </w:r>
      <w:bookmarkEnd w:id="245"/>
      <w:r>
        <w:instrText>" \l 2</w:instrText>
      </w:r>
      <w:r>
        <w:fldChar w:fldCharType="end"/>
      </w:r>
    </w:p>
    <w:p w:rsidR="00362EC8" w:rsidRDefault="007F519F">
      <w:pPr>
        <w:pStyle w:val="ProductList-Offering2HeadingNoBorder"/>
        <w:outlineLvl w:val="2"/>
      </w:pPr>
      <w:bookmarkStart w:id="246" w:name="_Sec633"/>
      <w:r>
        <w:t>Applications Office 365</w:t>
      </w:r>
      <w:bookmarkEnd w:id="246"/>
      <w:r>
        <w:fldChar w:fldCharType="begin"/>
      </w:r>
      <w:r>
        <w:instrText xml:space="preserve"> TC "</w:instrText>
      </w:r>
      <w:bookmarkStart w:id="247" w:name="_Toc507618619"/>
      <w:r>
        <w:instrText>Applications Office 365</w:instrText>
      </w:r>
      <w:bookmarkEnd w:id="247"/>
      <w:r>
        <w:instrText>" \l 3</w:instrText>
      </w:r>
      <w:r>
        <w:fldChar w:fldCharType="end"/>
      </w:r>
    </w:p>
    <w:p w:rsidR="00362EC8" w:rsidRDefault="007F519F">
      <w:pPr>
        <w:pStyle w:val="ProductList-Offering1SubSection"/>
        <w:outlineLvl w:val="3"/>
      </w:pPr>
      <w:bookmarkStart w:id="248" w:name="_Sec719"/>
      <w:r>
        <w:t>1. Disponibilité des programmes</w:t>
      </w:r>
      <w:bookmarkEnd w:id="24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49" w:name="_Sec774"/>
      <w:r>
        <w:t>2. Conditions relatives aux Produits</w:t>
      </w:r>
      <w:bookmarkEnd w:id="249"/>
    </w:p>
    <w:tbl>
      <w:tblPr>
        <w:tblStyle w:val="PURTable"/>
        <w:tblW w:w="0" w:type="dxa"/>
        <w:tblLook w:val="04A0" w:firstRow="1" w:lastRow="0" w:firstColumn="1" w:lastColumn="0" w:noHBand="0" w:noVBand="1"/>
      </w:tblPr>
      <w:tblGrid>
        <w:gridCol w:w="3616"/>
        <w:gridCol w:w="3635"/>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Éligibilité du support avec droits Windows To Go pour Office 365 Pro Plus</w:t>
      </w:r>
    </w:p>
    <w:p w:rsidR="00362EC8" w:rsidRDefault="007F519F">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362EC8" w:rsidRDefault="00362EC8">
      <w:pPr>
        <w:pStyle w:val="ProductList-Body"/>
      </w:pPr>
    </w:p>
    <w:p w:rsidR="00362EC8" w:rsidRDefault="007F519F">
      <w:pPr>
        <w:pStyle w:val="ProductList-ClauseHeading"/>
        <w:outlineLvl w:val="4"/>
      </w:pPr>
      <w:r>
        <w:t>2.2 Office Multi Language Pack</w:t>
      </w:r>
    </w:p>
    <w:p w:rsidR="00362EC8" w:rsidRDefault="007F519F">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362EC8" w:rsidRDefault="00362EC8">
      <w:pPr>
        <w:pStyle w:val="ProductList-Body"/>
      </w:pPr>
    </w:p>
    <w:p w:rsidR="00362EC8" w:rsidRDefault="007F519F">
      <w:pPr>
        <w:pStyle w:val="ProductList-ClauseHeading"/>
        <w:outlineLvl w:val="4"/>
      </w:pPr>
      <w:r>
        <w:t>2.3 Office Online</w:t>
      </w:r>
    </w:p>
    <w:p w:rsidR="00362EC8" w:rsidRDefault="007F519F">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362EC8" w:rsidRDefault="00362EC8">
      <w:pPr>
        <w:pStyle w:val="ProductList-Body"/>
      </w:pPr>
    </w:p>
    <w:p w:rsidR="00362EC8" w:rsidRDefault="007F519F">
      <w:pPr>
        <w:pStyle w:val="ProductList-ClauseHeading"/>
        <w:outlineLvl w:val="4"/>
      </w:pPr>
      <w:r>
        <w:t>2.4 Période de migration pour Open Value Souscription</w:t>
      </w:r>
    </w:p>
    <w:p w:rsidR="00362EC8" w:rsidRDefault="007F519F">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362EC8" w:rsidRDefault="00362EC8">
      <w:pPr>
        <w:pStyle w:val="ProductList-Body"/>
      </w:pPr>
    </w:p>
    <w:p w:rsidR="00362EC8" w:rsidRDefault="007F519F">
      <w:pPr>
        <w:pStyle w:val="ProductList-ClauseHeading"/>
        <w:outlineLvl w:val="4"/>
      </w:pPr>
      <w:r>
        <w:t>2.5 Droits de déploiement pour Visio Professionnel</w:t>
      </w:r>
    </w:p>
    <w:p w:rsidR="00362EC8" w:rsidRDefault="007F519F">
      <w:pPr>
        <w:pStyle w:val="ProductList-Body"/>
      </w:pPr>
      <w:r>
        <w:t>Les utilisateurs de Visio Online Plan 2 peuvent utiliser une seule copie de Visio Standard ou de Visio Professionnel dans les condition suivantes :</w:t>
      </w:r>
    </w:p>
    <w:p w:rsidR="00362EC8" w:rsidRDefault="007F519F" w:rsidP="007F519F">
      <w:pPr>
        <w:pStyle w:val="ProductList-Bullet"/>
        <w:numPr>
          <w:ilvl w:val="0"/>
          <w:numId w:val="39"/>
        </w:numPr>
      </w:pPr>
      <w:r>
        <w:t>si l’utilisateur est titulaire d’une licence pour Office Standard ou Office Professionnel Plus</w:t>
      </w:r>
      <w:r>
        <w:rPr>
          <w:vertAlign w:val="superscript"/>
        </w:rPr>
        <w:t>1</w:t>
      </w:r>
      <w:r>
        <w:t xml:space="preserve"> ; et</w:t>
      </w:r>
    </w:p>
    <w:p w:rsidR="00362EC8" w:rsidRDefault="007F519F" w:rsidP="007F519F">
      <w:pPr>
        <w:pStyle w:val="ProductList-Bullet"/>
        <w:numPr>
          <w:ilvl w:val="0"/>
          <w:numId w:val="39"/>
        </w:numPr>
      </w:pPr>
      <w:r>
        <w:t>seulement sur le dispositif sur lequel Office est installé.</w:t>
      </w:r>
    </w:p>
    <w:p w:rsidR="00362EC8" w:rsidRDefault="007F519F">
      <w:pPr>
        <w:pStyle w:val="ProductList-Body"/>
      </w:pPr>
      <w:r>
        <w:rPr>
          <w:vertAlign w:val="superscript"/>
        </w:rPr>
        <w:t>1</w:t>
      </w:r>
      <w:r>
        <w:t>Les utilisateurs d’Office Professionnel Plus disposant d’une SL Utilisateur Microsoft 365 au titre de la SA sont éligibles pour ce droit.</w:t>
      </w:r>
    </w:p>
    <w:p w:rsidR="00362EC8" w:rsidRDefault="00362EC8">
      <w:pPr>
        <w:pStyle w:val="ProductList-Body"/>
      </w:pPr>
    </w:p>
    <w:p w:rsidR="00362EC8" w:rsidRDefault="007F519F">
      <w:pPr>
        <w:pStyle w:val="ProductList-ClauseHeading"/>
        <w:outlineLvl w:val="4"/>
      </w:pPr>
      <w:r>
        <w:t>2.6 Programmes Éducation</w:t>
      </w:r>
    </w:p>
    <w:p w:rsidR="00362EC8" w:rsidRDefault="007F519F">
      <w:pPr>
        <w:pStyle w:val="ProductList-Body"/>
      </w:pPr>
      <w:r>
        <w:t>Les dispositions suivantes s’appliquent aux clients ayant conclu un Contrat de Licence en Volume Éducation :</w:t>
      </w:r>
    </w:p>
    <w:p w:rsidR="00362EC8" w:rsidRDefault="007F519F">
      <w:pPr>
        <w:pStyle w:val="ProductList-SubClauseHeading"/>
        <w:outlineLvl w:val="5"/>
      </w:pPr>
      <w:r>
        <w:t>2.6.1 Droits d’Utilisation Étendus</w:t>
      </w:r>
    </w:p>
    <w:p w:rsidR="00362EC8" w:rsidRDefault="007F519F">
      <w:pPr>
        <w:pStyle w:val="ProductList-BodyIndented"/>
      </w:pPr>
      <w:r>
        <w:rPr>
          <w:b/>
        </w:rPr>
        <w:t>2.6.1.1 Office Professionnel Plus</w:t>
      </w:r>
    </w:p>
    <w:p w:rsidR="00362EC8" w:rsidRDefault="007F519F">
      <w:pPr>
        <w:pStyle w:val="ProductList-BodyIndented"/>
      </w:pPr>
      <w:r>
        <w:t>Les Établissements disposant de SL Utilisateur Office 365 ProPlus attribuées à l’ensemble de leurs enseignants/employés ou travailleurs du savoir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362EC8" w:rsidRDefault="00362EC8">
      <w:pPr>
        <w:pStyle w:val="ProductList-BodyIndented"/>
      </w:pPr>
    </w:p>
    <w:p w:rsidR="00362EC8" w:rsidRDefault="007F519F">
      <w:pPr>
        <w:pStyle w:val="ProductList-BodyIndented"/>
      </w:pPr>
      <w:r>
        <w:rPr>
          <w:b/>
        </w:rPr>
        <w:t xml:space="preserve">2.6.1.2 Office 365 ProPlus </w:t>
      </w:r>
    </w:p>
    <w:p w:rsidR="00362EC8" w:rsidRDefault="007F519F">
      <w:pPr>
        <w:pStyle w:val="ProductList-BodyIndented"/>
      </w:pPr>
      <w:r>
        <w:t xml:space="preserve">Les Établissements disposant d’une licence Office 365 ProPlus pour tous les enseignants/employés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362EC8" w:rsidRDefault="00362EC8">
      <w:pPr>
        <w:pStyle w:val="ProductList-BodyIndented"/>
      </w:pPr>
    </w:p>
    <w:p w:rsidR="00362EC8" w:rsidRDefault="007F519F">
      <w:pPr>
        <w:pStyle w:val="ProductList-SubClauseHeading"/>
        <w:outlineLvl w:val="5"/>
      </w:pPr>
      <w:r>
        <w:t>2.6.2 Utilisation en laboratoire ou bibliothèque</w:t>
      </w:r>
    </w:p>
    <w:p w:rsidR="00362EC8" w:rsidRDefault="007F519F">
      <w:pPr>
        <w:pStyle w:val="ProductList-BodyIndented"/>
      </w:pPr>
      <w:r>
        <w:t>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362EC8" w:rsidRDefault="00362EC8">
      <w:pPr>
        <w:pStyle w:val="ProductList-BodyIndented"/>
      </w:pPr>
    </w:p>
    <w:p w:rsidR="00362EC8" w:rsidRDefault="007F519F">
      <w:pPr>
        <w:pStyle w:val="ProductList-SubClauseHeading"/>
        <w:outlineLvl w:val="5"/>
      </w:pPr>
      <w:r>
        <w:t>2.6.3 Avantage pour les Utilisateurs Diplômés</w:t>
      </w:r>
    </w:p>
    <w:p w:rsidR="00362EC8" w:rsidRDefault="007F519F">
      <w:pPr>
        <w:pStyle w:val="ProductList-BodyIndented"/>
      </w:pPr>
      <w:r>
        <w:t xml:space="preserve">L’Établissement peut choisir, à tout moment pendant la durée de l’Accord de Mise en Œuvre, de transférer à des Diplômés certaines Licences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 Cette disposition ne s’applique pas aux SL Utilisateur acquises dans le cadre du Contrat Microsoft Cloud.</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7F519F">
      <w:pPr>
        <w:pStyle w:val="ProductList-Offering2HeadingNoBorder"/>
        <w:outlineLvl w:val="2"/>
      </w:pPr>
      <w:bookmarkStart w:id="250" w:name="_Sec634"/>
      <w:r>
        <w:t>Suites Office 365</w:t>
      </w:r>
      <w:bookmarkEnd w:id="250"/>
      <w:r>
        <w:fldChar w:fldCharType="begin"/>
      </w:r>
      <w:r>
        <w:instrText xml:space="preserve"> TC "</w:instrText>
      </w:r>
      <w:bookmarkStart w:id="251" w:name="_Toc507618620"/>
      <w:r>
        <w:instrText>Suites Office 365</w:instrText>
      </w:r>
      <w:bookmarkEnd w:id="251"/>
      <w:r>
        <w:instrText>" \l 3</w:instrText>
      </w:r>
      <w:r>
        <w:fldChar w:fldCharType="end"/>
      </w:r>
    </w:p>
    <w:p w:rsidR="00362EC8" w:rsidRDefault="007F519F">
      <w:pPr>
        <w:pStyle w:val="ProductList-Offering1SubSection"/>
        <w:outlineLvl w:val="3"/>
      </w:pPr>
      <w:bookmarkStart w:id="252" w:name="_Sec720"/>
      <w:r>
        <w:t>1. Disponibilité des programmes</w:t>
      </w:r>
      <w:bookmarkEnd w:id="252"/>
    </w:p>
    <w:tbl>
      <w:tblPr>
        <w:tblStyle w:val="PURTable"/>
        <w:tblW w:w="0" w:type="dxa"/>
        <w:tblLook w:val="04A0" w:firstRow="1" w:lastRow="0" w:firstColumn="1" w:lastColumn="0" w:noHBand="0" w:noVBand="1"/>
      </w:tblPr>
      <w:tblGrid>
        <w:gridCol w:w="4222"/>
        <w:gridCol w:w="704"/>
        <w:gridCol w:w="692"/>
        <w:gridCol w:w="802"/>
        <w:gridCol w:w="709"/>
        <w:gridCol w:w="727"/>
        <w:gridCol w:w="825"/>
        <w:gridCol w:w="701"/>
        <w:gridCol w:w="738"/>
        <w:gridCol w:w="796"/>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53" w:name="_Sec775"/>
      <w:r>
        <w:t>2. Conditions relatives aux Produits</w:t>
      </w:r>
      <w:bookmarkEnd w:id="253"/>
    </w:p>
    <w:tbl>
      <w:tblPr>
        <w:tblStyle w:val="PURTable"/>
        <w:tblW w:w="0" w:type="dxa"/>
        <w:tblLook w:val="04A0" w:firstRow="1" w:lastRow="0" w:firstColumn="1" w:lastColumn="0" w:noHBand="0" w:noVBand="1"/>
      </w:tblPr>
      <w:tblGrid>
        <w:gridCol w:w="3617"/>
        <w:gridCol w:w="3634"/>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Service de Cloud Communautaire Gouvernemental des États-Unis</w:t>
      </w:r>
    </w:p>
    <w:p w:rsidR="00362EC8" w:rsidRDefault="007F519F">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362EC8" w:rsidRDefault="00362EC8">
      <w:pPr>
        <w:pStyle w:val="ProductList-Body"/>
      </w:pPr>
    </w:p>
    <w:p w:rsidR="00362EC8" w:rsidRDefault="007F519F">
      <w:pPr>
        <w:pStyle w:val="ProductList-ClauseHeading"/>
        <w:outlineLvl w:val="4"/>
      </w:pPr>
      <w:r>
        <w:t>2.2 Office 365 Entreprise F1</w:t>
      </w:r>
    </w:p>
    <w:p w:rsidR="00362EC8" w:rsidRDefault="007F519F">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362EC8" w:rsidRDefault="00362EC8">
      <w:pPr>
        <w:pStyle w:val="ProductList-Body"/>
      </w:pPr>
    </w:p>
    <w:p w:rsidR="00362EC8" w:rsidRDefault="007F519F">
      <w:pPr>
        <w:pStyle w:val="ProductList-ClauseHeading"/>
        <w:outlineLvl w:val="4"/>
      </w:pPr>
      <w:r>
        <w:t>2.3 Office Multi Language Pack</w:t>
      </w:r>
    </w:p>
    <w:p w:rsidR="00362EC8" w:rsidRDefault="007F519F">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362EC8" w:rsidRDefault="00362EC8">
      <w:pPr>
        <w:pStyle w:val="ProductList-Body"/>
      </w:pPr>
    </w:p>
    <w:p w:rsidR="00362EC8" w:rsidRDefault="007F519F">
      <w:pPr>
        <w:pStyle w:val="ProductList-ClauseHeading"/>
        <w:outlineLvl w:val="4"/>
      </w:pPr>
      <w:r>
        <w:t>2.4 Conversion de la Clé de Produit Office 365 Moyenne Entreprise</w:t>
      </w:r>
    </w:p>
    <w:p w:rsidR="00362EC8" w:rsidRDefault="007F519F">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362EC8" w:rsidRDefault="00362EC8">
      <w:pPr>
        <w:pStyle w:val="ProductList-Body"/>
      </w:pPr>
    </w:p>
    <w:p w:rsidR="00362EC8" w:rsidRDefault="007F519F">
      <w:pPr>
        <w:pStyle w:val="ProductList-ClauseHeading"/>
        <w:outlineLvl w:val="4"/>
      </w:pPr>
      <w:r>
        <w:t>2.5 Programmes Éducation</w:t>
      </w:r>
    </w:p>
    <w:p w:rsidR="00362EC8" w:rsidRDefault="007F519F">
      <w:pPr>
        <w:pStyle w:val="ProductList-Body"/>
      </w:pPr>
      <w:r>
        <w:t>Les dispositions suivantes s’appliquent aux clients ayant conclu un Contrat de Licence en Volume Éducation.</w:t>
      </w:r>
    </w:p>
    <w:p w:rsidR="00362EC8" w:rsidRDefault="00362EC8">
      <w:pPr>
        <w:pStyle w:val="ProductList-Body"/>
      </w:pPr>
    </w:p>
    <w:p w:rsidR="00362EC8" w:rsidRDefault="007F519F">
      <w:pPr>
        <w:pStyle w:val="ProductList-SubClauseHeading"/>
        <w:outlineLvl w:val="5"/>
      </w:pPr>
      <w:r>
        <w:t>2.5.1 Achats dans le cadre d’un Contrat Campus et School</w:t>
      </w:r>
    </w:p>
    <w:p w:rsidR="00362EC8" w:rsidRDefault="007F519F">
      <w:pPr>
        <w:pStyle w:val="ProductList-BodyIndented"/>
      </w:pPr>
      <w:r>
        <w:t>Les licences d’abonnement pour Suites Office 365 A3/A5 vendues au titre d’un Contrat Campus et School doivent être achetées par utilisateur, avec une option couvrant l’ensemble de l’Établissement. L’Établissement devra commander les SL Utilisateur supplémentaires requises pour accéder aux Suites Office 365 A3/A5 à mi-durée, le cas échéant</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Lorsqu’il passe des commandes anniversaires, l’Établissement peut commander un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un Produit de la Plateforme Éducation ; un Produit de la Plateforme Desktop School, un Service en Ligne Entreprise ou une Offre Étudiant, conformément aux dispositions du contrat de licence en volume applicable.</w:t>
      </w:r>
    </w:p>
    <w:p w:rsidR="00362EC8" w:rsidRDefault="00362EC8">
      <w:pPr>
        <w:pStyle w:val="ProductList-BodyIndented"/>
      </w:pPr>
    </w:p>
    <w:p w:rsidR="00362EC8" w:rsidRDefault="007F519F">
      <w:pPr>
        <w:pStyle w:val="ProductList-SubClauseHeading"/>
        <w:outlineLvl w:val="5"/>
      </w:pPr>
      <w:r>
        <w:t>2.5.2 Droits d’Utilisation Étendus pour Office Professionnel Plus</w:t>
      </w:r>
    </w:p>
    <w:p w:rsidR="00362EC8" w:rsidRDefault="007F519F">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362EC8" w:rsidRDefault="00362EC8">
      <w:pPr>
        <w:pStyle w:val="ProductList-BodyIndented"/>
      </w:pPr>
    </w:p>
    <w:p w:rsidR="00362EC8" w:rsidRDefault="007F519F">
      <w:pPr>
        <w:pStyle w:val="ProductList-SubClauseHeading"/>
        <w:outlineLvl w:val="5"/>
      </w:pPr>
      <w:r>
        <w:t>2.5.3 Droits d’Utilisation Étendus pour Office 365 ProPlus</w:t>
      </w:r>
    </w:p>
    <w:p w:rsidR="00362EC8" w:rsidRDefault="007F519F">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362EC8" w:rsidRDefault="00362EC8">
      <w:pPr>
        <w:pStyle w:val="ProductList-BodyIndented"/>
      </w:pPr>
    </w:p>
    <w:p w:rsidR="00362EC8" w:rsidRDefault="007F519F">
      <w:pPr>
        <w:pStyle w:val="ProductList-SubClauseHeading"/>
        <w:outlineLvl w:val="5"/>
      </w:pPr>
      <w:r>
        <w:t>2.5.4 Utilisation en laboratoire ou bibliothèque</w:t>
      </w:r>
    </w:p>
    <w:p w:rsidR="00362EC8" w:rsidRDefault="007F519F">
      <w:pPr>
        <w:pStyle w:val="ProductList-BodyIndented"/>
      </w:pPr>
      <w:r>
        <w:t>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362EC8" w:rsidRDefault="00362EC8">
      <w:pPr>
        <w:pStyle w:val="ProductList-BodyIndented"/>
      </w:pPr>
    </w:p>
    <w:p w:rsidR="00362EC8" w:rsidRDefault="007F519F">
      <w:pPr>
        <w:pStyle w:val="ProductList-SubClauseHeading"/>
        <w:outlineLvl w:val="5"/>
      </w:pPr>
      <w:r>
        <w:t>2.5.5 Avantage pour les Utilisateurs Diplômés</w:t>
      </w:r>
    </w:p>
    <w:p w:rsidR="00362EC8" w:rsidRDefault="007F519F">
      <w:pPr>
        <w:pStyle w:val="ProductList-BodyIndented"/>
      </w:pPr>
      <w:r>
        <w:t xml:space="preserve">L’Établissement peut choisir, à tout moment pendant la durée de l’Accord de Mise en Œuvre, de transférer à des Diplômés certaines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 Cette disposition ne s’applique pas aux SL Utilisateur acquises dans le cadre du Contrat Microsoft Cloud.</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7F519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8621"/>
      <w:r>
        <w:instrText>Office 365 Cloud App Security</w:instrText>
      </w:r>
      <w:bookmarkEnd w:id="255"/>
      <w:r>
        <w:instrText>" \l 3</w:instrText>
      </w:r>
      <w:r>
        <w:fldChar w:fldCharType="end"/>
      </w:r>
    </w:p>
    <w:p w:rsidR="00362EC8" w:rsidRDefault="007F519F">
      <w:pPr>
        <w:pStyle w:val="ProductList-Offering1SubSection"/>
        <w:outlineLvl w:val="3"/>
      </w:pPr>
      <w:bookmarkStart w:id="256" w:name="_Sec919"/>
      <w:r>
        <w:t>1. Disponibilité des programmes</w:t>
      </w:r>
      <w:bookmarkEnd w:id="256"/>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none" w:sz="4" w:space="0" w:color="A5A5A5"/>
              <w:right w:val="none" w:sz="4" w:space="0" w:color="6E6E6E"/>
            </w:tcBorders>
          </w:tcPr>
          <w:p w:rsidR="00362EC8" w:rsidRDefault="007F519F">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57" w:name="_Sec920"/>
      <w:r>
        <w:t>2. Conditions relatives aux Produits</w:t>
      </w:r>
      <w:bookmarkEnd w:id="257"/>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622"/>
      <w:r>
        <w:instrText>Microsoft MyAnalytics</w:instrText>
      </w:r>
      <w:bookmarkEnd w:id="259"/>
      <w:r>
        <w:instrText>" \l 3</w:instrText>
      </w:r>
      <w:r>
        <w:fldChar w:fldCharType="end"/>
      </w:r>
    </w:p>
    <w:p w:rsidR="00362EC8" w:rsidRDefault="007F519F">
      <w:pPr>
        <w:pStyle w:val="ProductList-Offering1SubSection"/>
        <w:outlineLvl w:val="3"/>
      </w:pPr>
      <w:bookmarkStart w:id="260" w:name="_Sec878"/>
      <w:r>
        <w:t>1. Disponibilité des programmes</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61" w:name="_Sec879"/>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8623"/>
      <w:r>
        <w:instrText>Office 365 Advanced Compliance</w:instrText>
      </w:r>
      <w:bookmarkEnd w:id="263"/>
      <w:r>
        <w:instrText>" \l 3</w:instrText>
      </w:r>
      <w:r>
        <w:fldChar w:fldCharType="end"/>
      </w:r>
    </w:p>
    <w:p w:rsidR="00362EC8" w:rsidRDefault="007F519F">
      <w:pPr>
        <w:pStyle w:val="ProductList-Offering1SubSection"/>
        <w:outlineLvl w:val="3"/>
      </w:pPr>
      <w:bookmarkStart w:id="264" w:name="_Sec881"/>
      <w:r>
        <w:t>1. Disponibilité des programmes</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65" w:name="_Sec882"/>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66" w:name="_Sec665"/>
      <w:r>
        <w:t>Exchange Online</w:t>
      </w:r>
      <w:bookmarkEnd w:id="266"/>
      <w:r>
        <w:fldChar w:fldCharType="begin"/>
      </w:r>
      <w:r>
        <w:instrText xml:space="preserve"> TC "</w:instrText>
      </w:r>
      <w:bookmarkStart w:id="267" w:name="_Toc507618624"/>
      <w:r>
        <w:instrText>Exchange Online</w:instrText>
      </w:r>
      <w:bookmarkEnd w:id="267"/>
      <w:r>
        <w:instrText>" \l 3</w:instrText>
      </w:r>
      <w:r>
        <w:fldChar w:fldCharType="end"/>
      </w:r>
    </w:p>
    <w:p w:rsidR="00362EC8" w:rsidRDefault="007F519F">
      <w:pPr>
        <w:pStyle w:val="ProductList-Offering1SubSection"/>
        <w:outlineLvl w:val="3"/>
      </w:pPr>
      <w:bookmarkStart w:id="268" w:name="_Sec721"/>
      <w:r>
        <w:t>1. Disponibilité des programmes</w:t>
      </w:r>
      <w:bookmarkEnd w:id="26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69" w:name="_Sec776"/>
      <w:r>
        <w:t>2. Conditions des Produits</w:t>
      </w:r>
      <w:bookmarkEnd w:id="269"/>
    </w:p>
    <w:tbl>
      <w:tblPr>
        <w:tblStyle w:val="PURTable"/>
        <w:tblW w:w="0" w:type="dxa"/>
        <w:tblLook w:val="04A0" w:firstRow="1" w:lastRow="0" w:firstColumn="1" w:lastColumn="0" w:noHBand="0" w:noVBand="1"/>
      </w:tblPr>
      <w:tblGrid>
        <w:gridCol w:w="3635"/>
        <w:gridCol w:w="3625"/>
        <w:gridCol w:w="3656"/>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4">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Exchange Online Archiving pour Exchange Server</w:t>
      </w:r>
    </w:p>
    <w:p w:rsidR="00362EC8" w:rsidRDefault="007F519F">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362EC8" w:rsidRDefault="00362EC8">
      <w:pPr>
        <w:pStyle w:val="ProductList-Body"/>
      </w:pPr>
    </w:p>
    <w:p w:rsidR="00362EC8" w:rsidRDefault="007F519F">
      <w:pPr>
        <w:pStyle w:val="ProductList-ClauseHeading"/>
        <w:outlineLvl w:val="4"/>
      </w:pPr>
      <w:r>
        <w:t>2.2 Exchange Online Archiving pour Exchange Server A</w:t>
      </w:r>
    </w:p>
    <w:p w:rsidR="00362EC8" w:rsidRDefault="007F519F">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70" w:name="_Sec666"/>
      <w:r>
        <w:t>OneDrive Entreprise</w:t>
      </w:r>
      <w:bookmarkEnd w:id="270"/>
      <w:r>
        <w:fldChar w:fldCharType="begin"/>
      </w:r>
      <w:r>
        <w:instrText xml:space="preserve"> TC "</w:instrText>
      </w:r>
      <w:bookmarkStart w:id="271" w:name="_Toc507618625"/>
      <w:r>
        <w:instrText>OneDrive Entreprise</w:instrText>
      </w:r>
      <w:bookmarkEnd w:id="271"/>
      <w:r>
        <w:instrText>" \l 3</w:instrText>
      </w:r>
      <w:r>
        <w:fldChar w:fldCharType="end"/>
      </w:r>
    </w:p>
    <w:p w:rsidR="00362EC8" w:rsidRDefault="007F519F">
      <w:pPr>
        <w:pStyle w:val="ProductList-Offering1SubSection"/>
        <w:outlineLvl w:val="3"/>
      </w:pPr>
      <w:bookmarkStart w:id="272" w:name="_Sec722"/>
      <w:r>
        <w:t>1. Disponibilité des programmes</w:t>
      </w:r>
      <w:bookmarkEnd w:id="27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7F7F7F"/>
              <w:right w:val="none" w:sz="4" w:space="0" w:color="6E6E6E"/>
            </w:tcBorders>
          </w:tcPr>
          <w:p w:rsidR="00362EC8" w:rsidRDefault="007F519F">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7F7F7F"/>
              <w:left w:val="none" w:sz="4" w:space="0" w:color="6E6E6E"/>
              <w:bottom w:val="none" w:sz="4" w:space="0" w:color="BFBFBF"/>
              <w:right w:val="none" w:sz="4" w:space="0" w:color="6E6E6E"/>
            </w:tcBorders>
          </w:tcPr>
          <w:p w:rsidR="00362EC8" w:rsidRDefault="007F519F">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73" w:name="_Sec777"/>
      <w:r>
        <w:t>2. Conditions des Produits</w:t>
      </w:r>
      <w:bookmarkEnd w:id="273"/>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74" w:name="_Sec667"/>
      <w:r>
        <w:t>Project Online</w:t>
      </w:r>
      <w:bookmarkEnd w:id="274"/>
      <w:r>
        <w:fldChar w:fldCharType="begin"/>
      </w:r>
      <w:r>
        <w:instrText xml:space="preserve"> TC "</w:instrText>
      </w:r>
      <w:bookmarkStart w:id="275" w:name="_Toc507618626"/>
      <w:r>
        <w:instrText>Project Online</w:instrText>
      </w:r>
      <w:bookmarkEnd w:id="275"/>
      <w:r>
        <w:instrText>" \l 3</w:instrText>
      </w:r>
      <w:r>
        <w:fldChar w:fldCharType="end"/>
      </w:r>
    </w:p>
    <w:p w:rsidR="00362EC8" w:rsidRDefault="007F519F">
      <w:pPr>
        <w:pStyle w:val="ProductList-Offering1SubSection"/>
        <w:outlineLvl w:val="3"/>
      </w:pPr>
      <w:bookmarkStart w:id="276" w:name="_Sec723"/>
      <w:r>
        <w:t>1. Disponibilité des programmes</w:t>
      </w:r>
      <w:bookmarkEnd w:id="27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77" w:name="_Sec778"/>
      <w:r>
        <w:t>2. Conditions relatives aux Produits</w:t>
      </w:r>
      <w:bookmarkEnd w:id="277"/>
    </w:p>
    <w:tbl>
      <w:tblPr>
        <w:tblStyle w:val="PURTable"/>
        <w:tblW w:w="0" w:type="dxa"/>
        <w:tblLook w:val="04A0" w:firstRow="1" w:lastRow="0" w:firstColumn="1" w:lastColumn="0" w:noHBand="0" w:noVBand="1"/>
      </w:tblPr>
      <w:tblGrid>
        <w:gridCol w:w="3616"/>
        <w:gridCol w:w="3635"/>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jc w:val="right"/>
      </w:pPr>
    </w:p>
    <w:p w:rsidR="00362EC8" w:rsidRDefault="007F519F">
      <w:pPr>
        <w:pStyle w:val="ProductList-ClauseHeading"/>
        <w:outlineLvl w:val="4"/>
      </w:pPr>
      <w:r>
        <w:t>2.1 Office Multi Language Pack</w:t>
      </w:r>
    </w:p>
    <w:p w:rsidR="00362EC8" w:rsidRDefault="007F519F">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362EC8" w:rsidRDefault="00362EC8">
      <w:pPr>
        <w:pStyle w:val="ProductList-Body"/>
      </w:pPr>
    </w:p>
    <w:p w:rsidR="00362EC8" w:rsidRDefault="007F519F">
      <w:pPr>
        <w:pStyle w:val="ProductList-ClauseHeading"/>
        <w:outlineLvl w:val="4"/>
      </w:pPr>
      <w:r>
        <w:t>2.2 Droits de déploiement pour Project Professionnel</w:t>
      </w:r>
    </w:p>
    <w:p w:rsidR="00362EC8" w:rsidRDefault="007F519F">
      <w:pPr>
        <w:pStyle w:val="ProductList-Body"/>
      </w:pPr>
      <w:r>
        <w:t>Les utilisateurs de Project Online Professionnel ou de Project Online Premium peuvent installer et utiliser une seule copie de Project Standard ou de Project Professionnel dans les condition suivantes :</w:t>
      </w:r>
    </w:p>
    <w:p w:rsidR="00362EC8" w:rsidRDefault="007F519F" w:rsidP="007F519F">
      <w:pPr>
        <w:pStyle w:val="ProductList-Bullet"/>
        <w:numPr>
          <w:ilvl w:val="0"/>
          <w:numId w:val="40"/>
        </w:numPr>
      </w:pPr>
      <w:r>
        <w:t>si l’utilisateur est titulaire d’une licence pour Office Standard ou Office Professionnel Plus</w:t>
      </w:r>
      <w:r>
        <w:rPr>
          <w:vertAlign w:val="superscript"/>
        </w:rPr>
        <w:t>1</w:t>
      </w:r>
      <w:r>
        <w:t xml:space="preserve"> ; et</w:t>
      </w:r>
    </w:p>
    <w:p w:rsidR="00362EC8" w:rsidRDefault="007F519F" w:rsidP="007F519F">
      <w:pPr>
        <w:pStyle w:val="ProductList-Bullet"/>
        <w:numPr>
          <w:ilvl w:val="0"/>
          <w:numId w:val="40"/>
        </w:numPr>
      </w:pPr>
      <w:r>
        <w:t>seulement sur le dispositif sur lequel Office est installé.</w:t>
      </w:r>
    </w:p>
    <w:p w:rsidR="00362EC8" w:rsidRDefault="007F519F">
      <w:pPr>
        <w:pStyle w:val="ProductList-Body"/>
      </w:pPr>
      <w:r>
        <w:rPr>
          <w:vertAlign w:val="superscript"/>
        </w:rPr>
        <w:t>1</w:t>
      </w:r>
      <w:r>
        <w:t>Les utilisateurs d’Office Professionnel Plus disposant d’une SL Utilisateur Microsoft 365 au titre de la SA sont éligibles pour ce droit.</w:t>
      </w:r>
    </w:p>
    <w:p w:rsidR="00362EC8" w:rsidRDefault="00362EC8">
      <w:pPr>
        <w:pStyle w:val="ProductList-Body"/>
      </w:pPr>
    </w:p>
    <w:p w:rsidR="00362EC8" w:rsidRDefault="007F519F">
      <w:pPr>
        <w:pStyle w:val="ProductList-ClauseHeading"/>
        <w:outlineLvl w:val="4"/>
      </w:pPr>
      <w:r>
        <w:t>2.3 Conversion de la Clé de Produit Project Online et Project Pro pour Office 365</w:t>
      </w:r>
    </w:p>
    <w:p w:rsidR="00362EC8" w:rsidRDefault="007F519F">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78" w:name="_Sec668"/>
      <w:r>
        <w:t>SharePoint Online</w:t>
      </w:r>
      <w:bookmarkEnd w:id="278"/>
      <w:r>
        <w:fldChar w:fldCharType="begin"/>
      </w:r>
      <w:r>
        <w:instrText xml:space="preserve"> TC "</w:instrText>
      </w:r>
      <w:bookmarkStart w:id="279" w:name="_Toc507618627"/>
      <w:r>
        <w:instrText>SharePoint Online</w:instrText>
      </w:r>
      <w:bookmarkEnd w:id="279"/>
      <w:r>
        <w:instrText>" \l 3</w:instrText>
      </w:r>
      <w:r>
        <w:fldChar w:fldCharType="end"/>
      </w:r>
    </w:p>
    <w:p w:rsidR="00362EC8" w:rsidRDefault="007F519F">
      <w:pPr>
        <w:pStyle w:val="ProductList-Offering1SubSection"/>
        <w:outlineLvl w:val="3"/>
      </w:pPr>
      <w:bookmarkStart w:id="280" w:name="_Sec724"/>
      <w:r>
        <w:t>1. Disponibilité des programmes</w:t>
      </w:r>
      <w:bookmarkEnd w:id="28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7F7F7F"/>
              <w:right w:val="none" w:sz="4" w:space="0" w:color="6E6E6E"/>
            </w:tcBorders>
          </w:tcPr>
          <w:p w:rsidR="00362EC8" w:rsidRDefault="007F519F">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7F7F7F"/>
              <w:left w:val="none" w:sz="4" w:space="0" w:color="6E6E6E"/>
              <w:bottom w:val="dashed" w:sz="4" w:space="0" w:color="7F7F7F"/>
              <w:right w:val="none" w:sz="4" w:space="0" w:color="6E6E6E"/>
            </w:tcBorders>
          </w:tcPr>
          <w:p w:rsidR="00362EC8" w:rsidRDefault="007F519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7F7F7F"/>
              <w:left w:val="none" w:sz="4" w:space="0" w:color="6E6E6E"/>
              <w:bottom w:val="dashed" w:sz="4" w:space="0" w:color="7F7F7F"/>
              <w:right w:val="none" w:sz="4" w:space="0" w:color="6E6E6E"/>
            </w:tcBorders>
          </w:tcPr>
          <w:p w:rsidR="00362EC8" w:rsidRDefault="007F519F">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7F7F7F"/>
              <w:left w:val="none" w:sz="4" w:space="0" w:color="6E6E6E"/>
              <w:bottom w:val="none" w:sz="4" w:space="0" w:color="BFBFBF"/>
              <w:right w:val="none" w:sz="4" w:space="0" w:color="6E6E6E"/>
            </w:tcBorders>
          </w:tcPr>
          <w:p w:rsidR="00362EC8" w:rsidRDefault="007F519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281" w:name="_Sec779"/>
      <w:r>
        <w:t>2. Conditions des Produits</w:t>
      </w:r>
      <w:bookmarkEnd w:id="281"/>
    </w:p>
    <w:tbl>
      <w:tblPr>
        <w:tblStyle w:val="PURTable"/>
        <w:tblW w:w="0" w:type="dxa"/>
        <w:tblLook w:val="04A0" w:firstRow="1" w:lastRow="0" w:firstColumn="1" w:lastColumn="0" w:noHBand="0" w:noVBand="1"/>
      </w:tblPr>
      <w:tblGrid>
        <w:gridCol w:w="3617"/>
        <w:gridCol w:w="3634"/>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Conversion de Clé pour SharePoint Online Plan 1 avec Yammer et SharePoint Online Plan 2 avec Yammer</w:t>
      </w:r>
    </w:p>
    <w:p w:rsidR="00362EC8" w:rsidRDefault="007F519F">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82" w:name="_Sec669"/>
      <w:r>
        <w:t>Skype Entreprise Online</w:t>
      </w:r>
      <w:bookmarkEnd w:id="282"/>
      <w:r>
        <w:fldChar w:fldCharType="begin"/>
      </w:r>
      <w:r>
        <w:instrText xml:space="preserve"> TC "</w:instrText>
      </w:r>
      <w:bookmarkStart w:id="283" w:name="_Toc507618628"/>
      <w:r>
        <w:instrText>Skype Entreprise Online</w:instrText>
      </w:r>
      <w:bookmarkEnd w:id="283"/>
      <w:r>
        <w:instrText>" \l 3</w:instrText>
      </w:r>
      <w:r>
        <w:fldChar w:fldCharType="end"/>
      </w:r>
    </w:p>
    <w:p w:rsidR="00362EC8" w:rsidRDefault="007F519F">
      <w:pPr>
        <w:pStyle w:val="ProductList-Offering1SubSection"/>
        <w:outlineLvl w:val="3"/>
      </w:pPr>
      <w:bookmarkStart w:id="284" w:name="_Sec725"/>
      <w:r>
        <w:t>1. Disponibilité des programmes</w:t>
      </w:r>
      <w:bookmarkEnd w:id="28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A5A5A5"/>
              <w:right w:val="none" w:sz="4" w:space="0" w:color="6E6E6E"/>
            </w:tcBorders>
          </w:tcPr>
          <w:p w:rsidR="00362EC8" w:rsidRDefault="007F519F">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A5A5A5"/>
              <w:left w:val="none" w:sz="4" w:space="0" w:color="6E6E6E"/>
              <w:bottom w:val="dashed" w:sz="4" w:space="0" w:color="A5A5A5"/>
              <w:right w:val="none" w:sz="4" w:space="0" w:color="6E6E6E"/>
            </w:tcBorders>
          </w:tcPr>
          <w:p w:rsidR="00362EC8" w:rsidRDefault="007F519F">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A5A5A5"/>
              <w:left w:val="none" w:sz="4" w:space="0" w:color="6E6E6E"/>
              <w:bottom w:val="none" w:sz="4" w:space="0" w:color="A5A5A5"/>
              <w:right w:val="none" w:sz="4" w:space="0" w:color="6E6E6E"/>
            </w:tcBorders>
          </w:tcPr>
          <w:p w:rsidR="00362EC8" w:rsidRDefault="007F519F">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85" w:name="_Sec780"/>
      <w:r>
        <w:t>2. Conditions des Produits</w:t>
      </w:r>
      <w:bookmarkEnd w:id="285"/>
    </w:p>
    <w:tbl>
      <w:tblPr>
        <w:tblStyle w:val="PURTable"/>
        <w:tblW w:w="0" w:type="dxa"/>
        <w:tblLook w:val="04A0" w:firstRow="1" w:lastRow="0" w:firstColumn="1" w:lastColumn="0" w:noHBand="0" w:noVBand="1"/>
      </w:tblPr>
      <w:tblGrid>
        <w:gridCol w:w="3608"/>
        <w:gridCol w:w="3649"/>
        <w:gridCol w:w="365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Lync 2011 pour Mac</w:t>
      </w:r>
    </w:p>
    <w:p w:rsidR="00362EC8" w:rsidRDefault="007F519F">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362EC8" w:rsidRDefault="00362EC8">
      <w:pPr>
        <w:pStyle w:val="ProductList-Body"/>
      </w:pPr>
    </w:p>
    <w:p w:rsidR="00362EC8" w:rsidRDefault="007F519F">
      <w:pPr>
        <w:pStyle w:val="ProductList-ClauseHeading"/>
        <w:outlineLvl w:val="4"/>
      </w:pPr>
      <w:r>
        <w:t>2.2 Crédits Communication</w:t>
      </w:r>
    </w:p>
    <w:p w:rsidR="00362EC8" w:rsidRDefault="007F519F">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rsidR="00362EC8" w:rsidRDefault="00362EC8">
      <w:pPr>
        <w:pStyle w:val="ProductList-Body"/>
      </w:pPr>
    </w:p>
    <w:p w:rsidR="00362EC8" w:rsidRDefault="007F519F">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629"/>
      <w:r>
        <w:instrText>Workplace Analytics</w:instrText>
      </w:r>
      <w:bookmarkEnd w:id="287"/>
      <w:r>
        <w:instrText>" \l 3</w:instrText>
      </w:r>
      <w:r>
        <w:fldChar w:fldCharType="end"/>
      </w:r>
    </w:p>
    <w:p w:rsidR="00362EC8" w:rsidRDefault="007F519F">
      <w:pPr>
        <w:pStyle w:val="ProductList-Offering1SubSection"/>
        <w:outlineLvl w:val="3"/>
      </w:pPr>
      <w:bookmarkStart w:id="288" w:name="_Sec1218"/>
      <w:r>
        <w:t>Disponibilité des programmes</w:t>
      </w:r>
      <w:bookmarkEnd w:id="28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362E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2EC8" w:rsidRDefault="007F519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520" w:type="dxa"/>
            <w:tcBorders>
              <w:top w:val="none" w:sz="4" w:space="0" w:color="BFBFBF"/>
              <w:left w:val="none" w:sz="4" w:space="0" w:color="000000"/>
              <w:bottom w:val="none" w:sz="4" w:space="0" w:color="7F7F7F"/>
              <w:right w:val="none" w:sz="4" w:space="0" w:color="000000"/>
            </w:tcBorders>
          </w:tcPr>
          <w:p w:rsidR="00362EC8" w:rsidRDefault="007F519F">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89" w:name="_Sec1219"/>
      <w:r>
        <w:t>Conditions des Produits</w:t>
      </w:r>
      <w:bookmarkEnd w:id="289"/>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290" w:name="_Sec635"/>
      <w:r>
        <w:t>Autres services en ligne</w:t>
      </w:r>
      <w:bookmarkEnd w:id="290"/>
      <w:r>
        <w:fldChar w:fldCharType="begin"/>
      </w:r>
      <w:r>
        <w:instrText xml:space="preserve"> TC "</w:instrText>
      </w:r>
      <w:bookmarkStart w:id="291" w:name="_Toc507618630"/>
      <w:r>
        <w:instrText>Autres services en ligne</w:instrText>
      </w:r>
      <w:bookmarkEnd w:id="291"/>
      <w:r>
        <w:instrText>" \l 2</w:instrText>
      </w:r>
      <w:r>
        <w:fldChar w:fldCharType="end"/>
      </w:r>
    </w:p>
    <w:p w:rsidR="00362EC8" w:rsidRDefault="007F519F">
      <w:pPr>
        <w:pStyle w:val="ProductList-Offering2HeadingNoBorder"/>
        <w:outlineLvl w:val="2"/>
      </w:pPr>
      <w:bookmarkStart w:id="292" w:name="_Sec670"/>
      <w:r>
        <w:t>Bing Maps</w:t>
      </w:r>
      <w:bookmarkEnd w:id="292"/>
      <w:r>
        <w:fldChar w:fldCharType="begin"/>
      </w:r>
      <w:r>
        <w:instrText xml:space="preserve"> TC "</w:instrText>
      </w:r>
      <w:bookmarkStart w:id="293" w:name="_Toc507618631"/>
      <w:r>
        <w:instrText>Bing Maps</w:instrText>
      </w:r>
      <w:bookmarkEnd w:id="293"/>
      <w:r>
        <w:instrText>" \l 3</w:instrText>
      </w:r>
      <w:r>
        <w:fldChar w:fldCharType="end"/>
      </w:r>
    </w:p>
    <w:p w:rsidR="00362EC8" w:rsidRDefault="007F519F">
      <w:pPr>
        <w:pStyle w:val="ProductList-Offering1SubSection"/>
        <w:outlineLvl w:val="3"/>
      </w:pPr>
      <w:bookmarkStart w:id="294" w:name="_Sec726"/>
      <w:r>
        <w:t>1. Disponibilité des programmes</w:t>
      </w:r>
      <w:bookmarkEnd w:id="294"/>
    </w:p>
    <w:tbl>
      <w:tblPr>
        <w:tblStyle w:val="PURTable"/>
        <w:tblW w:w="0" w:type="dxa"/>
        <w:tblLook w:val="04A0" w:firstRow="1" w:lastRow="0" w:firstColumn="1" w:lastColumn="0" w:noHBand="0" w:noVBand="1"/>
      </w:tblPr>
      <w:tblGrid>
        <w:gridCol w:w="4244"/>
        <w:gridCol w:w="707"/>
        <w:gridCol w:w="688"/>
        <w:gridCol w:w="807"/>
        <w:gridCol w:w="712"/>
        <w:gridCol w:w="728"/>
        <w:gridCol w:w="828"/>
        <w:gridCol w:w="705"/>
        <w:gridCol w:w="695"/>
        <w:gridCol w:w="802"/>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95" w:name="_Sec781"/>
      <w:r>
        <w:t>2. Conditions des Produits</w:t>
      </w:r>
      <w:bookmarkEnd w:id="295"/>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Transactions facturables</w:t>
      </w:r>
    </w:p>
    <w:p w:rsidR="00362EC8" w:rsidRDefault="007F519F">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296" w:name="_Sec674"/>
      <w:r>
        <w:t>Plateforme d’application métier</w:t>
      </w:r>
      <w:bookmarkEnd w:id="296"/>
      <w:r>
        <w:fldChar w:fldCharType="begin"/>
      </w:r>
      <w:r>
        <w:instrText xml:space="preserve"> TC "</w:instrText>
      </w:r>
      <w:bookmarkStart w:id="297" w:name="_Toc507618632"/>
      <w:r>
        <w:instrText>Plateforme d’application métier</w:instrText>
      </w:r>
      <w:bookmarkEnd w:id="297"/>
      <w:r>
        <w:instrText>" \l 3</w:instrText>
      </w:r>
      <w:r>
        <w:fldChar w:fldCharType="end"/>
      </w:r>
    </w:p>
    <w:p w:rsidR="00362EC8" w:rsidRDefault="007F519F">
      <w:pPr>
        <w:pStyle w:val="ProductList-Offering1SubSection"/>
        <w:outlineLvl w:val="3"/>
      </w:pPr>
      <w:bookmarkStart w:id="298" w:name="_Sec730"/>
      <w:r>
        <w:t>1. Disponibilité des programmes</w:t>
      </w:r>
      <w:bookmarkEnd w:id="29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2B2B2"/>
              <w:right w:val="none" w:sz="4" w:space="0" w:color="6E6E6E"/>
            </w:tcBorders>
          </w:tcPr>
          <w:p w:rsidR="00362EC8" w:rsidRDefault="007F519F">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2B2B2"/>
              <w:right w:val="none" w:sz="4" w:space="0" w:color="6E6E6E"/>
            </w:tcBorders>
          </w:tcPr>
          <w:p w:rsidR="00362EC8" w:rsidRDefault="007F519F">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2B2B2"/>
              <w:left w:val="none" w:sz="4" w:space="0" w:color="6E6E6E"/>
              <w:bottom w:val="dashed" w:sz="4" w:space="0" w:color="BFBFBF"/>
              <w:right w:val="none" w:sz="4" w:space="0" w:color="6E6E6E"/>
            </w:tcBorders>
          </w:tcPr>
          <w:p w:rsidR="00362EC8" w:rsidRDefault="007F51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299" w:name="_Sec785"/>
      <w:r>
        <w:t>2. Conditions relatives aux Produits</w:t>
      </w:r>
      <w:bookmarkEnd w:id="299"/>
    </w:p>
    <w:tbl>
      <w:tblPr>
        <w:tblStyle w:val="PURTable"/>
        <w:tblW w:w="0" w:type="dxa"/>
        <w:tblLook w:val="04A0" w:firstRow="1" w:lastRow="0" w:firstColumn="1" w:lastColumn="0" w:noHBand="0" w:noVBand="1"/>
      </w:tblPr>
      <w:tblGrid>
        <w:gridCol w:w="3633"/>
        <w:gridCol w:w="3651"/>
        <w:gridCol w:w="363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Power BI Report Server – Exécution d’Instances</w:t>
      </w:r>
    </w:p>
    <w:p w:rsidR="00362EC8" w:rsidRDefault="007F519F">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362EC8" w:rsidRDefault="00362EC8">
      <w:pPr>
        <w:pStyle w:val="ProductList-Body"/>
      </w:pPr>
    </w:p>
    <w:p w:rsidR="00362EC8" w:rsidRDefault="007F519F">
      <w:pPr>
        <w:pStyle w:val="ProductList-ClauseHeading"/>
        <w:outlineLvl w:val="4"/>
      </w:pPr>
      <w:r>
        <w:t>2.2 Power BI Report Server – Partage de Contenu</w:t>
      </w:r>
    </w:p>
    <w:p w:rsidR="00362EC8" w:rsidRDefault="007F519F">
      <w:pPr>
        <w:pStyle w:val="ProductList-Body"/>
      </w:pPr>
      <w:r>
        <w:t xml:space="preserve">Une SL Utilisateur Power BI Pro est requise pour publier des rapports Power BI partagés à l’aide de Power BI Report Server.  </w:t>
      </w:r>
    </w:p>
    <w:p w:rsidR="00362EC8" w:rsidRDefault="00362EC8">
      <w:pPr>
        <w:pStyle w:val="ProductList-Body"/>
      </w:pPr>
    </w:p>
    <w:p w:rsidR="00362EC8" w:rsidRDefault="007F519F">
      <w:pPr>
        <w:pStyle w:val="ProductList-ClauseHeading"/>
        <w:outlineLvl w:val="4"/>
      </w:pPr>
      <w:r>
        <w:t>2.3 Technologie SQL Server</w:t>
      </w:r>
    </w:p>
    <w:p w:rsidR="00362EC8" w:rsidRDefault="007F519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633"/>
      <w:r>
        <w:instrText>Microsoft Kaizala Pro</w:instrText>
      </w:r>
      <w:bookmarkEnd w:id="301"/>
      <w:r>
        <w:instrText>" \l 3</w:instrText>
      </w:r>
      <w:r>
        <w:fldChar w:fldCharType="end"/>
      </w:r>
    </w:p>
    <w:p w:rsidR="00362EC8" w:rsidRDefault="007F519F">
      <w:pPr>
        <w:pStyle w:val="ProductList-Offering1SubSection"/>
        <w:outlineLvl w:val="3"/>
      </w:pPr>
      <w:bookmarkStart w:id="302" w:name="_Sec1210"/>
      <w:r>
        <w:t>1. Disponibilité des programmes</w:t>
      </w:r>
      <w:bookmarkEnd w:id="302"/>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362E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2EC8" w:rsidRDefault="007F519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520" w:type="dxa"/>
            <w:tcBorders>
              <w:top w:val="none" w:sz="4" w:space="0" w:color="BFBFBF"/>
              <w:left w:val="none" w:sz="4" w:space="0" w:color="000000"/>
              <w:bottom w:val="none" w:sz="4" w:space="0" w:color="7F7F7F"/>
              <w:right w:val="none" w:sz="4" w:space="0" w:color="000000"/>
            </w:tcBorders>
          </w:tcPr>
          <w:p w:rsidR="00362EC8" w:rsidRDefault="007F519F">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303" w:name="_Sec1211"/>
      <w:r>
        <w:t>2. Conditions des Produits</w:t>
      </w:r>
      <w:bookmarkEnd w:id="303"/>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Disponibilité géographique</w:t>
      </w:r>
    </w:p>
    <w:p w:rsidR="00362EC8" w:rsidRDefault="007F519F">
      <w:pPr>
        <w:pStyle w:val="ProductList-Body"/>
      </w:pPr>
      <w:r>
        <w:t>Kaizala est uniquement disponible au Brésil, en Inde, au Kenya et aux Philippines.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8634"/>
      <w:r>
        <w:instrText>Microsoft Cloud App Security</w:instrText>
      </w:r>
      <w:bookmarkEnd w:id="305"/>
      <w:r>
        <w:instrText>" \l 3</w:instrText>
      </w:r>
      <w:r>
        <w:fldChar w:fldCharType="end"/>
      </w:r>
    </w:p>
    <w:p w:rsidR="00362EC8" w:rsidRDefault="007F519F">
      <w:pPr>
        <w:pStyle w:val="ProductList-Offering1SubSection"/>
        <w:outlineLvl w:val="3"/>
      </w:pPr>
      <w:bookmarkStart w:id="306" w:name="_Sec1207"/>
      <w:r>
        <w:t>1. Disponibilité des programmes</w:t>
      </w:r>
      <w:bookmarkEnd w:id="306"/>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362E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2EC8" w:rsidRDefault="007F519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520" w:type="dxa"/>
            <w:tcBorders>
              <w:top w:val="none" w:sz="4" w:space="0" w:color="BFBFBF"/>
              <w:left w:val="none" w:sz="4" w:space="0" w:color="000000"/>
              <w:bottom w:val="dashed" w:sz="4" w:space="0" w:color="7F7F7F"/>
              <w:right w:val="none" w:sz="4" w:space="0" w:color="000000"/>
            </w:tcBorders>
          </w:tcPr>
          <w:p w:rsidR="00362EC8" w:rsidRDefault="007F519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362EC8">
      <w:pPr>
        <w:pStyle w:val="ProductList-Body"/>
      </w:pPr>
    </w:p>
    <w:p w:rsidR="00362EC8" w:rsidRDefault="007F519F">
      <w:pPr>
        <w:pStyle w:val="ProductList-Offering1SubSection"/>
        <w:outlineLvl w:val="3"/>
      </w:pPr>
      <w:bookmarkStart w:id="307" w:name="_Sec1208"/>
      <w:r>
        <w:t>2. Conditions des Produits</w:t>
      </w:r>
      <w:bookmarkEnd w:id="307"/>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308" w:name="_Sec630"/>
      <w:r>
        <w:t>Microsoft Intune</w:t>
      </w:r>
      <w:bookmarkEnd w:id="308"/>
      <w:r>
        <w:fldChar w:fldCharType="begin"/>
      </w:r>
      <w:r>
        <w:instrText xml:space="preserve"> TC "</w:instrText>
      </w:r>
      <w:bookmarkStart w:id="309" w:name="_Toc507618635"/>
      <w:r>
        <w:instrText>Microsoft Intune</w:instrText>
      </w:r>
      <w:bookmarkEnd w:id="309"/>
      <w:r>
        <w:instrText>" \l 3</w:instrText>
      </w:r>
      <w:r>
        <w:fldChar w:fldCharType="end"/>
      </w:r>
    </w:p>
    <w:p w:rsidR="00362EC8" w:rsidRDefault="007F519F">
      <w:pPr>
        <w:pStyle w:val="ProductList-Offering1SubSection"/>
        <w:outlineLvl w:val="3"/>
      </w:pPr>
      <w:bookmarkStart w:id="310" w:name="_Sec714"/>
      <w:r>
        <w:t>1. Disponibilité des programmes</w:t>
      </w:r>
      <w:bookmarkEnd w:id="310"/>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362E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2EC8" w:rsidRDefault="007F519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520" w:type="dxa"/>
            <w:tcBorders>
              <w:top w:val="none" w:sz="4" w:space="0" w:color="BFBFBF"/>
              <w:left w:val="none" w:sz="4" w:space="0" w:color="000000"/>
              <w:bottom w:val="dashed" w:sz="4" w:space="0" w:color="7F7F7F"/>
              <w:right w:val="none" w:sz="4" w:space="0" w:color="000000"/>
            </w:tcBorders>
          </w:tcPr>
          <w:p w:rsidR="00362EC8" w:rsidRDefault="007F519F">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520" w:type="dxa"/>
            <w:tcBorders>
              <w:top w:val="dashed" w:sz="4" w:space="0" w:color="7F7F7F"/>
              <w:left w:val="none" w:sz="4" w:space="0" w:color="6E6E6E"/>
              <w:bottom w:val="dashed" w:sz="4" w:space="0" w:color="7F7F7F"/>
              <w:right w:val="none" w:sz="4" w:space="0" w:color="6E6E6E"/>
            </w:tcBorders>
          </w:tcPr>
          <w:p w:rsidR="00362EC8" w:rsidRDefault="007F519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520" w:type="dxa"/>
            <w:tcBorders>
              <w:top w:val="dashed" w:sz="4" w:space="0" w:color="7F7F7F"/>
              <w:left w:val="none" w:sz="4" w:space="0" w:color="6E6E6E"/>
              <w:bottom w:val="dashed" w:sz="4" w:space="0" w:color="949494"/>
              <w:right w:val="none" w:sz="4" w:space="0" w:color="6E6E6E"/>
            </w:tcBorders>
          </w:tcPr>
          <w:p w:rsidR="00362EC8" w:rsidRDefault="007F519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520" w:type="dxa"/>
            <w:tcBorders>
              <w:top w:val="dashed" w:sz="4" w:space="0" w:color="949494"/>
              <w:left w:val="none" w:sz="4" w:space="0" w:color="6E6E6E"/>
              <w:bottom w:val="dashed" w:sz="4" w:space="0" w:color="949494"/>
              <w:right w:val="none" w:sz="4" w:space="0" w:color="6E6E6E"/>
            </w:tcBorders>
          </w:tcPr>
          <w:p w:rsidR="00362EC8" w:rsidRDefault="007F519F">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520" w:type="dxa"/>
            <w:tcBorders>
              <w:top w:val="dashed" w:sz="4" w:space="0" w:color="949494"/>
              <w:left w:val="none" w:sz="4" w:space="0" w:color="6E6E6E"/>
              <w:bottom w:val="dashed" w:sz="4" w:space="0" w:color="B7B7B7"/>
              <w:right w:val="none" w:sz="4" w:space="0" w:color="6E6E6E"/>
            </w:tcBorders>
          </w:tcPr>
          <w:p w:rsidR="00362EC8" w:rsidRDefault="007F519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r w:rsidR="00362EC8">
        <w:tc>
          <w:tcPr>
            <w:tcW w:w="4520" w:type="dxa"/>
            <w:tcBorders>
              <w:top w:val="dashed" w:sz="4" w:space="0" w:color="B7B7B7"/>
              <w:left w:val="none" w:sz="4" w:space="0" w:color="6E6E6E"/>
              <w:bottom w:val="none" w:sz="4" w:space="0" w:color="BFBFBF"/>
              <w:right w:val="none" w:sz="4" w:space="0" w:color="6E6E6E"/>
            </w:tcBorders>
          </w:tcPr>
          <w:p w:rsidR="00362EC8" w:rsidRDefault="007F519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311" w:name="_Sec769"/>
      <w:r>
        <w:t>2. Conditions relatives aux Produits</w:t>
      </w:r>
      <w:bookmarkEnd w:id="311"/>
    </w:p>
    <w:tbl>
      <w:tblPr>
        <w:tblStyle w:val="PURTable"/>
        <w:tblW w:w="0" w:type="dxa"/>
        <w:tblLook w:val="04A0" w:firstRow="1" w:lastRow="0" w:firstColumn="1" w:lastColumn="0" w:noHBand="0" w:noVBand="1"/>
      </w:tblPr>
      <w:tblGrid>
        <w:gridCol w:w="3616"/>
        <w:gridCol w:w="3635"/>
        <w:gridCol w:w="3665"/>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362EC8" w:rsidRDefault="00362EC8">
      <w:pPr>
        <w:pStyle w:val="ProductList-Body"/>
      </w:pPr>
    </w:p>
    <w:p w:rsidR="00362EC8" w:rsidRDefault="007F519F">
      <w:pPr>
        <w:pStyle w:val="ProductList-ClauseHeading"/>
        <w:outlineLvl w:val="4"/>
      </w:pPr>
      <w:r>
        <w:t>2.1 Microsoft Intune pour l’Éducation (SL Dispositif)</w:t>
      </w:r>
    </w:p>
    <w:p w:rsidR="00362EC8" w:rsidRDefault="007F519F">
      <w:pPr>
        <w:pStyle w:val="ProductList-SubClauseHeading"/>
        <w:outlineLvl w:val="5"/>
      </w:pPr>
      <w:r>
        <w:t>2.1.1 Durée</w:t>
      </w:r>
    </w:p>
    <w:p w:rsidR="00362EC8" w:rsidRDefault="007F519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362EC8" w:rsidRDefault="00362EC8">
      <w:pPr>
        <w:pStyle w:val="ProductList-BodyIndented"/>
      </w:pPr>
    </w:p>
    <w:p w:rsidR="00362EC8" w:rsidRDefault="007F519F">
      <w:pPr>
        <w:pStyle w:val="ProductList-SubClauseHeading"/>
        <w:outlineLvl w:val="5"/>
      </w:pPr>
      <w:r>
        <w:t>2.1.2 Annulation et Réattribution</w:t>
      </w:r>
    </w:p>
    <w:p w:rsidR="00362EC8" w:rsidRDefault="007F519F">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7F519F">
      <w:pPr>
        <w:pStyle w:val="ProductList-Offering2HeadingNoBorder"/>
        <w:outlineLvl w:val="2"/>
      </w:pPr>
      <w:bookmarkStart w:id="312" w:name="_Sec672"/>
      <w:r>
        <w:t>Microsoft Learning</w:t>
      </w:r>
      <w:bookmarkEnd w:id="312"/>
      <w:r>
        <w:fldChar w:fldCharType="begin"/>
      </w:r>
      <w:r>
        <w:instrText xml:space="preserve"> TC "</w:instrText>
      </w:r>
      <w:bookmarkStart w:id="313" w:name="_Toc507618636"/>
      <w:r>
        <w:instrText>Microsoft Learning</w:instrText>
      </w:r>
      <w:bookmarkEnd w:id="313"/>
      <w:r>
        <w:instrText>" \l 3</w:instrText>
      </w:r>
      <w:r>
        <w:fldChar w:fldCharType="end"/>
      </w:r>
    </w:p>
    <w:p w:rsidR="00362EC8" w:rsidRDefault="007F519F">
      <w:pPr>
        <w:pStyle w:val="ProductList-Offering1SubSection"/>
        <w:outlineLvl w:val="3"/>
      </w:pPr>
      <w:bookmarkStart w:id="314" w:name="_Sec728"/>
      <w:r>
        <w:t>1. Disponibilité des programmes</w:t>
      </w:r>
      <w:bookmarkEnd w:id="314"/>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dashed" w:sz="4" w:space="0" w:color="BFBFBF"/>
              <w:right w:val="none" w:sz="4" w:space="0" w:color="6E6E6E"/>
            </w:tcBorders>
          </w:tcPr>
          <w:p w:rsidR="00362EC8" w:rsidRDefault="007F51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dashed" w:sz="4" w:space="0" w:color="BFBFBF"/>
              <w:right w:val="none" w:sz="4" w:space="0" w:color="6E6E6E"/>
            </w:tcBorders>
          </w:tcPr>
          <w:p w:rsidR="00362EC8" w:rsidRDefault="007F519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362EC8" w:rsidRDefault="007F5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4660" w:type="dxa"/>
            <w:tcBorders>
              <w:top w:val="dashed" w:sz="4" w:space="0" w:color="BFBFBF"/>
              <w:left w:val="none" w:sz="4" w:space="0" w:color="6E6E6E"/>
              <w:bottom w:val="none" w:sz="4" w:space="0" w:color="BFBFBF"/>
              <w:right w:val="none" w:sz="4" w:space="0" w:color="6E6E6E"/>
            </w:tcBorders>
          </w:tcPr>
          <w:p w:rsidR="00362EC8" w:rsidRDefault="007F519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362EC8" w:rsidRDefault="007F5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bl>
    <w:p w:rsidR="00362EC8" w:rsidRDefault="007F519F">
      <w:pPr>
        <w:pStyle w:val="ProductList-Offering1SubSection"/>
        <w:outlineLvl w:val="3"/>
      </w:pPr>
      <w:bookmarkStart w:id="315" w:name="_Sec783"/>
      <w:r>
        <w:t>2. Conditions des Produits</w:t>
      </w:r>
      <w:bookmarkEnd w:id="315"/>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4"/>
      </w:pPr>
      <w:r>
        <w:t>2.1 Bons</w:t>
      </w:r>
    </w:p>
    <w:p w:rsidR="00362EC8" w:rsidRDefault="007F519F">
      <w:pPr>
        <w:pStyle w:val="ProductList-Body"/>
      </w:pPr>
      <w:r>
        <w:t xml:space="preserve">Les bons sont fournis au moment de l’achat et sont valables douze (12) mois à compter de la date d’achat. </w:t>
      </w:r>
    </w:p>
    <w:p w:rsidR="00362EC8" w:rsidRDefault="00362EC8">
      <w:pPr>
        <w:pStyle w:val="ProductList-Body"/>
      </w:pPr>
    </w:p>
    <w:p w:rsidR="00362EC8" w:rsidRDefault="007F519F">
      <w:pPr>
        <w:pStyle w:val="ProductList-ClauseHeading"/>
        <w:outlineLvl w:val="4"/>
      </w:pPr>
      <w:r>
        <w:t>2.2 Licence de site d’examen Microsoft Office Specialist (MOS), Microsoft Technology Associate (MTA) et Microsoft Certification Educator (MCE)</w:t>
      </w:r>
    </w:p>
    <w:p w:rsidR="00362EC8" w:rsidRDefault="007F519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2HeadingNoBorder"/>
        <w:outlineLvl w:val="2"/>
      </w:pPr>
      <w:bookmarkStart w:id="316" w:name="_Sec1148"/>
      <w:r>
        <w:t>Minecraft : Education Edition</w:t>
      </w:r>
      <w:bookmarkEnd w:id="316"/>
      <w:r>
        <w:fldChar w:fldCharType="begin"/>
      </w:r>
      <w:r>
        <w:instrText xml:space="preserve"> TC "</w:instrText>
      </w:r>
      <w:bookmarkStart w:id="317" w:name="_Toc507618637"/>
      <w:r>
        <w:instrText>Minecraft : Education Edition</w:instrText>
      </w:r>
      <w:bookmarkEnd w:id="317"/>
      <w:r>
        <w:instrText>" \l 3</w:instrText>
      </w:r>
      <w:r>
        <w:fldChar w:fldCharType="end"/>
      </w:r>
    </w:p>
    <w:p w:rsidR="00362EC8" w:rsidRDefault="007F519F">
      <w:pPr>
        <w:pStyle w:val="ProductList-Offering1SubSection"/>
        <w:outlineLvl w:val="3"/>
      </w:pPr>
      <w:bookmarkStart w:id="318" w:name="_Sec1149"/>
      <w:r>
        <w:t>1. Disponibilité des programmes</w:t>
      </w:r>
      <w:bookmarkEnd w:id="318"/>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362E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EC8" w:rsidRDefault="007F519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62EC8">
        <w:tc>
          <w:tcPr>
            <w:tcW w:w="4660" w:type="dxa"/>
            <w:tcBorders>
              <w:top w:val="single" w:sz="6" w:space="0" w:color="FFFFFF"/>
              <w:left w:val="none" w:sz="4" w:space="0" w:color="6E6E6E"/>
              <w:bottom w:val="none" w:sz="4" w:space="0" w:color="BFBFBF"/>
              <w:right w:val="none" w:sz="4" w:space="0" w:color="6E6E6E"/>
            </w:tcBorders>
          </w:tcPr>
          <w:p w:rsidR="00362EC8" w:rsidRDefault="007F519F">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62EC8" w:rsidRDefault="007F5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7F519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EC8" w:rsidRDefault="00362EC8">
            <w:pPr>
              <w:pStyle w:val="ProductList-TableBody"/>
              <w:jc w:val="center"/>
            </w:pPr>
          </w:p>
        </w:tc>
      </w:tr>
    </w:tbl>
    <w:p w:rsidR="00362EC8" w:rsidRDefault="007F519F">
      <w:pPr>
        <w:pStyle w:val="ProductList-Offering1SubSection"/>
        <w:outlineLvl w:val="3"/>
      </w:pPr>
      <w:bookmarkStart w:id="319" w:name="_Sec1150"/>
      <w:r>
        <w:t>2. Conditions relatives aux Produits</w:t>
      </w:r>
      <w:bookmarkEnd w:id="319"/>
    </w:p>
    <w:tbl>
      <w:tblPr>
        <w:tblStyle w:val="PURTable"/>
        <w:tblW w:w="0" w:type="dxa"/>
        <w:tblLook w:val="04A0" w:firstRow="1" w:lastRow="0" w:firstColumn="1" w:lastColumn="0" w:noHBand="0" w:noVBand="1"/>
      </w:tblPr>
      <w:tblGrid>
        <w:gridCol w:w="3634"/>
        <w:gridCol w:w="3652"/>
        <w:gridCol w:w="363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l’Extension de Durée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Promotions : N/A</w:t>
            </w:r>
          </w:p>
        </w:tc>
      </w:tr>
      <w:tr w:rsidR="00362E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Réduction (SCE) : N/A</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7F519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EC8" w:rsidRDefault="00362EC8">
            <w:pPr>
              <w:pStyle w:val="ProductList-TableBody"/>
            </w:pPr>
          </w:p>
        </w:tc>
      </w:tr>
    </w:tbl>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362EC8">
      <w:pPr>
        <w:sectPr w:rsidR="00362EC8">
          <w:headerReference w:type="default" r:id="rId137"/>
          <w:footerReference w:type="default" r:id="rId138"/>
          <w:type w:val="continuous"/>
          <w:pgSz w:w="12240" w:h="15840" w:code="1"/>
          <w:pgMar w:top="1170" w:right="720" w:bottom="720" w:left="720" w:header="432" w:footer="288" w:gutter="0"/>
          <w:cols w:space="360"/>
        </w:sectPr>
      </w:pPr>
    </w:p>
    <w:p w:rsidR="00362EC8" w:rsidRDefault="007F519F">
      <w:pPr>
        <w:pStyle w:val="ProductList-SectionHeading"/>
        <w:pageBreakBefore/>
        <w:outlineLvl w:val="0"/>
      </w:pPr>
      <w:bookmarkStart w:id="320" w:name="_Sec549"/>
      <w:bookmarkEnd w:id="206"/>
      <w:r>
        <w:t>Glossaire</w:t>
      </w:r>
      <w:r>
        <w:fldChar w:fldCharType="begin"/>
      </w:r>
      <w:r>
        <w:instrText xml:space="preserve"> TC "</w:instrText>
      </w:r>
      <w:bookmarkStart w:id="321" w:name="_Toc507618638"/>
      <w:r>
        <w:instrText>Glossaire</w:instrText>
      </w:r>
      <w:bookmarkEnd w:id="321"/>
      <w:r>
        <w:instrText>" \l 1</w:instrText>
      </w:r>
      <w:r>
        <w:fldChar w:fldCharType="end"/>
      </w:r>
    </w:p>
    <w:p w:rsidR="00362EC8" w:rsidRDefault="007F519F">
      <w:pPr>
        <w:pStyle w:val="ProductList-Offering1Heading"/>
        <w:outlineLvl w:val="1"/>
      </w:pPr>
      <w:bookmarkStart w:id="322" w:name="_Sec550"/>
      <w:r>
        <w:t>Attributs</w:t>
      </w:r>
      <w:bookmarkEnd w:id="322"/>
      <w:r>
        <w:fldChar w:fldCharType="begin"/>
      </w:r>
      <w:r>
        <w:instrText xml:space="preserve"> TC "</w:instrText>
      </w:r>
      <w:bookmarkStart w:id="323" w:name="_Toc507618639"/>
      <w:r>
        <w:instrText>Attributs</w:instrText>
      </w:r>
      <w:bookmarkEnd w:id="323"/>
      <w:r>
        <w:instrText>" \l 2</w:instrText>
      </w:r>
      <w:r>
        <w:fldChar w:fldCharType="end"/>
      </w:r>
    </w:p>
    <w:p w:rsidR="00362EC8" w:rsidRDefault="007F519F">
      <w:pPr>
        <w:pStyle w:val="ProductList-BodySpaced"/>
      </w:pPr>
      <w:r>
        <w:t>Les attributs sont définis dans les tableaux pour chaque Entrée Produit et indiquent les droits ou conditions applicables aux Produits.</w:t>
      </w:r>
    </w:p>
    <w:p w:rsidR="00362EC8" w:rsidRDefault="00362EC8">
      <w:pPr>
        <w:pStyle w:val="ProductList-BodySpaced"/>
      </w:pPr>
    </w:p>
    <w:p w:rsidR="00362EC8" w:rsidRDefault="007F519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362EC8" w:rsidRDefault="007F519F">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362EC8" w:rsidRDefault="007F519F">
      <w:pPr>
        <w:pStyle w:val="ProductList-BodySpaced"/>
      </w:pPr>
      <w:r>
        <w:rPr>
          <w:b/>
          <w:color w:val="00188F"/>
        </w:rPr>
        <w:t xml:space="preserve">Conditions d’Accès Client </w:t>
      </w:r>
      <w:r>
        <w:t>: indique si un Produit Serveur nécessite des CAL pour l’accès par des utilisateurs et des dispositifs.</w:t>
      </w:r>
    </w:p>
    <w:p w:rsidR="00362EC8" w:rsidRDefault="007F519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362EC8" w:rsidRDefault="007F519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362EC8" w:rsidRDefault="007F519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362EC8" w:rsidRDefault="007F519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362EC8" w:rsidRDefault="007F519F">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362EC8" w:rsidRDefault="007F519F">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362EC8" w:rsidRDefault="007F519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362EC8" w:rsidRDefault="007F519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362EC8" w:rsidRDefault="007F519F">
      <w:pPr>
        <w:pStyle w:val="ProductList-BodySpaced"/>
      </w:pPr>
      <w:r>
        <w:rPr>
          <w:b/>
          <w:color w:val="00188F"/>
        </w:rPr>
        <w:t>Conditions de Licence</w:t>
      </w:r>
      <w:r>
        <w:t xml:space="preserve"> : conditions générales régissant le déploiement et l’utilisation d’un Produit.</w:t>
      </w:r>
    </w:p>
    <w:p w:rsidR="00362EC8" w:rsidRDefault="007F519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362EC8" w:rsidRDefault="007F519F">
      <w:pPr>
        <w:pStyle w:val="ProductList-BodySpaced"/>
      </w:pPr>
      <w:r>
        <w:rPr>
          <w:b/>
          <w:color w:val="00188F"/>
        </w:rPr>
        <w:t>Condition Préalable</w:t>
      </w:r>
      <w:r>
        <w:t xml:space="preserve"> : indique que des conditions supplémentaires doivent être remplies avant d’acquérir des Licences pour le Produit.</w:t>
      </w:r>
    </w:p>
    <w:p w:rsidR="00362EC8" w:rsidRDefault="007F519F">
      <w:pPr>
        <w:pStyle w:val="ProductList-BodySpaced"/>
      </w:pPr>
      <w:r>
        <w:rPr>
          <w:b/>
          <w:color w:val="00188F"/>
        </w:rPr>
        <w:t>Condition Préalable (SA)</w:t>
      </w:r>
      <w:r>
        <w:t xml:space="preserve"> :indique que des conditions supplémentaires doivent être remplies avant d’acquérir la SA pour le Produit.</w:t>
      </w:r>
    </w:p>
    <w:p w:rsidR="00362EC8" w:rsidRDefault="007F519F">
      <w:pPr>
        <w:pStyle w:val="ProductList-BodySpaced"/>
      </w:pPr>
      <w:r>
        <w:rPr>
          <w:b/>
          <w:color w:val="00188F"/>
        </w:rPr>
        <w:t>Version Antérieure</w:t>
      </w:r>
      <w:r>
        <w:t xml:space="preserve"> : versions antérieures du Produit et leur Date de Disponibilité.</w:t>
      </w:r>
    </w:p>
    <w:p w:rsidR="00362EC8" w:rsidRDefault="007F519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362EC8" w:rsidRDefault="007F519F">
      <w:pPr>
        <w:pStyle w:val="ProductList-BodySpaced"/>
      </w:pPr>
      <w:r>
        <w:rPr>
          <w:b/>
          <w:color w:val="00188F"/>
        </w:rPr>
        <w:t>Programme d’Abonnement en Ligne (OSP)</w:t>
      </w:r>
      <w:r>
        <w:t xml:space="preserve"> : le Produit est disponible dans le cadre d’un Programme d’Abonnement en Ligne.</w:t>
      </w:r>
    </w:p>
    <w:p w:rsidR="00362EC8" w:rsidRDefault="007F519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362EC8" w:rsidRDefault="007F519F">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362EC8" w:rsidRDefault="007F519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362EC8" w:rsidRDefault="007F519F">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362EC8" w:rsidRDefault="007F519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362EC8" w:rsidRDefault="007F519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362EC8" w:rsidRDefault="007F519F">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362EC8" w:rsidRDefault="007F519F">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362EC8" w:rsidRDefault="007F519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362EC8" w:rsidRDefault="007F519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362EC8" w:rsidRDefault="007F519F">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362EC8" w:rsidRDefault="007F519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362EC8" w:rsidRDefault="007F519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362EC8" w:rsidRDefault="007F519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362EC8" w:rsidRDefault="00362EC8">
      <w:pPr>
        <w:pStyle w:val="ProductList-BodySpaced"/>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Spaced"/>
      </w:pPr>
    </w:p>
    <w:p w:rsidR="00362EC8" w:rsidRDefault="007F519F">
      <w:pPr>
        <w:pStyle w:val="ProductList-Offering1Heading"/>
        <w:outlineLvl w:val="1"/>
      </w:pPr>
      <w:bookmarkStart w:id="324" w:name="_Sec551"/>
      <w:r>
        <w:t>Valeurs</w:t>
      </w:r>
      <w:bookmarkEnd w:id="324"/>
      <w:r>
        <w:fldChar w:fldCharType="begin"/>
      </w:r>
      <w:r>
        <w:instrText xml:space="preserve"> TC "</w:instrText>
      </w:r>
      <w:bookmarkStart w:id="325" w:name="_Toc507618640"/>
      <w:r>
        <w:instrText>Valeurs</w:instrText>
      </w:r>
      <w:bookmarkEnd w:id="325"/>
      <w:r>
        <w:instrText>" \l 2</w:instrText>
      </w:r>
      <w:r>
        <w:fldChar w:fldCharType="end"/>
      </w:r>
    </w:p>
    <w:p w:rsidR="00362EC8" w:rsidRDefault="007F519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362EC8" w:rsidRDefault="00362EC8">
      <w:pPr>
        <w:pStyle w:val="ProductList-BodySpaced"/>
      </w:pPr>
    </w:p>
    <w:p w:rsidR="00362EC8" w:rsidRDefault="007F519F">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362EC8" w:rsidRDefault="007F519F">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362EC8" w:rsidRDefault="007F519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362EC8" w:rsidRDefault="007F519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362EC8" w:rsidRDefault="007F519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362EC8" w:rsidRDefault="007F519F">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362EC8" w:rsidRDefault="007F519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362EC8" w:rsidRDefault="007F519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362EC8" w:rsidRDefault="007F519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362EC8" w:rsidRDefault="007F519F">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362EC8" w:rsidRDefault="007F519F">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362EC8" w:rsidRDefault="007F519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362EC8" w:rsidRDefault="007F519F">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362EC8" w:rsidRDefault="007F519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362EC8" w:rsidRDefault="00362EC8">
      <w:pPr>
        <w:pStyle w:val="ProductList-BodySpaced"/>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Spaced"/>
      </w:pPr>
    </w:p>
    <w:p w:rsidR="00362EC8" w:rsidRDefault="007F519F">
      <w:pPr>
        <w:pStyle w:val="ProductList-Offering1Heading"/>
        <w:outlineLvl w:val="1"/>
      </w:pPr>
      <w:bookmarkStart w:id="326" w:name="_Sec552"/>
      <w:r>
        <w:t>En-têtes de colonne</w:t>
      </w:r>
      <w:bookmarkEnd w:id="326"/>
      <w:r>
        <w:fldChar w:fldCharType="begin"/>
      </w:r>
      <w:r>
        <w:instrText xml:space="preserve"> TC "</w:instrText>
      </w:r>
      <w:bookmarkStart w:id="327" w:name="_Toc507618641"/>
      <w:r>
        <w:instrText>En-têtes de colonne</w:instrText>
      </w:r>
      <w:bookmarkEnd w:id="327"/>
      <w:r>
        <w:instrText>" \l 2</w:instrText>
      </w:r>
      <w:r>
        <w:fldChar w:fldCharType="end"/>
      </w:r>
    </w:p>
    <w:p w:rsidR="00362EC8" w:rsidRDefault="007F519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362EC8" w:rsidRDefault="00362EC8">
      <w:pPr>
        <w:pStyle w:val="ProductList-BodySpaced"/>
      </w:pPr>
    </w:p>
    <w:p w:rsidR="00362EC8" w:rsidRDefault="007F519F">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362EC8" w:rsidRDefault="007F519F">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362EC8" w:rsidRDefault="007F519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362EC8" w:rsidRDefault="007F519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362EC8" w:rsidRDefault="007F519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362EC8" w:rsidRDefault="007F519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362EC8" w:rsidRDefault="007F519F">
      <w:pPr>
        <w:pStyle w:val="ProductList-BodySpaced"/>
      </w:pPr>
      <w:r>
        <w:rPr>
          <w:b/>
          <w:color w:val="00188F"/>
        </w:rPr>
        <w:t>MPSA</w:t>
      </w:r>
      <w:r>
        <w:t xml:space="preserve"> = </w:t>
      </w:r>
      <w:r>
        <w:rPr>
          <w:color w:val="00188F"/>
        </w:rPr>
        <w:t>Contrat de Fourniture de Produits et de Services Microsoft</w:t>
      </w:r>
      <w:r>
        <w:t>.</w:t>
      </w:r>
    </w:p>
    <w:p w:rsidR="00362EC8" w:rsidRDefault="007F519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362EC8" w:rsidRDefault="007F519F">
      <w:pPr>
        <w:pStyle w:val="ProductList-BodySpaced"/>
      </w:pPr>
      <w:r>
        <w:rPr>
          <w:b/>
          <w:color w:val="00188F"/>
        </w:rPr>
        <w:t xml:space="preserve">OV/OVS </w:t>
      </w:r>
      <w:r>
        <w:t xml:space="preserve"> = </w:t>
      </w:r>
      <w:r>
        <w:rPr>
          <w:color w:val="00188F"/>
        </w:rPr>
        <w:t>Open Value et Open Value Souscription :</w:t>
      </w:r>
      <w:r>
        <w:t xml:space="preserve"> comprend les Contrats Open Value, Open Value Souscription, Open Value Gouvernement et Open Value Souscription Gouvernement.</w:t>
      </w:r>
    </w:p>
    <w:p w:rsidR="00362EC8" w:rsidRDefault="007F519F">
      <w:pPr>
        <w:pStyle w:val="ProductList-BodySpaced"/>
      </w:pPr>
      <w:r>
        <w:rPr>
          <w:b/>
          <w:color w:val="00188F"/>
        </w:rPr>
        <w:t xml:space="preserve">OVS-ES </w:t>
      </w:r>
      <w:r>
        <w:t xml:space="preserve"> = </w:t>
      </w:r>
      <w:r>
        <w:rPr>
          <w:color w:val="00188F"/>
        </w:rPr>
        <w:t>Contrat Open Value Souscription – Solutions Éducation</w:t>
      </w:r>
      <w:r>
        <w:t>.</w:t>
      </w:r>
    </w:p>
    <w:p w:rsidR="00362EC8" w:rsidRDefault="007F519F">
      <w:pPr>
        <w:pStyle w:val="ProductList-BodySpaced"/>
      </w:pPr>
      <w:r>
        <w:rPr>
          <w:b/>
          <w:color w:val="00188F"/>
        </w:rPr>
        <w:t>Point</w:t>
      </w:r>
      <w:r>
        <w:t xml:space="preserve"> = valeur attribuée à un Produit et servant à calculer le niveau de prix en volume applicable au contrat de licence en volume du Client.</w:t>
      </w:r>
    </w:p>
    <w:p w:rsidR="00362EC8" w:rsidRDefault="007F519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362EC8" w:rsidRDefault="007F519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362EC8" w:rsidRDefault="00362EC8">
      <w:pPr>
        <w:pStyle w:val="ProductList-BodySpaced"/>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Spaced"/>
      </w:pPr>
    </w:p>
    <w:p w:rsidR="00362EC8" w:rsidRDefault="007F519F">
      <w:pPr>
        <w:pStyle w:val="ProductList-Offering1Heading"/>
        <w:outlineLvl w:val="1"/>
      </w:pPr>
      <w:bookmarkStart w:id="328" w:name="_Sec553"/>
      <w:r>
        <w:t>Définitions</w:t>
      </w:r>
      <w:bookmarkEnd w:id="328"/>
      <w:r>
        <w:fldChar w:fldCharType="begin"/>
      </w:r>
      <w:r>
        <w:instrText xml:space="preserve"> TC "</w:instrText>
      </w:r>
      <w:bookmarkStart w:id="329" w:name="_Toc507618642"/>
      <w:r>
        <w:instrText>Définitions</w:instrText>
      </w:r>
      <w:bookmarkEnd w:id="329"/>
      <w:r>
        <w:instrText>" \l 2</w:instrText>
      </w:r>
      <w:r>
        <w:fldChar w:fldCharType="end"/>
      </w:r>
    </w:p>
    <w:p w:rsidR="00362EC8" w:rsidRDefault="007F519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362EC8" w:rsidRDefault="007F519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362EC8" w:rsidRDefault="007F519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362EC8" w:rsidRDefault="007F519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362EC8" w:rsidRDefault="007F519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362EC8" w:rsidRDefault="007F519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362EC8" w:rsidRDefault="007F519F">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362EC8" w:rsidRDefault="007F519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362EC8" w:rsidRDefault="007F519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362EC8" w:rsidRDefault="007F519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Default="007F519F">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362EC8" w:rsidRDefault="007F519F">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362EC8" w:rsidRDefault="007F519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362EC8" w:rsidRDefault="007F519F">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362EC8" w:rsidRDefault="007F519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362EC8" w:rsidRDefault="007F519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362EC8" w:rsidRDefault="007F519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362EC8" w:rsidRDefault="007F519F">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362EC8" w:rsidRDefault="007F519F">
      <w:pPr>
        <w:pStyle w:val="ProductList-BodySpaced"/>
      </w:pPr>
      <w:r>
        <w:rPr>
          <w:b/>
          <w:color w:val="00188F"/>
        </w:rPr>
        <w:t xml:space="preserve">Licence </w:t>
      </w:r>
      <w:r>
        <w:t>désigne le droit de télécharger, d’installer, d’utiliser et d’accéder à un Produit.</w:t>
      </w:r>
    </w:p>
    <w:p w:rsidR="00362EC8" w:rsidRDefault="007F519F">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362EC8" w:rsidRDefault="007F519F">
      <w:pPr>
        <w:pStyle w:val="ProductList-BodySpaced"/>
      </w:pPr>
      <w:r>
        <w:t>Un</w:t>
      </w:r>
      <w:r>
        <w:rPr>
          <w:b/>
          <w:color w:val="00188F"/>
        </w:rPr>
        <w:t xml:space="preserve">Partenaire de la Mobilité de Licence via la Software Assurance </w:t>
      </w:r>
      <w:r>
        <w:t xml:space="preserve">est une entité désignée à l’adresse : </w:t>
      </w:r>
      <w:hyperlink r:id="rId139">
        <w:r>
          <w:rPr>
            <w:color w:val="00467F"/>
            <w:u w:val="single"/>
          </w:rPr>
          <w:t>http://www.microsoft.com/licensing/software-assurance/license-mobility.aspx</w:t>
        </w:r>
      </w:hyperlink>
      <w:r>
        <w:t xml:space="preserve"> et autorisée par Microsoft à héberger les logiciels des clients sur des serveurs partagés. </w:t>
      </w:r>
    </w:p>
    <w:p w:rsidR="00362EC8" w:rsidRDefault="007F519F">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362EC8" w:rsidRDefault="007F519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362EC8" w:rsidRDefault="007F519F">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362EC8" w:rsidRDefault="007F519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362EC8" w:rsidRDefault="007F519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362EC8" w:rsidRDefault="007F519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362EC8" w:rsidRDefault="007F519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362EC8" w:rsidRDefault="007F519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362EC8" w:rsidRDefault="007F519F">
      <w:pPr>
        <w:pStyle w:val="ProductList-BodySpaced"/>
      </w:pPr>
      <w:r>
        <w:rPr>
          <w:b/>
          <w:color w:val="00188F"/>
        </w:rPr>
        <w:t xml:space="preserve">Processeur Physique </w:t>
      </w:r>
      <w:r>
        <w:t>désigne un processeur de système matériel physique.</w:t>
      </w:r>
    </w:p>
    <w:p w:rsidR="00362EC8" w:rsidRDefault="007F519F">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362EC8" w:rsidRDefault="007F519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362EC8" w:rsidRDefault="007F519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362EC8" w:rsidRDefault="007F519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362EC8" w:rsidRDefault="007F519F">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362EC8" w:rsidRDefault="007F519F">
      <w:pPr>
        <w:pStyle w:val="ProductList-BodySpaced"/>
      </w:pPr>
      <w:r>
        <w:rPr>
          <w:b/>
          <w:color w:val="00188F"/>
        </w:rPr>
        <w:t>Serveur</w:t>
      </w:r>
      <w:r>
        <w:t xml:space="preserve"> désigne un système matériel physique capable d’exécuter un logiciel Serveur.</w:t>
      </w:r>
    </w:p>
    <w:p w:rsidR="00362EC8" w:rsidRDefault="007F519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362EC8" w:rsidRDefault="007F519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362EC8" w:rsidRDefault="007F519F">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362EC8" w:rsidRDefault="007F519F">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362EC8" w:rsidRDefault="007F519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362EC8" w:rsidRDefault="007F519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362EC8" w:rsidRDefault="007F519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362EC8" w:rsidRDefault="007F519F">
      <w:pPr>
        <w:pStyle w:val="ProductList-BodySpaced"/>
      </w:pPr>
      <w:r>
        <w:t>Le logiciel des Solutions Web Internet est utilisé pour exécuter :</w:t>
      </w:r>
    </w:p>
    <w:p w:rsidR="00362EC8" w:rsidRDefault="007F519F" w:rsidP="007F519F">
      <w:pPr>
        <w:pStyle w:val="ProductList-Bullet"/>
        <w:numPr>
          <w:ilvl w:val="0"/>
          <w:numId w:val="41"/>
        </w:numPr>
      </w:pPr>
      <w:r>
        <w:t xml:space="preserve">le logiciel Serveur Web (par exemple, Microsoft Internet Information Services) et des agents de gestion ou de sécurité (par exemple, l’agent System Center Operations Manager) ; </w:t>
      </w:r>
    </w:p>
    <w:p w:rsidR="00362EC8" w:rsidRDefault="007F519F" w:rsidP="007F519F">
      <w:pPr>
        <w:pStyle w:val="ProductList-Bullet"/>
        <w:numPr>
          <w:ilvl w:val="0"/>
          <w:numId w:val="41"/>
        </w:numPr>
      </w:pPr>
      <w:r>
        <w:t xml:space="preserve">le moteur de base de données (par exemple, Microsoft SQL Server) uniquement pour la prise en charge de Solutions Web Internet ; ou </w:t>
      </w:r>
    </w:p>
    <w:p w:rsidR="00362EC8" w:rsidRDefault="007F519F" w:rsidP="007F519F">
      <w:pPr>
        <w:pStyle w:val="ProductList-Bullet"/>
        <w:numPr>
          <w:ilvl w:val="0"/>
          <w:numId w:val="41"/>
        </w:numPr>
      </w:pPr>
      <w:r>
        <w:t>le service DNS (Domain Name System) pour la résolution des noms Internet vers les adresses IP, à condition que cela ne soit pas la seule fonction de cette instance du logiciel.</w:t>
      </w:r>
    </w:p>
    <w:p w:rsidR="00362EC8" w:rsidRDefault="007F519F">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362EC8" w:rsidRDefault="007F519F">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362EC8" w:rsidRDefault="007F519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362EC8" w:rsidRDefault="00362EC8">
      <w:pPr>
        <w:pStyle w:val="ProductList-BodySpaced"/>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Spaced"/>
      </w:pPr>
    </w:p>
    <w:p w:rsidR="00362EC8" w:rsidRDefault="00362EC8">
      <w:pPr>
        <w:sectPr w:rsidR="00362EC8">
          <w:headerReference w:type="default" r:id="rId140"/>
          <w:footerReference w:type="default" r:id="rId141"/>
          <w:type w:val="continuous"/>
          <w:pgSz w:w="12240" w:h="15840" w:code="1"/>
          <w:pgMar w:top="1170" w:right="720" w:bottom="720" w:left="720" w:header="432" w:footer="288" w:gutter="0"/>
          <w:cols w:space="360"/>
        </w:sectPr>
      </w:pPr>
    </w:p>
    <w:p w:rsidR="00362EC8" w:rsidRDefault="007F519F">
      <w:pPr>
        <w:pStyle w:val="ProductList-SectionHeading"/>
        <w:pageBreakBefore/>
        <w:outlineLvl w:val="0"/>
      </w:pPr>
      <w:bookmarkStart w:id="330" w:name="_Sec591"/>
      <w:bookmarkEnd w:id="320"/>
      <w:r>
        <w:t>Annexe A – Licences Équivalentes CAL/ML</w:t>
      </w:r>
      <w:r>
        <w:fldChar w:fldCharType="begin"/>
      </w:r>
      <w:r>
        <w:instrText xml:space="preserve"> TC "</w:instrText>
      </w:r>
      <w:bookmarkStart w:id="331" w:name="_Toc507618643"/>
      <w:r>
        <w:instrText>Annexe A – Licences Équivalentes CAL/ML</w:instrText>
      </w:r>
      <w:bookmarkEnd w:id="331"/>
      <w:r>
        <w:instrText>" \l 1</w:instrText>
      </w:r>
      <w:r>
        <w:fldChar w:fldCharType="end"/>
      </w:r>
    </w:p>
    <w:p w:rsidR="00362EC8" w:rsidRDefault="007F519F">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362EC8" w:rsidRDefault="00362EC8">
      <w:pPr>
        <w:pStyle w:val="ProductList-Body"/>
      </w:pPr>
    </w:p>
    <w:tbl>
      <w:tblPr>
        <w:tblStyle w:val="PURTable"/>
        <w:tblW w:w="0" w:type="dxa"/>
        <w:tblLook w:val="04A0" w:firstRow="1" w:lastRow="0" w:firstColumn="1" w:lastColumn="0" w:noHBand="0" w:noVBand="1"/>
      </w:tblPr>
      <w:tblGrid>
        <w:gridCol w:w="1226"/>
        <w:gridCol w:w="290"/>
        <w:gridCol w:w="373"/>
        <w:gridCol w:w="274"/>
        <w:gridCol w:w="373"/>
        <w:gridCol w:w="385"/>
        <w:gridCol w:w="461"/>
        <w:gridCol w:w="467"/>
        <w:gridCol w:w="473"/>
        <w:gridCol w:w="461"/>
        <w:gridCol w:w="385"/>
        <w:gridCol w:w="461"/>
        <w:gridCol w:w="467"/>
        <w:gridCol w:w="473"/>
        <w:gridCol w:w="461"/>
        <w:gridCol w:w="319"/>
        <w:gridCol w:w="368"/>
        <w:gridCol w:w="369"/>
        <w:gridCol w:w="259"/>
        <w:gridCol w:w="259"/>
        <w:gridCol w:w="635"/>
        <w:gridCol w:w="355"/>
        <w:gridCol w:w="300"/>
        <w:gridCol w:w="353"/>
        <w:gridCol w:w="324"/>
        <w:gridCol w:w="345"/>
      </w:tblGrid>
      <w:tr w:rsidR="00362E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62EC8" w:rsidRDefault="00362EC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62EC8" w:rsidRDefault="007F519F">
            <w:pPr>
              <w:pStyle w:val="ProductList-TableBody"/>
              <w:jc w:val="center"/>
            </w:pPr>
            <w:r>
              <w:rPr>
                <w:color w:val="FFFFFF"/>
              </w:rPr>
              <w:t>Dynamics 365 Enterprise</w:t>
            </w:r>
          </w:p>
        </w:tc>
      </w:tr>
      <w:tr w:rsidR="00362EC8">
        <w:tc>
          <w:tcPr>
            <w:tcW w:w="240" w:type="dxa"/>
            <w:tcBorders>
              <w:top w:val="none" w:sz="4" w:space="0" w:color="BFBFBF"/>
              <w:left w:val="none" w:sz="24" w:space="0" w:color="808080"/>
              <w:bottom w:val="single" w:sz="4" w:space="0" w:color="FFFFFF"/>
              <w:right w:val="single" w:sz="6" w:space="0" w:color="FFFFFF"/>
            </w:tcBorders>
          </w:tcPr>
          <w:p w:rsidR="00362EC8" w:rsidRDefault="007F519F">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362EC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EC8" w:rsidRDefault="007F519F">
            <w:pPr>
              <w:pStyle w:val="ProductList-TableBody"/>
              <w:jc w:val="center"/>
            </w:pPr>
            <w:r>
              <w:rPr>
                <w:color w:val="FFFFFF"/>
              </w:rPr>
              <w:t>Plan</w:t>
            </w: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3">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793">
              <w:r w:rsidR="007F519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3">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793">
              <w:r w:rsidR="007F519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8">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798">
              <w:r w:rsidR="007F519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798">
              <w:r w:rsidR="007F519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9">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9">
              <w:r w:rsidR="007F519F">
                <w:rPr>
                  <w:color w:val="00467F"/>
                  <w:u w:val="single"/>
                </w:rPr>
                <w:t>Supplémentaire</w:t>
              </w:r>
            </w:hyperlink>
            <w:r w:rsidR="007F519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799">
              <w:r w:rsidR="007F519F">
                <w:rPr>
                  <w:color w:val="00467F"/>
                  <w:u w:val="single"/>
                </w:rPr>
                <w:t>Supplémentaire</w:t>
              </w:r>
            </w:hyperlink>
            <w:r w:rsidR="007F519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800">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800">
              <w:r w:rsidR="007F519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807">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807">
              <w:r w:rsidR="007F519F">
                <w:rPr>
                  <w:color w:val="00467F"/>
                  <w:u w:val="single"/>
                </w:rPr>
                <w:t>Supplémentaire</w:t>
              </w:r>
            </w:hyperlink>
            <w:r w:rsidR="007F51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807">
              <w:r w:rsidR="007F519F">
                <w:rPr>
                  <w:color w:val="00467F"/>
                  <w:u w:val="single"/>
                </w:rPr>
                <w:t>Supplémentaire</w:t>
              </w:r>
            </w:hyperlink>
            <w:r w:rsidR="007F51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single" w:sz="4" w:space="0" w:color="FFFFFF"/>
              <w:right w:val="single" w:sz="6" w:space="0" w:color="FFFFFF"/>
            </w:tcBorders>
          </w:tcPr>
          <w:p w:rsidR="00362EC8" w:rsidRDefault="007F519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807">
              <w:r w:rsidR="007F51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807">
              <w:r w:rsidR="007F519F">
                <w:rPr>
                  <w:color w:val="00467F"/>
                  <w:u w:val="single"/>
                </w:rPr>
                <w:t>Supplémentaire</w:t>
              </w:r>
            </w:hyperlink>
            <w:r w:rsidR="007F51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tcBorders>
              <w:top w:val="dashed" w:sz="4" w:space="0" w:color="BFBFBF"/>
              <w:left w:val="none" w:sz="24" w:space="0" w:color="808080"/>
              <w:bottom w:val="single" w:sz="4" w:space="0" w:color="FFFFFF"/>
              <w:right w:val="single" w:sz="6" w:space="0" w:color="FFFFFF"/>
            </w:tcBorders>
          </w:tcPr>
          <w:p w:rsidR="00362EC8" w:rsidRDefault="005B0D66">
            <w:pPr>
              <w:pStyle w:val="ProductList-TableBody"/>
            </w:pPr>
            <w:hyperlink w:anchor="_Sec807">
              <w:r w:rsidR="007F519F">
                <w:rPr>
                  <w:color w:val="00467F"/>
                  <w:u w:val="single"/>
                </w:rPr>
                <w:t>Supplémentaire</w:t>
              </w:r>
            </w:hyperlink>
            <w:r w:rsidR="007F51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none" w:sz="24" w:space="0" w:color="808080"/>
              <w:right w:val="single" w:sz="6" w:space="0" w:color="FFFFFF"/>
            </w:tcBorders>
          </w:tcPr>
          <w:p w:rsidR="00362EC8" w:rsidRDefault="007F519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none" w:sz="24" w:space="0" w:color="808080"/>
              <w:left w:val="none" w:sz="24" w:space="0" w:color="808080"/>
              <w:bottom w:val="single" w:sz="4" w:space="0" w:color="FFFFFF"/>
              <w:right w:val="single" w:sz="6" w:space="0" w:color="FFFFFF"/>
            </w:tcBorders>
          </w:tcPr>
          <w:p w:rsidR="00362EC8" w:rsidRDefault="005B0D66">
            <w:pPr>
              <w:pStyle w:val="ProductList-TableBody"/>
            </w:pPr>
            <w:hyperlink w:anchor="_Sec801">
              <w:r w:rsidR="007F519F">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6"/>
            <w:tcBorders>
              <w:top w:val="single" w:sz="4" w:space="0" w:color="FFFFFF"/>
              <w:left w:val="single" w:sz="6" w:space="0" w:color="FFFFFF"/>
              <w:bottom w:val="none" w:sz="24" w:space="0" w:color="808080"/>
              <w:right w:val="single" w:sz="6" w:space="0" w:color="FFFFFF"/>
            </w:tcBorders>
          </w:tcPr>
          <w:p w:rsidR="00362EC8" w:rsidRDefault="007F519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2EC8" w:rsidRDefault="00362EC8">
            <w:pPr>
              <w:pStyle w:val="ProductList-TableBody"/>
            </w:pPr>
          </w:p>
        </w:tc>
      </w:tr>
      <w:tr w:rsidR="00362EC8">
        <w:tc>
          <w:tcPr>
            <w:tcW w:w="240" w:type="dxa"/>
            <w:tcBorders>
              <w:top w:val="none" w:sz="24" w:space="0" w:color="808080"/>
              <w:left w:val="none" w:sz="24" w:space="0" w:color="808080"/>
              <w:bottom w:val="none" w:sz="4" w:space="0" w:color="6E6E6E"/>
              <w:right w:val="single" w:sz="6" w:space="0" w:color="FFFFFF"/>
            </w:tcBorders>
          </w:tcPr>
          <w:p w:rsidR="00362EC8" w:rsidRDefault="005B0D66">
            <w:pPr>
              <w:pStyle w:val="ProductList-TableBody"/>
            </w:pPr>
            <w:hyperlink w:anchor="_Sec802">
              <w:r w:rsidR="007F519F">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r>
      <w:tr w:rsidR="00362EC8">
        <w:tc>
          <w:tcPr>
            <w:tcW w:w="240" w:type="dxa"/>
            <w:gridSpan w:val="15"/>
            <w:tcBorders>
              <w:top w:val="none" w:sz="4" w:space="0" w:color="6E6E6E"/>
              <w:left w:val="none" w:sz="24" w:space="0" w:color="808080"/>
              <w:bottom w:val="none" w:sz="4" w:space="0" w:color="BFBFBF"/>
              <w:right w:val="single" w:sz="6" w:space="0" w:color="FFFFFF"/>
            </w:tcBorders>
          </w:tcPr>
          <w:p w:rsidR="00362EC8" w:rsidRDefault="007F519F">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2EC8" w:rsidRDefault="00362EC8">
            <w:pPr>
              <w:pStyle w:val="ProductList-TableBody"/>
              <w:jc w:val="center"/>
            </w:pPr>
          </w:p>
        </w:tc>
      </w:tr>
      <w:tr w:rsidR="00362EC8">
        <w:tc>
          <w:tcPr>
            <w:tcW w:w="240" w:type="dxa"/>
            <w:tcBorders>
              <w:top w:val="none" w:sz="4" w:space="0" w:color="BFBFBF"/>
              <w:left w:val="none" w:sz="24" w:space="0" w:color="808080"/>
              <w:bottom w:val="dashed" w:sz="4" w:space="0" w:color="BFBFBF"/>
              <w:right w:val="single" w:sz="6" w:space="0" w:color="FFFFFF"/>
            </w:tcBorders>
          </w:tcPr>
          <w:p w:rsidR="00362EC8" w:rsidRDefault="005B0D66">
            <w:pPr>
              <w:pStyle w:val="ProductList-TableBody"/>
            </w:pPr>
            <w:hyperlink w:anchor="_Sec790">
              <w:r w:rsidR="007F519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r>
      <w:tr w:rsidR="00362EC8">
        <w:tc>
          <w:tcPr>
            <w:tcW w:w="240" w:type="dxa"/>
            <w:tcBorders>
              <w:top w:val="dashed" w:sz="4" w:space="0" w:color="BFBFBF"/>
              <w:left w:val="none" w:sz="24" w:space="0" w:color="808080"/>
              <w:bottom w:val="none" w:sz="4" w:space="0" w:color="6E6E6E"/>
              <w:right w:val="single" w:sz="6" w:space="0" w:color="FFFFFF"/>
            </w:tcBorders>
          </w:tcPr>
          <w:p w:rsidR="00362EC8" w:rsidRDefault="005B0D66">
            <w:pPr>
              <w:pStyle w:val="ProductList-TableBody"/>
            </w:pPr>
            <w:hyperlink w:anchor="_Sec790">
              <w:r w:rsidR="007F519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r>
      <w:tr w:rsidR="00362EC8">
        <w:tc>
          <w:tcPr>
            <w:tcW w:w="240" w:type="dxa"/>
            <w:gridSpan w:val="15"/>
            <w:tcBorders>
              <w:top w:val="none" w:sz="4" w:space="0" w:color="6E6E6E"/>
              <w:left w:val="none" w:sz="24" w:space="0" w:color="808080"/>
              <w:bottom w:val="none" w:sz="4" w:space="0" w:color="6E6E6E"/>
              <w:right w:val="single" w:sz="6" w:space="0" w:color="FFFFFF"/>
            </w:tcBorders>
          </w:tcPr>
          <w:p w:rsidR="00362EC8" w:rsidRDefault="007F519F">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2EC8" w:rsidRDefault="00362EC8">
            <w:pPr>
              <w:pStyle w:val="ProductList-TableBody"/>
              <w:jc w:val="center"/>
            </w:pPr>
          </w:p>
        </w:tc>
      </w:tr>
      <w:tr w:rsidR="00362EC8">
        <w:tc>
          <w:tcPr>
            <w:tcW w:w="240" w:type="dxa"/>
            <w:tcBorders>
              <w:top w:val="none" w:sz="4" w:space="0" w:color="6E6E6E"/>
              <w:left w:val="none" w:sz="24" w:space="0" w:color="808080"/>
              <w:bottom w:val="none" w:sz="4" w:space="0" w:color="6E6E6E"/>
              <w:right w:val="single" w:sz="6" w:space="0" w:color="FFFFFF"/>
            </w:tcBorders>
          </w:tcPr>
          <w:p w:rsidR="00362EC8" w:rsidRDefault="005B0D66">
            <w:pPr>
              <w:pStyle w:val="ProductList-TableBody"/>
            </w:pPr>
            <w:hyperlink w:anchor="_Sec790">
              <w:r w:rsidR="007F519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EC8" w:rsidRDefault="00362EC8">
            <w:pPr>
              <w:pStyle w:val="ProductList-TableBody"/>
              <w:jc w:val="center"/>
            </w:pPr>
          </w:p>
        </w:tc>
      </w:tr>
    </w:tbl>
    <w:p w:rsidR="00362EC8" w:rsidRDefault="007F519F">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via le programme Avantage Étudiant Office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362EC8" w:rsidRDefault="007F519F">
      <w:pPr>
        <w:pStyle w:val="ProductList-SectionHeading"/>
        <w:pageBreakBefore/>
        <w:outlineLvl w:val="0"/>
      </w:pPr>
      <w:bookmarkStart w:id="332" w:name="_Sec564"/>
      <w:bookmarkEnd w:id="330"/>
      <w:r>
        <w:t>Annexe B – Software Assurance</w:t>
      </w:r>
      <w:r>
        <w:fldChar w:fldCharType="begin"/>
      </w:r>
      <w:r>
        <w:instrText xml:space="preserve"> TC "</w:instrText>
      </w:r>
      <w:bookmarkStart w:id="333" w:name="_Toc507618644"/>
      <w:r>
        <w:instrText>Annexe B – Software Assurance</w:instrText>
      </w:r>
      <w:bookmarkEnd w:id="333"/>
      <w:r>
        <w:instrText>" \l 1</w:instrText>
      </w:r>
      <w:r>
        <w:fldChar w:fldCharType="end"/>
      </w:r>
    </w:p>
    <w:p w:rsidR="00362EC8" w:rsidRDefault="007F519F">
      <w:pPr>
        <w:pStyle w:val="ProductList-Offering1Heading"/>
        <w:outlineLvl w:val="1"/>
      </w:pPr>
      <w:bookmarkStart w:id="334" w:name="_Sec573"/>
      <w:r>
        <w:t>Achat de la Software Assurance</w:t>
      </w:r>
      <w:bookmarkEnd w:id="334"/>
      <w:r>
        <w:fldChar w:fldCharType="begin"/>
      </w:r>
      <w:r>
        <w:instrText xml:space="preserve"> TC "</w:instrText>
      </w:r>
      <w:bookmarkStart w:id="335" w:name="_Toc507618645"/>
      <w:r>
        <w:instrText>Achat de la Software Assurance</w:instrText>
      </w:r>
      <w:bookmarkEnd w:id="335"/>
      <w:r>
        <w:instrText>" \l 2</w:instrText>
      </w:r>
      <w:r>
        <w:fldChar w:fldCharType="end"/>
      </w:r>
    </w:p>
    <w:p w:rsidR="00362EC8" w:rsidRDefault="007F519F">
      <w:pPr>
        <w:pStyle w:val="ProductList-Body"/>
      </w:pPr>
      <w:r>
        <w:t xml:space="preserve">Le Client peut choisir entre trois niveaux différents d’engagement pour la Software Assurance, qui peuvent varier selon les programmes. Le Client peut : </w:t>
      </w:r>
    </w:p>
    <w:p w:rsidR="00362EC8" w:rsidRDefault="007F519F" w:rsidP="007F519F">
      <w:pPr>
        <w:pStyle w:val="ProductList-Bullet"/>
        <w:numPr>
          <w:ilvl w:val="0"/>
          <w:numId w:val="42"/>
        </w:numPr>
      </w:pPr>
      <w:r>
        <w:t xml:space="preserve">s’engager à souscrire une SA pour tous ses Produits de la plate-forme ; </w:t>
      </w:r>
    </w:p>
    <w:p w:rsidR="00362EC8" w:rsidRDefault="007F519F" w:rsidP="007F519F">
      <w:pPr>
        <w:pStyle w:val="ProductList-Bullet"/>
        <w:numPr>
          <w:ilvl w:val="0"/>
          <w:numId w:val="42"/>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362EC8" w:rsidRDefault="007F519F" w:rsidP="007F519F">
      <w:pPr>
        <w:pStyle w:val="ProductList-Bullet"/>
        <w:numPr>
          <w:ilvl w:val="0"/>
          <w:numId w:val="42"/>
        </w:numPr>
      </w:pPr>
      <w:r>
        <w:t>acheter une SA pour des Produits individuels sans s’engager à étendre la SA achetée à d’autres Produits.</w:t>
      </w:r>
    </w:p>
    <w:p w:rsidR="00362EC8" w:rsidRDefault="00362EC8">
      <w:pPr>
        <w:pStyle w:val="ProductList-Body"/>
      </w:pPr>
    </w:p>
    <w:p w:rsidR="00362EC8" w:rsidRDefault="007F519F">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362EC8" w:rsidRDefault="00362EC8">
      <w:pPr>
        <w:pStyle w:val="ProductList-Body"/>
      </w:pPr>
    </w:p>
    <w:p w:rsidR="00362EC8" w:rsidRDefault="007F519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362E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2EC8" w:rsidRDefault="007F519F">
            <w:pPr>
              <w:pStyle w:val="ProductList-TableBody"/>
              <w:jc w:val="center"/>
            </w:pPr>
            <w:r>
              <w:rPr>
                <w:color w:val="FFFFFF"/>
              </w:rPr>
              <w:t>Programmes</w:t>
            </w:r>
          </w:p>
        </w:tc>
      </w:tr>
      <w:tr w:rsidR="00362EC8">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362EC8" w:rsidRDefault="007F519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362EC8">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 disponible</w:t>
            </w:r>
          </w:p>
        </w:tc>
        <w:tc>
          <w:tcPr>
            <w:tcW w:w="0" w:type="auto"/>
            <w:vMerge/>
          </w:tcPr>
          <w:p w:rsidR="00362EC8" w:rsidRDefault="00362EC8"/>
        </w:tc>
      </w:tr>
    </w:tbl>
    <w:p w:rsidR="00362EC8" w:rsidRDefault="00362EC8">
      <w:pPr>
        <w:pStyle w:val="ProductList-Body"/>
      </w:pPr>
    </w:p>
    <w:p w:rsidR="00362EC8" w:rsidRDefault="007F519F">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362EC8" w:rsidRDefault="00362EC8">
      <w:pPr>
        <w:pStyle w:val="ProductList-Body"/>
      </w:pPr>
    </w:p>
    <w:p w:rsidR="00362EC8" w:rsidRDefault="007F519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
        <w:outlineLvl w:val="1"/>
      </w:pPr>
      <w:bookmarkStart w:id="336" w:name="_Sec574"/>
      <w:r>
        <w:t>Renouvellement de la Software Assurance</w:t>
      </w:r>
      <w:bookmarkEnd w:id="336"/>
      <w:r>
        <w:fldChar w:fldCharType="begin"/>
      </w:r>
      <w:r>
        <w:instrText xml:space="preserve"> TC "</w:instrText>
      </w:r>
      <w:bookmarkStart w:id="337" w:name="_Toc507618646"/>
      <w:r>
        <w:instrText>Renouvellement de la Software Assurance</w:instrText>
      </w:r>
      <w:bookmarkEnd w:id="337"/>
      <w:r>
        <w:instrText>" \l 2</w:instrText>
      </w:r>
      <w:r>
        <w:fldChar w:fldCharType="end"/>
      </w:r>
    </w:p>
    <w:p w:rsidR="00362EC8" w:rsidRDefault="007F519F">
      <w:pPr>
        <w:pStyle w:val="ProductList-ClauseHeading"/>
        <w:outlineLvl w:val="2"/>
      </w:pPr>
      <w:r>
        <w:t>Renouvellement de la couverture au titre du même contrat</w:t>
      </w:r>
    </w:p>
    <w:p w:rsidR="00362EC8" w:rsidRDefault="007F519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362EC8" w:rsidRDefault="00362EC8">
      <w:pPr>
        <w:pStyle w:val="ProductList-Body"/>
      </w:pPr>
    </w:p>
    <w:p w:rsidR="00362EC8" w:rsidRDefault="007F519F">
      <w:pPr>
        <w:pStyle w:val="ProductList-SubClauseHeading"/>
        <w:outlineLvl w:val="3"/>
      </w:pPr>
      <w:r>
        <w:t>Licence Open</w:t>
      </w:r>
    </w:p>
    <w:p w:rsidR="00362EC8" w:rsidRDefault="007F519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362EC8" w:rsidRDefault="00362EC8">
      <w:pPr>
        <w:pStyle w:val="ProductList-BodyIndented"/>
      </w:pPr>
    </w:p>
    <w:p w:rsidR="00362EC8" w:rsidRDefault="007F519F">
      <w:pPr>
        <w:pStyle w:val="ProductList-SubClauseHeading"/>
        <w:outlineLvl w:val="3"/>
      </w:pPr>
      <w:r>
        <w:t>Contrat Entreprise</w:t>
      </w:r>
    </w:p>
    <w:p w:rsidR="00362EC8" w:rsidRDefault="007F519F">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362EC8" w:rsidRDefault="00362EC8">
      <w:pPr>
        <w:pStyle w:val="ProductList-BodyIndented"/>
      </w:pPr>
    </w:p>
    <w:p w:rsidR="00362EC8" w:rsidRDefault="007F519F">
      <w:pPr>
        <w:pStyle w:val="ProductList-SubClauseHeading"/>
        <w:outlineLvl w:val="3"/>
      </w:pPr>
      <w:r>
        <w:t>Accord de Mise en Œuvre pour Plateforme d’Application</w:t>
      </w:r>
    </w:p>
    <w:p w:rsidR="00362EC8" w:rsidRDefault="007F519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362EC8" w:rsidRDefault="00362EC8">
      <w:pPr>
        <w:pStyle w:val="ProductList-BodyIndented"/>
      </w:pPr>
    </w:p>
    <w:p w:rsidR="00362EC8" w:rsidRDefault="007F519F">
      <w:pPr>
        <w:pStyle w:val="ProductList-ClauseHeading"/>
        <w:outlineLvl w:val="2"/>
      </w:pPr>
      <w:r>
        <w:t>Renouvellement de la couverture dans le cadre d’un contrat distinct</w:t>
      </w:r>
    </w:p>
    <w:p w:rsidR="00362EC8" w:rsidRDefault="007F519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362EC8" w:rsidRDefault="00362EC8">
      <w:pPr>
        <w:pStyle w:val="ProductList-Body"/>
      </w:pPr>
    </w:p>
    <w:p w:rsidR="00362EC8" w:rsidRDefault="007F519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62EC8" w:rsidRDefault="00362EC8">
      <w:pPr>
        <w:pStyle w:val="ProductList-Body"/>
      </w:pPr>
    </w:p>
    <w:p w:rsidR="00362EC8" w:rsidRDefault="007F519F">
      <w:pPr>
        <w:pStyle w:val="ProductList-ClauseHeading"/>
        <w:outlineLvl w:val="2"/>
      </w:pPr>
      <w:r>
        <w:t>Renouvellement de la Software Assurance pour les Licences d’Accès Client (CAL) et les Licences de Gestion Client (ML)</w:t>
      </w:r>
    </w:p>
    <w:p w:rsidR="00362EC8" w:rsidRDefault="007F519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362EC8" w:rsidRDefault="007F519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
        <w:outlineLvl w:val="1"/>
      </w:pPr>
      <w:bookmarkStart w:id="338" w:name="_Sec575"/>
      <w:r>
        <w:t>Licences de migration pour les Produits en fin de série ou de vie</w:t>
      </w:r>
      <w:bookmarkEnd w:id="338"/>
      <w:r>
        <w:fldChar w:fldCharType="begin"/>
      </w:r>
      <w:r>
        <w:instrText xml:space="preserve"> TC "</w:instrText>
      </w:r>
      <w:bookmarkStart w:id="339" w:name="_Toc507618647"/>
      <w:r>
        <w:instrText>Licences de migration pour les Produits en fin de série ou de vie</w:instrText>
      </w:r>
      <w:bookmarkEnd w:id="339"/>
      <w:r>
        <w:instrText>" \l 2</w:instrText>
      </w:r>
      <w:r>
        <w:fldChar w:fldCharType="end"/>
      </w:r>
    </w:p>
    <w:p w:rsidR="00362EC8" w:rsidRDefault="007F519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362EC8" w:rsidRDefault="007F519F">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362EC8" w:rsidRDefault="00362EC8">
      <w:pPr>
        <w:pStyle w:val="ProductList-Body"/>
      </w:pPr>
    </w:p>
    <w:p w:rsidR="00362EC8" w:rsidRDefault="007F519F">
      <w:pPr>
        <w:pStyle w:val="ProductList-Body"/>
      </w:pPr>
      <w:r>
        <w:t>Sauf disposition contraire dans l’Entrée Produit :</w:t>
      </w:r>
    </w:p>
    <w:p w:rsidR="00362EC8" w:rsidRDefault="007F519F" w:rsidP="007F519F">
      <w:pPr>
        <w:pStyle w:val="ProductList-Bullet"/>
        <w:numPr>
          <w:ilvl w:val="0"/>
          <w:numId w:val="43"/>
        </w:numPr>
      </w:pPr>
      <w:r>
        <w:t>Les Clients peuvent utiliser une version plus récente du logiciel au lieu de celle couverte par la Licence Éligible au titre d’une Licence de Migration. Les Clients ne peuvent pas utiliser les deux licences à la fois.</w:t>
      </w:r>
    </w:p>
    <w:p w:rsidR="00362EC8" w:rsidRDefault="007F519F" w:rsidP="007F519F">
      <w:pPr>
        <w:pStyle w:val="ProductList-Bullet"/>
        <w:numPr>
          <w:ilvl w:val="0"/>
          <w:numId w:val="43"/>
        </w:numPr>
      </w:pPr>
      <w:r>
        <w:t>Chaque Licence Éligible d’un client donne droit à une Licence de Migration.</w:t>
      </w:r>
    </w:p>
    <w:p w:rsidR="00362EC8" w:rsidRDefault="007F519F" w:rsidP="007F519F">
      <w:pPr>
        <w:pStyle w:val="ProductList-Bullet"/>
        <w:numPr>
          <w:ilvl w:val="0"/>
          <w:numId w:val="43"/>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362EC8" w:rsidRDefault="007F519F" w:rsidP="007F519F">
      <w:pPr>
        <w:pStyle w:val="ProductList-Bullet"/>
        <w:numPr>
          <w:ilvl w:val="0"/>
          <w:numId w:val="43"/>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362EC8" w:rsidRDefault="007F519F" w:rsidP="007F519F">
      <w:pPr>
        <w:pStyle w:val="ProductList-Bullet"/>
        <w:numPr>
          <w:ilvl w:val="0"/>
          <w:numId w:val="43"/>
        </w:numPr>
      </w:pPr>
      <w:r>
        <w:t>Les Clients ne sont pas autorisés à transférer des Licences de Migration séparément des Licences Éligibles.</w:t>
      </w:r>
    </w:p>
    <w:p w:rsidR="00362EC8" w:rsidRDefault="007F519F" w:rsidP="007F519F">
      <w:pPr>
        <w:pStyle w:val="ProductList-Bullet"/>
        <w:numPr>
          <w:ilvl w:val="0"/>
          <w:numId w:val="43"/>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1Heading"/>
        <w:outlineLvl w:val="1"/>
      </w:pPr>
      <w:bookmarkStart w:id="340" w:name="_Sec576"/>
      <w:r>
        <w:t>Avantages de la Software Assurance</w:t>
      </w:r>
      <w:bookmarkEnd w:id="340"/>
      <w:r>
        <w:fldChar w:fldCharType="begin"/>
      </w:r>
      <w:r>
        <w:instrText xml:space="preserve"> TC "</w:instrText>
      </w:r>
      <w:bookmarkStart w:id="341" w:name="_Toc507618648"/>
      <w:r>
        <w:instrText>Avantages de la Software Assurance</w:instrText>
      </w:r>
      <w:bookmarkEnd w:id="341"/>
      <w:r>
        <w:instrText>" \l 2</w:instrText>
      </w:r>
      <w:r>
        <w:fldChar w:fldCharType="end"/>
      </w:r>
    </w:p>
    <w:p w:rsidR="00362EC8" w:rsidRDefault="007F519F">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Groupe des Produits Serveurs</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77">
              <w:r w:rsidR="007F519F">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79">
              <w:r w:rsidR="007F51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0">
              <w:r w:rsidR="007F519F">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1">
              <w:r w:rsidR="007F519F">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755">
              <w:r w:rsidR="007F519F">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41">
              <w:r w:rsidR="007F51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651">
              <w:r w:rsidR="007F51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41">
              <w:r w:rsidR="007F51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2">
              <w:r w:rsidR="007F519F">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3">
              <w:r w:rsidR="007F519F">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4">
              <w:r w:rsidR="007F519F">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5">
              <w:r w:rsidR="007F519F">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18">
              <w:r w:rsidR="007F51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7">
              <w:r w:rsidR="007F519F">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38">
              <w:r w:rsidR="007F519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8">
              <w:r w:rsidR="007F519F">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89">
              <w:r w:rsidR="007F519F">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590">
              <w:r w:rsidR="007F519F">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41">
              <w:r w:rsidR="007F519F">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841">
              <w:r w:rsidR="007F51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5B0D66">
            <w:pPr>
              <w:pStyle w:val="ProductList-TableBody"/>
            </w:pPr>
            <w:hyperlink w:anchor="_Sec652">
              <w:r w:rsidR="007F519F">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jc w:val="center"/>
            </w:pPr>
          </w:p>
        </w:tc>
      </w:tr>
    </w:tbl>
    <w:p w:rsidR="00362EC8" w:rsidRDefault="00362EC8">
      <w:pPr>
        <w:pStyle w:val="ProductList-Body"/>
      </w:pPr>
    </w:p>
    <w:p w:rsidR="00362EC8" w:rsidRDefault="007F519F">
      <w:pPr>
        <w:pStyle w:val="ProductList-ClauseHeading"/>
        <w:outlineLvl w:val="2"/>
      </w:pPr>
      <w:bookmarkStart w:id="342" w:name="_Sec577"/>
      <w:r>
        <w:t>Droits Relatifs aux Nouvelles Versions</w:t>
      </w:r>
      <w:bookmarkEnd w:id="342"/>
    </w:p>
    <w:p w:rsidR="00362EC8" w:rsidRDefault="007F519F">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362EC8" w:rsidRDefault="00362EC8">
      <w:pPr>
        <w:pStyle w:val="ProductList-Body"/>
      </w:pPr>
    </w:p>
    <w:p w:rsidR="00362EC8" w:rsidRDefault="007F519F">
      <w:pPr>
        <w:pStyle w:val="ProductList-ClauseHeading"/>
        <w:outlineLvl w:val="2"/>
      </w:pPr>
      <w:bookmarkStart w:id="343" w:name="_Sec931"/>
      <w:r>
        <w:t>Calcul des points pour les Avantages de la Software Assurance</w:t>
      </w:r>
      <w:bookmarkEnd w:id="343"/>
    </w:p>
    <w:p w:rsidR="00362EC8" w:rsidRDefault="007F519F">
      <w:pPr>
        <w:pStyle w:val="ProductList-Body"/>
      </w:pPr>
      <w:r>
        <w:t>Vous devez obtenir un certain nombre de points pour bénéficier des avantages suivants :</w:t>
      </w:r>
    </w:p>
    <w:p w:rsidR="00362EC8" w:rsidRDefault="007F519F" w:rsidP="007F519F">
      <w:pPr>
        <w:pStyle w:val="ProductList-Bullet"/>
        <w:numPr>
          <w:ilvl w:val="0"/>
          <w:numId w:val="44"/>
        </w:numPr>
      </w:pPr>
      <w:r>
        <w:t>Services de Planification</w:t>
      </w:r>
    </w:p>
    <w:p w:rsidR="00362EC8" w:rsidRDefault="007F519F" w:rsidP="007F519F">
      <w:pPr>
        <w:pStyle w:val="ProductList-Bullet"/>
        <w:numPr>
          <w:ilvl w:val="0"/>
          <w:numId w:val="44"/>
        </w:numPr>
      </w:pPr>
      <w:r>
        <w:t>Bons de formation</w:t>
      </w:r>
    </w:p>
    <w:p w:rsidR="00362EC8" w:rsidRDefault="007F519F" w:rsidP="007F519F">
      <w:pPr>
        <w:pStyle w:val="ProductList-Bullet"/>
        <w:numPr>
          <w:ilvl w:val="0"/>
          <w:numId w:val="44"/>
        </w:numPr>
      </w:pPr>
      <w:r>
        <w:t>Support Technique (téléphonique) 24 h/24, 7 jours/7 au titre du MPSA uniquement</w:t>
      </w:r>
    </w:p>
    <w:p w:rsidR="00362EC8" w:rsidRDefault="007F519F">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362E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62EC8" w:rsidRDefault="007F519F">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2EC8" w:rsidRDefault="007F519F">
            <w:pPr>
              <w:pStyle w:val="ProductList-TableBody"/>
            </w:pPr>
            <w:r>
              <w:rPr>
                <w:color w:val="FFFFFF"/>
              </w:rPr>
              <w:t>Points</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1</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2</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5</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10</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25</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50</w:t>
            </w:r>
          </w:p>
        </w:tc>
      </w:tr>
      <w:tr w:rsidR="00362EC8">
        <w:tc>
          <w:tcPr>
            <w:tcW w:w="105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75</w:t>
            </w:r>
          </w:p>
        </w:tc>
      </w:tr>
    </w:tbl>
    <w:p w:rsidR="00362EC8" w:rsidRDefault="007F519F">
      <w:pPr>
        <w:pStyle w:val="ProductList-Body"/>
      </w:pPr>
      <w:r>
        <w:rPr>
          <w:b/>
          <w:i/>
        </w:rPr>
        <w:t>Remarque :</w:t>
      </w:r>
      <w:r>
        <w:rPr>
          <w:i/>
        </w:rPr>
        <w:t xml:space="preserve"> reportez-vous au tableau des suites de CAL de cette section pour en savoir plus sur les CAL SQL</w:t>
      </w:r>
    </w:p>
    <w:p w:rsidR="00362EC8" w:rsidRDefault="00362EC8">
      <w:pPr>
        <w:pStyle w:val="ProductList-Body"/>
      </w:pPr>
    </w:p>
    <w:p w:rsidR="00362EC8" w:rsidRDefault="007F519F">
      <w:pPr>
        <w:pStyle w:val="ProductList-ClauseHeading"/>
        <w:outlineLvl w:val="2"/>
      </w:pPr>
      <w:bookmarkStart w:id="344" w:name="_Sec579"/>
      <w:r>
        <w:t>Services Office Online et Office Online Server</w:t>
      </w:r>
      <w:bookmarkEnd w:id="344"/>
    </w:p>
    <w:p w:rsidR="00362EC8" w:rsidRDefault="007F519F">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Droits Office Online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Standard</w:t>
            </w:r>
            <w:r>
              <w:fldChar w:fldCharType="begin"/>
            </w:r>
            <w:r>
              <w:instrText xml:space="preserve"> XE "Office Standard" </w:instrText>
            </w:r>
            <w:r>
              <w:fldChar w:fldCharType="end"/>
            </w:r>
          </w:p>
          <w:p w:rsidR="00362EC8" w:rsidRDefault="007F519F">
            <w:pPr>
              <w:pStyle w:val="ProductList-TableBody"/>
            </w:pPr>
            <w:r>
              <w:t>Office Professionnel Plus</w:t>
            </w:r>
            <w:r>
              <w:fldChar w:fldCharType="begin"/>
            </w:r>
            <w:r>
              <w:instrText xml:space="preserve"> XE "Office Professionnel Plus" </w:instrText>
            </w:r>
            <w:r>
              <w:fldChar w:fldCharType="end"/>
            </w:r>
          </w:p>
          <w:p w:rsidR="00362EC8" w:rsidRDefault="007F519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Online pour Office 365</w:t>
            </w:r>
            <w:r>
              <w:fldChar w:fldCharType="begin"/>
            </w:r>
            <w:r>
              <w:instrText xml:space="preserve"> XE "Office Online pour Office 365" </w:instrText>
            </w:r>
            <w:r>
              <w:fldChar w:fldCharType="end"/>
            </w:r>
          </w:p>
          <w:p w:rsidR="00362EC8" w:rsidRDefault="007F519F">
            <w:pPr>
              <w:pStyle w:val="ProductList-TableBody"/>
            </w:pPr>
            <w:r>
              <w:t>Office Online Server</w:t>
            </w:r>
          </w:p>
        </w:tc>
      </w:tr>
    </w:tbl>
    <w:p w:rsidR="00362EC8" w:rsidRDefault="007F519F">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362EC8" w:rsidRDefault="00362EC8">
      <w:pPr>
        <w:pStyle w:val="ProductList-Body"/>
      </w:pPr>
    </w:p>
    <w:p w:rsidR="00362EC8" w:rsidRDefault="007F519F">
      <w:pPr>
        <w:pStyle w:val="ProductList-ClauseHeading"/>
        <w:outlineLvl w:val="2"/>
      </w:pPr>
      <w:bookmarkStart w:id="345" w:name="_Sec580"/>
      <w:r>
        <w:t>Services de Planification</w:t>
      </w:r>
      <w:bookmarkEnd w:id="345"/>
    </w:p>
    <w:p w:rsidR="00362EC8" w:rsidRDefault="007F519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362EC8" w:rsidRDefault="00362EC8">
      <w:pPr>
        <w:pStyle w:val="ProductList-Body"/>
      </w:pPr>
    </w:p>
    <w:p w:rsidR="00362EC8" w:rsidRDefault="007F519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362E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Points</w:t>
            </w:r>
          </w:p>
        </w:tc>
      </w:tr>
      <w:tr w:rsidR="00362EC8">
        <w:tc>
          <w:tcPr>
            <w:tcW w:w="10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1</w:t>
            </w:r>
          </w:p>
        </w:tc>
      </w:tr>
      <w:tr w:rsidR="00362EC8">
        <w:tc>
          <w:tcPr>
            <w:tcW w:w="10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2</w:t>
            </w:r>
          </w:p>
        </w:tc>
      </w:tr>
      <w:tr w:rsidR="00362EC8">
        <w:tc>
          <w:tcPr>
            <w:tcW w:w="10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25</w:t>
            </w:r>
          </w:p>
        </w:tc>
      </w:tr>
      <w:tr w:rsidR="00362EC8">
        <w:tc>
          <w:tcPr>
            <w:tcW w:w="10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50</w:t>
            </w:r>
          </w:p>
        </w:tc>
      </w:tr>
      <w:tr w:rsidR="00362EC8">
        <w:tc>
          <w:tcPr>
            <w:tcW w:w="10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75</w:t>
            </w:r>
          </w:p>
        </w:tc>
      </w:tr>
    </w:tbl>
    <w:p w:rsidR="00362EC8" w:rsidRDefault="007F519F">
      <w:pPr>
        <w:pStyle w:val="ProductList-Body"/>
      </w:pPr>
      <w:r>
        <w:rPr>
          <w:b/>
          <w:i/>
        </w:rPr>
        <w:t>Remarque :</w:t>
      </w:r>
      <w:r>
        <w:rPr>
          <w:i/>
        </w:rPr>
        <w:t xml:space="preserve"> reportez-vous au tableau des suites de CAL de cette section pour en savoir plus sur les CAL SQL</w:t>
      </w:r>
    </w:p>
    <w:p w:rsidR="00362EC8" w:rsidRDefault="00362EC8">
      <w:pPr>
        <w:pStyle w:val="ProductList-Body"/>
      </w:pPr>
    </w:p>
    <w:p w:rsidR="00362EC8" w:rsidRDefault="007F519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362E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600,000+</w:t>
            </w:r>
          </w:p>
        </w:tc>
      </w:tr>
      <w:tr w:rsidR="00362E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2EC8" w:rsidRDefault="007F519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75</w:t>
            </w:r>
          </w:p>
        </w:tc>
      </w:tr>
    </w:tbl>
    <w:p w:rsidR="00362EC8" w:rsidRDefault="00362EC8">
      <w:pPr>
        <w:pStyle w:val="ProductList-Body"/>
      </w:pPr>
    </w:p>
    <w:p w:rsidR="00362EC8" w:rsidRDefault="007F519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362E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2EC8" w:rsidRDefault="007F519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62EC8" w:rsidRDefault="007F519F">
            <w:pPr>
              <w:pStyle w:val="ProductList-TableBody"/>
            </w:pPr>
            <w:r>
              <w:t>→600,000+</w:t>
            </w:r>
          </w:p>
        </w:tc>
      </w:tr>
      <w:tr w:rsidR="00362E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2EC8" w:rsidRDefault="007F519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12</w:t>
            </w:r>
          </w:p>
        </w:tc>
      </w:tr>
    </w:tbl>
    <w:p w:rsidR="00362EC8" w:rsidRDefault="007F519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2">
        <w:r>
          <w:rPr>
            <w:color w:val="00467F"/>
            <w:u w:val="single"/>
          </w:rPr>
          <w:t>http://www.microsoft.com/licensing/software-assurance/planning-services-overview.aspx</w:t>
        </w:r>
      </w:hyperlink>
      <w:r>
        <w:t xml:space="preserve">. </w:t>
      </w:r>
    </w:p>
    <w:p w:rsidR="00362EC8" w:rsidRDefault="00362EC8">
      <w:pPr>
        <w:pStyle w:val="ProductList-Body"/>
      </w:pPr>
    </w:p>
    <w:p w:rsidR="00362EC8" w:rsidRDefault="007F519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362EC8" w:rsidRDefault="007F519F" w:rsidP="007F519F">
      <w:pPr>
        <w:pStyle w:val="ProductList-Bullet"/>
        <w:numPr>
          <w:ilvl w:val="0"/>
          <w:numId w:val="45"/>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3">
        <w:r>
          <w:rPr>
            <w:color w:val="00467F"/>
            <w:u w:val="single"/>
          </w:rPr>
          <w:t>http://directory.partners.extranet.microsoft.com/psbproviders.</w:t>
        </w:r>
      </w:hyperlink>
    </w:p>
    <w:p w:rsidR="00362EC8" w:rsidRDefault="007F519F" w:rsidP="007F519F">
      <w:pPr>
        <w:pStyle w:val="ProductList-Bullet"/>
        <w:numPr>
          <w:ilvl w:val="0"/>
          <w:numId w:val="45"/>
        </w:numPr>
      </w:pPr>
      <w:r>
        <w:t>Les Services de Planification incluent des prestations comprenant la définition préalable de la portée des travaux et le développement d’un plan de déploiement de haut niveau ; le déploiement effectif du logiciel n’est pas inclus.</w:t>
      </w:r>
    </w:p>
    <w:p w:rsidR="00362EC8" w:rsidRDefault="007F519F" w:rsidP="007F519F">
      <w:pPr>
        <w:pStyle w:val="ProductList-Bullet"/>
        <w:numPr>
          <w:ilvl w:val="0"/>
          <w:numId w:val="45"/>
        </w:numPr>
      </w:pPr>
      <w:r>
        <w:t>Les bons de Services de Planification peuvent être convertis uniquement par le client éligible à l’avantage.</w:t>
      </w:r>
    </w:p>
    <w:p w:rsidR="00362EC8" w:rsidRDefault="007F519F" w:rsidP="007F519F">
      <w:pPr>
        <w:pStyle w:val="ProductList-Bullet"/>
        <w:numPr>
          <w:ilvl w:val="0"/>
          <w:numId w:val="45"/>
        </w:numPr>
      </w:pPr>
      <w:r>
        <w:t>Les bons de Services de Planification ne peuvent pas être échangés contre de l’argent comptant, des sommes d’argent ou d’autres valeurs.</w:t>
      </w:r>
    </w:p>
    <w:p w:rsidR="00362EC8" w:rsidRDefault="007F519F" w:rsidP="007F519F">
      <w:pPr>
        <w:pStyle w:val="ProductList-Bullet"/>
        <w:numPr>
          <w:ilvl w:val="0"/>
          <w:numId w:val="45"/>
        </w:numPr>
      </w:pPr>
      <w:r>
        <w:t>Une réduction de la SA éligible, résultant de retours ou autres ajustements de facturation, si autorisés, peut donner lieu à une réduction du nombre de jours de Services de Planification attribué au Client.</w:t>
      </w:r>
    </w:p>
    <w:p w:rsidR="00362EC8" w:rsidRDefault="007F519F" w:rsidP="007F519F">
      <w:pPr>
        <w:pStyle w:val="ProductList-Bullet"/>
        <w:numPr>
          <w:ilvl w:val="0"/>
          <w:numId w:val="45"/>
        </w:numPr>
      </w:pPr>
      <w:r>
        <w:t>Il n’est pas possible d’associer plusieurs types de bons. La durée des missions de Service de Planification ne doit pas dépasser la durée maximale définie pour le type de mission concerné.</w:t>
      </w:r>
    </w:p>
    <w:p w:rsidR="00362EC8" w:rsidRDefault="007F519F" w:rsidP="007F519F">
      <w:pPr>
        <w:pStyle w:val="ProductList-Bullet"/>
        <w:numPr>
          <w:ilvl w:val="0"/>
          <w:numId w:val="45"/>
        </w:numPr>
      </w:pPr>
      <w:r>
        <w:t>Les bons ne sont valables qu’auprès des Fournisseurs autorisés à fournir le type de service spécifique pour lequel ils sont convertis.</w:t>
      </w:r>
    </w:p>
    <w:p w:rsidR="00362EC8" w:rsidRDefault="007F519F" w:rsidP="007F519F">
      <w:pPr>
        <w:pStyle w:val="ProductList-Bullet"/>
        <w:numPr>
          <w:ilvl w:val="0"/>
          <w:numId w:val="45"/>
        </w:numPr>
      </w:pPr>
      <w:r>
        <w:t>Les bons doivent être attribués pendant la durée de la SA.</w:t>
      </w:r>
    </w:p>
    <w:p w:rsidR="00362EC8" w:rsidRDefault="007F519F" w:rsidP="007F519F">
      <w:pPr>
        <w:pStyle w:val="ProductList-Bullet"/>
        <w:numPr>
          <w:ilvl w:val="0"/>
          <w:numId w:val="45"/>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362EC8" w:rsidRDefault="00362EC8">
      <w:pPr>
        <w:pStyle w:val="ProductList-Body"/>
      </w:pPr>
    </w:p>
    <w:p w:rsidR="00362EC8" w:rsidRDefault="007F519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362EC8" w:rsidRDefault="00362EC8">
      <w:pPr>
        <w:pStyle w:val="ProductList-Body"/>
      </w:pPr>
    </w:p>
    <w:p w:rsidR="00362EC8" w:rsidRDefault="007F519F">
      <w:pPr>
        <w:pStyle w:val="ProductList-ClauseHeading"/>
        <w:outlineLvl w:val="2"/>
      </w:pPr>
      <w:bookmarkStart w:id="346" w:name="_Sec581"/>
      <w:r>
        <w:t>Programme de Licences Sources aux Entreprises (ESLP)</w:t>
      </w:r>
      <w:bookmarkEnd w:id="346"/>
    </w:p>
    <w:p w:rsidR="00362EC8" w:rsidRDefault="007F519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362EC8" w:rsidRDefault="00362EC8">
      <w:pPr>
        <w:pStyle w:val="ProductList-Body"/>
      </w:pPr>
    </w:p>
    <w:p w:rsidR="00362EC8" w:rsidRDefault="007F519F">
      <w:pPr>
        <w:pStyle w:val="ProductList-ClauseHeading"/>
        <w:outlineLvl w:val="2"/>
      </w:pPr>
      <w:bookmarkStart w:id="347" w:name="_Sec582"/>
      <w:r>
        <w:t>Bons de Formation</w:t>
      </w:r>
      <w:bookmarkEnd w:id="347"/>
    </w:p>
    <w:p w:rsidR="00362EC8" w:rsidRDefault="007F519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Groupe des Produits Systèmes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jour pour 50 licences (10 jours maximum)</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jour pour 50 licences ou points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 jours par accord de mise en œuvre ou Compte d’Achats éligible</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15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55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80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125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200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300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400 jours*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700 jours*</w:t>
            </w:r>
          </w:p>
        </w:tc>
      </w:tr>
    </w:tbl>
    <w:p w:rsidR="00362EC8" w:rsidRDefault="007F519F">
      <w:pPr>
        <w:pStyle w:val="ProductList-Body"/>
      </w:pPr>
      <w:r>
        <w:t>*</w:t>
      </w:r>
      <w:r>
        <w:rPr>
          <w:i/>
        </w:rPr>
        <w:t>Nombre de jours par accord de mise en œuvre, contrat ou Contrat d’Achats éligible</w:t>
      </w:r>
    </w:p>
    <w:p w:rsidR="00362EC8" w:rsidRDefault="00362EC8">
      <w:pPr>
        <w:pStyle w:val="ProductList-Body"/>
      </w:pPr>
    </w:p>
    <w:p w:rsidR="00362EC8" w:rsidRDefault="007F519F" w:rsidP="007F519F">
      <w:pPr>
        <w:pStyle w:val="ProductList-Bullet"/>
        <w:numPr>
          <w:ilvl w:val="0"/>
          <w:numId w:val="46"/>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362EC8" w:rsidRDefault="007F519F" w:rsidP="007F519F">
      <w:pPr>
        <w:pStyle w:val="ProductList-Bullet"/>
        <w:numPr>
          <w:ilvl w:val="0"/>
          <w:numId w:val="46"/>
        </w:numPr>
      </w:pPr>
      <w:r>
        <w:t xml:space="preserve">Les services fournis par des Partenaires Microsoft dans le Programme Learning sont proposés dans le cadre d’un contrat conclu entre le Client et le Partenaire Microsoft éligible. </w:t>
      </w:r>
    </w:p>
    <w:p w:rsidR="00362EC8" w:rsidRDefault="007F519F" w:rsidP="007F519F">
      <w:pPr>
        <w:pStyle w:val="ProductList-Bullet"/>
        <w:numPr>
          <w:ilvl w:val="0"/>
          <w:numId w:val="46"/>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362EC8" w:rsidRDefault="007F519F" w:rsidP="007F519F">
      <w:pPr>
        <w:pStyle w:val="ProductList-Bullet"/>
        <w:numPr>
          <w:ilvl w:val="0"/>
          <w:numId w:val="46"/>
        </w:numPr>
      </w:pPr>
      <w:r>
        <w:t>Les bons ne peuvent pas être utilisés pour couvrir tout frais lié à un client qui ne se présente pas à un cours réservé.</w:t>
      </w:r>
    </w:p>
    <w:p w:rsidR="00362EC8" w:rsidRDefault="007F519F" w:rsidP="007F519F">
      <w:pPr>
        <w:pStyle w:val="ProductList-Bullet"/>
        <w:numPr>
          <w:ilvl w:val="0"/>
          <w:numId w:val="46"/>
        </w:numPr>
      </w:pPr>
      <w:r>
        <w:t>Les bons peuvent être convertis uniquement par une personne autorisée par le client à les utiliser.</w:t>
      </w:r>
    </w:p>
    <w:p w:rsidR="00362EC8" w:rsidRDefault="007F519F" w:rsidP="007F519F">
      <w:pPr>
        <w:pStyle w:val="ProductList-Bullet"/>
        <w:numPr>
          <w:ilvl w:val="0"/>
          <w:numId w:val="46"/>
        </w:numPr>
      </w:pPr>
      <w:r>
        <w:t xml:space="preserve">Les bons ne peuvent pas être échangés contre de l’argent comptant, des sommes d’argent ou d’autres valeurs. </w:t>
      </w:r>
    </w:p>
    <w:p w:rsidR="00362EC8" w:rsidRDefault="007F519F" w:rsidP="007F519F">
      <w:pPr>
        <w:pStyle w:val="ProductList-Bullet"/>
        <w:numPr>
          <w:ilvl w:val="0"/>
          <w:numId w:val="46"/>
        </w:numPr>
      </w:pPr>
      <w:r>
        <w:t xml:space="preserve">Les bons doivent être attribués pendant la durée de la SA. </w:t>
      </w:r>
    </w:p>
    <w:p w:rsidR="00362EC8" w:rsidRDefault="007F519F" w:rsidP="007F519F">
      <w:pPr>
        <w:pStyle w:val="ProductList-Bullet"/>
        <w:numPr>
          <w:ilvl w:val="0"/>
          <w:numId w:val="46"/>
        </w:numPr>
      </w:pPr>
      <w:r>
        <w:t xml:space="preserve">Les bons expirent cent quatre-vingts (180) jours après leur date d’attribution. Les bons qui expirent avant l’expiration de la SA sont réintégrés au portefeuille de jours de Bons de Formation disponibles. </w:t>
      </w:r>
    </w:p>
    <w:p w:rsidR="00362EC8" w:rsidRDefault="007F519F" w:rsidP="007F519F">
      <w:pPr>
        <w:pStyle w:val="ProductList-Bullet"/>
        <w:numPr>
          <w:ilvl w:val="0"/>
          <w:numId w:val="46"/>
        </w:numPr>
      </w:pPr>
      <w:r>
        <w:t>Les bons peuvent être utilisés pour réserver une formation auprès d’un seul Partenaire de Formation Microsoft éligible à la fois.</w:t>
      </w:r>
    </w:p>
    <w:p w:rsidR="00362EC8" w:rsidRDefault="007F519F" w:rsidP="007F519F">
      <w:pPr>
        <w:pStyle w:val="ProductList-Bullet"/>
        <w:numPr>
          <w:ilvl w:val="0"/>
          <w:numId w:val="46"/>
        </w:numPr>
      </w:pPr>
      <w:r>
        <w:t xml:space="preserve">Les bons utilisés pour acheter des Produits de Formation Officiels Microsoft ne peuvent pas être transférés ni vendus. </w:t>
      </w:r>
    </w:p>
    <w:p w:rsidR="00362EC8" w:rsidRDefault="007F519F" w:rsidP="007F519F">
      <w:pPr>
        <w:pStyle w:val="ProductList-Bullet"/>
        <w:numPr>
          <w:ilvl w:val="0"/>
          <w:numId w:val="46"/>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362EC8" w:rsidRDefault="007F519F" w:rsidP="007F519F">
      <w:pPr>
        <w:pStyle w:val="ProductList-Bullet"/>
        <w:numPr>
          <w:ilvl w:val="0"/>
          <w:numId w:val="46"/>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362EC8" w:rsidRDefault="007F519F" w:rsidP="007F519F">
      <w:pPr>
        <w:pStyle w:val="ProductList-Bullet"/>
        <w:numPr>
          <w:ilvl w:val="0"/>
          <w:numId w:val="46"/>
        </w:numPr>
      </w:pPr>
      <w:r>
        <w:t>Les Produits de Formation Officiels Microsoft disponibles peuvent changer à tout moment sans préavis.</w:t>
      </w:r>
    </w:p>
    <w:p w:rsidR="00362EC8" w:rsidRDefault="007F519F" w:rsidP="007F519F">
      <w:pPr>
        <w:pStyle w:val="ProductList-Bullet"/>
        <w:numPr>
          <w:ilvl w:val="0"/>
          <w:numId w:val="46"/>
        </w:numPr>
      </w:pPr>
      <w:r>
        <w:t>Le nombre de jours requis pour acheter un Produit de Formation Officiel Microsoft peut changer à tout moment sans préavis.</w:t>
      </w:r>
    </w:p>
    <w:p w:rsidR="00362EC8" w:rsidRDefault="00362EC8">
      <w:pPr>
        <w:pStyle w:val="ProductList-Body"/>
      </w:pPr>
    </w:p>
    <w:p w:rsidR="00362EC8" w:rsidRDefault="007F519F">
      <w:pPr>
        <w:pStyle w:val="ProductList-ClauseHeading"/>
        <w:outlineLvl w:val="2"/>
      </w:pPr>
      <w:bookmarkStart w:id="348" w:name="_Sec583"/>
      <w:r>
        <w:t>E-Learning</w:t>
      </w:r>
      <w:bookmarkEnd w:id="348"/>
    </w:p>
    <w:p w:rsidR="00362EC8" w:rsidRDefault="007F519F">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362EC8" w:rsidRDefault="00362EC8">
      <w:pPr>
        <w:pStyle w:val="ProductList-Body"/>
      </w:pPr>
    </w:p>
    <w:p w:rsidR="00362EC8" w:rsidRDefault="007F519F">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362EC8" w:rsidRDefault="00362EC8">
      <w:pPr>
        <w:pStyle w:val="ProductList-Body"/>
      </w:pPr>
    </w:p>
    <w:p w:rsidR="00362EC8" w:rsidRDefault="007F519F">
      <w:pPr>
        <w:pStyle w:val="ProductList-ClauseHeading"/>
        <w:outlineLvl w:val="2"/>
      </w:pPr>
      <w:bookmarkStart w:id="349" w:name="_Sec584"/>
      <w:r>
        <w:t>Home Use Program (Programme d’Utilisation à Domicile)</w:t>
      </w:r>
      <w:bookmarkEnd w:id="349"/>
    </w:p>
    <w:p w:rsidR="00362EC8" w:rsidRDefault="007F519F">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362EC8" w:rsidRDefault="00362EC8">
      <w:pPr>
        <w:pStyle w:val="ProductList-Body"/>
      </w:pPr>
    </w:p>
    <w:p w:rsidR="00362EC8" w:rsidRDefault="007F519F">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362EC8" w:rsidRDefault="00362EC8">
      <w:pPr>
        <w:pStyle w:val="ProductList-Body"/>
      </w:pPr>
    </w:p>
    <w:p w:rsidR="00362EC8" w:rsidRDefault="007F519F">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362EC8" w:rsidRDefault="00362EC8">
      <w:pPr>
        <w:pStyle w:val="ProductList-Body"/>
      </w:pPr>
    </w:p>
    <w:p w:rsidR="00362EC8" w:rsidRDefault="007F519F">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Licence du Programme d’Utilisation à Domicile correspondant</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Standard 2010/2013/2016</w:t>
            </w:r>
          </w:p>
          <w:p w:rsidR="00362EC8" w:rsidRDefault="007F519F">
            <w:pPr>
              <w:pStyle w:val="ProductList-TableBody"/>
            </w:pPr>
            <w:r>
              <w:t xml:space="preserve">Office Professionnel Plus 2010/2013/2016 </w:t>
            </w:r>
          </w:p>
          <w:p w:rsidR="00362EC8" w:rsidRDefault="007F519F">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Professionnel Plus 2016 HUP et Office Famille et Petite entreprise 2016 HUP pour Mac avec DL Skype Entreprise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Access 2010/2013/2016</w:t>
            </w:r>
          </w:p>
          <w:p w:rsidR="00362EC8" w:rsidRDefault="007F519F">
            <w:pPr>
              <w:pStyle w:val="ProductList-TableBody"/>
            </w:pPr>
            <w:r>
              <w:t>Excel 2010/2013/2016</w:t>
            </w:r>
          </w:p>
          <w:p w:rsidR="00362EC8" w:rsidRDefault="007F519F">
            <w:pPr>
              <w:pStyle w:val="ProductList-TableBody"/>
            </w:pPr>
            <w:r>
              <w:t>PowerPoint 2010/2013/2016</w:t>
            </w:r>
          </w:p>
          <w:p w:rsidR="00362EC8" w:rsidRDefault="007F519F">
            <w:pPr>
              <w:pStyle w:val="ProductList-TableBody"/>
            </w:pPr>
            <w:r>
              <w:t>InfoPath 2010/2013/2016</w:t>
            </w:r>
          </w:p>
          <w:p w:rsidR="00362EC8" w:rsidRDefault="007F519F">
            <w:pPr>
              <w:pStyle w:val="ProductList-TableBody"/>
            </w:pPr>
            <w:r>
              <w:t>Lync 2010/2013/2015</w:t>
            </w:r>
          </w:p>
          <w:p w:rsidR="00362EC8" w:rsidRDefault="007F519F">
            <w:pPr>
              <w:pStyle w:val="ProductList-TableBody"/>
            </w:pPr>
            <w:r>
              <w:t>OneNote 2010/2013/2016</w:t>
            </w:r>
          </w:p>
          <w:p w:rsidR="00362EC8" w:rsidRDefault="007F519F">
            <w:pPr>
              <w:pStyle w:val="ProductList-TableBody"/>
            </w:pPr>
            <w:r>
              <w:t>Outlook 2010/2013/2016</w:t>
            </w:r>
          </w:p>
          <w:p w:rsidR="00362EC8" w:rsidRDefault="007F519F">
            <w:pPr>
              <w:pStyle w:val="ProductList-TableBody"/>
            </w:pPr>
            <w:r>
              <w:t>Publisher 2010/2013/2016</w:t>
            </w:r>
          </w:p>
          <w:p w:rsidR="00362EC8" w:rsidRDefault="007F519F">
            <w:pPr>
              <w:pStyle w:val="ProductList-TableBody"/>
            </w:pPr>
            <w:r>
              <w:t>Skype Entreprise 2015</w:t>
            </w:r>
          </w:p>
          <w:p w:rsidR="00362EC8" w:rsidRDefault="007F51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Office Professionnel Plus 2016 HUP et Office Famille et Petite entreprise 2016 HUP pour Mac avec DL Skype Entreprise </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Visio Standard 2010/2013/2016 </w:t>
            </w:r>
          </w:p>
          <w:p w:rsidR="00362EC8" w:rsidRDefault="007F519F">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Visio Professionnel 2016 HUP</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Project Standard 2010/2013/2016</w:t>
            </w:r>
          </w:p>
          <w:p w:rsidR="00362EC8" w:rsidRDefault="007F519F">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Project Professionnel 2016 HUP</w:t>
            </w:r>
          </w:p>
        </w:tc>
      </w:tr>
    </w:tbl>
    <w:p w:rsidR="00362EC8" w:rsidRDefault="007F519F">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4">
        <w:r>
          <w:rPr>
            <w:i/>
            <w:color w:val="00467F"/>
            <w:u w:val="single"/>
          </w:rPr>
          <w:t>http://www.microsoft.com/licensing</w:t>
        </w:r>
      </w:hyperlink>
      <w:r>
        <w:rPr>
          <w:i/>
        </w:rPr>
        <w:t xml:space="preserve"> (en anglais).</w:t>
      </w:r>
    </w:p>
    <w:p w:rsidR="00362EC8" w:rsidRDefault="00362EC8">
      <w:pPr>
        <w:pStyle w:val="ProductList-Body"/>
      </w:pPr>
    </w:p>
    <w:p w:rsidR="00362EC8" w:rsidRDefault="007F519F">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362EC8" w:rsidRDefault="00362EC8">
      <w:pPr>
        <w:pStyle w:val="ProductList-Body"/>
        <w:jc w:val="right"/>
      </w:pPr>
    </w:p>
    <w:p w:rsidR="00362EC8" w:rsidRDefault="007F519F">
      <w:pPr>
        <w:pStyle w:val="ProductList-ClauseHeading"/>
        <w:outlineLvl w:val="2"/>
      </w:pPr>
      <w:bookmarkStart w:id="350" w:name="_Sec585"/>
      <w:r>
        <w:t>Support Technique 24h/24, 7 jours/7</w:t>
      </w:r>
      <w:bookmarkEnd w:id="350"/>
    </w:p>
    <w:p w:rsidR="00362EC8" w:rsidRDefault="007F519F">
      <w:pPr>
        <w:pStyle w:val="ProductList-Body"/>
      </w:pPr>
      <w:r>
        <w:t>Les clients (en dehors des clients des Programmes Éducation) détenteurs d’une SA sont éligibles au Support Technique 24 h/24, 7 j/7.</w:t>
      </w:r>
    </w:p>
    <w:p w:rsidR="00362EC8" w:rsidRDefault="00362EC8">
      <w:pPr>
        <w:pStyle w:val="ProductList-Body"/>
      </w:pPr>
    </w:p>
    <w:p w:rsidR="00362EC8" w:rsidRDefault="007F519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362EC8" w:rsidRDefault="00362EC8">
      <w:pPr>
        <w:pStyle w:val="ProductList-Body"/>
      </w:pPr>
    </w:p>
    <w:p w:rsidR="00362EC8" w:rsidRDefault="007F519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362EC8" w:rsidRDefault="00362EC8">
      <w:pPr>
        <w:pStyle w:val="ProductList-Body"/>
      </w:pPr>
    </w:p>
    <w:p w:rsidR="00362EC8" w:rsidRDefault="007F519F">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362EC8" w:rsidRDefault="00362EC8">
      <w:pPr>
        <w:pStyle w:val="ProductList-Body"/>
      </w:pPr>
    </w:p>
    <w:p w:rsidR="00362EC8" w:rsidRDefault="007F519F">
      <w:pPr>
        <w:pStyle w:val="ProductList-SubClauseHeading"/>
        <w:outlineLvl w:val="3"/>
      </w:pPr>
      <w:r>
        <w:t>Attribution d’Incidents Pris en Charge par le Support Téléphonique pour tous les programmes sauf le MPSA</w:t>
      </w:r>
    </w:p>
    <w:p w:rsidR="00362EC8" w:rsidRDefault="007F519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362E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IW / Client - Incréments d’Attribution d’Incidents</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$200,000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300,000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270,000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Fr. suisse 330,000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1 650 000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1 600 000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215,000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£135,000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24 000 000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240 000 000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1 650 000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350,000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2 000 000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7 000 000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10 000 000</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6 600 000</w:t>
            </w:r>
          </w:p>
        </w:tc>
      </w:tr>
    </w:tbl>
    <w:p w:rsidR="00362EC8" w:rsidRDefault="00362EC8">
      <w:pPr>
        <w:pStyle w:val="ProductList-BodyIndented"/>
        <w:ind w:left="720"/>
      </w:pPr>
    </w:p>
    <w:p w:rsidR="00362EC8" w:rsidRDefault="007F519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362EC8" w:rsidRDefault="00362EC8">
      <w:pPr>
        <w:pStyle w:val="ProductList-BodyIndented"/>
      </w:pPr>
    </w:p>
    <w:p w:rsidR="00362EC8" w:rsidRDefault="007F519F">
      <w:pPr>
        <w:pStyle w:val="ProductList-BodyIndented"/>
      </w:pPr>
      <w:r>
        <w:t xml:space="preserve">Le support téléphonique local est assuré pendant les heures ouvrées indiquées sur le site </w:t>
      </w:r>
      <w:hyperlink r:id="rId14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362EC8" w:rsidRDefault="00362EC8">
      <w:pPr>
        <w:pStyle w:val="ProductList-BodyIndented"/>
      </w:pPr>
    </w:p>
    <w:p w:rsidR="00362EC8" w:rsidRDefault="007F519F">
      <w:pPr>
        <w:pStyle w:val="ProductList-SubClauseHeading"/>
        <w:outlineLvl w:val="3"/>
      </w:pPr>
      <w:r>
        <w:t>Attribution d’Incidents Pris en Charge par le Support Téléphonique pour le MPSA</w:t>
      </w:r>
    </w:p>
    <w:p w:rsidR="00362EC8" w:rsidRDefault="007F519F">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362EC8" w:rsidRDefault="007F519F">
            <w:pPr>
              <w:pStyle w:val="ProductList-TableBody"/>
            </w:pPr>
            <w:r>
              <w:rPr>
                <w:color w:val="FFFFFF"/>
              </w:rPr>
              <w:t>Points par incident pris en charge par le support téléphonique</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Groupes Applications et Systèmes (combinés)</w:t>
            </w:r>
          </w:p>
        </w:tc>
        <w:tc>
          <w:tcPr>
            <w:tcW w:w="6000" w:type="dxa"/>
            <w:tcBorders>
              <w:left w:val="single" w:sz="4" w:space="0" w:color="000000"/>
              <w:right w:val="single" w:sz="4" w:space="0" w:color="000000"/>
            </w:tcBorders>
          </w:tcPr>
          <w:p w:rsidR="00362EC8" w:rsidRDefault="007F519F">
            <w:pPr>
              <w:pStyle w:val="ProductList-TableBody"/>
            </w:pPr>
            <w:r>
              <w:t>2,000</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w:t>
            </w:r>
          </w:p>
        </w:tc>
        <w:tc>
          <w:tcPr>
            <w:tcW w:w="6000" w:type="dxa"/>
            <w:tcBorders>
              <w:left w:val="single" w:sz="4" w:space="0" w:color="000000"/>
              <w:right w:val="single" w:sz="4" w:space="0" w:color="000000"/>
            </w:tcBorders>
          </w:tcPr>
          <w:p w:rsidR="00362EC8" w:rsidRDefault="007F519F">
            <w:pPr>
              <w:pStyle w:val="ProductList-TableBody"/>
            </w:pPr>
            <w:r>
              <w:t>400</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w:t>
            </w:r>
          </w:p>
        </w:tc>
        <w:tc>
          <w:tcPr>
            <w:tcW w:w="6000" w:type="dxa"/>
            <w:tcBorders>
              <w:left w:val="single" w:sz="4" w:space="0" w:color="000000"/>
              <w:right w:val="single" w:sz="4" w:space="0" w:color="000000"/>
            </w:tcBorders>
          </w:tcPr>
          <w:p w:rsidR="00362EC8" w:rsidRDefault="007F519F">
            <w:pPr>
              <w:pStyle w:val="ProductList-TableBody"/>
            </w:pPr>
            <w:r>
              <w:t>400</w:t>
            </w:r>
          </w:p>
        </w:tc>
      </w:tr>
    </w:tbl>
    <w:p w:rsidR="00362EC8" w:rsidRDefault="00362EC8">
      <w:pPr>
        <w:pStyle w:val="ProductList-BodyIndented"/>
      </w:pPr>
    </w:p>
    <w:p w:rsidR="00362EC8" w:rsidRDefault="007F519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362EC8" w:rsidRDefault="00362EC8">
      <w:pPr>
        <w:pStyle w:val="ProductList-BodyIndented"/>
      </w:pPr>
    </w:p>
    <w:p w:rsidR="00362EC8" w:rsidRDefault="007F519F">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362EC8" w:rsidRDefault="00362EC8">
      <w:pPr>
        <w:pStyle w:val="ProductList-SubClauseHeading"/>
        <w:outlineLvl w:val="3"/>
      </w:pPr>
    </w:p>
    <w:p w:rsidR="00362EC8" w:rsidRDefault="007F519F">
      <w:pPr>
        <w:pStyle w:val="ProductList-SubClauseHeading"/>
        <w:outlineLvl w:val="3"/>
      </w:pPr>
      <w:r>
        <w:t>Communication d’Incidents par le Web</w:t>
      </w:r>
    </w:p>
    <w:p w:rsidR="00362EC8" w:rsidRDefault="007F519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362EC8" w:rsidRDefault="00362EC8">
      <w:pPr>
        <w:pStyle w:val="ProductList-BodyIndented"/>
      </w:pPr>
    </w:p>
    <w:p w:rsidR="00362EC8" w:rsidRDefault="007F519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362EC8" w:rsidRDefault="00362EC8">
      <w:pPr>
        <w:pStyle w:val="ProductList-BodyIndented"/>
        <w:ind w:left="720"/>
      </w:pPr>
    </w:p>
    <w:p w:rsidR="00362EC8" w:rsidRDefault="007F519F">
      <w:pPr>
        <w:pStyle w:val="ProductList-SubClauseHeading"/>
        <w:outlineLvl w:val="3"/>
      </w:pPr>
      <w:r>
        <w:t>Interlocuteurs pour le Support Technique</w:t>
      </w:r>
    </w:p>
    <w:p w:rsidR="00362EC8" w:rsidRDefault="007F519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362E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S/S+ : EA niveau D</w:t>
            </w:r>
          </w:p>
        </w:tc>
      </w:tr>
      <w:tr w:rsidR="00362EC8">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Selon les Besoins</w:t>
            </w:r>
          </w:p>
        </w:tc>
      </w:tr>
      <w:tr w:rsidR="00362EC8">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w:t>
            </w:r>
          </w:p>
        </w:tc>
      </w:tr>
    </w:tbl>
    <w:p w:rsidR="00362EC8" w:rsidRDefault="00362EC8">
      <w:pPr>
        <w:pStyle w:val="ProductList-BodyIndented"/>
      </w:pPr>
    </w:p>
    <w:p w:rsidR="00362EC8" w:rsidRDefault="007F519F">
      <w:pPr>
        <w:pStyle w:val="ProductList-SubClauseHeading"/>
        <w:outlineLvl w:val="3"/>
      </w:pPr>
      <w:r>
        <w:t>Niveau de Service pour les Clients Software Assurance</w:t>
      </w:r>
    </w:p>
    <w:p w:rsidR="00362EC8" w:rsidRDefault="007F519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362E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Réponse Attendue de la part du Client</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critique sur l’activité : </w:t>
            </w:r>
          </w:p>
          <w:p w:rsidR="00362EC8" w:rsidRDefault="007F519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sous deux (2) heures ou moins en fonction de l’offre de support</w:t>
            </w:r>
          </w:p>
          <w:p w:rsidR="00362EC8" w:rsidRDefault="007F519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Allocation des ressources appropriées pour une intervention continue 24h/24, 7j/72</w:t>
            </w:r>
          </w:p>
          <w:p w:rsidR="00362EC8" w:rsidRDefault="007F519F">
            <w:pPr>
              <w:pStyle w:val="ProductList-TableBody"/>
            </w:pPr>
            <w:r>
              <w:t>Disponibilité et réponse rapide de la part de l’autorité chargée de valider les modifications</w:t>
            </w:r>
          </w:p>
          <w:p w:rsidR="00362EC8" w:rsidRDefault="007F519F">
            <w:pPr>
              <w:pStyle w:val="ProductList-TableBody"/>
            </w:pPr>
            <w:r>
              <w:t>Notification des cadres</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modéré sur l’activité : </w:t>
            </w:r>
          </w:p>
          <w:p w:rsidR="00362EC8" w:rsidRDefault="007F519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sous quatre (4) heures ou moins en fonction de l’offre de support</w:t>
            </w:r>
          </w:p>
          <w:p w:rsidR="00362EC8" w:rsidRDefault="007F519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Allocation des ressources appropriées pour un effort continu pendant les Heures Ouvrées</w:t>
            </w:r>
          </w:p>
          <w:p w:rsidR="00362EC8" w:rsidRDefault="007F519F">
            <w:pPr>
              <w:pStyle w:val="ProductList-TableBody"/>
            </w:pPr>
            <w:r>
              <w:t>Disponibilité et réponse de la part de l’autorité chargée de valider les modifications dans les quatre (4) Heures Ouvrées</w:t>
            </w:r>
          </w:p>
        </w:tc>
      </w:tr>
      <w:tr w:rsidR="00362EC8">
        <w:tc>
          <w:tcPr>
            <w:tcW w:w="29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minimum sur l’activité : </w:t>
            </w:r>
          </w:p>
          <w:p w:rsidR="00362EC8" w:rsidRDefault="007F519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dans un délai d’un (1) jour ouvré ou moins en fonction de l’offre de support</w:t>
            </w:r>
          </w:p>
          <w:p w:rsidR="00362EC8" w:rsidRDefault="007F519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Coordonnées exactes de l’interlocuteur chargé du cas</w:t>
            </w:r>
          </w:p>
          <w:p w:rsidR="00362EC8" w:rsidRDefault="007F519F">
            <w:pPr>
              <w:pStyle w:val="ProductList-TableBody"/>
            </w:pPr>
            <w:r>
              <w:t>Réponse dans un délai d’un (1) jour ouvré.</w:t>
            </w:r>
          </w:p>
        </w:tc>
      </w:tr>
    </w:tbl>
    <w:p w:rsidR="00362EC8" w:rsidRDefault="007F519F">
      <w:pPr>
        <w:pStyle w:val="ProductList-BodyIndented"/>
      </w:pPr>
      <w:r>
        <w:rPr>
          <w:i/>
        </w:rPr>
        <w:t>1 Contactez un représentant Microsoft pour connaître les heures ouvrées dans votre pays.</w:t>
      </w:r>
    </w:p>
    <w:p w:rsidR="00362EC8" w:rsidRDefault="007F519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362EC8" w:rsidRDefault="00362EC8">
      <w:pPr>
        <w:pStyle w:val="ProductList-BodyIndented"/>
        <w:ind w:left="720"/>
      </w:pPr>
    </w:p>
    <w:p w:rsidR="00362EC8" w:rsidRDefault="007F519F">
      <w:pPr>
        <w:pStyle w:val="ProductList-SubClauseHeading"/>
        <w:outlineLvl w:val="3"/>
      </w:pPr>
      <w:r>
        <w:t>Conversion d’Incidents Pris en Charge par le Support Technique 24h/24, 7 jours/7 dans le cadre de la Software Assurance en heures ou incidents de Support Technique Premier</w:t>
      </w:r>
    </w:p>
    <w:p w:rsidR="00362EC8" w:rsidRDefault="007F519F">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362EC8" w:rsidRDefault="00362EC8">
      <w:pPr>
        <w:pStyle w:val="ProductList-BodyIndented"/>
      </w:pPr>
    </w:p>
    <w:p w:rsidR="00362EC8" w:rsidRDefault="007F519F">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362EC8" w:rsidRDefault="00362EC8">
      <w:pPr>
        <w:pStyle w:val="ProductList-BodyIndented"/>
        <w:ind w:left="720"/>
      </w:pPr>
    </w:p>
    <w:p w:rsidR="00362EC8" w:rsidRDefault="007F519F">
      <w:pPr>
        <w:pStyle w:val="ProductList-SubClauseHeading"/>
        <w:outlineLvl w:val="3"/>
      </w:pPr>
      <w:r>
        <w:t>Conditions commerciales supplémentaires</w:t>
      </w:r>
    </w:p>
    <w:p w:rsidR="00362EC8" w:rsidRDefault="007F519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362EC8" w:rsidRDefault="00362EC8">
      <w:pPr>
        <w:pStyle w:val="ProductList-BodyIndented"/>
      </w:pPr>
    </w:p>
    <w:p w:rsidR="00362EC8" w:rsidRDefault="007F519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362EC8" w:rsidRDefault="00362EC8">
      <w:pPr>
        <w:pStyle w:val="ProductList-BodyIndented"/>
      </w:pPr>
    </w:p>
    <w:p w:rsidR="00362EC8" w:rsidRDefault="007F519F">
      <w:pPr>
        <w:pStyle w:val="ProductList-SubClauseHeading"/>
        <w:outlineLvl w:val="3"/>
      </w:pPr>
      <w:r>
        <w:t>Conditions d’éligibilité pour les clients SCE</w:t>
      </w:r>
    </w:p>
    <w:p w:rsidR="00362EC8" w:rsidRDefault="007F519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362EC8" w:rsidRDefault="00362EC8">
      <w:pPr>
        <w:pStyle w:val="ProductList-BodyIndented"/>
      </w:pPr>
    </w:p>
    <w:p w:rsidR="00362EC8" w:rsidRDefault="007F519F">
      <w:pPr>
        <w:pStyle w:val="ProductList-BodyIndented"/>
      </w:pPr>
      <w:r>
        <w:t>Les Produits de la Plate-forme d’Application éligibles sont les suivants :</w:t>
      </w:r>
    </w:p>
    <w:p w:rsidR="00362EC8" w:rsidRDefault="007F519F" w:rsidP="007F519F">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362EC8" w:rsidRDefault="007F519F" w:rsidP="007F519F">
      <w:pPr>
        <w:pStyle w:val="ProductList-Bullet"/>
        <w:numPr>
          <w:ilvl w:val="1"/>
          <w:numId w:val="47"/>
        </w:numPr>
      </w:pPr>
      <w:r>
        <w:t>BizTalk Server</w:t>
      </w:r>
      <w:r>
        <w:fldChar w:fldCharType="begin"/>
      </w:r>
      <w:r>
        <w:instrText xml:space="preserve"> XE "BizTalk Server" </w:instrText>
      </w:r>
      <w:r>
        <w:fldChar w:fldCharType="end"/>
      </w:r>
      <w:r>
        <w:t xml:space="preserve"> (Standard, Entreprise et Agence)</w:t>
      </w:r>
    </w:p>
    <w:p w:rsidR="00362EC8" w:rsidRDefault="007F519F" w:rsidP="007F519F">
      <w:pPr>
        <w:pStyle w:val="ProductList-Bullet"/>
        <w:numPr>
          <w:ilvl w:val="1"/>
          <w:numId w:val="47"/>
        </w:numPr>
      </w:pPr>
      <w:r>
        <w:t>Office SharePoint Server</w:t>
      </w:r>
      <w:r>
        <w:fldChar w:fldCharType="begin"/>
      </w:r>
      <w:r>
        <w:instrText xml:space="preserve"> XE "SharePoint Server" </w:instrText>
      </w:r>
      <w:r>
        <w:fldChar w:fldCharType="end"/>
      </w:r>
    </w:p>
    <w:p w:rsidR="00362EC8" w:rsidRDefault="007F519F">
      <w:pPr>
        <w:pStyle w:val="ProductList-BodyIndented"/>
      </w:pPr>
      <w:r>
        <w:t>Produits Core Infrastructure Suite éligibles :</w:t>
      </w:r>
    </w:p>
    <w:p w:rsidR="00362EC8" w:rsidRDefault="007F519F" w:rsidP="007F519F">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362EC8" w:rsidRDefault="007F519F" w:rsidP="007F519F">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362EC8" w:rsidRDefault="00362EC8">
      <w:pPr>
        <w:pStyle w:val="ProductList-BodyIndented"/>
      </w:pPr>
    </w:p>
    <w:p w:rsidR="00362EC8" w:rsidRDefault="007F519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Dépense SA moyenne minimum permettant de bénéficier du Support Technique Illimité 24h/24, 7 jours/7</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375,000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337,500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412,500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2,062,500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2,000,000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268,750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168,750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30,000,000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300,000,000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2,062,500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437,500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2,500,000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8,750,000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12,500,000</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8,250,000</w:t>
            </w:r>
          </w:p>
        </w:tc>
      </w:tr>
    </w:tbl>
    <w:p w:rsidR="00362EC8" w:rsidRDefault="00362EC8">
      <w:pPr>
        <w:pStyle w:val="ProductList-BodyIndented"/>
        <w:ind w:left="720"/>
      </w:pPr>
    </w:p>
    <w:p w:rsidR="00362EC8" w:rsidRDefault="007F519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362EC8" w:rsidRDefault="00362EC8">
      <w:pPr>
        <w:pStyle w:val="ProductList-BodyIndented"/>
        <w:ind w:left="720"/>
      </w:pPr>
    </w:p>
    <w:p w:rsidR="00362EC8" w:rsidRDefault="007F519F">
      <w:pPr>
        <w:pStyle w:val="ProductList-SubClauseHeading"/>
        <w:outlineLvl w:val="3"/>
      </w:pPr>
      <w:r>
        <w:t>Conditions d‘éligibilité à Parallel Data Warehouse</w:t>
      </w:r>
    </w:p>
    <w:p w:rsidR="00362EC8" w:rsidRDefault="007F519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362EC8" w:rsidRDefault="00362EC8">
      <w:pPr>
        <w:pStyle w:val="ProductList-BodyIndented"/>
      </w:pPr>
    </w:p>
    <w:p w:rsidR="00362EC8" w:rsidRDefault="007F519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362EC8" w:rsidRDefault="00362EC8">
      <w:pPr>
        <w:pStyle w:val="ProductList-BodyIndented"/>
      </w:pPr>
    </w:p>
    <w:p w:rsidR="00362EC8" w:rsidRDefault="007F519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Nombre d’interlocuteurs autorisés pour le Support Technique</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6</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w:t>
            </w:r>
          </w:p>
        </w:tc>
      </w:tr>
    </w:tbl>
    <w:p w:rsidR="00362EC8" w:rsidRDefault="00362EC8">
      <w:pPr>
        <w:pStyle w:val="ProductList-BodyIndented"/>
      </w:pPr>
    </w:p>
    <w:p w:rsidR="00362EC8" w:rsidRDefault="007F519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362EC8" w:rsidRDefault="007F519F">
      <w:pPr>
        <w:pStyle w:val="ProductList-BodyIndented"/>
      </w:pPr>
      <w:r>
        <w:t xml:space="preserve">Remarque : Les Clients détenteurs d’une licence pour PDW gardent cet avantage, comme décrit dans les </w:t>
      </w:r>
      <w:hyperlink r:id="rId146">
        <w:r>
          <w:rPr>
            <w:color w:val="00467F"/>
            <w:u w:val="single"/>
          </w:rPr>
          <w:t>Conditions des Produits juin 2016</w:t>
        </w:r>
      </w:hyperlink>
      <w:r>
        <w:t>.</w:t>
      </w:r>
    </w:p>
    <w:p w:rsidR="00362EC8" w:rsidRDefault="00362EC8">
      <w:pPr>
        <w:pStyle w:val="ProductList-BodyIndented"/>
      </w:pPr>
    </w:p>
    <w:p w:rsidR="00362EC8" w:rsidRDefault="007F519F">
      <w:pPr>
        <w:pStyle w:val="ProductList-ClauseHeading"/>
        <w:outlineLvl w:val="2"/>
      </w:pPr>
      <w:bookmarkStart w:id="351" w:name="_Sec587"/>
      <w:r>
        <w:t>Disponibilité des Licences de Passage à une Édition Supérieure</w:t>
      </w:r>
      <w:bookmarkEnd w:id="351"/>
    </w:p>
    <w:p w:rsidR="00362EC8" w:rsidRDefault="007F519F">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Version supérieure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Standard</w:t>
            </w:r>
            <w:r>
              <w:fldChar w:fldCharType="begin"/>
            </w:r>
            <w:r>
              <w:instrText xml:space="preserve"> XE "BizTalk Server Standard"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Entreprise</w:t>
            </w:r>
            <w:r>
              <w:fldChar w:fldCharType="begin"/>
            </w:r>
            <w:r>
              <w:instrText xml:space="preserve"> XE "BizTalk Server Entreprise"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BizTalk Server Entreprise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w:t>
            </w:r>
            <w:r>
              <w:fldChar w:fldCharType="begin"/>
            </w:r>
            <w:r>
              <w:instrText xml:space="preserve"> XE "CAL Entreprise" </w:instrText>
            </w:r>
            <w:r>
              <w:fldChar w:fldCharType="end"/>
            </w:r>
            <w:r>
              <w:t xml:space="preserve"> Suite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Datacenter</w:t>
            </w:r>
            <w:r>
              <w:fldChar w:fldCharType="begin"/>
            </w:r>
            <w:r>
              <w:instrText xml:space="preserve"> XE "Core Infrastructure Server Suite Datacenter"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Desktop Éducation avec CAL Entreprise Suite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Desktop School avec CAL Entreprise Suite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Exchange Server Entreprise</w:t>
            </w:r>
            <w:r>
              <w:fldChar w:fldCharType="begin"/>
            </w:r>
            <w:r>
              <w:instrText xml:space="preserve"> XE "Exchange Server Entreprise"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Forefront TMG Enterprise</w:t>
            </w:r>
            <w:r>
              <w:fldChar w:fldCharType="begin"/>
            </w:r>
            <w:r>
              <w:instrText xml:space="preserve"> XE "Forefront TMG Enterprise"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Professionnel Plus</w:t>
            </w:r>
            <w:r>
              <w:fldChar w:fldCharType="begin"/>
            </w:r>
            <w:r>
              <w:instrText xml:space="preserve"> XE "Office Professionnel Plus"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Enterprise Desktop</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Project Professionnel</w:t>
            </w:r>
            <w:r>
              <w:fldChar w:fldCharType="begin"/>
            </w:r>
            <w:r>
              <w:instrText xml:space="preserve"> XE "Project Professionnel"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Enterprise Core</w:t>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 Business Intelligence</w:t>
            </w:r>
            <w:r>
              <w:fldChar w:fldCharType="begin"/>
            </w:r>
            <w:r>
              <w:instrText xml:space="preserve"> XE "SQL Server Business Intelligence"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Datacenter</w:t>
            </w:r>
            <w:r>
              <w:fldChar w:fldCharType="begin"/>
            </w:r>
            <w:r>
              <w:instrText xml:space="preserve"> XE "System Center Datacenter"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Visio Professionnel</w:t>
            </w:r>
            <w:r>
              <w:fldChar w:fldCharType="begin"/>
            </w:r>
            <w:r>
              <w:instrText xml:space="preserve"> XE "Visio Professionnel"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Abonnement Visual Studio Enterprise</w:t>
            </w:r>
            <w:r>
              <w:fldChar w:fldCharType="begin"/>
            </w:r>
            <w:r>
              <w:instrText xml:space="preserve"> XE "Abonnement Visual Studio Enterprise"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Abonnement Visual Studio Enterprise</w:t>
            </w:r>
            <w:r>
              <w:fldChar w:fldCharType="begin"/>
            </w:r>
            <w:r>
              <w:instrText xml:space="preserve"> XE "Abonnement Visual Studio Enterprise" </w:instrText>
            </w:r>
            <w:r>
              <w:fldChar w:fldCharType="end"/>
            </w:r>
          </w:p>
        </w:tc>
      </w:tr>
      <w:tr w:rsidR="00362EC8">
        <w:tc>
          <w:tcPr>
            <w:tcW w:w="600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Server Datacenter</w:t>
            </w:r>
            <w:r>
              <w:fldChar w:fldCharType="begin"/>
            </w:r>
            <w:r>
              <w:instrText xml:space="preserve"> XE "Windows Server Datacenter" </w:instrText>
            </w:r>
            <w:r>
              <w:fldChar w:fldCharType="end"/>
            </w:r>
          </w:p>
        </w:tc>
      </w:tr>
    </w:tbl>
    <w:p w:rsidR="00362EC8" w:rsidRDefault="00362EC8">
      <w:pPr>
        <w:pStyle w:val="ProductList-Body"/>
      </w:pPr>
    </w:p>
    <w:p w:rsidR="00362EC8" w:rsidRDefault="007F519F">
      <w:pPr>
        <w:pStyle w:val="ProductList-ClauseHeading"/>
        <w:outlineLvl w:val="2"/>
      </w:pPr>
      <w:bookmarkStart w:id="352" w:name="_Sec588"/>
      <w:r>
        <w:t>Serveurs - Droits de Récupération en cas de Sinistre</w:t>
      </w:r>
      <w:bookmarkEnd w:id="352"/>
    </w:p>
    <w:p w:rsidR="00362EC8" w:rsidRDefault="007F519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362EC8" w:rsidRDefault="00362EC8">
      <w:pPr>
        <w:pStyle w:val="ProductList-Body"/>
      </w:pPr>
    </w:p>
    <w:p w:rsidR="00362EC8" w:rsidRDefault="007F519F">
      <w:pPr>
        <w:pStyle w:val="ProductList-SubSubClauseHeading"/>
        <w:outlineLvl w:val="4"/>
      </w:pPr>
      <w:r>
        <w:t>Utilisation autorisée des instances de sauvegarde.</w:t>
      </w:r>
    </w:p>
    <w:p w:rsidR="00362EC8" w:rsidRDefault="007F519F">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362EC8" w:rsidRDefault="007F519F" w:rsidP="007F519F">
      <w:pPr>
        <w:pStyle w:val="ProductList-Bullet"/>
        <w:numPr>
          <w:ilvl w:val="2"/>
          <w:numId w:val="49"/>
        </w:numPr>
      </w:pPr>
      <w:r>
        <w:t xml:space="preserve">pour des tests de courte durée de récupération en cas de sinistre, pendant une semaine tous les quatre-vingt-dix (90) jours ; </w:t>
      </w:r>
    </w:p>
    <w:p w:rsidR="00362EC8" w:rsidRDefault="007F519F" w:rsidP="007F519F">
      <w:pPr>
        <w:pStyle w:val="ProductList-Bullet"/>
        <w:numPr>
          <w:ilvl w:val="2"/>
          <w:numId w:val="49"/>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362EC8" w:rsidRDefault="007F519F" w:rsidP="007F519F">
      <w:pPr>
        <w:pStyle w:val="ProductList-Bullet"/>
        <w:numPr>
          <w:ilvl w:val="2"/>
          <w:numId w:val="49"/>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362EC8" w:rsidRDefault="00362EC8">
      <w:pPr>
        <w:pStyle w:val="ProductList-BodyIndented2"/>
      </w:pPr>
    </w:p>
    <w:p w:rsidR="00362EC8" w:rsidRDefault="007F519F">
      <w:pPr>
        <w:pStyle w:val="ProductList-SubSubClauseHeading"/>
        <w:outlineLvl w:val="4"/>
      </w:pPr>
      <w:r>
        <w:t>Utilisation d'Azure Hybrid Benefit pour la Récupération en Cas de Sinistre</w:t>
      </w:r>
    </w:p>
    <w:p w:rsidR="00362EC8" w:rsidRDefault="007F519F">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362EC8" w:rsidRDefault="00362EC8">
      <w:pPr>
        <w:pStyle w:val="ProductList-BodyIndented2"/>
      </w:pPr>
    </w:p>
    <w:p w:rsidR="00362EC8" w:rsidRDefault="007F519F">
      <w:pPr>
        <w:pStyle w:val="ProductList-SubSubClauseHeading"/>
        <w:outlineLvl w:val="4"/>
      </w:pPr>
      <w:r>
        <w:t>Conditions requises à l'Utilisation de la Récupération en Cas de Sinistre</w:t>
      </w:r>
    </w:p>
    <w:p w:rsidR="00362EC8" w:rsidRDefault="007F519F">
      <w:pPr>
        <w:pStyle w:val="ProductList-BodyIndented2"/>
      </w:pPr>
      <w:r>
        <w:t>Pour utiliser le logiciel dans le cadre des Droits de Récupération en cas de Sinistre, le Client doit se conformer aux conditions suivantes :</w:t>
      </w:r>
    </w:p>
    <w:p w:rsidR="00362EC8" w:rsidRDefault="007F519F" w:rsidP="007F519F">
      <w:pPr>
        <w:pStyle w:val="ProductList-Bullet"/>
        <w:numPr>
          <w:ilvl w:val="2"/>
          <w:numId w:val="5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362EC8" w:rsidRDefault="007F519F" w:rsidP="007F519F">
      <w:pPr>
        <w:pStyle w:val="ProductList-Bullet"/>
        <w:numPr>
          <w:ilvl w:val="2"/>
          <w:numId w:val="5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362EC8" w:rsidRDefault="007F519F" w:rsidP="007F519F">
      <w:pPr>
        <w:pStyle w:val="ProductList-Bullet"/>
        <w:numPr>
          <w:ilvl w:val="2"/>
          <w:numId w:val="50"/>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362EC8" w:rsidRDefault="007F519F" w:rsidP="007F519F">
      <w:pPr>
        <w:pStyle w:val="ProductList-Bullet"/>
        <w:numPr>
          <w:ilvl w:val="2"/>
          <w:numId w:val="50"/>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362EC8" w:rsidRDefault="007F519F" w:rsidP="007F519F">
      <w:pPr>
        <w:pStyle w:val="ProductList-Bullet"/>
        <w:numPr>
          <w:ilvl w:val="2"/>
          <w:numId w:val="5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362EC8" w:rsidRDefault="007F519F" w:rsidP="007F519F">
      <w:pPr>
        <w:pStyle w:val="ProductList-Bullet"/>
        <w:numPr>
          <w:ilvl w:val="2"/>
          <w:numId w:val="50"/>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362EC8" w:rsidRDefault="00362EC8">
      <w:pPr>
        <w:pStyle w:val="ProductList-BodyIndented2"/>
      </w:pPr>
    </w:p>
    <w:p w:rsidR="00362EC8" w:rsidRDefault="007F519F">
      <w:pPr>
        <w:pStyle w:val="ProductList-SubSubClauseHeading"/>
        <w:outlineLvl w:val="4"/>
      </w:pPr>
      <w:r>
        <w:t>Utilisation Autorisée Supplémentaire de Windows Server</w:t>
      </w:r>
    </w:p>
    <w:p w:rsidR="00362EC8" w:rsidRDefault="007F519F" w:rsidP="007F519F">
      <w:pPr>
        <w:pStyle w:val="ProductList-Bullet"/>
        <w:numPr>
          <w:ilvl w:val="2"/>
          <w:numId w:val="51"/>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362EC8" w:rsidRDefault="007F519F" w:rsidP="007F519F">
      <w:pPr>
        <w:pStyle w:val="ProductList-Bullet"/>
        <w:numPr>
          <w:ilvl w:val="3"/>
          <w:numId w:val="51"/>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362EC8" w:rsidRDefault="007F519F" w:rsidP="007F519F">
      <w:pPr>
        <w:pStyle w:val="ProductList-Bullet"/>
        <w:numPr>
          <w:ilvl w:val="3"/>
          <w:numId w:val="51"/>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362EC8" w:rsidRDefault="007F519F">
      <w:pPr>
        <w:pStyle w:val="ProductList-BodyIndented2"/>
        <w:ind w:left="1440"/>
      </w:pPr>
      <w:r>
        <w:t>- exécuter le logiciel de virtualisation matérielle, comme Hyper-V ;</w:t>
      </w:r>
    </w:p>
    <w:p w:rsidR="00362EC8" w:rsidRDefault="007F519F">
      <w:pPr>
        <w:pStyle w:val="ProductList-BodyIndented2"/>
        <w:ind w:left="1440"/>
      </w:pPr>
      <w:r>
        <w:t>- fournir des services de virtualisation matérielle ;</w:t>
      </w:r>
    </w:p>
    <w:p w:rsidR="00362EC8" w:rsidRDefault="007F519F">
      <w:pPr>
        <w:pStyle w:val="ProductList-BodyIndented2"/>
        <w:ind w:left="1440"/>
      </w:pPr>
      <w:r>
        <w:t>- exécuter des agents logiciels pour gérer le logiciel de virtualisation matérielle ;</w:t>
      </w:r>
    </w:p>
    <w:p w:rsidR="00362EC8" w:rsidRDefault="007F519F">
      <w:pPr>
        <w:pStyle w:val="ProductList-BodyIndented2"/>
        <w:ind w:left="1440"/>
      </w:pPr>
      <w:r>
        <w:t>- servir de destination pour la réplication ;</w:t>
      </w:r>
    </w:p>
    <w:p w:rsidR="00362EC8" w:rsidRDefault="007F519F">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362EC8" w:rsidRDefault="007F519F">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362EC8" w:rsidRDefault="007F519F">
      <w:pPr>
        <w:pStyle w:val="ProductList-BodyIndented2"/>
        <w:ind w:left="1440"/>
      </w:pPr>
      <w:r>
        <w:t xml:space="preserve">- exécuter les charges de travail de récupération en cas de sinistre décrites ci-dessus. </w:t>
      </w:r>
    </w:p>
    <w:p w:rsidR="00362EC8" w:rsidRDefault="007F519F" w:rsidP="007F519F">
      <w:pPr>
        <w:pStyle w:val="ProductList-Bullet"/>
        <w:numPr>
          <w:ilvl w:val="3"/>
          <w:numId w:val="5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362EC8" w:rsidRDefault="00362EC8">
      <w:pPr>
        <w:pStyle w:val="ProductList-BodyIndented2"/>
      </w:pPr>
    </w:p>
    <w:p w:rsidR="00362EC8" w:rsidRDefault="00362EC8">
      <w:pPr>
        <w:pStyle w:val="ProductList-BodyIndented2"/>
      </w:pPr>
    </w:p>
    <w:p w:rsidR="00362EC8" w:rsidRDefault="007F519F">
      <w:pPr>
        <w:pStyle w:val="ProductList-ClauseHeading"/>
        <w:outlineLvl w:val="2"/>
      </w:pPr>
      <w:bookmarkStart w:id="353" w:name="_Sec589"/>
      <w:r>
        <w:t>Mobilité de Licence</w:t>
      </w:r>
      <w:bookmarkEnd w:id="353"/>
    </w:p>
    <w:p w:rsidR="00362EC8" w:rsidRDefault="007F519F">
      <w:pPr>
        <w:pStyle w:val="ProductList-SubClauseHeading"/>
        <w:outlineLvl w:val="3"/>
      </w:pPr>
      <w:r>
        <w:t>Mobilité de Licence dans et entre les Batteries de Serveurs</w:t>
      </w:r>
    </w:p>
    <w:p w:rsidR="00362EC8" w:rsidRDefault="007F519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362EC8" w:rsidRDefault="00362EC8">
      <w:pPr>
        <w:pStyle w:val="ProductList-BodyIndented"/>
      </w:pPr>
    </w:p>
    <w:p w:rsidR="00362EC8" w:rsidRDefault="007F519F">
      <w:pPr>
        <w:pStyle w:val="ProductList-SubClauseHeading"/>
        <w:outlineLvl w:val="3"/>
      </w:pPr>
      <w:r>
        <w:t>Mobilité de licence via la Software Assurance</w:t>
      </w:r>
    </w:p>
    <w:p w:rsidR="00362EC8" w:rsidRDefault="007F519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362EC8" w:rsidRDefault="00362EC8">
      <w:pPr>
        <w:pStyle w:val="ProductList-BodyIndented"/>
      </w:pPr>
    </w:p>
    <w:p w:rsidR="00362EC8" w:rsidRDefault="007F519F">
      <w:pPr>
        <w:pStyle w:val="ProductList-SubSubClauseHeading"/>
        <w:outlineLvl w:val="4"/>
      </w:pPr>
      <w:r>
        <w:t>Utilisation autorisée :</w:t>
      </w:r>
    </w:p>
    <w:p w:rsidR="00362EC8" w:rsidRDefault="007F519F">
      <w:pPr>
        <w:pStyle w:val="ProductList-BodyIndented2"/>
      </w:pPr>
      <w:r>
        <w:t>La Mobilité de Licence via la SA autorise le Client à :</w:t>
      </w:r>
    </w:p>
    <w:p w:rsidR="00362EC8" w:rsidRDefault="007F519F" w:rsidP="007F519F">
      <w:pPr>
        <w:pStyle w:val="ProductList-Bullet"/>
        <w:numPr>
          <w:ilvl w:val="2"/>
          <w:numId w:val="53"/>
        </w:numPr>
      </w:pPr>
      <w:r>
        <w:t xml:space="preserve">exécuter ses logiciels sous licence sur des serveurs partagés ; </w:t>
      </w:r>
    </w:p>
    <w:p w:rsidR="00362EC8" w:rsidRDefault="007F519F" w:rsidP="007F519F">
      <w:pPr>
        <w:pStyle w:val="ProductList-Bullet"/>
        <w:numPr>
          <w:ilvl w:val="2"/>
          <w:numId w:val="53"/>
        </w:numPr>
      </w:pPr>
      <w:r>
        <w:t xml:space="preserve">accéder à ce logiciel au titre de licences d’accès couvertes par une SA et au titre de SL Utilisateur et Dispositif autorisant l’accès aux Produits concernés ; </w:t>
      </w:r>
    </w:p>
    <w:p w:rsidR="00362EC8" w:rsidRDefault="007F519F" w:rsidP="007F519F">
      <w:pPr>
        <w:pStyle w:val="ProductList-Bullet"/>
        <w:numPr>
          <w:ilvl w:val="2"/>
          <w:numId w:val="5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362EC8" w:rsidRDefault="007F519F" w:rsidP="007F519F">
      <w:pPr>
        <w:pStyle w:val="ProductList-Bullet"/>
        <w:numPr>
          <w:ilvl w:val="2"/>
          <w:numId w:val="5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362EC8" w:rsidRDefault="00362EC8">
      <w:pPr>
        <w:pStyle w:val="ProductList-BodyIndented2"/>
      </w:pPr>
    </w:p>
    <w:p w:rsidR="00362EC8" w:rsidRDefault="007F519F">
      <w:pPr>
        <w:pStyle w:val="ProductList-SubSubClauseHeading"/>
        <w:outlineLvl w:val="4"/>
      </w:pPr>
      <w:r>
        <w:t>Conditions :</w:t>
      </w:r>
    </w:p>
    <w:p w:rsidR="00362EC8" w:rsidRDefault="007F519F">
      <w:pPr>
        <w:pStyle w:val="ProductList-BodyIndented2"/>
      </w:pPr>
      <w:r>
        <w:t>Pour bénéficier de la Mobilité de Licence via la SA, le Client doit :</w:t>
      </w:r>
    </w:p>
    <w:p w:rsidR="00362EC8" w:rsidRDefault="007F519F" w:rsidP="007F519F">
      <w:pPr>
        <w:pStyle w:val="ProductList-Bullet"/>
        <w:numPr>
          <w:ilvl w:val="2"/>
          <w:numId w:val="54"/>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362EC8" w:rsidRDefault="007F519F" w:rsidP="007F519F">
      <w:pPr>
        <w:pStyle w:val="ProductList-Bullet"/>
        <w:numPr>
          <w:ilvl w:val="2"/>
          <w:numId w:val="54"/>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362EC8" w:rsidRDefault="007F519F" w:rsidP="007F519F">
      <w:pPr>
        <w:pStyle w:val="ProductList-Bullet"/>
        <w:numPr>
          <w:ilvl w:val="2"/>
          <w:numId w:val="54"/>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362EC8" w:rsidRDefault="00362EC8">
      <w:pPr>
        <w:pStyle w:val="ProductList-BodyIndented2"/>
      </w:pPr>
    </w:p>
    <w:p w:rsidR="00362EC8" w:rsidRDefault="007F519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9"/>
        <w:gridCol w:w="2564"/>
        <w:gridCol w:w="2549"/>
        <w:gridCol w:w="2554"/>
      </w:tblGrid>
      <w:tr w:rsidR="00362E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Nombre d’OSE ou de Cœurs</w:t>
            </w:r>
          </w:p>
          <w:p w:rsidR="00362EC8" w:rsidRDefault="007F519F">
            <w:pPr>
              <w:pStyle w:val="ProductList-TableBody"/>
            </w:pPr>
            <w:r>
              <w:rPr>
                <w:color w:val="FFFFFF"/>
              </w:rPr>
              <w:t>autorisés par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Un (1) OSE par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Un (1) OSE par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Un cœur virtuel (soumis aux exigences minimum de 4 cœurs par OSE stipulées dans les Droits d’Utilisation de Logiciels)</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OSE gérés par Serveur Sous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 OSE gérés par Serveur Sous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 OSE gérés par Serveur Sous Licence</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 OSE gérés par Serveur Sous Licence</w:t>
            </w:r>
          </w:p>
        </w:tc>
      </w:tr>
    </w:tbl>
    <w:p w:rsidR="00362EC8" w:rsidRDefault="00362EC8">
      <w:pPr>
        <w:pStyle w:val="ProductList-BodyIndented2"/>
      </w:pPr>
    </w:p>
    <w:p w:rsidR="00362EC8" w:rsidRDefault="007F519F">
      <w:pPr>
        <w:pStyle w:val="ProductList-SubSubClauseHeading"/>
        <w:outlineLvl w:val="4"/>
      </w:pPr>
      <w:r>
        <w:t>Droits de basculement</w:t>
      </w:r>
    </w:p>
    <w:p w:rsidR="00362EC8" w:rsidRDefault="007F519F">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362EC8" w:rsidRDefault="00362EC8">
      <w:pPr>
        <w:pStyle w:val="ProductList-BodyIndented2"/>
      </w:pPr>
    </w:p>
    <w:p w:rsidR="00362EC8" w:rsidRDefault="007F519F">
      <w:pPr>
        <w:pStyle w:val="ProductList-ClauseHeading"/>
        <w:outlineLvl w:val="2"/>
      </w:pPr>
      <w:bookmarkStart w:id="354" w:name="_Sec590"/>
      <w:r>
        <w:t>Serveurs – Applications Auto-Hébergées</w:t>
      </w:r>
      <w:bookmarkEnd w:id="354"/>
    </w:p>
    <w:p w:rsidR="00362EC8" w:rsidRDefault="007F519F">
      <w:pPr>
        <w:pStyle w:val="ProductList-Body"/>
      </w:pPr>
      <w:r>
        <w:t>Les Applications Auto-Hébergées désignent les Produits pour lesquels des Droits d’Auto-hébergement s’appliquent.</w:t>
      </w:r>
    </w:p>
    <w:p w:rsidR="00362EC8" w:rsidRDefault="00362EC8">
      <w:pPr>
        <w:pStyle w:val="ProductList-Body"/>
      </w:pPr>
    </w:p>
    <w:p w:rsidR="00362EC8" w:rsidRDefault="007F519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362EC8" w:rsidRDefault="00362EC8">
      <w:pPr>
        <w:pStyle w:val="ProductList-Body"/>
      </w:pPr>
    </w:p>
    <w:p w:rsidR="00362EC8" w:rsidRDefault="007F519F">
      <w:pPr>
        <w:pStyle w:val="ProductList-SubClauseHeading"/>
        <w:outlineLvl w:val="3"/>
      </w:pPr>
      <w:r>
        <w:t>Conditions</w:t>
      </w:r>
    </w:p>
    <w:p w:rsidR="00362EC8" w:rsidRDefault="007F519F">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362EC8" w:rsidRDefault="007F519F" w:rsidP="007F519F">
      <w:pPr>
        <w:pStyle w:val="ProductList-Bullet"/>
        <w:numPr>
          <w:ilvl w:val="1"/>
          <w:numId w:val="55"/>
        </w:numPr>
      </w:pPr>
      <w:r>
        <w:t>les Applications Auto-Hébergées exécutées en tant que partie intégrante de la Solution Unifiée ; et</w:t>
      </w:r>
    </w:p>
    <w:p w:rsidR="00362EC8" w:rsidRDefault="007F519F" w:rsidP="007F519F">
      <w:pPr>
        <w:pStyle w:val="ProductList-Bullet"/>
        <w:numPr>
          <w:ilvl w:val="1"/>
          <w:numId w:val="55"/>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362EC8" w:rsidRDefault="007F519F">
      <w:pPr>
        <w:pStyle w:val="ProductList-BodyIndented"/>
      </w:pPr>
      <w:r>
        <w:t xml:space="preserve">Tous les logiciels Microsoft utilisés pour créer et fournir la Solution Unifiée doivent : </w:t>
      </w:r>
    </w:p>
    <w:p w:rsidR="00362EC8" w:rsidRDefault="007F519F" w:rsidP="007F519F">
      <w:pPr>
        <w:pStyle w:val="ProductList-Bullet"/>
        <w:numPr>
          <w:ilvl w:val="1"/>
          <w:numId w:val="56"/>
        </w:numPr>
      </w:pPr>
      <w:r>
        <w:t>être concédés sous licence par l’intermédiaire d’un programme de Licence en Volume ; et</w:t>
      </w:r>
    </w:p>
    <w:p w:rsidR="00362EC8" w:rsidRDefault="007F519F" w:rsidP="007F519F">
      <w:pPr>
        <w:pStyle w:val="ProductList-Bullet"/>
        <w:numPr>
          <w:ilvl w:val="1"/>
          <w:numId w:val="56"/>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362EC8" w:rsidRDefault="00362EC8">
      <w:pPr>
        <w:pStyle w:val="ProductList-BodyIndented"/>
      </w:pPr>
    </w:p>
    <w:p w:rsidR="00362EC8" w:rsidRDefault="007F519F">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362EC8" w:rsidRDefault="00362EC8">
      <w:pPr>
        <w:pStyle w:val="ProductList-BodyIndented"/>
      </w:pPr>
    </w:p>
    <w:p w:rsidR="00362EC8" w:rsidRDefault="007F519F">
      <w:pPr>
        <w:pStyle w:val="ProductList-BodyIndented"/>
      </w:pPr>
      <w:r>
        <w:t>Le logiciel du Client doit :</w:t>
      </w:r>
    </w:p>
    <w:p w:rsidR="00362EC8" w:rsidRDefault="007F519F" w:rsidP="007F519F">
      <w:pPr>
        <w:pStyle w:val="ProductList-Bullet"/>
        <w:numPr>
          <w:ilvl w:val="1"/>
          <w:numId w:val="57"/>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362EC8" w:rsidRDefault="007F519F" w:rsidP="007F519F">
      <w:pPr>
        <w:pStyle w:val="ProductList-Bullet"/>
        <w:numPr>
          <w:ilvl w:val="1"/>
          <w:numId w:val="57"/>
        </w:numPr>
      </w:pPr>
      <w:r>
        <w:t>être le service et/ou l’application principal(e) de la Solution Unifiée, et ne doit permettre à aucun utilisateur final de la Solution Unifiée d’accéder directement aux Applications Auto-Hébergées ;</w:t>
      </w:r>
    </w:p>
    <w:p w:rsidR="00362EC8" w:rsidRDefault="007F519F" w:rsidP="007F519F">
      <w:pPr>
        <w:pStyle w:val="ProductList-Bullet"/>
        <w:numPr>
          <w:ilvl w:val="1"/>
          <w:numId w:val="57"/>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362EC8" w:rsidRDefault="007F519F" w:rsidP="007F519F">
      <w:pPr>
        <w:pStyle w:val="ProductList-Bullet"/>
        <w:numPr>
          <w:ilvl w:val="1"/>
          <w:numId w:val="57"/>
        </w:numPr>
      </w:pPr>
      <w:r>
        <w:t>être un composant propriétaire, et non acquis sous licence, mais son logiciel peut inclure un logiciel tiers non-substantif intégré, ou qui s’exécute en soutien au logiciel.</w:t>
      </w:r>
    </w:p>
    <w:p w:rsidR="00362EC8" w:rsidRDefault="00362EC8">
      <w:pPr>
        <w:pStyle w:val="ProductList-BodyIndented"/>
      </w:pPr>
    </w:p>
    <w:p w:rsidR="00362EC8" w:rsidRDefault="007F519F">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362EC8">
      <w:pPr>
        <w:pStyle w:val="PURBreadcrumb"/>
      </w:pPr>
    </w:p>
    <w:p w:rsidR="00362EC8" w:rsidRDefault="007F519F">
      <w:pPr>
        <w:pStyle w:val="ProductList-SectionHeading"/>
        <w:pageBreakBefore/>
        <w:outlineLvl w:val="0"/>
      </w:pPr>
      <w:bookmarkStart w:id="355" w:name="_Sec1237"/>
      <w:bookmarkEnd w:id="332"/>
      <w:r>
        <w:t>Annexe C - Modules Complémentaires et Autres Licences de Transition</w:t>
      </w:r>
      <w:r>
        <w:fldChar w:fldCharType="begin"/>
      </w:r>
      <w:r>
        <w:instrText xml:space="preserve"> TC "</w:instrText>
      </w:r>
      <w:bookmarkStart w:id="356" w:name="_Toc507618649"/>
      <w:r>
        <w:instrText>Annexe C - Modules Complémentaires et Autres Licences de Transition</w:instrText>
      </w:r>
      <w:bookmarkEnd w:id="356"/>
      <w:r>
        <w:instrText>" \l 1</w:instrText>
      </w:r>
      <w:r>
        <w:fldChar w:fldCharType="end"/>
      </w: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357" w:name="_Sec1238"/>
      <w:r>
        <w:t>Modules complémentaires</w:t>
      </w:r>
      <w:bookmarkEnd w:id="357"/>
      <w:r>
        <w:fldChar w:fldCharType="begin"/>
      </w:r>
      <w:r>
        <w:instrText xml:space="preserve"> TC "</w:instrText>
      </w:r>
      <w:bookmarkStart w:id="358" w:name="_Toc507618650"/>
      <w:r>
        <w:instrText>Modules complémentaires</w:instrText>
      </w:r>
      <w:bookmarkEnd w:id="358"/>
      <w:r>
        <w:instrText>" \l 2</w:instrText>
      </w:r>
      <w:r>
        <w:fldChar w:fldCharType="end"/>
      </w:r>
    </w:p>
    <w:p w:rsidR="00362EC8" w:rsidRDefault="007F519F">
      <w:pPr>
        <w:pStyle w:val="ProductList-Body"/>
      </w:pPr>
      <w:r>
        <w:t>Le Client peut acquérir des Modules complémentaires, sous réserve du respect des conditions suivantes :</w:t>
      </w:r>
    </w:p>
    <w:p w:rsidR="00362EC8" w:rsidRDefault="007F519F" w:rsidP="007F519F">
      <w:pPr>
        <w:pStyle w:val="ProductList-Bullet"/>
        <w:numPr>
          <w:ilvl w:val="0"/>
          <w:numId w:val="58"/>
        </w:numPr>
      </w:pPr>
      <w:r>
        <w:t>Le Client doit disposer d’une SA active pour les Licences Éligibles correspondantes.</w:t>
      </w:r>
    </w:p>
    <w:p w:rsidR="00362EC8" w:rsidRDefault="007F519F" w:rsidP="007F519F">
      <w:pPr>
        <w:pStyle w:val="ProductList-Bullet"/>
        <w:numPr>
          <w:ilvl w:val="0"/>
          <w:numId w:val="58"/>
        </w:numPr>
      </w:pPr>
      <w:r>
        <w:t xml:space="preserve">Le Client peut acquérir une SL Module Complémentaire pour chaque Licence Éligible, sauf mention contraire stipulée dans la présente Annexe  </w:t>
      </w:r>
    </w:p>
    <w:p w:rsidR="00362EC8" w:rsidRDefault="007F519F" w:rsidP="007F519F">
      <w:pPr>
        <w:pStyle w:val="ProductList-Bullet"/>
        <w:numPr>
          <w:ilvl w:val="0"/>
          <w:numId w:val="58"/>
        </w:numPr>
      </w:pPr>
      <w:r>
        <w:t>Le Client peut acquérir des SL Module Complémentaire entre deux régularisations, en prévision de l’acquisition des Licences Éligibles</w:t>
      </w:r>
    </w:p>
    <w:p w:rsidR="00362EC8" w:rsidRDefault="00362EC8">
      <w:pPr>
        <w:pStyle w:val="ProductList-Body"/>
      </w:pPr>
    </w:p>
    <w:p w:rsidR="00362EC8" w:rsidRDefault="007F519F">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362EC8" w:rsidRDefault="00362EC8">
      <w:pPr>
        <w:pStyle w:val="ProductList-Body"/>
      </w:pPr>
    </w:p>
    <w:p w:rsidR="00362EC8" w:rsidRDefault="007F519F">
      <w:pPr>
        <w:pStyle w:val="ProductList-Offering2HeadingNoBorder"/>
        <w:outlineLvl w:val="2"/>
      </w:pPr>
      <w:r>
        <w:t>Système d’exploitation Windows Desktop</w:t>
      </w:r>
      <w:r>
        <w:fldChar w:fldCharType="begin"/>
      </w:r>
      <w:r>
        <w:instrText xml:space="preserve"> TC "</w:instrText>
      </w:r>
      <w:bookmarkStart w:id="359" w:name="_Toc507618651"/>
      <w:r>
        <w:instrText>Système d’exploitation Windows Desktop</w:instrText>
      </w:r>
      <w:bookmarkEnd w:id="359"/>
      <w:r>
        <w:instrText>" \l 3</w:instrText>
      </w:r>
      <w:r>
        <w:fldChar w:fldCharType="end"/>
      </w:r>
    </w:p>
    <w:p w:rsidR="00362EC8" w:rsidRDefault="007F519F">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83"/>
        <w:gridCol w:w="5633"/>
      </w:tblGrid>
      <w:tr w:rsidR="00362E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2EC8" w:rsidRDefault="007F519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362EC8" w:rsidRDefault="00362EC8">
            <w:pPr>
              <w:pStyle w:val="ProductList-TableBody"/>
            </w:pP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362EC8" w:rsidRDefault="007F519F">
            <w:pPr>
              <w:pStyle w:val="ProductList-TableBody"/>
            </w:pPr>
            <w:r>
              <w:t>Windows 10 Entreprise/Éducation E3 Par Dispositif</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588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10 Entreprise E3/E5 par Utilisateur</w:t>
            </w:r>
          </w:p>
        </w:tc>
      </w:tr>
      <w:tr w:rsidR="00362EC8">
        <w:tc>
          <w:tcPr>
            <w:tcW w:w="588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VDA E3/E5 Par Utilisateur</w:t>
            </w:r>
          </w:p>
        </w:tc>
      </w:tr>
    </w:tbl>
    <w:p w:rsidR="00362EC8" w:rsidRDefault="00362EC8">
      <w:pPr>
        <w:pStyle w:val="ProductList-Body"/>
      </w:pPr>
    </w:p>
    <w:p w:rsidR="00362EC8" w:rsidRDefault="007F519F">
      <w:pPr>
        <w:pStyle w:val="ProductList-Offering2HeadingNoBorder"/>
        <w:outlineLvl w:val="2"/>
      </w:pPr>
      <w:r>
        <w:t>Microsoft Operations Management and Security</w:t>
      </w:r>
      <w:r>
        <w:fldChar w:fldCharType="begin"/>
      </w:r>
      <w:r>
        <w:instrText xml:space="preserve"> TC "</w:instrText>
      </w:r>
      <w:bookmarkStart w:id="360" w:name="_Toc507618652"/>
      <w:r>
        <w:instrText>Microsoft Operations Management and Security</w:instrText>
      </w:r>
      <w:bookmarkEnd w:id="360"/>
      <w:r>
        <w:instrText>" \l 3</w:instrText>
      </w:r>
      <w:r>
        <w:fldChar w:fldCharType="end"/>
      </w:r>
    </w:p>
    <w:p w:rsidR="00362EC8" w:rsidRDefault="00362EC8">
      <w:pPr>
        <w:pStyle w:val="ProductList-Body"/>
      </w:pPr>
    </w:p>
    <w:p w:rsidR="00362EC8" w:rsidRDefault="007F519F">
      <w:pPr>
        <w:pStyle w:val="ProductList-Body"/>
      </w:pPr>
      <w:r>
        <w:t xml:space="preserve">Pour chaque Licence Éligible, le Client peut acheter une combinaison de Modules Complémentaires E1 et E2 jusqu’à concurrence de la Quantité Éligible. </w:t>
      </w:r>
    </w:p>
    <w:p w:rsidR="00362EC8" w:rsidRDefault="00362EC8">
      <w:pPr>
        <w:pStyle w:val="ProductList-Body"/>
      </w:pPr>
    </w:p>
    <w:p w:rsidR="00362EC8" w:rsidRDefault="007F519F">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362EC8" w:rsidRDefault="00362EC8">
      <w:pPr>
        <w:pStyle w:val="ProductList-Body"/>
      </w:pPr>
    </w:p>
    <w:tbl>
      <w:tblPr>
        <w:tblStyle w:val="PURTable"/>
        <w:tblW w:w="0" w:type="dxa"/>
        <w:tblLook w:val="04A0" w:firstRow="1" w:lastRow="0" w:firstColumn="1" w:lastColumn="0" w:noHBand="0" w:noVBand="1"/>
      </w:tblPr>
      <w:tblGrid>
        <w:gridCol w:w="3917"/>
        <w:gridCol w:w="3789"/>
        <w:gridCol w:w="3210"/>
      </w:tblGrid>
      <w:tr w:rsidR="00362EC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62EC8" w:rsidRDefault="007F519F">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362EC8" w:rsidRDefault="007F519F">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362EC8" w:rsidRDefault="007F519F">
            <w:pPr>
              <w:pStyle w:val="ProductList-TableBody"/>
            </w:pPr>
            <w:r>
              <w:rPr>
                <w:color w:val="FFFFFF"/>
              </w:rPr>
              <w:t>Quantité Éligible</w:t>
            </w:r>
          </w:p>
        </w:tc>
      </w:tr>
      <w:tr w:rsidR="00362EC8">
        <w:tc>
          <w:tcPr>
            <w:tcW w:w="428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1/4 (exige au minimum quatre (4) licences éligibles)</w:t>
            </w:r>
          </w:p>
        </w:tc>
      </w:tr>
      <w:tr w:rsidR="00362EC8">
        <w:tc>
          <w:tcPr>
            <w:tcW w:w="428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428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1</w:t>
            </w:r>
          </w:p>
        </w:tc>
      </w:tr>
      <w:tr w:rsidR="00362EC8">
        <w:tc>
          <w:tcPr>
            <w:tcW w:w="428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428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2</w:t>
            </w:r>
          </w:p>
        </w:tc>
      </w:tr>
      <w:tr w:rsidR="00362EC8">
        <w:tc>
          <w:tcPr>
            <w:tcW w:w="428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428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362EC8" w:rsidRDefault="007F519F">
            <w:pPr>
              <w:pStyle w:val="ProductList-TableBody"/>
            </w:pPr>
            <w:r>
              <w:t>8</w:t>
            </w:r>
          </w:p>
        </w:tc>
      </w:tr>
      <w:tr w:rsidR="00362EC8">
        <w:tc>
          <w:tcPr>
            <w:tcW w:w="428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Offering2HeadingNoBorder"/>
        <w:outlineLvl w:val="2"/>
      </w:pPr>
      <w:r>
        <w:t>Plans Utilisateur pour Microsoft Azure</w:t>
      </w:r>
      <w:r>
        <w:fldChar w:fldCharType="begin"/>
      </w:r>
      <w:r>
        <w:instrText xml:space="preserve"> TC "</w:instrText>
      </w:r>
      <w:bookmarkStart w:id="361" w:name="_Toc507618653"/>
      <w:r>
        <w:instrText>Plans Utilisateur pour Microsoft Azure</w:instrText>
      </w:r>
      <w:bookmarkEnd w:id="361"/>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324"/>
        <w:gridCol w:w="5592"/>
      </w:tblGrid>
      <w:tr w:rsidR="00362E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2EC8" w:rsidRDefault="007F519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Entreprise Suite</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Licence de Gestion Client Advanced Threat Analytics 2016 par Utilisateur</w:t>
            </w:r>
          </w:p>
        </w:tc>
      </w:tr>
    </w:tbl>
    <w:p w:rsidR="00362EC8" w:rsidRDefault="00362EC8">
      <w:pPr>
        <w:pStyle w:val="ProductList-Body"/>
      </w:pPr>
    </w:p>
    <w:p w:rsidR="00362EC8" w:rsidRDefault="007F519F">
      <w:pPr>
        <w:pStyle w:val="ProductList-Offering2HeadingNoBorder"/>
        <w:outlineLvl w:val="2"/>
      </w:pPr>
      <w:r>
        <w:t>Microsoft 365</w:t>
      </w:r>
      <w:r>
        <w:fldChar w:fldCharType="begin"/>
      </w:r>
      <w:r>
        <w:instrText xml:space="preserve"> TC "</w:instrText>
      </w:r>
      <w:bookmarkStart w:id="362" w:name="_Toc507618654"/>
      <w:r>
        <w:instrText>Microsoft 365</w:instrText>
      </w:r>
      <w:bookmarkEnd w:id="362"/>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283"/>
        <w:gridCol w:w="5633"/>
      </w:tblGrid>
      <w:tr w:rsidR="00362E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2EC8" w:rsidRDefault="007F519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Module Complémentaire Microsoft 365 E3/E5 (SL Utilisateur)</w:t>
            </w: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Windows 10 Entreprise/Éducation E3 Par Dispositif et</w:t>
            </w:r>
          </w:p>
          <w:p w:rsidR="00362EC8" w:rsidRDefault="007F519F">
            <w:pPr>
              <w:pStyle w:val="ProductList-TableBody"/>
            </w:pPr>
            <w:r>
              <w:t>CAL Entreprise/Core Suite et</w:t>
            </w:r>
          </w:p>
          <w:p w:rsidR="00362EC8" w:rsidRDefault="007F519F">
            <w:pPr>
              <w:pStyle w:val="ProductList-TableBody"/>
            </w:pPr>
            <w:r>
              <w:t>Office Professionnel Plus</w:t>
            </w:r>
          </w:p>
        </w:tc>
      </w:tr>
      <w:tr w:rsidR="00362EC8">
        <w:tc>
          <w:tcPr>
            <w:tcW w:w="588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Office 365 E1/E3</w:t>
            </w:r>
          </w:p>
        </w:tc>
      </w:tr>
    </w:tbl>
    <w:p w:rsidR="00362EC8" w:rsidRDefault="00362EC8">
      <w:pPr>
        <w:pStyle w:val="ProductList-Body"/>
      </w:pPr>
    </w:p>
    <w:p w:rsidR="00362EC8" w:rsidRDefault="007F519F">
      <w:pPr>
        <w:pStyle w:val="ProductList-Offering2HeadingNoBorder"/>
        <w:outlineLvl w:val="2"/>
      </w:pPr>
      <w:r>
        <w:t>Enterprise Mobility + Security</w:t>
      </w:r>
      <w:r>
        <w:fldChar w:fldCharType="begin"/>
      </w:r>
      <w:r>
        <w:instrText xml:space="preserve"> TC "</w:instrText>
      </w:r>
      <w:bookmarkStart w:id="363" w:name="_Toc507618655"/>
      <w:r>
        <w:instrText>Enterprise Mobility + Security</w:instrText>
      </w:r>
      <w:bookmarkEnd w:id="363"/>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430"/>
        <w:gridCol w:w="5486"/>
      </w:tblGrid>
      <w:tr w:rsidR="00362E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00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r w:rsidR="00362EC8">
        <w:tc>
          <w:tcPr>
            <w:tcW w:w="600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w:t>
            </w:r>
          </w:p>
        </w:tc>
      </w:tr>
      <w:tr w:rsidR="00362EC8">
        <w:tc>
          <w:tcPr>
            <w:tcW w:w="600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 Bridge pour Office 365</w:t>
            </w:r>
          </w:p>
        </w:tc>
      </w:tr>
      <w:tr w:rsidR="00362EC8">
        <w:tc>
          <w:tcPr>
            <w:tcW w:w="600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 Bridge pour Office 365 et Microsoft Intune</w:t>
            </w:r>
          </w:p>
        </w:tc>
      </w:tr>
      <w:tr w:rsidR="00362EC8">
        <w:tc>
          <w:tcPr>
            <w:tcW w:w="600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 Bridge pour Office 365</w:t>
            </w:r>
          </w:p>
        </w:tc>
      </w:tr>
      <w:tr w:rsidR="00362EC8">
        <w:tc>
          <w:tcPr>
            <w:tcW w:w="600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 Bridge pour Office 365 et Microsoft Intune</w:t>
            </w:r>
          </w:p>
        </w:tc>
      </w:tr>
    </w:tbl>
    <w:p w:rsidR="00362EC8" w:rsidRDefault="00362EC8">
      <w:pPr>
        <w:pStyle w:val="ProductList-Body"/>
      </w:pPr>
    </w:p>
    <w:p w:rsidR="00362EC8" w:rsidRDefault="007F519F">
      <w:pPr>
        <w:pStyle w:val="ProductList-Offering2HeadingNoBorder"/>
        <w:outlineLvl w:val="2"/>
      </w:pPr>
      <w:r>
        <w:t>Services Microsoft Dynamics 365</w:t>
      </w:r>
      <w:r>
        <w:fldChar w:fldCharType="begin"/>
      </w:r>
      <w:r>
        <w:instrText xml:space="preserve"> TC "</w:instrText>
      </w:r>
      <w:bookmarkStart w:id="364" w:name="_Toc507618656"/>
      <w:r>
        <w:instrText>Services Microsoft Dynamics 365</w:instrText>
      </w:r>
      <w:bookmarkEnd w:id="364"/>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476"/>
        <w:gridCol w:w="5440"/>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Tâche Microsoft Dynamics AX</w:t>
            </w:r>
          </w:p>
        </w:tc>
      </w:tr>
      <w:tr w:rsidR="00362EC8">
        <w:tc>
          <w:tcPr>
            <w:tcW w:w="612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Libre-Service Microsoft Dynamics AX</w:t>
            </w:r>
          </w:p>
        </w:tc>
      </w:tr>
      <w:tr w:rsidR="00362EC8">
        <w:tc>
          <w:tcPr>
            <w:tcW w:w="612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Essentielle Microsoft Dynamics CRM</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Team Members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Tâche Microsoft Dynamics AX (Dispositif)</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Dispositif Microsoft Dynamics 365 for Operations</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Activité Microsoft Dynamics 365 for Operations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Fonctionnelle/Entreprise Microsoft Dynamics AX</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365 for Operations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Fonctionnelle/Entreprise Microsoft Dynamics AX</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365 for Operations</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AX Enterprise</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Sales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Sales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Customer Service</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Customer Service</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Sales</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Professionnelle Microsoft Dynamics CRM</w:t>
            </w:r>
          </w:p>
        </w:tc>
      </w:tr>
    </w:tbl>
    <w:p w:rsidR="00362EC8" w:rsidRDefault="00362EC8">
      <w:pPr>
        <w:pStyle w:val="ProductList-Body"/>
      </w:pPr>
    </w:p>
    <w:p w:rsidR="00362EC8" w:rsidRDefault="007F519F">
      <w:pPr>
        <w:pStyle w:val="ProductList-Offering2HeadingNoBorder"/>
        <w:outlineLvl w:val="2"/>
      </w:pPr>
      <w:r>
        <w:t>Applications Office 365</w:t>
      </w:r>
      <w:r>
        <w:fldChar w:fldCharType="begin"/>
      </w:r>
      <w:r>
        <w:instrText xml:space="preserve"> TC "</w:instrText>
      </w:r>
      <w:bookmarkStart w:id="365" w:name="_Toc507618657"/>
      <w:r>
        <w:instrText>Applications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362E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Professionnel</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Standard</w:t>
            </w:r>
          </w:p>
        </w:tc>
      </w:tr>
    </w:tbl>
    <w:p w:rsidR="00362EC8" w:rsidRDefault="00362EC8">
      <w:pPr>
        <w:pStyle w:val="ProductList-Body"/>
      </w:pPr>
    </w:p>
    <w:p w:rsidR="00362EC8" w:rsidRDefault="007F519F">
      <w:pPr>
        <w:pStyle w:val="ProductList-Offering2HeadingNoBorder"/>
        <w:outlineLvl w:val="2"/>
      </w:pPr>
      <w:r>
        <w:t>Suites Office 365</w:t>
      </w:r>
      <w:r>
        <w:fldChar w:fldCharType="begin"/>
      </w:r>
      <w:r>
        <w:instrText xml:space="preserve"> TC "</w:instrText>
      </w:r>
      <w:bookmarkStart w:id="366" w:name="_Toc507618658"/>
      <w:r>
        <w:instrText>Suites Office 365</w:instrText>
      </w:r>
      <w:bookmarkEnd w:id="366"/>
      <w:r>
        <w:instrText>" \l 3</w:instrText>
      </w:r>
      <w:r>
        <w:fldChar w:fldCharType="end"/>
      </w:r>
    </w:p>
    <w:p w:rsidR="00362EC8" w:rsidRDefault="007F519F">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362EC8" w:rsidRDefault="00362EC8">
      <w:pPr>
        <w:pStyle w:val="ProductList-Body"/>
      </w:pPr>
    </w:p>
    <w:tbl>
      <w:tblPr>
        <w:tblStyle w:val="PURTable"/>
        <w:tblW w:w="0" w:type="dxa"/>
        <w:tblLook w:val="04A0" w:firstRow="1" w:lastRow="0" w:firstColumn="1" w:lastColumn="0" w:noHBand="0" w:noVBand="1"/>
      </w:tblPr>
      <w:tblGrid>
        <w:gridCol w:w="5637"/>
        <w:gridCol w:w="5279"/>
      </w:tblGrid>
      <w:tr w:rsidR="00362E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CAL Core Suite</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Suite CAL Core et</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362EC8" w:rsidRDefault="007F519F">
            <w:pPr>
              <w:pStyle w:val="ProductList-TableBody"/>
            </w:pPr>
            <w:r>
              <w:t>Office Professionnel Plus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CAL Entreprise Suite</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rsidR="00362EC8" w:rsidRDefault="007F519F">
            <w:pPr>
              <w:pStyle w:val="ProductList-TableBody"/>
            </w:pPr>
            <w:r>
              <w:t>CAL Entreprise Suite et</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362EC8" w:rsidRDefault="007F519F">
            <w:pPr>
              <w:pStyle w:val="ProductList-TableBody"/>
            </w:pPr>
            <w:r>
              <w:t>Office Professionnel Plus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Office Professionnel Plus</w:t>
            </w:r>
          </w:p>
        </w:tc>
      </w:tr>
    </w:tbl>
    <w:p w:rsidR="00362EC8" w:rsidRDefault="00362EC8">
      <w:pPr>
        <w:pStyle w:val="ProductList-Body"/>
      </w:pPr>
    </w:p>
    <w:p w:rsidR="00362EC8" w:rsidRDefault="007F519F">
      <w:pPr>
        <w:pStyle w:val="ProductList-Offering2HeadingNoBorder"/>
        <w:outlineLvl w:val="2"/>
      </w:pPr>
      <w:r>
        <w:t>Exchange Online</w:t>
      </w:r>
      <w:r>
        <w:fldChar w:fldCharType="begin"/>
      </w:r>
      <w:r>
        <w:instrText xml:space="preserve"> TC "</w:instrText>
      </w:r>
      <w:bookmarkStart w:id="367" w:name="_Toc507618659"/>
      <w:r>
        <w:instrText>Exchange Online</w:instrText>
      </w:r>
      <w:bookmarkEnd w:id="367"/>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749"/>
        <w:gridCol w:w="5167"/>
      </w:tblGrid>
      <w:tr w:rsidR="00362E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3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Exchange Standard</w:t>
            </w:r>
          </w:p>
        </w:tc>
      </w:tr>
      <w:tr w:rsidR="00362EC8">
        <w:tc>
          <w:tcPr>
            <w:tcW w:w="63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bl>
    <w:p w:rsidR="00362EC8" w:rsidRDefault="00362EC8">
      <w:pPr>
        <w:pStyle w:val="ProductList-Body"/>
      </w:pPr>
    </w:p>
    <w:p w:rsidR="00362EC8" w:rsidRDefault="007F519F">
      <w:pPr>
        <w:pStyle w:val="ProductList-Offering2HeadingNoBorder"/>
        <w:outlineLvl w:val="2"/>
      </w:pPr>
      <w:r>
        <w:t>Project Online</w:t>
      </w:r>
      <w:r>
        <w:fldChar w:fldCharType="begin"/>
      </w:r>
      <w:r>
        <w:instrText xml:space="preserve"> TC "</w:instrText>
      </w:r>
      <w:bookmarkStart w:id="368" w:name="_Toc507618660"/>
      <w:r>
        <w:instrText>Project Online</w:instrText>
      </w:r>
      <w:bookmarkEnd w:id="368"/>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734"/>
        <w:gridCol w:w="5182"/>
      </w:tblGrid>
      <w:tr w:rsidR="00362E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Project Professionnel</w:t>
            </w: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Project Standard</w:t>
            </w: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CAL Project Server</w:t>
            </w: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r>
      <w:tr w:rsidR="00362EC8">
        <w:tc>
          <w:tcPr>
            <w:tcW w:w="63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bl>
    <w:p w:rsidR="00362EC8" w:rsidRDefault="00362EC8">
      <w:pPr>
        <w:pStyle w:val="ProductList-Body"/>
      </w:pPr>
    </w:p>
    <w:p w:rsidR="00362EC8" w:rsidRDefault="007F519F">
      <w:pPr>
        <w:pStyle w:val="ProductList-Offering2HeadingNoBorder"/>
        <w:outlineLvl w:val="2"/>
      </w:pPr>
      <w:r>
        <w:t>SharePoint Online</w:t>
      </w:r>
      <w:r>
        <w:fldChar w:fldCharType="begin"/>
      </w:r>
      <w:r>
        <w:instrText xml:space="preserve"> TC "</w:instrText>
      </w:r>
      <w:bookmarkStart w:id="369" w:name="_Toc507618661"/>
      <w:r>
        <w:instrText>SharePoint Online</w:instrText>
      </w:r>
      <w:bookmarkEnd w:id="369"/>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745"/>
        <w:gridCol w:w="5171"/>
      </w:tblGrid>
      <w:tr w:rsidR="00362E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3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Standard SharePoint</w:t>
            </w:r>
          </w:p>
        </w:tc>
      </w:tr>
      <w:tr w:rsidR="00362EC8">
        <w:tc>
          <w:tcPr>
            <w:tcW w:w="63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bl>
    <w:p w:rsidR="00362EC8" w:rsidRDefault="00362EC8">
      <w:pPr>
        <w:pStyle w:val="ProductList-Body"/>
      </w:pPr>
    </w:p>
    <w:p w:rsidR="00362EC8" w:rsidRDefault="007F519F">
      <w:pPr>
        <w:pStyle w:val="ProductList-Offering2HeadingNoBorder"/>
        <w:outlineLvl w:val="2"/>
      </w:pPr>
      <w:r>
        <w:t>Skype Entreprise Online</w:t>
      </w:r>
      <w:r>
        <w:fldChar w:fldCharType="begin"/>
      </w:r>
      <w:r>
        <w:instrText xml:space="preserve"> TC "</w:instrText>
      </w:r>
      <w:bookmarkStart w:id="370" w:name="_Toc507618662"/>
      <w:r>
        <w:instrText>Skype Entreprise Online</w:instrText>
      </w:r>
      <w:bookmarkEnd w:id="370"/>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853"/>
        <w:gridCol w:w="5063"/>
      </w:tblGrid>
      <w:tr w:rsidR="00362E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48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Standard Skype Entreprise</w:t>
            </w:r>
          </w:p>
        </w:tc>
      </w:tr>
      <w:tr w:rsidR="00362EC8">
        <w:tc>
          <w:tcPr>
            <w:tcW w:w="648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bl>
    <w:p w:rsidR="00362EC8" w:rsidRDefault="00362EC8">
      <w:pPr>
        <w:pStyle w:val="ProductList-Body"/>
      </w:pPr>
    </w:p>
    <w:p w:rsidR="00362EC8" w:rsidRDefault="007F519F">
      <w:pPr>
        <w:pStyle w:val="ProductList-Offering2HeadingNoBorder"/>
        <w:outlineLvl w:val="2"/>
      </w:pPr>
      <w:r>
        <w:t>Microsoft Intune</w:t>
      </w:r>
      <w:r>
        <w:fldChar w:fldCharType="begin"/>
      </w:r>
      <w:r>
        <w:instrText xml:space="preserve"> TC "</w:instrText>
      </w:r>
      <w:bookmarkStart w:id="371" w:name="_Toc507618663"/>
      <w:r>
        <w:instrText>Microsoft Intune</w:instrText>
      </w:r>
      <w:bookmarkEnd w:id="371"/>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747"/>
        <w:gridCol w:w="5169"/>
      </w:tblGrid>
      <w:tr w:rsidR="00362E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3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r w:rsidR="00362EC8">
        <w:tc>
          <w:tcPr>
            <w:tcW w:w="63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w:t>
            </w:r>
          </w:p>
        </w:tc>
      </w:tr>
      <w:tr w:rsidR="00362EC8">
        <w:tc>
          <w:tcPr>
            <w:tcW w:w="63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r>
      <w:tr w:rsidR="00362EC8">
        <w:tc>
          <w:tcPr>
            <w:tcW w:w="63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w:t>
            </w:r>
          </w:p>
        </w:tc>
      </w:tr>
    </w:tbl>
    <w:p w:rsidR="00362EC8" w:rsidRDefault="00362EC8">
      <w:pPr>
        <w:pStyle w:val="ProductList-Body"/>
      </w:pPr>
    </w:p>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OfferingGroupHeading"/>
        <w:outlineLvl w:val="1"/>
      </w:pPr>
      <w:bookmarkStart w:id="372" w:name="_Sec1240"/>
      <w:r>
        <w:t>Au titre de la SA</w:t>
      </w:r>
      <w:bookmarkEnd w:id="372"/>
      <w:r>
        <w:fldChar w:fldCharType="begin"/>
      </w:r>
      <w:r>
        <w:instrText xml:space="preserve"> TC "</w:instrText>
      </w:r>
      <w:bookmarkStart w:id="373" w:name="_Toc507618664"/>
      <w:r>
        <w:instrText>Au titre de la SA</w:instrText>
      </w:r>
      <w:bookmarkEnd w:id="373"/>
      <w:r>
        <w:instrText>" \l 2</w:instrText>
      </w:r>
      <w:r>
        <w:fldChar w:fldCharType="end"/>
      </w:r>
    </w:p>
    <w:p w:rsidR="00362EC8" w:rsidRDefault="007F519F">
      <w:pPr>
        <w:pStyle w:val="ProductList-Body"/>
      </w:pPr>
      <w:r>
        <w:t>Le Client peut acquérir des SL au titre de la SA au lieu d’une SA pour toute Licence pour la durée des droits de propriété intellectuelle entièrement payée, sous réserve du respect des conditions suivantes :</w:t>
      </w:r>
    </w:p>
    <w:p w:rsidR="00362EC8" w:rsidRDefault="007F519F" w:rsidP="007F519F">
      <w:pPr>
        <w:pStyle w:val="ProductList-Bullet"/>
        <w:numPr>
          <w:ilvl w:val="0"/>
          <w:numId w:val="59"/>
        </w:numPr>
      </w:pPr>
      <w:r>
        <w:t>Le Client dispose d’une SA active ou renouvelle la couverture des Licences Éligibles correspondantes.</w:t>
      </w:r>
    </w:p>
    <w:p w:rsidR="00362EC8" w:rsidRDefault="007F519F" w:rsidP="007F519F">
      <w:pPr>
        <w:pStyle w:val="ProductList-Bullet"/>
        <w:numPr>
          <w:ilvl w:val="0"/>
          <w:numId w:val="59"/>
        </w:numPr>
      </w:pPr>
      <w:r>
        <w:t>Le client ne peut pas acquérir plus d’une SL au titre de la SA pour chaque Licence Éligible, sauf mention contraire stipulée dans la présente Annexe</w:t>
      </w:r>
    </w:p>
    <w:p w:rsidR="00362EC8" w:rsidRDefault="007F519F" w:rsidP="007F519F">
      <w:pPr>
        <w:pStyle w:val="ProductList-Bullet"/>
        <w:numPr>
          <w:ilvl w:val="0"/>
          <w:numId w:val="59"/>
        </w:numPr>
      </w:pPr>
      <w:r>
        <w:t xml:space="preserve">Le client acquiert des SL au titre de la SA à la date anniversaire ou à la date de renouvellement de l’Accord de Mise en Œuvre </w:t>
      </w:r>
    </w:p>
    <w:p w:rsidR="00362EC8" w:rsidRDefault="00362EC8">
      <w:pPr>
        <w:pStyle w:val="ProductList-Body"/>
      </w:pPr>
    </w:p>
    <w:p w:rsidR="00362EC8" w:rsidRDefault="007F519F">
      <w:pPr>
        <w:pStyle w:val="ProductList-Body"/>
      </w:pPr>
      <w:r>
        <w:t>Les clients qui ont conclu un Contrat Souscription Entreprise avec une couverture d’abonnement continu d’au moins trois ans peuvent acquérir des SL Utilisateur au titre de la SA. Les clients qui renouvellent un contrat peuvent renouveler des SL au titre de la SA à hauteur du nombre de SL au titre de la SA arrivant à expiration.</w:t>
      </w:r>
    </w:p>
    <w:p w:rsidR="00362EC8" w:rsidRDefault="00362EC8">
      <w:pPr>
        <w:pStyle w:val="ProductList-Body"/>
      </w:pPr>
    </w:p>
    <w:p w:rsidR="00362EC8" w:rsidRDefault="007F519F">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4.4, Système d’Exploitation Windows Desktop. </w:t>
      </w:r>
    </w:p>
    <w:p w:rsidR="00362EC8" w:rsidRDefault="00362EC8">
      <w:pPr>
        <w:pStyle w:val="ProductList-Body"/>
      </w:pPr>
    </w:p>
    <w:p w:rsidR="00362EC8" w:rsidRDefault="007F519F">
      <w:pPr>
        <w:pStyle w:val="ProductList-Offering2HeadingNoBorder"/>
        <w:outlineLvl w:val="2"/>
      </w:pPr>
      <w:r>
        <w:t>Suites de CAL</w:t>
      </w:r>
      <w:r>
        <w:fldChar w:fldCharType="begin"/>
      </w:r>
      <w:r>
        <w:instrText xml:space="preserve"> TC "</w:instrText>
      </w:r>
      <w:bookmarkStart w:id="374" w:name="_Toc507618665"/>
      <w:r>
        <w:instrText>Suites de CAL</w:instrText>
      </w:r>
      <w:bookmarkEnd w:id="374"/>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534"/>
        <w:gridCol w:w="5382"/>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SA pour CAL Suite parente</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SA pour CAL Suite parente</w:t>
            </w:r>
          </w:p>
        </w:tc>
      </w:tr>
    </w:tbl>
    <w:p w:rsidR="00362EC8" w:rsidRDefault="00362EC8">
      <w:pPr>
        <w:pStyle w:val="ProductList-Body"/>
      </w:pPr>
    </w:p>
    <w:p w:rsidR="00362EC8" w:rsidRDefault="007F519F">
      <w:pPr>
        <w:pStyle w:val="ProductList-Offering2HeadingNoBorder"/>
        <w:outlineLvl w:val="2"/>
      </w:pPr>
      <w:r>
        <w:t>Système d’exploitation Windows Desktop</w:t>
      </w:r>
      <w:r>
        <w:fldChar w:fldCharType="begin"/>
      </w:r>
      <w:r>
        <w:instrText xml:space="preserve"> TC "</w:instrText>
      </w:r>
      <w:bookmarkStart w:id="375" w:name="_Toc507618666"/>
      <w:r>
        <w:instrText>Système d’exploitation Windows Desktop</w:instrText>
      </w:r>
      <w:bookmarkEnd w:id="375"/>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498"/>
        <w:gridCol w:w="5418"/>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12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SA pour le Système d’Exploitation d’Ordinateur Windows</w:t>
            </w:r>
          </w:p>
        </w:tc>
      </w:tr>
    </w:tbl>
    <w:p w:rsidR="00362EC8" w:rsidRDefault="00362EC8">
      <w:pPr>
        <w:pStyle w:val="ProductList-Body"/>
      </w:pPr>
    </w:p>
    <w:p w:rsidR="00362EC8" w:rsidRDefault="00362EC8">
      <w:pPr>
        <w:pStyle w:val="ProductList-Body"/>
      </w:pPr>
    </w:p>
    <w:p w:rsidR="00362EC8" w:rsidRDefault="007F519F">
      <w:pPr>
        <w:pStyle w:val="ProductList-Offering2HeadingNoBorder"/>
        <w:outlineLvl w:val="2"/>
      </w:pPr>
      <w:r>
        <w:t>Microsoft Operations Management and Security</w:t>
      </w:r>
      <w:r>
        <w:fldChar w:fldCharType="begin"/>
      </w:r>
      <w:r>
        <w:instrText xml:space="preserve"> TC "</w:instrText>
      </w:r>
      <w:bookmarkStart w:id="376" w:name="_Toc507618667"/>
      <w:r>
        <w:instrText>Microsoft Operations Management and Security</w:instrText>
      </w:r>
      <w:bookmarkEnd w:id="376"/>
      <w:r>
        <w:instrText>" \l 3</w:instrText>
      </w:r>
      <w:r>
        <w:fldChar w:fldCharType="end"/>
      </w:r>
    </w:p>
    <w:p w:rsidR="00362EC8" w:rsidRDefault="00362EC8">
      <w:pPr>
        <w:pStyle w:val="ProductList-Body"/>
      </w:pPr>
    </w:p>
    <w:p w:rsidR="00362EC8" w:rsidRDefault="007F519F">
      <w:pPr>
        <w:pStyle w:val="ProductList-Body"/>
      </w:pPr>
      <w:r>
        <w:t>Pour chaque Licence Éligible, le client peut acheter une combinaison de SL au titre de la SA E1 et E2 jusqu’à concurrence de la Quantité Éligible.</w:t>
      </w:r>
    </w:p>
    <w:p w:rsidR="00362EC8" w:rsidRDefault="00362EC8">
      <w:pPr>
        <w:pStyle w:val="ProductList-Body"/>
      </w:pPr>
    </w:p>
    <w:tbl>
      <w:tblPr>
        <w:tblStyle w:val="PURTable"/>
        <w:tblW w:w="0" w:type="dxa"/>
        <w:tblLook w:val="04A0" w:firstRow="1" w:lastRow="0" w:firstColumn="1" w:lastColumn="0" w:noHBand="0" w:noVBand="1"/>
      </w:tblPr>
      <w:tblGrid>
        <w:gridCol w:w="3470"/>
        <w:gridCol w:w="3792"/>
        <w:gridCol w:w="3654"/>
      </w:tblGrid>
      <w:tr w:rsidR="00362E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4160" w:type="dxa"/>
            <w:tcBorders>
              <w:top w:val="single" w:sz="4" w:space="0" w:color="0070C0"/>
            </w:tcBorders>
            <w:shd w:val="clear" w:color="auto" w:fill="0070C0"/>
          </w:tcPr>
          <w:p w:rsidR="00362EC8" w:rsidRDefault="007F519F">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Quantité Éligible</w:t>
            </w:r>
          </w:p>
        </w:tc>
      </w:tr>
      <w:tr w:rsidR="00362EC8">
        <w:tc>
          <w:tcPr>
            <w:tcW w:w="3800" w:type="dxa"/>
            <w:tcBorders>
              <w:top w:val="single" w:sz="4" w:space="0" w:color="6E6E6E"/>
              <w:left w:val="single" w:sz="4" w:space="0" w:color="6E6E6E"/>
              <w:bottom w:val="none" w:sz="4" w:space="0" w:color="6E6E6E"/>
            </w:tcBorders>
          </w:tcPr>
          <w:p w:rsidR="00362EC8" w:rsidRDefault="007F519F">
            <w:pPr>
              <w:pStyle w:val="ProductList-TableBody"/>
            </w:pPr>
            <w:r>
              <w:t>Operations Management and Security E1/E2 au titre de la SA</w:t>
            </w:r>
          </w:p>
        </w:tc>
        <w:tc>
          <w:tcPr>
            <w:tcW w:w="4160" w:type="dxa"/>
          </w:tcPr>
          <w:p w:rsidR="00362EC8" w:rsidRDefault="007F519F">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362EC8" w:rsidRDefault="007F519F">
            <w:pPr>
              <w:pStyle w:val="ProductList-TableBody"/>
            </w:pPr>
            <w:r>
              <w:t>1/4 (exige au minimum quatre (4) licences éligibles)</w:t>
            </w:r>
          </w:p>
        </w:tc>
      </w:tr>
      <w:tr w:rsidR="00362EC8">
        <w:tc>
          <w:tcPr>
            <w:tcW w:w="3800" w:type="dxa"/>
            <w:tcBorders>
              <w:top w:val="none" w:sz="4" w:space="0" w:color="6E6E6E"/>
              <w:left w:val="single" w:sz="4" w:space="0" w:color="6E6E6E"/>
              <w:bottom w:val="single" w:sz="4" w:space="0" w:color="6E6E6E"/>
            </w:tcBorders>
          </w:tcPr>
          <w:p w:rsidR="00362EC8" w:rsidRDefault="00362EC8">
            <w:pPr>
              <w:pStyle w:val="ProductList-TableBody"/>
            </w:pPr>
          </w:p>
        </w:tc>
        <w:tc>
          <w:tcPr>
            <w:tcW w:w="4160" w:type="dxa"/>
          </w:tcPr>
          <w:p w:rsidR="00362EC8" w:rsidRDefault="007F519F">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362EC8" w:rsidRDefault="00362EC8">
            <w:pPr>
              <w:pStyle w:val="ProductList-TableBody"/>
            </w:pPr>
          </w:p>
        </w:tc>
      </w:tr>
      <w:tr w:rsidR="00362EC8">
        <w:tc>
          <w:tcPr>
            <w:tcW w:w="3800" w:type="dxa"/>
            <w:tcBorders>
              <w:top w:val="single" w:sz="4" w:space="0" w:color="6E6E6E"/>
              <w:left w:val="single" w:sz="4" w:space="0" w:color="6E6E6E"/>
              <w:bottom w:val="none" w:sz="4" w:space="0" w:color="6E6E6E"/>
            </w:tcBorders>
          </w:tcPr>
          <w:p w:rsidR="00362EC8" w:rsidRDefault="007F519F">
            <w:pPr>
              <w:pStyle w:val="ProductList-TableBody"/>
            </w:pPr>
            <w:r>
              <w:t>Operations Management and Security E1/E2 au titre de la SA</w:t>
            </w:r>
          </w:p>
        </w:tc>
        <w:tc>
          <w:tcPr>
            <w:tcW w:w="4160" w:type="dxa"/>
          </w:tcPr>
          <w:p w:rsidR="00362EC8" w:rsidRDefault="007F519F">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362EC8" w:rsidRDefault="007F519F">
            <w:pPr>
              <w:pStyle w:val="ProductList-TableBody"/>
            </w:pPr>
            <w:r>
              <w:t>1</w:t>
            </w:r>
          </w:p>
        </w:tc>
      </w:tr>
      <w:tr w:rsidR="00362EC8">
        <w:tc>
          <w:tcPr>
            <w:tcW w:w="3800" w:type="dxa"/>
            <w:tcBorders>
              <w:top w:val="none" w:sz="4" w:space="0" w:color="6E6E6E"/>
              <w:left w:val="single" w:sz="4" w:space="0" w:color="6E6E6E"/>
              <w:bottom w:val="single" w:sz="4" w:space="0" w:color="6E6E6E"/>
            </w:tcBorders>
          </w:tcPr>
          <w:p w:rsidR="00362EC8" w:rsidRDefault="00362EC8">
            <w:pPr>
              <w:pStyle w:val="ProductList-TableBody"/>
            </w:pPr>
          </w:p>
        </w:tc>
        <w:tc>
          <w:tcPr>
            <w:tcW w:w="4160" w:type="dxa"/>
          </w:tcPr>
          <w:p w:rsidR="00362EC8" w:rsidRDefault="007F519F">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362EC8" w:rsidRDefault="00362EC8">
            <w:pPr>
              <w:pStyle w:val="ProductList-TableBody"/>
            </w:pPr>
          </w:p>
        </w:tc>
      </w:tr>
      <w:tr w:rsidR="00362EC8">
        <w:tc>
          <w:tcPr>
            <w:tcW w:w="3800" w:type="dxa"/>
            <w:tcBorders>
              <w:top w:val="single" w:sz="4" w:space="0" w:color="6E6E6E"/>
              <w:left w:val="single" w:sz="4" w:space="0" w:color="6E6E6E"/>
              <w:bottom w:val="none" w:sz="4" w:space="0" w:color="6E6E6E"/>
            </w:tcBorders>
          </w:tcPr>
          <w:p w:rsidR="00362EC8" w:rsidRDefault="007F519F">
            <w:pPr>
              <w:pStyle w:val="ProductList-TableBody"/>
            </w:pPr>
            <w:r>
              <w:t>Operations Management and Security E1/E2 au titre de la SA</w:t>
            </w:r>
          </w:p>
        </w:tc>
        <w:tc>
          <w:tcPr>
            <w:tcW w:w="4160" w:type="dxa"/>
          </w:tcPr>
          <w:p w:rsidR="00362EC8" w:rsidRDefault="007F519F">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362EC8" w:rsidRDefault="007F519F">
            <w:pPr>
              <w:pStyle w:val="ProductList-TableBody"/>
            </w:pPr>
            <w:r>
              <w:t>2</w:t>
            </w:r>
          </w:p>
        </w:tc>
      </w:tr>
      <w:tr w:rsidR="00362EC8">
        <w:tc>
          <w:tcPr>
            <w:tcW w:w="3800" w:type="dxa"/>
            <w:tcBorders>
              <w:top w:val="none" w:sz="4" w:space="0" w:color="6E6E6E"/>
              <w:left w:val="single" w:sz="4" w:space="0" w:color="6E6E6E"/>
              <w:bottom w:val="single" w:sz="4" w:space="0" w:color="6E6E6E"/>
            </w:tcBorders>
          </w:tcPr>
          <w:p w:rsidR="00362EC8" w:rsidRDefault="00362EC8">
            <w:pPr>
              <w:pStyle w:val="ProductList-TableBody"/>
            </w:pPr>
          </w:p>
        </w:tc>
        <w:tc>
          <w:tcPr>
            <w:tcW w:w="4160" w:type="dxa"/>
          </w:tcPr>
          <w:p w:rsidR="00362EC8" w:rsidRDefault="007F519F">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362EC8" w:rsidRDefault="00362EC8">
            <w:pPr>
              <w:pStyle w:val="ProductList-TableBody"/>
            </w:pPr>
          </w:p>
        </w:tc>
      </w:tr>
      <w:tr w:rsidR="00362EC8">
        <w:tc>
          <w:tcPr>
            <w:tcW w:w="380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Operations Management and Security E1/E2 au titre de la SA</w:t>
            </w:r>
          </w:p>
        </w:tc>
        <w:tc>
          <w:tcPr>
            <w:tcW w:w="4160" w:type="dxa"/>
            <w:tcBorders>
              <w:left w:val="single" w:sz="4" w:space="0" w:color="6E6E6E"/>
              <w:right w:val="single" w:sz="4" w:space="0" w:color="6E6E6E"/>
            </w:tcBorders>
          </w:tcPr>
          <w:p w:rsidR="00362EC8" w:rsidRDefault="007F519F">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8</w:t>
            </w:r>
          </w:p>
        </w:tc>
      </w:tr>
      <w:tr w:rsidR="00362EC8">
        <w:tc>
          <w:tcPr>
            <w:tcW w:w="380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4160" w:type="dxa"/>
            <w:tcBorders>
              <w:left w:val="single" w:sz="4" w:space="0" w:color="6E6E6E"/>
              <w:bottom w:val="single" w:sz="4" w:space="0" w:color="6E6E6E"/>
              <w:right w:val="single" w:sz="4" w:space="0" w:color="6E6E6E"/>
            </w:tcBorders>
          </w:tcPr>
          <w:p w:rsidR="00362EC8" w:rsidRDefault="007F519F">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r>
    </w:tbl>
    <w:p w:rsidR="00362EC8" w:rsidRDefault="00362EC8">
      <w:pPr>
        <w:pStyle w:val="ProductList-Body"/>
      </w:pPr>
    </w:p>
    <w:p w:rsidR="00362EC8" w:rsidRDefault="007F519F">
      <w:pPr>
        <w:pStyle w:val="ProductList-Offering2HeadingNoBorder"/>
        <w:outlineLvl w:val="2"/>
      </w:pPr>
      <w:r>
        <w:t>Microsoft 365</w:t>
      </w:r>
      <w:r>
        <w:fldChar w:fldCharType="begin"/>
      </w:r>
      <w:r>
        <w:instrText xml:space="preserve"> TC "</w:instrText>
      </w:r>
      <w:bookmarkStart w:id="377" w:name="_Toc507618668"/>
      <w:r>
        <w:instrText>Microsoft 365</w:instrText>
      </w:r>
      <w:bookmarkEnd w:id="377"/>
      <w:r>
        <w:instrText xml:space="preserve"> " \l 3</w:instrText>
      </w:r>
      <w:r>
        <w:fldChar w:fldCharType="end"/>
      </w:r>
    </w:p>
    <w:p w:rsidR="00362EC8" w:rsidRDefault="00362EC8">
      <w:pPr>
        <w:pStyle w:val="ProductList-Body"/>
      </w:pPr>
    </w:p>
    <w:p w:rsidR="00362EC8" w:rsidRDefault="007F519F">
      <w:pPr>
        <w:pStyle w:val="ProductList-Body"/>
      </w:pPr>
      <w:r>
        <w:t xml:space="preserve">Pour acheter une SL Utilisateur Microsoft 365 au titre de la SA, les clients doivent respecter les conditions d’éligibilité et d’attribution de Licence pour chaque composant de Microsoft 365. Les SL Utilisateur Microsoft 365 au titre de la SA offrent les mêmes Avantages de la SA que les composants au titre de la SA de la SL Utilisateur Microsoft 365 au titre de la SA. Les composants de Microsoft 365 E3/E5 sont Office 365 Entreprise E3/E5, Enterprise Mobility + Security E3/E5 et Windows 10 Entreprise E3/E5 par Utilisateur. </w:t>
      </w:r>
    </w:p>
    <w:p w:rsidR="00362EC8" w:rsidRDefault="00362EC8">
      <w:pPr>
        <w:pStyle w:val="ProductList-Body"/>
      </w:pPr>
    </w:p>
    <w:tbl>
      <w:tblPr>
        <w:tblStyle w:val="PURTable"/>
        <w:tblW w:w="0" w:type="dxa"/>
        <w:tblLook w:val="04A0" w:firstRow="1" w:lastRow="0" w:firstColumn="1" w:lastColumn="0" w:noHBand="0" w:noVBand="1"/>
      </w:tblPr>
      <w:tblGrid>
        <w:gridCol w:w="5598"/>
        <w:gridCol w:w="5318"/>
      </w:tblGrid>
      <w:tr w:rsidR="00362E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SA pour le Système d’Exploitation Windows Desktop et</w:t>
            </w:r>
          </w:p>
          <w:p w:rsidR="00362EC8" w:rsidRDefault="007F519F">
            <w:pPr>
              <w:pStyle w:val="ProductList-TableBody"/>
            </w:pPr>
            <w:r>
              <w:t>CAL Entreprise/Core Suite et</w:t>
            </w:r>
          </w:p>
          <w:p w:rsidR="00362EC8" w:rsidRDefault="007F519F">
            <w:pPr>
              <w:pStyle w:val="ProductList-TableBody"/>
            </w:pPr>
            <w:r>
              <w:t>Office Professionnel Plus</w:t>
            </w:r>
          </w:p>
        </w:tc>
      </w:tr>
    </w:tbl>
    <w:p w:rsidR="00362EC8" w:rsidRDefault="00362EC8">
      <w:pPr>
        <w:pStyle w:val="ProductList-Body"/>
      </w:pPr>
    </w:p>
    <w:p w:rsidR="00362EC8" w:rsidRDefault="007F519F">
      <w:pPr>
        <w:pStyle w:val="ProductList-Offering2HeadingNoBorder"/>
        <w:outlineLvl w:val="2"/>
      </w:pPr>
      <w:r>
        <w:t>Enterprise Mobility + Security</w:t>
      </w:r>
      <w:r>
        <w:fldChar w:fldCharType="begin"/>
      </w:r>
      <w:r>
        <w:instrText xml:space="preserve"> TC "</w:instrText>
      </w:r>
      <w:bookmarkStart w:id="378" w:name="_Toc507618669"/>
      <w:r>
        <w:instrText>Enterprise Mobility + Security</w:instrText>
      </w:r>
      <w:bookmarkEnd w:id="378"/>
      <w:r>
        <w:instrText xml:space="preserve"> " \l 3</w:instrText>
      </w:r>
      <w:r>
        <w:fldChar w:fldCharType="end"/>
      </w:r>
    </w:p>
    <w:p w:rsidR="00362EC8" w:rsidRDefault="00362EC8">
      <w:pPr>
        <w:pStyle w:val="ProductList-Body"/>
      </w:pPr>
    </w:p>
    <w:p w:rsidR="00362EC8" w:rsidRDefault="007F519F">
      <w:pPr>
        <w:pStyle w:val="ProductList-Body"/>
      </w:pPr>
      <w:r>
        <w:t>Les SL Utilisateur Enterprise Mobility + Security au titre de la SA permettent aux Clients de bénéficier des Avantages de la SA en fonction des Licences Éligibles.</w:t>
      </w:r>
    </w:p>
    <w:p w:rsidR="00362EC8" w:rsidRDefault="00362EC8">
      <w:pPr>
        <w:pStyle w:val="ProductList-Body"/>
      </w:pPr>
    </w:p>
    <w:p w:rsidR="00362EC8" w:rsidRDefault="007F519F">
      <w:pPr>
        <w:pStyle w:val="ProductList-Body"/>
      </w:pPr>
      <w:r>
        <w:t>Les SL Utilisateur au titre de la SA nécessitent les CAL Suite Bridge ou les SL Utilisateur répertoriés ci-après :</w:t>
      </w:r>
    </w:p>
    <w:p w:rsidR="00362EC8" w:rsidRDefault="00362EC8">
      <w:pPr>
        <w:pStyle w:val="ProductList-Body"/>
      </w:pPr>
    </w:p>
    <w:tbl>
      <w:tblPr>
        <w:tblStyle w:val="PURTable"/>
        <w:tblW w:w="0" w:type="dxa"/>
        <w:tblLook w:val="04A0" w:firstRow="1" w:lastRow="0" w:firstColumn="1" w:lastColumn="0" w:noHBand="0" w:noVBand="1"/>
      </w:tblPr>
      <w:tblGrid>
        <w:gridCol w:w="3758"/>
        <w:gridCol w:w="3758"/>
        <w:gridCol w:w="3400"/>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362EC8" w:rsidRDefault="007F519F">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CAL Suite Bridge requise ou SL Utilisateur</w:t>
            </w:r>
          </w:p>
        </w:tc>
      </w:tr>
      <w:tr w:rsidR="00362EC8">
        <w:tc>
          <w:tcPr>
            <w:tcW w:w="416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Core Bridge pour Enterprise Mobility + Security ou Office 365 Entreprise/Secteur Public E1, E3, E5</w:t>
            </w:r>
          </w:p>
        </w:tc>
      </w:tr>
      <w:tr w:rsidR="00362EC8">
        <w:tc>
          <w:tcPr>
            <w:tcW w:w="416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Entreprise Bridge pour Enterprise Mobility + Security ou Office 365 Entreprise/Secteur Public E3, E5</w:t>
            </w:r>
          </w:p>
        </w:tc>
      </w:tr>
    </w:tbl>
    <w:p w:rsidR="00362EC8" w:rsidRDefault="00362EC8">
      <w:pPr>
        <w:pStyle w:val="ProductList-Body"/>
      </w:pPr>
    </w:p>
    <w:p w:rsidR="00362EC8" w:rsidRDefault="007F519F">
      <w:pPr>
        <w:pStyle w:val="ProductList-Offering2HeadingNoBorder"/>
        <w:outlineLvl w:val="2"/>
      </w:pPr>
      <w:r>
        <w:t>Services Microsoft Dynamics 365</w:t>
      </w:r>
      <w:r>
        <w:fldChar w:fldCharType="begin"/>
      </w:r>
      <w:r>
        <w:instrText xml:space="preserve"> TC "</w:instrText>
      </w:r>
      <w:bookmarkStart w:id="379" w:name="_Toc507618670"/>
      <w:r>
        <w:instrText>Services Microsoft Dynamics 365</w:instrText>
      </w:r>
      <w:bookmarkEnd w:id="379"/>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571"/>
        <w:gridCol w:w="5345"/>
      </w:tblGrid>
      <w:tr w:rsidR="00362E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Tâche Microsoft Dynamics AX</w:t>
            </w:r>
          </w:p>
        </w:tc>
      </w:tr>
      <w:tr w:rsidR="00362EC8">
        <w:tc>
          <w:tcPr>
            <w:tcW w:w="624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Libre-Service Microsoft Dynamics AX</w:t>
            </w:r>
          </w:p>
        </w:tc>
      </w:tr>
      <w:tr w:rsidR="00362EC8">
        <w:tc>
          <w:tcPr>
            <w:tcW w:w="6240" w:type="dxa"/>
            <w:tcBorders>
              <w:top w:val="none" w:sz="4" w:space="0" w:color="6E6E6E"/>
              <w:left w:val="single" w:sz="4" w:space="0" w:color="6E6E6E"/>
              <w:bottom w:val="non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Essentielle Microsoft Dynamics CRM</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Team Members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Tâche Microsoft Dynamics AX (Dispositif)</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Dispositif Microsoft Dynamics 365 for Operations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Activité Microsoft Dynamics 365 for Operations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Fonctionnelle/Entreprise Microsoft Dynamics AX</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365 for Operations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Fonctionnelle/Entreprise Microsoft Dynamics AX</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365 for Operations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Microsoft Dynamics AX Enterprise</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Sales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Sales</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Customer Service</w:t>
            </w:r>
          </w:p>
        </w:tc>
      </w:tr>
      <w:tr w:rsidR="00362EC8">
        <w:tc>
          <w:tcPr>
            <w:tcW w:w="624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Basique Microsoft Dynamics CRM</w:t>
            </w:r>
          </w:p>
        </w:tc>
      </w:tr>
      <w:tr w:rsidR="00362EC8">
        <w:tc>
          <w:tcPr>
            <w:tcW w:w="624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365 for Customer Service</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sur site Microsoft Dynamics for Sales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Professionnelle Microsoft Dynamics CRM</w:t>
            </w:r>
          </w:p>
        </w:tc>
      </w:tr>
    </w:tbl>
    <w:p w:rsidR="00362EC8" w:rsidRDefault="00362EC8">
      <w:pPr>
        <w:pStyle w:val="ProductList-Body"/>
      </w:pPr>
    </w:p>
    <w:p w:rsidR="00362EC8" w:rsidRDefault="007F519F">
      <w:pPr>
        <w:pStyle w:val="ProductList-Offering2HeadingNoBorder"/>
        <w:outlineLvl w:val="2"/>
      </w:pPr>
      <w:r>
        <w:t>Applications Office 365</w:t>
      </w:r>
      <w:r>
        <w:fldChar w:fldCharType="begin"/>
      </w:r>
      <w:r>
        <w:instrText xml:space="preserve"> TC "</w:instrText>
      </w:r>
      <w:bookmarkStart w:id="380" w:name="_Toc507618671"/>
      <w:r>
        <w:instrText>Applications Office 365</w:instrText>
      </w:r>
      <w:bookmarkEnd w:id="380"/>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605"/>
        <w:gridCol w:w="5311"/>
      </w:tblGrid>
      <w:tr w:rsidR="00362E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Office Professionnel Plus</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Professionnel</w:t>
            </w:r>
          </w:p>
        </w:tc>
      </w:tr>
      <w:tr w:rsidR="00362EC8">
        <w:tc>
          <w:tcPr>
            <w:tcW w:w="624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Visio Standard</w:t>
            </w:r>
          </w:p>
        </w:tc>
      </w:tr>
    </w:tbl>
    <w:p w:rsidR="00362EC8" w:rsidRDefault="00362EC8">
      <w:pPr>
        <w:pStyle w:val="ProductList-Body"/>
      </w:pPr>
    </w:p>
    <w:p w:rsidR="00362EC8" w:rsidRDefault="007F519F">
      <w:pPr>
        <w:pStyle w:val="ProductList-Offering2HeadingNoBorder"/>
        <w:outlineLvl w:val="2"/>
      </w:pPr>
      <w:r>
        <w:t>Suites Office 365</w:t>
      </w:r>
      <w:r>
        <w:fldChar w:fldCharType="begin"/>
      </w:r>
      <w:r>
        <w:instrText xml:space="preserve"> TC "</w:instrText>
      </w:r>
      <w:bookmarkStart w:id="381" w:name="_Toc507618672"/>
      <w:r>
        <w:instrText>Suites Office 365</w:instrText>
      </w:r>
      <w:bookmarkEnd w:id="381"/>
      <w:r>
        <w:instrText>" \l 3</w:instrText>
      </w:r>
      <w:r>
        <w:fldChar w:fldCharType="end"/>
      </w:r>
    </w:p>
    <w:p w:rsidR="00362EC8" w:rsidRDefault="00362EC8">
      <w:pPr>
        <w:pStyle w:val="ProductList-Body"/>
      </w:pPr>
    </w:p>
    <w:p w:rsidR="00362EC8" w:rsidRDefault="007F519F">
      <w:pPr>
        <w:pStyle w:val="ProductList-Body"/>
      </w:pPr>
      <w:r>
        <w:t>Les SL Utilisateur Office 365 (Entreprise E1, E3, E5 et Secteur Public E1, E3, E4) au titre de la SA permettent de bénéficier des mêmes Avantages de la SA que ceux des Licences Éligibles.</w:t>
      </w:r>
    </w:p>
    <w:p w:rsidR="00362EC8" w:rsidRDefault="00362EC8">
      <w:pPr>
        <w:pStyle w:val="ProductList-Body"/>
      </w:pPr>
    </w:p>
    <w:p w:rsidR="00362EC8" w:rsidRDefault="007F519F">
      <w:pPr>
        <w:pStyle w:val="ProductList-Body"/>
      </w:pPr>
      <w:r>
        <w:t>Les SL Utilisateur au titre de la SA nécessitent les CAL Suite Bridge ou les SL Utilisateur répertoriés ci-après :</w:t>
      </w:r>
    </w:p>
    <w:p w:rsidR="00362EC8" w:rsidRDefault="00362EC8">
      <w:pPr>
        <w:pStyle w:val="ProductList-Body"/>
      </w:pPr>
    </w:p>
    <w:tbl>
      <w:tblPr>
        <w:tblStyle w:val="PURTable"/>
        <w:tblW w:w="0" w:type="dxa"/>
        <w:tblLook w:val="04A0" w:firstRow="1" w:lastRow="0" w:firstColumn="1" w:lastColumn="0" w:noHBand="0" w:noVBand="1"/>
      </w:tblPr>
      <w:tblGrid>
        <w:gridCol w:w="3781"/>
        <w:gridCol w:w="3425"/>
        <w:gridCol w:w="3710"/>
      </w:tblGrid>
      <w:tr w:rsidR="00362E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3800" w:type="dxa"/>
            <w:tcBorders>
              <w:top w:val="single" w:sz="4" w:space="0" w:color="0070C0"/>
            </w:tcBorders>
            <w:shd w:val="clear" w:color="auto" w:fill="0070C0"/>
          </w:tcPr>
          <w:p w:rsidR="00362EC8" w:rsidRDefault="007F519F">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CAL Suite Bridge requise ou SL Utilisateur</w:t>
            </w:r>
          </w:p>
        </w:tc>
      </w:tr>
      <w:tr w:rsidR="00362EC8">
        <w:tc>
          <w:tcPr>
            <w:tcW w:w="4160" w:type="dxa"/>
            <w:tcBorders>
              <w:top w:val="single" w:sz="4" w:space="0" w:color="6E6E6E"/>
              <w:left w:val="single" w:sz="4" w:space="0" w:color="6E6E6E"/>
              <w:bottom w:val="single" w:sz="4" w:space="0" w:color="6E6E6E"/>
            </w:tcBorders>
          </w:tcPr>
          <w:p w:rsidR="00362EC8" w:rsidRDefault="007F519F">
            <w:pPr>
              <w:pStyle w:val="ProductList-TableBody"/>
            </w:pPr>
            <w:r>
              <w:t>Office 365 Entreprise/Secteur Public E1 Au Titre de la SA</w:t>
            </w:r>
          </w:p>
        </w:tc>
        <w:tc>
          <w:tcPr>
            <w:tcW w:w="3800" w:type="dxa"/>
          </w:tcPr>
          <w:p w:rsidR="00362EC8" w:rsidRDefault="007F519F">
            <w:pPr>
              <w:pStyle w:val="ProductList-TableBody"/>
            </w:pPr>
            <w:r>
              <w:t>CAL Core Suite</w:t>
            </w:r>
          </w:p>
        </w:tc>
        <w:tc>
          <w:tcPr>
            <w:tcW w:w="4160" w:type="dxa"/>
            <w:tcBorders>
              <w:top w:val="single" w:sz="4" w:space="0" w:color="6E6E6E"/>
              <w:bottom w:val="none" w:sz="4" w:space="0" w:color="6E6E6E"/>
              <w:right w:val="single" w:sz="4" w:space="0" w:color="6E6E6E"/>
            </w:tcBorders>
          </w:tcPr>
          <w:p w:rsidR="00362EC8" w:rsidRDefault="007F519F">
            <w:pPr>
              <w:pStyle w:val="ProductList-TableBody"/>
            </w:pPr>
            <w:r>
              <w:t>CAL Core Bridge pour Office 365 ou</w:t>
            </w:r>
          </w:p>
          <w:p w:rsidR="00362EC8" w:rsidRDefault="007F519F">
            <w:pPr>
              <w:pStyle w:val="ProductList-TableBody"/>
            </w:pPr>
            <w:r>
              <w:t>Enterprise Mobility + Security</w:t>
            </w:r>
          </w:p>
        </w:tc>
      </w:tr>
      <w:tr w:rsidR="00362EC8">
        <w:tc>
          <w:tcPr>
            <w:tcW w:w="4160" w:type="dxa"/>
            <w:tcBorders>
              <w:top w:val="single" w:sz="4" w:space="0" w:color="6E6E6E"/>
              <w:left w:val="single" w:sz="4" w:space="0" w:color="6E6E6E"/>
              <w:bottom w:val="single" w:sz="4" w:space="0" w:color="6E6E6E"/>
            </w:tcBorders>
          </w:tcPr>
          <w:p w:rsidR="00362EC8" w:rsidRDefault="007F519F">
            <w:pPr>
              <w:pStyle w:val="ProductList-TableBody"/>
            </w:pPr>
            <w:r>
              <w:t>Office 365 (Entreprise E3, E5 et Secteur Public E3, E4) Au Titre de la SA</w:t>
            </w:r>
          </w:p>
        </w:tc>
        <w:tc>
          <w:tcPr>
            <w:tcW w:w="3800" w:type="dxa"/>
          </w:tcPr>
          <w:p w:rsidR="00362EC8" w:rsidRDefault="007F519F">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362EC8" w:rsidRDefault="00362EC8">
            <w:pPr>
              <w:pStyle w:val="ProductList-TableBody"/>
            </w:pPr>
          </w:p>
        </w:tc>
      </w:tr>
      <w:tr w:rsidR="00362EC8">
        <w:tc>
          <w:tcPr>
            <w:tcW w:w="4160" w:type="dxa"/>
            <w:tcBorders>
              <w:top w:val="single" w:sz="4" w:space="0" w:color="6E6E6E"/>
              <w:left w:val="single" w:sz="4" w:space="0" w:color="6E6E6E"/>
              <w:bottom w:val="single" w:sz="4" w:space="0" w:color="6E6E6E"/>
            </w:tcBorders>
          </w:tcPr>
          <w:p w:rsidR="00362EC8" w:rsidRDefault="007F519F">
            <w:pPr>
              <w:pStyle w:val="ProductList-TableBody"/>
            </w:pPr>
            <w:r>
              <w:t>Office 365 (Entreprise E3, E5 et Secteur Public E3, E4) Au Titre de la SA</w:t>
            </w:r>
          </w:p>
        </w:tc>
        <w:tc>
          <w:tcPr>
            <w:tcW w:w="3800" w:type="dxa"/>
          </w:tcPr>
          <w:p w:rsidR="00362EC8" w:rsidRDefault="007F519F">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362EC8" w:rsidRDefault="007F519F">
            <w:pPr>
              <w:pStyle w:val="ProductList-TableBody"/>
            </w:pPr>
            <w:r>
              <w:t>CAL Entreprise Bridge pour Office 365 ou</w:t>
            </w:r>
          </w:p>
          <w:p w:rsidR="00362EC8" w:rsidRDefault="007F519F">
            <w:pPr>
              <w:pStyle w:val="ProductList-TableBody"/>
            </w:pPr>
            <w:r>
              <w:t>Enterprise Mobility + Security</w:t>
            </w:r>
          </w:p>
        </w:tc>
      </w:tr>
    </w:tbl>
    <w:p w:rsidR="00362EC8" w:rsidRDefault="00362EC8">
      <w:pPr>
        <w:pStyle w:val="ProductList-Body"/>
      </w:pPr>
    </w:p>
    <w:p w:rsidR="00362EC8" w:rsidRDefault="007F519F">
      <w:pPr>
        <w:pStyle w:val="ProductList-Offering2HeadingNoBorder"/>
        <w:outlineLvl w:val="2"/>
      </w:pPr>
      <w:r>
        <w:t>Project Online</w:t>
      </w:r>
      <w:r>
        <w:fldChar w:fldCharType="begin"/>
      </w:r>
      <w:r>
        <w:instrText xml:space="preserve"> TC "</w:instrText>
      </w:r>
      <w:bookmarkStart w:id="382" w:name="_Toc507618673"/>
      <w:r>
        <w:instrText>Project Online</w:instrText>
      </w:r>
      <w:bookmarkEnd w:id="382"/>
      <w:r>
        <w:instrText>" \l 3</w:instrText>
      </w:r>
      <w:r>
        <w:fldChar w:fldCharType="end"/>
      </w:r>
    </w:p>
    <w:p w:rsidR="00362EC8" w:rsidRDefault="00362EC8">
      <w:pPr>
        <w:pStyle w:val="ProductList-Body"/>
      </w:pPr>
    </w:p>
    <w:tbl>
      <w:tblPr>
        <w:tblStyle w:val="PURTable"/>
        <w:tblW w:w="0" w:type="dxa"/>
        <w:tblLook w:val="04A0" w:firstRow="1" w:lastRow="0" w:firstColumn="1" w:lastColumn="0" w:noHBand="0" w:noVBand="1"/>
      </w:tblPr>
      <w:tblGrid>
        <w:gridCol w:w="5506"/>
        <w:gridCol w:w="5410"/>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2EC8" w:rsidRDefault="007F519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362EC8" w:rsidRDefault="007F519F">
            <w:pPr>
              <w:pStyle w:val="ProductList-TableBody"/>
            </w:pPr>
            <w:r>
              <w:rPr>
                <w:color w:val="FFFFFF"/>
              </w:rPr>
              <w:t>Licence(s) Éligible(s)</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Project Professionnel</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Project Server</w:t>
            </w:r>
          </w:p>
        </w:tc>
      </w:tr>
      <w:tr w:rsidR="00362EC8">
        <w:tc>
          <w:tcPr>
            <w:tcW w:w="6120" w:type="dxa"/>
            <w:tcBorders>
              <w:top w:val="single" w:sz="4" w:space="0" w:color="6E6E6E"/>
              <w:left w:val="single" w:sz="4" w:space="0" w:color="6E6E6E"/>
              <w:bottom w:val="none" w:sz="4" w:space="0" w:color="6E6E6E"/>
              <w:right w:val="single" w:sz="4" w:space="0" w:color="6E6E6E"/>
            </w:tcBorders>
          </w:tcPr>
          <w:p w:rsidR="00362EC8" w:rsidRDefault="007F519F">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Project Professionnel</w:t>
            </w:r>
          </w:p>
        </w:tc>
      </w:tr>
      <w:tr w:rsidR="00362EC8">
        <w:tc>
          <w:tcPr>
            <w:tcW w:w="6120" w:type="dxa"/>
            <w:tcBorders>
              <w:top w:val="none" w:sz="4" w:space="0" w:color="6E6E6E"/>
              <w:left w:val="single" w:sz="4" w:space="0" w:color="6E6E6E"/>
              <w:bottom w:val="single" w:sz="4" w:space="0" w:color="6E6E6E"/>
              <w:right w:val="single" w:sz="4" w:space="0" w:color="6E6E6E"/>
            </w:tcBorders>
          </w:tcPr>
          <w:p w:rsidR="00362EC8" w:rsidRDefault="00362E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2EC8" w:rsidRDefault="007F519F">
            <w:pPr>
              <w:pStyle w:val="ProductList-TableBody"/>
            </w:pPr>
            <w:r>
              <w:t>CAL Project Server</w:t>
            </w:r>
          </w:p>
        </w:tc>
      </w:tr>
    </w:tbl>
    <w:p w:rsidR="00362EC8" w:rsidRDefault="007F519F">
      <w:pPr>
        <w:pStyle w:val="ProductList-SectionHeading"/>
        <w:pageBreakBefore/>
        <w:outlineLvl w:val="0"/>
      </w:pPr>
      <w:bookmarkStart w:id="383" w:name="_Sec562"/>
      <w:bookmarkEnd w:id="355"/>
      <w:r>
        <w:t>Annexe D – Services Professionnels</w:t>
      </w:r>
      <w:r>
        <w:fldChar w:fldCharType="begin"/>
      </w:r>
      <w:r>
        <w:instrText xml:space="preserve"> TC "</w:instrText>
      </w:r>
      <w:bookmarkStart w:id="384" w:name="_Toc507618674"/>
      <w:r>
        <w:instrText>Annexe D – Services Professionnels</w:instrText>
      </w:r>
      <w:bookmarkEnd w:id="384"/>
      <w:r>
        <w:instrText>" \l 1</w:instrText>
      </w:r>
      <w:r>
        <w:fldChar w:fldCharType="end"/>
      </w:r>
    </w:p>
    <w:p w:rsidR="00362EC8" w:rsidRDefault="007F519F">
      <w:pPr>
        <w:pStyle w:val="ProductList-Body"/>
      </w:pPr>
      <w:r>
        <w:t>Les Services Professionnels disponibles par l’intermédiaire des programmes de Licence en Volume Microsoft sont décrits ci-dessous.</w:t>
      </w:r>
    </w:p>
    <w:p w:rsidR="00362EC8" w:rsidRDefault="007F519F">
      <w:pPr>
        <w:pStyle w:val="ProductList-Offering1Heading"/>
        <w:outlineLvl w:val="1"/>
      </w:pPr>
      <w:bookmarkStart w:id="385" w:name="_Sec565"/>
      <w:r>
        <w:t>Offres Support Premier de Microsoft</w:t>
      </w:r>
      <w:bookmarkEnd w:id="385"/>
      <w:r>
        <w:fldChar w:fldCharType="begin"/>
      </w:r>
      <w:r>
        <w:instrText xml:space="preserve"> TC "</w:instrText>
      </w:r>
      <w:bookmarkStart w:id="386" w:name="_Toc507618675"/>
      <w:r>
        <w:instrText>Offres Support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362E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jc w:val="center"/>
            </w:pPr>
            <w:r>
              <w:rPr>
                <w:color w:val="FFFFFF"/>
              </w:rPr>
              <w:t>Premier Plus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Mensuel</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10 heures</w:t>
            </w:r>
          </w:p>
          <w:p w:rsidR="00362EC8" w:rsidRDefault="007F519F">
            <w:pPr>
              <w:pStyle w:val="ProductList-TableBody"/>
            </w:pPr>
            <w:r>
              <w:t>+ 1 Contrôle de l’Intégrité</w:t>
            </w:r>
          </w:p>
          <w:p w:rsidR="00362EC8" w:rsidRDefault="007F519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160 heures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140 heures</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jc w:val="center"/>
            </w:pPr>
            <w:r>
              <w:t>X</w:t>
            </w:r>
          </w:p>
        </w:tc>
      </w:tr>
      <w:tr w:rsidR="00362EC8">
        <w:tc>
          <w:tcPr>
            <w:tcW w:w="404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Packs de 20</w:t>
            </w:r>
          </w:p>
        </w:tc>
      </w:tr>
    </w:tbl>
    <w:p w:rsidR="00362EC8" w:rsidRDefault="007F519F">
      <w:pPr>
        <w:pStyle w:val="ProductList-Body"/>
      </w:pPr>
      <w:r>
        <w:rPr>
          <w:vertAlign w:val="superscript"/>
        </w:rPr>
        <w:t xml:space="preserve">1 </w:t>
      </w:r>
      <w:r>
        <w:rPr>
          <w:i/>
        </w:rPr>
        <w:t>Les Heures Ouvrées varient selon le pays.</w:t>
      </w:r>
    </w:p>
    <w:p w:rsidR="00362EC8" w:rsidRDefault="00362EC8">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362E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Réponse attendue de la part du Client</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catastrophique sur l’activité : </w:t>
            </w:r>
          </w:p>
          <w:p w:rsidR="00362EC8" w:rsidRDefault="007F519F">
            <w:pPr>
              <w:pStyle w:val="ProductList-TableBody"/>
            </w:pPr>
            <w:r>
              <w:t>Le client subit la perte totale d’un procédé commercial essentiel (vital pour l’entreprise) et il n’est pas raisonnable de poursuivre l’activité.</w:t>
            </w:r>
          </w:p>
          <w:p w:rsidR="00362EC8" w:rsidRDefault="007F519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en une (1) heure ou moins</w:t>
            </w:r>
          </w:p>
          <w:p w:rsidR="00362EC8" w:rsidRDefault="007F519F">
            <w:pPr>
              <w:pStyle w:val="ProductList-TableBody"/>
            </w:pPr>
            <w:r>
              <w:t>Ressources Microsoft sur le site du Client dans les meilleurs délais.</w:t>
            </w:r>
          </w:p>
          <w:p w:rsidR="00362EC8" w:rsidRDefault="007F519F">
            <w:pPr>
              <w:pStyle w:val="ProductList-TableBody"/>
            </w:pPr>
            <w:r>
              <w:t>Effort continu 24 h/24, 7 j/7</w:t>
            </w:r>
          </w:p>
          <w:p w:rsidR="00362EC8" w:rsidRDefault="007F519F">
            <w:pPr>
              <w:pStyle w:val="ProductList-TableBody"/>
            </w:pPr>
            <w:r>
              <w:t>Escalade Rapide aux équipes Produit Microsoft</w:t>
            </w:r>
          </w:p>
          <w:p w:rsidR="00362EC8" w:rsidRDefault="007F519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Notification des cadres supérieurs du Client </w:t>
            </w:r>
          </w:p>
          <w:p w:rsidR="00362EC8" w:rsidRDefault="007F519F">
            <w:pPr>
              <w:pStyle w:val="ProductList-TableBody"/>
            </w:pPr>
            <w:r>
              <w:t>Allocation des ressources appropriées pour une intervention continue 24h/24, 7j/7</w:t>
            </w:r>
            <w:r>
              <w:rPr>
                <w:vertAlign w:val="superscript"/>
              </w:rPr>
              <w:t>2</w:t>
            </w:r>
          </w:p>
          <w:p w:rsidR="00362EC8" w:rsidRDefault="007F519F">
            <w:pPr>
              <w:pStyle w:val="ProductList-TableBody"/>
            </w:pPr>
            <w:r>
              <w:t>Disponibilité et réponse rapide de la part de l’autorité chargée de valider les modifications</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critique sur l’activité : </w:t>
            </w:r>
          </w:p>
          <w:p w:rsidR="00362EC8" w:rsidRDefault="007F519F">
            <w:pPr>
              <w:pStyle w:val="ProductList-TableBody"/>
            </w:pPr>
            <w:r>
              <w:t>Pertes ou dégradations des services importantes</w:t>
            </w:r>
          </w:p>
          <w:p w:rsidR="00362EC8" w:rsidRDefault="007F519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en une (1) heure ou moins</w:t>
            </w:r>
          </w:p>
          <w:p w:rsidR="00362EC8" w:rsidRDefault="007F519F">
            <w:pPr>
              <w:pStyle w:val="ProductList-TableBody"/>
            </w:pPr>
            <w:r>
              <w:t>Ressources Microsoft sur le site du Client si requises.</w:t>
            </w:r>
          </w:p>
          <w:p w:rsidR="00362EC8" w:rsidRDefault="007F519F">
            <w:pPr>
              <w:pStyle w:val="ProductList-TableBody"/>
            </w:pPr>
            <w:r>
              <w:t>Effort continu 24 h/24, 7 j/7</w:t>
            </w:r>
          </w:p>
          <w:p w:rsidR="00362EC8" w:rsidRDefault="007F519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Allocation des ressources appropriées pour une intervention continue 24h/24, 7j/7</w:t>
            </w:r>
            <w:r>
              <w:rPr>
                <w:vertAlign w:val="superscript"/>
              </w:rPr>
              <w:t>2</w:t>
            </w:r>
          </w:p>
          <w:p w:rsidR="00362EC8" w:rsidRDefault="007F519F">
            <w:pPr>
              <w:pStyle w:val="ProductList-TableBody"/>
            </w:pPr>
            <w:r>
              <w:t>Disponibilité et réponse rapide de la part de l’autorité chargée de valider les modifications</w:t>
            </w:r>
          </w:p>
          <w:p w:rsidR="00362EC8" w:rsidRDefault="007F519F">
            <w:pPr>
              <w:pStyle w:val="ProductList-TableBody"/>
            </w:pPr>
            <w:r>
              <w:t>Notification des cadres</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modéré sur l’activité : </w:t>
            </w:r>
          </w:p>
          <w:p w:rsidR="00362EC8" w:rsidRDefault="007F519F">
            <w:pPr>
              <w:pStyle w:val="ProductList-TableBody"/>
            </w:pPr>
            <w:r>
              <w:t>L’activité du client subit une perte modérée ou la dégradation des services mais l’activité peut se poursuivre même si elle est perturbée.</w:t>
            </w:r>
          </w:p>
          <w:p w:rsidR="00362EC8" w:rsidRDefault="007F519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en deux (2) heures ou moins</w:t>
            </w:r>
          </w:p>
          <w:p w:rsidR="00362EC8" w:rsidRDefault="007F519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Allocation des ressources appropriées pour un effort continu pendant les Heures Ouvrées</w:t>
            </w:r>
            <w:r>
              <w:rPr>
                <w:vertAlign w:val="superscript"/>
              </w:rPr>
              <w:t>1</w:t>
            </w:r>
          </w:p>
          <w:p w:rsidR="00362EC8" w:rsidRDefault="007F519F">
            <w:pPr>
              <w:pStyle w:val="ProductList-TableBody"/>
            </w:pPr>
            <w:r>
              <w:t>Disponibilité et réponse de la part de l’autorité chargée de valider les modifications dans les quatre (4) Heures Ouvrées</w:t>
            </w:r>
            <w:r>
              <w:rPr>
                <w:vertAlign w:val="superscript"/>
              </w:rPr>
              <w:t>1</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Impact minimum sur l’activité : </w:t>
            </w:r>
          </w:p>
          <w:p w:rsidR="00362EC8" w:rsidRDefault="007F519F">
            <w:pPr>
              <w:pStyle w:val="ProductList-TableBody"/>
            </w:pPr>
            <w:r>
              <w:t>L’activité se poursuit pour l’essentiel malgré des gênes minimes ou inexistantes pour les services.</w:t>
            </w:r>
          </w:p>
          <w:p w:rsidR="00362EC8" w:rsidRDefault="007F519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Première réponse par téléphone en quatre (4) heures ou moins</w:t>
            </w:r>
          </w:p>
          <w:p w:rsidR="00362EC8" w:rsidRDefault="007F519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Coordonnées exactes de l’interlocuteur chargé du cas</w:t>
            </w:r>
          </w:p>
          <w:p w:rsidR="00362EC8" w:rsidRDefault="007F519F">
            <w:pPr>
              <w:pStyle w:val="ProductList-TableBody"/>
            </w:pPr>
            <w:r>
              <w:t>Réponse dans un délai de vingt-quatre (24) heures</w:t>
            </w:r>
          </w:p>
        </w:tc>
      </w:tr>
    </w:tbl>
    <w:p w:rsidR="00362EC8" w:rsidRDefault="007F519F">
      <w:pPr>
        <w:pStyle w:val="ProductList-Body"/>
      </w:pPr>
      <w:r>
        <w:rPr>
          <w:vertAlign w:val="superscript"/>
        </w:rPr>
        <w:t>1</w:t>
      </w:r>
      <w:r>
        <w:rPr>
          <w:i/>
        </w:rPr>
        <w:t>Les Heures Ouvrées varient selon le pays.</w:t>
      </w:r>
    </w:p>
    <w:p w:rsidR="00362EC8" w:rsidRDefault="007F519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362EC8" w:rsidRDefault="00362EC8">
      <w:pPr>
        <w:pStyle w:val="ProductList-Body"/>
      </w:pPr>
    </w:p>
    <w:p w:rsidR="00362EC8" w:rsidRDefault="007F519F">
      <w:pPr>
        <w:pStyle w:val="ProductList-ClauseHeading"/>
        <w:outlineLvl w:val="2"/>
      </w:pPr>
      <w:r>
        <w:t>Règles Métier associées</w:t>
      </w:r>
    </w:p>
    <w:p w:rsidR="00362EC8" w:rsidRDefault="007F519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362EC8" w:rsidRDefault="007F519F">
      <w:pPr>
        <w:pStyle w:val="ProductList-Offering1Heading"/>
        <w:outlineLvl w:val="1"/>
      </w:pPr>
      <w:bookmarkStart w:id="387" w:name="_Sec566"/>
      <w:r>
        <w:t>Offres Microsoft Digital Advisory Services</w:t>
      </w:r>
      <w:bookmarkEnd w:id="387"/>
      <w:r>
        <w:fldChar w:fldCharType="begin"/>
      </w:r>
      <w:r>
        <w:instrText xml:space="preserve"> TC "</w:instrText>
      </w:r>
      <w:bookmarkStart w:id="388" w:name="_Toc507618676"/>
      <w:r>
        <w:instrText>Offres Microsoft Digital Advisory Services</w:instrText>
      </w:r>
      <w:bookmarkEnd w:id="388"/>
      <w:r>
        <w:instrText>" \l 2</w:instrText>
      </w:r>
      <w:r>
        <w:fldChar w:fldCharType="end"/>
      </w:r>
    </w:p>
    <w:p w:rsidR="00362EC8" w:rsidRDefault="007F519F">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362E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Portefeuille Enterprise Strategy</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9RO-xxxx</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Jusqu’à 1 600 heures au total de prestation de services par un Conseiller Numérique Microsoft et l’équipe de Prestataires de Services Professionnels</w:t>
            </w: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EC8" w:rsidRDefault="00362EC8">
            <w:pPr>
              <w:pStyle w:val="ProductList-TableBody"/>
            </w:pPr>
          </w:p>
        </w:tc>
      </w:tr>
      <w:tr w:rsidR="00362EC8">
        <w:tc>
          <w:tcPr>
            <w:tcW w:w="306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62EC8" w:rsidRDefault="007F519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362EC8" w:rsidRDefault="00362EC8">
            <w:pPr>
              <w:pStyle w:val="ProductList-TableBody"/>
            </w:pPr>
          </w:p>
        </w:tc>
      </w:tr>
    </w:tbl>
    <w:p w:rsidR="00362EC8" w:rsidRDefault="00362EC8">
      <w:pPr>
        <w:pStyle w:val="ProductList-Body"/>
      </w:pPr>
    </w:p>
    <w:p w:rsidR="00362EC8" w:rsidRDefault="007F519F">
      <w:pPr>
        <w:pStyle w:val="ProductList-ClauseHeading"/>
        <w:outlineLvl w:val="2"/>
      </w:pPr>
      <w:r>
        <w:t>Modules Digital Advisory Service</w:t>
      </w:r>
    </w:p>
    <w:p w:rsidR="00362EC8" w:rsidRDefault="007F519F">
      <w:pPr>
        <w:pStyle w:val="ProductList-Body"/>
      </w:pPr>
      <w:r>
        <w:t>Le programme Digital Advisory comprend au moins un module de services Digital Advisory, comme documenté dans le Plan de Prestation de Services.</w:t>
      </w:r>
    </w:p>
    <w:p w:rsidR="00362EC8" w:rsidRDefault="00362EC8">
      <w:pPr>
        <w:pStyle w:val="ProductList-Body"/>
      </w:pPr>
    </w:p>
    <w:p w:rsidR="00362EC8" w:rsidRDefault="007F519F">
      <w:pPr>
        <w:pStyle w:val="ProductList-ClauseHeading"/>
        <w:outlineLvl w:val="2"/>
      </w:pPr>
      <w:r>
        <w:t>Prestations n’entrant pas dans le champ d’application</w:t>
      </w:r>
    </w:p>
    <w:p w:rsidR="00362EC8" w:rsidRDefault="007F519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362EC8" w:rsidRDefault="00362EC8">
      <w:pPr>
        <w:pStyle w:val="ProductList-Body"/>
      </w:pPr>
    </w:p>
    <w:p w:rsidR="00362EC8" w:rsidRDefault="007F519F">
      <w:pPr>
        <w:pStyle w:val="ProductList-ClauseHeading"/>
        <w:outlineLvl w:val="2"/>
      </w:pPr>
      <w:r>
        <w:t>Responsabilités du Client</w:t>
      </w:r>
    </w:p>
    <w:p w:rsidR="00362EC8" w:rsidRDefault="007F519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362EC8" w:rsidRDefault="007F519F">
      <w:pPr>
        <w:pStyle w:val="ProductList-Offering1Heading"/>
        <w:outlineLvl w:val="1"/>
      </w:pPr>
      <w:bookmarkStart w:id="389" w:name="_Sec567"/>
      <w:r>
        <w:t>Offres Sales Productivity Accelerator</w:t>
      </w:r>
      <w:bookmarkEnd w:id="389"/>
      <w:r>
        <w:fldChar w:fldCharType="begin"/>
      </w:r>
      <w:r>
        <w:instrText xml:space="preserve"> TC "</w:instrText>
      </w:r>
      <w:bookmarkStart w:id="390" w:name="_Toc507618677"/>
      <w:r>
        <w:instrText>Offres Sales Productivity Accelerator</w:instrText>
      </w:r>
      <w:bookmarkEnd w:id="390"/>
      <w:r>
        <w:instrText>" \l 2</w:instrText>
      </w:r>
      <w:r>
        <w:fldChar w:fldCharType="end"/>
      </w:r>
    </w:p>
    <w:p w:rsidR="00362EC8" w:rsidRDefault="007F519F">
      <w:pPr>
        <w:pStyle w:val="ProductList-ClauseHeading"/>
        <w:outlineLvl w:val="2"/>
      </w:pPr>
      <w:r>
        <w:t>Présentation de Sales Productivity Accelerator</w:t>
      </w:r>
    </w:p>
    <w:p w:rsidR="00362EC8" w:rsidRDefault="007F519F">
      <w:pPr>
        <w:pStyle w:val="ProductList-Body"/>
      </w:pPr>
      <w:r>
        <w:t>Sales Productivity Accelerator est un service fourni par Microsoft Services sur quatre (4) semaines destiné à implémenter Microsoft Dynamics 365 dans un cadre défini.</w:t>
      </w:r>
    </w:p>
    <w:p w:rsidR="00362EC8" w:rsidRDefault="00362EC8">
      <w:pPr>
        <w:pStyle w:val="ProductList-Body"/>
      </w:pPr>
    </w:p>
    <w:p w:rsidR="00362EC8" w:rsidRDefault="007F519F">
      <w:pPr>
        <w:pStyle w:val="ProductList-Body"/>
      </w:pPr>
      <w:r>
        <w:t>L’offre Sales Productivity Accelerator inclut les livrables suivants :</w:t>
      </w:r>
    </w:p>
    <w:p w:rsidR="00362EC8" w:rsidRDefault="007F519F" w:rsidP="007F519F">
      <w:pPr>
        <w:pStyle w:val="ProductList-Bullet"/>
        <w:numPr>
          <w:ilvl w:val="0"/>
          <w:numId w:val="60"/>
        </w:numPr>
      </w:pPr>
      <w:r>
        <w:rPr>
          <w:b/>
          <w:color w:val="00188F"/>
        </w:rPr>
        <w:t>Plan de Prestation de Services</w:t>
      </w:r>
      <w:r>
        <w:rPr>
          <w:b/>
        </w:rPr>
        <w:t xml:space="preserve"> </w:t>
      </w:r>
      <w:r>
        <w:t>: créé par un Consultant Microsoft pour répondre aux objectifs commerciaux du client.</w:t>
      </w:r>
    </w:p>
    <w:p w:rsidR="00362EC8" w:rsidRDefault="007F519F" w:rsidP="007F519F">
      <w:pPr>
        <w:pStyle w:val="ProductList-Bullet"/>
        <w:numPr>
          <w:ilvl w:val="0"/>
          <w:numId w:val="60"/>
        </w:numPr>
      </w:pPr>
      <w:r>
        <w:rPr>
          <w:b/>
          <w:color w:val="00188F"/>
        </w:rPr>
        <w:t>Ateliers</w:t>
      </w:r>
      <w:r>
        <w:rPr>
          <w:b/>
        </w:rPr>
        <w:t xml:space="preserve"> </w:t>
      </w:r>
      <w:r>
        <w:t>: un total maximal de seize (16) heures sera consacré à des ateliers :</w:t>
      </w:r>
    </w:p>
    <w:p w:rsidR="00362EC8" w:rsidRDefault="007F519F" w:rsidP="007F519F">
      <w:pPr>
        <w:pStyle w:val="ProductList-Bullet"/>
        <w:numPr>
          <w:ilvl w:val="1"/>
          <w:numId w:val="60"/>
        </w:numPr>
      </w:pPr>
      <w:r>
        <w:t>Un maximum de deux (2) ateliers découverte pour explorer et définir les principaux cas d’utilisation et besoins commerciaux, tels que fournis par le Client, jusqu’aux paramètres de configuration ;</w:t>
      </w:r>
    </w:p>
    <w:p w:rsidR="00362EC8" w:rsidRDefault="007F519F" w:rsidP="007F519F">
      <w:pPr>
        <w:pStyle w:val="ProductList-Bullet"/>
        <w:numPr>
          <w:ilvl w:val="1"/>
          <w:numId w:val="60"/>
        </w:numPr>
      </w:pPr>
      <w:r>
        <w:t>Un maximum de quatre (4) ateliers de validation pendant la phase de Création.</w:t>
      </w:r>
    </w:p>
    <w:p w:rsidR="00362EC8" w:rsidRDefault="007F519F" w:rsidP="007F519F">
      <w:pPr>
        <w:pStyle w:val="ProductList-Bullet"/>
        <w:numPr>
          <w:ilvl w:val="0"/>
          <w:numId w:val="60"/>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362EC8" w:rsidRDefault="007F519F" w:rsidP="007F519F">
      <w:pPr>
        <w:pStyle w:val="ProductList-Bullet"/>
        <w:numPr>
          <w:ilvl w:val="0"/>
          <w:numId w:val="60"/>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362EC8" w:rsidRDefault="007F519F" w:rsidP="007F519F">
      <w:pPr>
        <w:pStyle w:val="ProductList-Bullet"/>
        <w:numPr>
          <w:ilvl w:val="0"/>
          <w:numId w:val="60"/>
        </w:numPr>
      </w:pPr>
      <w:r>
        <w:rPr>
          <w:b/>
          <w:color w:val="00188F"/>
        </w:rPr>
        <w:t>Test</w:t>
      </w:r>
      <w:r>
        <w:rPr>
          <w:b/>
        </w:rPr>
        <w:t xml:space="preserve"> </w:t>
      </w:r>
      <w:r>
        <w:t>: un maximum de vingt-six (26) heures sera consacré à un maximum de deux (2) tests (ex., System Test et UAT).</w:t>
      </w:r>
    </w:p>
    <w:p w:rsidR="00362EC8" w:rsidRDefault="007F519F" w:rsidP="007F519F">
      <w:pPr>
        <w:pStyle w:val="ProductList-Bullet"/>
        <w:numPr>
          <w:ilvl w:val="0"/>
          <w:numId w:val="60"/>
        </w:numPr>
      </w:pPr>
      <w:r>
        <w:rPr>
          <w:b/>
          <w:color w:val="00188F"/>
        </w:rPr>
        <w:t>Formation et Transfert des Connaissances</w:t>
      </w:r>
      <w:r>
        <w:rPr>
          <w:b/>
        </w:rPr>
        <w:t xml:space="preserve"> </w:t>
      </w:r>
      <w:r>
        <w:t>: assurer une (1) formation orientée produit pour les utilisateurs du client, pour un total maximum de quatre (4) heures.</w:t>
      </w:r>
    </w:p>
    <w:p w:rsidR="00362EC8" w:rsidRDefault="007F519F" w:rsidP="007F519F">
      <w:pPr>
        <w:pStyle w:val="ProductList-Bullet"/>
        <w:numPr>
          <w:ilvl w:val="0"/>
          <w:numId w:val="60"/>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362EC8" w:rsidRDefault="00362EC8">
      <w:pPr>
        <w:pStyle w:val="ProductList-Body"/>
      </w:pPr>
    </w:p>
    <w:p w:rsidR="00362EC8" w:rsidRDefault="007F519F">
      <w:pPr>
        <w:pStyle w:val="ProductList-ClauseHeading"/>
        <w:outlineLvl w:val="2"/>
      </w:pPr>
      <w:r>
        <w:t>Responsabilités du Client</w:t>
      </w:r>
    </w:p>
    <w:p w:rsidR="00362EC8" w:rsidRDefault="007F519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SectionHeading"/>
        <w:pageBreakBefore/>
        <w:outlineLvl w:val="0"/>
      </w:pPr>
      <w:bookmarkStart w:id="391" w:name="_Sec563"/>
      <w:bookmarkEnd w:id="383"/>
      <w:r>
        <w:t>Annexe E – Conditions Supplémentaires du Programme</w:t>
      </w:r>
      <w:r>
        <w:fldChar w:fldCharType="begin"/>
      </w:r>
      <w:r>
        <w:instrText xml:space="preserve"> TC "</w:instrText>
      </w:r>
      <w:bookmarkStart w:id="392" w:name="_Toc507618678"/>
      <w:r>
        <w:instrText>Annexe E – Conditions Supplémentaires du Programme</w:instrText>
      </w:r>
      <w:bookmarkEnd w:id="392"/>
      <w:r>
        <w:instrText>" \l 1</w:instrText>
      </w:r>
      <w:r>
        <w:fldChar w:fldCharType="end"/>
      </w:r>
    </w:p>
    <w:p w:rsidR="00362EC8" w:rsidRDefault="007F519F">
      <w:pPr>
        <w:pStyle w:val="ProductList-Body"/>
      </w:pPr>
      <w:r>
        <w:t>Les conditions générales ci-dessous s’appliquent au contrat de licence en volume du Client, comme indiqué.</w:t>
      </w:r>
    </w:p>
    <w:p w:rsidR="00362EC8" w:rsidRDefault="007F519F">
      <w:pPr>
        <w:pStyle w:val="ProductList-Offering1Heading"/>
        <w:outlineLvl w:val="1"/>
      </w:pPr>
      <w:bookmarkStart w:id="393" w:name="_Sec568"/>
      <w:r>
        <w:t>Conditions Supplémentaires du Programme Select Plus</w:t>
      </w:r>
      <w:bookmarkEnd w:id="393"/>
      <w:r>
        <w:fldChar w:fldCharType="begin"/>
      </w:r>
      <w:r>
        <w:instrText xml:space="preserve"> TC "</w:instrText>
      </w:r>
      <w:bookmarkStart w:id="394" w:name="_Toc507618679"/>
      <w:r>
        <w:instrText>Conditions Supplémentaires du Programme Select Plus</w:instrText>
      </w:r>
      <w:bookmarkEnd w:id="394"/>
      <w:r>
        <w:instrText>" \l 2</w:instrText>
      </w:r>
      <w:r>
        <w:fldChar w:fldCharType="end"/>
      </w:r>
    </w:p>
    <w:p w:rsidR="00362EC8" w:rsidRDefault="007F519F">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362EC8" w:rsidRDefault="00362EC8">
      <w:pPr>
        <w:pStyle w:val="ProductList-Body"/>
      </w:pPr>
    </w:p>
    <w:p w:rsidR="00362EC8" w:rsidRDefault="007F519F">
      <w:pPr>
        <w:pStyle w:val="ProductList-ClauseHeading"/>
        <w:outlineLvl w:val="2"/>
      </w:pPr>
      <w:r>
        <w:t>Niveaux de prix Select Plus</w:t>
      </w:r>
    </w:p>
    <w:p w:rsidR="00362EC8" w:rsidRDefault="007F519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362E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EC8" w:rsidRDefault="007F519F">
            <w:pPr>
              <w:pStyle w:val="ProductList-TableBody"/>
            </w:pPr>
            <w:r>
              <w:rPr>
                <w:color w:val="FFFFFF"/>
              </w:rPr>
              <w:t>Points annuels minimum par groupe</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500</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4,000</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10,000</w:t>
            </w:r>
          </w:p>
        </w:tc>
      </w:tr>
      <w:tr w:rsidR="00362EC8">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62EC8" w:rsidRDefault="007F519F">
            <w:pPr>
              <w:pStyle w:val="ProductList-TableBody"/>
            </w:pPr>
            <w:r>
              <w:t>25,000</w:t>
            </w:r>
          </w:p>
        </w:tc>
      </w:tr>
    </w:tbl>
    <w:p w:rsidR="00362EC8" w:rsidRDefault="007F519F">
      <w:pPr>
        <w:pStyle w:val="ProductList-Offering1Heading"/>
        <w:outlineLvl w:val="1"/>
      </w:pPr>
      <w:bookmarkStart w:id="395" w:name="_Sec569"/>
      <w:r>
        <w:t>Définition de la notion de Gestion pour les Dispositifs Éligibles</w:t>
      </w:r>
      <w:bookmarkEnd w:id="395"/>
      <w:r>
        <w:fldChar w:fldCharType="begin"/>
      </w:r>
      <w:r>
        <w:instrText xml:space="preserve"> TC "</w:instrText>
      </w:r>
      <w:bookmarkStart w:id="396" w:name="_Toc507618680"/>
      <w:r>
        <w:instrText>Définition de la notion de Gestion pour les Dispositifs Éligibles</w:instrText>
      </w:r>
      <w:bookmarkEnd w:id="396"/>
      <w:r>
        <w:instrText>" \l 2</w:instrText>
      </w:r>
      <w:r>
        <w:fldChar w:fldCharType="end"/>
      </w:r>
    </w:p>
    <w:p w:rsidR="00362EC8" w:rsidRDefault="007F519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362EC8" w:rsidRDefault="007F519F" w:rsidP="007F519F">
      <w:pPr>
        <w:pStyle w:val="ProductList-Bullet"/>
        <w:numPr>
          <w:ilvl w:val="0"/>
          <w:numId w:val="61"/>
        </w:numPr>
      </w:pPr>
      <w:r>
        <w:t>auquel ils permettent de rejoindre leur domaine, ou</w:t>
      </w:r>
    </w:p>
    <w:p w:rsidR="00362EC8" w:rsidRDefault="007F519F" w:rsidP="007F519F">
      <w:pPr>
        <w:pStyle w:val="ProductList-Bullet"/>
        <w:numPr>
          <w:ilvl w:val="0"/>
          <w:numId w:val="61"/>
        </w:numPr>
      </w:pPr>
      <w:r>
        <w:t>qu’ils jugent nécessaire à l’utilisation d’applications au sein de leurs locaux, ou</w:t>
      </w:r>
    </w:p>
    <w:p w:rsidR="00362EC8" w:rsidRDefault="007F519F" w:rsidP="007F519F">
      <w:pPr>
        <w:pStyle w:val="ProductList-Bullet"/>
        <w:numPr>
          <w:ilvl w:val="0"/>
          <w:numId w:val="61"/>
        </w:numPr>
      </w:pPr>
      <w:r>
        <w:t>sur lequel ils installent des agents (ex., antivirus, anti logiciels malveillants ou autres agents stipulés dans leur politique interne), ou</w:t>
      </w:r>
    </w:p>
    <w:p w:rsidR="00362EC8" w:rsidRDefault="007F519F" w:rsidP="007F519F">
      <w:pPr>
        <w:pStyle w:val="ProductList-Bullet"/>
        <w:numPr>
          <w:ilvl w:val="0"/>
          <w:numId w:val="61"/>
        </w:numPr>
      </w:pPr>
      <w:r>
        <w:t>qu’ils soumettent et contraignent, de manière directe ou indirecte, à des stratégies de groupe, ou</w:t>
      </w:r>
    </w:p>
    <w:p w:rsidR="00362EC8" w:rsidRDefault="007F519F" w:rsidP="007F519F">
      <w:pPr>
        <w:pStyle w:val="ProductList-Bullet"/>
        <w:numPr>
          <w:ilvl w:val="0"/>
          <w:numId w:val="61"/>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362EC8" w:rsidRDefault="007F519F" w:rsidP="007F519F">
      <w:pPr>
        <w:pStyle w:val="ProductList-Bullet"/>
        <w:numPr>
          <w:ilvl w:val="0"/>
          <w:numId w:val="61"/>
        </w:numPr>
      </w:pPr>
      <w:r>
        <w:t>auquel ils permettent d’accéder à une infrastructure de bureau virtuel sans Droits d’Itinérance pour la SA Windows, Microsoft Intune (par Dispositif) ou Windows Virtual Desktop Access.</w:t>
      </w:r>
    </w:p>
    <w:p w:rsidR="00362EC8" w:rsidRDefault="00362EC8">
      <w:pPr>
        <w:pStyle w:val="ProductList-Body"/>
      </w:pPr>
    </w:p>
    <w:p w:rsidR="00362EC8" w:rsidRDefault="007F519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362EC8" w:rsidRDefault="007F519F">
      <w:pPr>
        <w:pStyle w:val="ProductList-Offering1Heading"/>
        <w:outlineLvl w:val="1"/>
      </w:pPr>
      <w:bookmarkStart w:id="397" w:name="_Sec570"/>
      <w:r>
        <w:t>Services en Ligne des programmes Open</w:t>
      </w:r>
      <w:bookmarkEnd w:id="397"/>
      <w:r>
        <w:fldChar w:fldCharType="begin"/>
      </w:r>
      <w:r>
        <w:instrText xml:space="preserve"> TC "</w:instrText>
      </w:r>
      <w:bookmarkStart w:id="398" w:name="_Toc507618681"/>
      <w:r>
        <w:instrText>Services en Ligne des programmes Open</w:instrText>
      </w:r>
      <w:bookmarkEnd w:id="398"/>
      <w:r>
        <w:instrText>" \l 2</w:instrText>
      </w:r>
      <w:r>
        <w:fldChar w:fldCharType="end"/>
      </w:r>
    </w:p>
    <w:p w:rsidR="00362EC8" w:rsidRDefault="007F519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362EC8" w:rsidRDefault="00362EC8">
      <w:pPr>
        <w:pStyle w:val="ProductList-Body"/>
      </w:pPr>
    </w:p>
    <w:p w:rsidR="00362EC8" w:rsidRDefault="007F519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362EC8" w:rsidRDefault="007F519F">
      <w:pPr>
        <w:pStyle w:val="ProductList-Offering1Heading"/>
        <w:outlineLvl w:val="1"/>
      </w:pPr>
      <w:bookmarkStart w:id="399" w:name="_Sec571"/>
      <w:r>
        <w:t>Conditions supplémentaires pour les Services Professionnels – Contrats existants</w:t>
      </w:r>
      <w:bookmarkEnd w:id="399"/>
      <w:r>
        <w:fldChar w:fldCharType="begin"/>
      </w:r>
      <w:r>
        <w:instrText xml:space="preserve"> TC "</w:instrText>
      </w:r>
      <w:bookmarkStart w:id="400" w:name="_Toc507618682"/>
      <w:r>
        <w:instrText>Conditions supplémentaires pour les Services Professionnels – Contrats existants</w:instrText>
      </w:r>
      <w:bookmarkEnd w:id="400"/>
      <w:r>
        <w:instrText>" \l 2</w:instrText>
      </w:r>
      <w:r>
        <w:fldChar w:fldCharType="end"/>
      </w:r>
    </w:p>
    <w:p w:rsidR="00362EC8" w:rsidRDefault="007F519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362EC8" w:rsidRDefault="00362EC8">
      <w:pPr>
        <w:pStyle w:val="ProductList-Body"/>
      </w:pPr>
    </w:p>
    <w:p w:rsidR="00362EC8" w:rsidRDefault="007F519F">
      <w:pPr>
        <w:pStyle w:val="ProductList-ClauseHeading"/>
        <w:outlineLvl w:val="2"/>
      </w:pPr>
      <w:r>
        <w:t>Droits d’Utilisation, de propriété et de licence</w:t>
      </w:r>
    </w:p>
    <w:p w:rsidR="00362EC8" w:rsidRDefault="007F519F">
      <w:pPr>
        <w:pStyle w:val="ProductList-SubClauseHeading"/>
        <w:outlineLvl w:val="3"/>
      </w:pPr>
      <w:r>
        <w:t>Correctifs</w:t>
      </w:r>
    </w:p>
    <w:p w:rsidR="00362EC8" w:rsidRDefault="007F519F">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362EC8" w:rsidRDefault="00362EC8">
      <w:pPr>
        <w:pStyle w:val="ProductList-BodyIndented"/>
      </w:pPr>
    </w:p>
    <w:p w:rsidR="00362EC8" w:rsidRDefault="007F519F">
      <w:pPr>
        <w:pStyle w:val="ProductList-SubClauseHeading"/>
        <w:outlineLvl w:val="3"/>
      </w:pPr>
      <w:r>
        <w:t>Œuvres Préexistantes</w:t>
      </w:r>
    </w:p>
    <w:p w:rsidR="00362EC8" w:rsidRDefault="007F519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362EC8" w:rsidRDefault="007F519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362EC8" w:rsidRDefault="00362EC8">
      <w:pPr>
        <w:pStyle w:val="ProductList-BodyIndented"/>
      </w:pPr>
    </w:p>
    <w:p w:rsidR="00362EC8" w:rsidRDefault="007F519F">
      <w:pPr>
        <w:pStyle w:val="ProductList-SubClauseHeading"/>
        <w:outlineLvl w:val="3"/>
      </w:pPr>
      <w:r>
        <w:t>Livrables</w:t>
      </w:r>
    </w:p>
    <w:p w:rsidR="00362EC8" w:rsidRDefault="007F519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362EC8" w:rsidRDefault="00362EC8">
      <w:pPr>
        <w:pStyle w:val="ProductList-BodyIndented"/>
      </w:pPr>
    </w:p>
    <w:p w:rsidR="00362EC8" w:rsidRDefault="007F519F">
      <w:pPr>
        <w:pStyle w:val="ProductList-SubClauseHeading"/>
        <w:outlineLvl w:val="3"/>
      </w:pPr>
      <w:r>
        <w:t>Utilisation des informations techniques issues des Services Professionnels</w:t>
      </w:r>
    </w:p>
    <w:p w:rsidR="00362EC8" w:rsidRDefault="007F519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362EC8" w:rsidRDefault="00362EC8">
      <w:pPr>
        <w:pStyle w:val="ProductList-BodyIndented"/>
      </w:pPr>
    </w:p>
    <w:p w:rsidR="00362EC8" w:rsidRDefault="007F519F">
      <w:pPr>
        <w:pStyle w:val="ProductList-SubClauseHeading"/>
        <w:outlineLvl w:val="3"/>
      </w:pPr>
      <w:r>
        <w:t>Restrictions relatives aux licences Open Source</w:t>
      </w:r>
    </w:p>
    <w:p w:rsidR="00362EC8" w:rsidRDefault="007F519F">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362EC8" w:rsidRDefault="00362EC8">
      <w:pPr>
        <w:pStyle w:val="ProductList-BodyIndented"/>
      </w:pPr>
    </w:p>
    <w:p w:rsidR="00362EC8" w:rsidRDefault="007F519F">
      <w:pPr>
        <w:pStyle w:val="ProductList-SubClauseHeading"/>
        <w:outlineLvl w:val="3"/>
      </w:pPr>
      <w:r>
        <w:t>Droits des Affiliés</w:t>
      </w:r>
    </w:p>
    <w:p w:rsidR="00362EC8" w:rsidRDefault="007F519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362EC8" w:rsidRDefault="00362EC8">
      <w:pPr>
        <w:pStyle w:val="ProductList-BodyIndented"/>
      </w:pPr>
    </w:p>
    <w:p w:rsidR="00362EC8" w:rsidRDefault="007F519F">
      <w:pPr>
        <w:pStyle w:val="ProductList-ClauseHeading"/>
        <w:outlineLvl w:val="2"/>
      </w:pPr>
      <w:r>
        <w:t>Garanties et Limitations de Responsabilité</w:t>
      </w:r>
    </w:p>
    <w:p w:rsidR="00362EC8" w:rsidRDefault="007F519F">
      <w:pPr>
        <w:pStyle w:val="ProductList-SubClauseHeading"/>
        <w:outlineLvl w:val="3"/>
      </w:pPr>
      <w:r>
        <w:t>Garantie relative aux Services Professionnels</w:t>
      </w:r>
    </w:p>
    <w:p w:rsidR="00362EC8" w:rsidRDefault="007F519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362EC8" w:rsidRDefault="00362EC8">
      <w:pPr>
        <w:pStyle w:val="ProductList-BodyIndented"/>
      </w:pPr>
    </w:p>
    <w:p w:rsidR="00362EC8" w:rsidRDefault="007F519F">
      <w:pPr>
        <w:pStyle w:val="ProductList-SubClauseHeading"/>
        <w:outlineLvl w:val="3"/>
      </w:pPr>
      <w:r>
        <w:t>Limitation de responsabilité</w:t>
      </w:r>
    </w:p>
    <w:p w:rsidR="00362EC8" w:rsidRDefault="007F519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362EC8" w:rsidRDefault="00362EC8">
      <w:pPr>
        <w:pStyle w:val="ProductList-BodyIndented"/>
        <w:jc w:val="right"/>
      </w:pPr>
    </w:p>
    <w:tbl>
      <w:tblPr>
        <w:tblStyle w:val="PURTable0"/>
        <w:tblW w:w="0" w:type="dxa"/>
        <w:tblLook w:val="04A0" w:firstRow="1" w:lastRow="0" w:firstColumn="1" w:lastColumn="0" w:noHBand="0" w:noVBand="1"/>
      </w:tblPr>
      <w:tblGrid>
        <w:gridCol w:w="1055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Indented"/>
      </w:pPr>
    </w:p>
    <w:p w:rsidR="00362EC8" w:rsidRDefault="007F519F">
      <w:pPr>
        <w:pStyle w:val="ProductList-SectionHeading"/>
        <w:pageBreakBefore/>
        <w:outlineLvl w:val="0"/>
      </w:pPr>
      <w:bookmarkStart w:id="401" w:name="_Sec572"/>
      <w:bookmarkEnd w:id="391"/>
      <w:r>
        <w:t>Annexe F – Promotions</w:t>
      </w:r>
      <w:r>
        <w:fldChar w:fldCharType="begin"/>
      </w:r>
      <w:r>
        <w:instrText xml:space="preserve"> TC "</w:instrText>
      </w:r>
      <w:bookmarkStart w:id="402" w:name="_Toc507618683"/>
      <w:r>
        <w:instrText>Annexe F – Promotions</w:instrText>
      </w:r>
      <w:bookmarkEnd w:id="402"/>
      <w:r>
        <w:instrText>" \l 1</w:instrText>
      </w:r>
      <w:r>
        <w:fldChar w:fldCharType="end"/>
      </w:r>
    </w:p>
    <w:p w:rsidR="00362EC8" w:rsidRDefault="007F519F">
      <w:pPr>
        <w:pStyle w:val="ProductList-OfferingGroupHeading"/>
        <w:outlineLvl w:val="1"/>
      </w:pPr>
      <w:bookmarkStart w:id="403" w:name="_Sec1196"/>
      <w:r>
        <w:t>Promotion Capacité de Service de Calcul Azure</w:t>
      </w:r>
      <w:bookmarkEnd w:id="403"/>
      <w:r>
        <w:fldChar w:fldCharType="begin"/>
      </w:r>
      <w:r>
        <w:instrText xml:space="preserve"> TC "</w:instrText>
      </w:r>
      <w:bookmarkStart w:id="404" w:name="_Toc507618684"/>
      <w:r>
        <w:instrText>Promotion Capacité de Service de Calcul Azure</w:instrText>
      </w:r>
      <w:bookmarkEnd w:id="404"/>
      <w:r>
        <w:instrText>" \l 2</w:instrText>
      </w:r>
      <w:r>
        <w:fldChar w:fldCharType="end"/>
      </w:r>
    </w:p>
    <w:p w:rsidR="00362EC8" w:rsidRDefault="007F519F">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362EC8" w:rsidRDefault="007F519F">
      <w:pPr>
        <w:pStyle w:val="ProductList-OfferingGroupHeading"/>
        <w:outlineLvl w:val="1"/>
      </w:pPr>
      <w:bookmarkStart w:id="405" w:name="_Sec1224"/>
      <w:r>
        <w:t>Promotion SQL Server 2017 pour Linux</w:t>
      </w:r>
      <w:bookmarkEnd w:id="405"/>
      <w:r>
        <w:fldChar w:fldCharType="begin"/>
      </w:r>
      <w:r>
        <w:instrText xml:space="preserve"> TC "</w:instrText>
      </w:r>
      <w:bookmarkStart w:id="406" w:name="_Toc507618685"/>
      <w:r>
        <w:instrText>Promotion SQL Server 2017 pour Linux</w:instrText>
      </w:r>
      <w:bookmarkEnd w:id="406"/>
      <w:r>
        <w:instrText>" \l 2</w:instrText>
      </w:r>
      <w:r>
        <w:fldChar w:fldCharType="end"/>
      </w:r>
    </w:p>
    <w:p w:rsidR="00362EC8" w:rsidRDefault="007F519F">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362EC8" w:rsidRDefault="007F519F">
      <w:pPr>
        <w:pStyle w:val="ProductList-OfferingGroupHeading"/>
        <w:outlineLvl w:val="1"/>
      </w:pPr>
      <w:bookmarkStart w:id="407" w:name="_Sec1154"/>
      <w:r>
        <w:t>Promotion concernant le Passage de Windows 10 S à Windows 10 Pro</w:t>
      </w:r>
      <w:bookmarkEnd w:id="407"/>
      <w:r>
        <w:fldChar w:fldCharType="begin"/>
      </w:r>
      <w:r>
        <w:instrText xml:space="preserve"> TC "</w:instrText>
      </w:r>
      <w:bookmarkStart w:id="408" w:name="_Toc507618686"/>
      <w:r>
        <w:instrText>Promotion concernant le Passage de Windows 10 S à Windows 10 Pro</w:instrText>
      </w:r>
      <w:bookmarkEnd w:id="408"/>
      <w:r>
        <w:instrText>" \l 2</w:instrText>
      </w:r>
      <w:r>
        <w:fldChar w:fldCharType="end"/>
      </w:r>
    </w:p>
    <w:p w:rsidR="00362EC8" w:rsidRDefault="007F519F">
      <w:pPr>
        <w:pStyle w:val="ProductList-Body"/>
      </w:pPr>
      <w:r>
        <w:t>Les Clients MPSA et Select Plus qui achètent des dispositifs sous licence Windows 10 Pro en Mode S (Windows 10 S) avec un processeur Intel Core, AMD A8 ou supérieur avant le 31 mars 2018 peuvent acquérir une licence pour passer à Windows 10 Pro sur ces dispositifs sans coût supplémentaire.</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SectionHeading"/>
        <w:pageBreakBefore/>
        <w:outlineLvl w:val="0"/>
      </w:pPr>
      <w:bookmarkStart w:id="409" w:name="_Sec899"/>
      <w:bookmarkEnd w:id="401"/>
      <w:r>
        <w:t>Annexe G – Conditions applicables au Système de Stockage</w:t>
      </w:r>
      <w:r>
        <w:fldChar w:fldCharType="begin"/>
      </w:r>
      <w:r>
        <w:instrText xml:space="preserve"> TC "</w:instrText>
      </w:r>
      <w:bookmarkStart w:id="410" w:name="_Toc507618687"/>
      <w:r>
        <w:instrText>Annexe G – Conditions applicables au Système de Stockage</w:instrText>
      </w:r>
      <w:bookmarkEnd w:id="410"/>
      <w:r>
        <w:instrText>" \l 1</w:instrText>
      </w:r>
      <w:r>
        <w:fldChar w:fldCharType="end"/>
      </w:r>
    </w:p>
    <w:p w:rsidR="00362EC8" w:rsidRDefault="007F519F">
      <w:pPr>
        <w:pStyle w:val="ProductList-Offering1Heading"/>
        <w:outlineLvl w:val="1"/>
      </w:pPr>
      <w:bookmarkStart w:id="411" w:name="_Sec900"/>
      <w:r>
        <w:t>Disponibilité</w:t>
      </w:r>
      <w:bookmarkEnd w:id="411"/>
      <w:r>
        <w:fldChar w:fldCharType="begin"/>
      </w:r>
      <w:r>
        <w:instrText xml:space="preserve"> TC "</w:instrText>
      </w:r>
      <w:bookmarkStart w:id="412" w:name="_Toc507618688"/>
      <w:r>
        <w:instrText>Disponibilité</w:instrText>
      </w:r>
      <w:bookmarkEnd w:id="412"/>
      <w:r>
        <w:instrText>" \l 2</w:instrText>
      </w:r>
      <w:r>
        <w:fldChar w:fldCharType="end"/>
      </w:r>
    </w:p>
    <w:p w:rsidR="00362EC8" w:rsidRDefault="007F519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362EC8" w:rsidRDefault="007F519F">
      <w:pPr>
        <w:pStyle w:val="ProductList-Offering1Heading"/>
        <w:outlineLvl w:val="1"/>
      </w:pPr>
      <w:bookmarkStart w:id="413" w:name="_Sec901"/>
      <w:r>
        <w:t>Livraison et propriété</w:t>
      </w:r>
      <w:bookmarkEnd w:id="413"/>
      <w:r>
        <w:fldChar w:fldCharType="begin"/>
      </w:r>
      <w:r>
        <w:instrText xml:space="preserve"> TC "</w:instrText>
      </w:r>
      <w:bookmarkStart w:id="414" w:name="_Toc507618689"/>
      <w:r>
        <w:instrText>Livraison et propriété</w:instrText>
      </w:r>
      <w:bookmarkEnd w:id="414"/>
      <w:r>
        <w:instrText>" \l 2</w:instrText>
      </w:r>
      <w:r>
        <w:fldChar w:fldCharType="end"/>
      </w:r>
    </w:p>
    <w:p w:rsidR="00362EC8" w:rsidRDefault="007F519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362EC8" w:rsidRDefault="007F519F">
      <w:pPr>
        <w:pStyle w:val="ProductList-Offering1Heading"/>
        <w:outlineLvl w:val="1"/>
      </w:pPr>
      <w:bookmarkStart w:id="415" w:name="_Sec902"/>
      <w:r>
        <w:t>Logiciel du Système de Stockage</w:t>
      </w:r>
      <w:bookmarkEnd w:id="415"/>
      <w:r>
        <w:fldChar w:fldCharType="begin"/>
      </w:r>
      <w:r>
        <w:instrText xml:space="preserve"> TC "</w:instrText>
      </w:r>
      <w:bookmarkStart w:id="416" w:name="_Toc507618690"/>
      <w:r>
        <w:instrText>Logiciel du Système de Stockage</w:instrText>
      </w:r>
      <w:bookmarkEnd w:id="416"/>
      <w:r>
        <w:instrText>" \l 2</w:instrText>
      </w:r>
      <w:r>
        <w:fldChar w:fldCharType="end"/>
      </w:r>
    </w:p>
    <w:p w:rsidR="00362EC8" w:rsidRDefault="007F519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362EC8" w:rsidRDefault="00362EC8">
      <w:pPr>
        <w:pStyle w:val="ProductList-Body"/>
      </w:pPr>
    </w:p>
    <w:p w:rsidR="00362EC8" w:rsidRDefault="007F519F">
      <w:pPr>
        <w:pStyle w:val="ProductList-ClauseHeading"/>
        <w:outlineLvl w:val="2"/>
      </w:pPr>
      <w:r>
        <w:t>Restrictions</w:t>
      </w:r>
    </w:p>
    <w:p w:rsidR="00362EC8" w:rsidRDefault="007F519F">
      <w:pPr>
        <w:pStyle w:val="ProductList-Body"/>
      </w:pPr>
      <w:r>
        <w:t>Le Client n’est pas autorisé à utiliser le Logiciel du Système de Stockage à des fins de comparaison ou d’évaluation, sauf à des fins internes, ni à publier ou communiquer les résultats obtenus.</w:t>
      </w:r>
    </w:p>
    <w:p w:rsidR="00362EC8" w:rsidRDefault="00362EC8">
      <w:pPr>
        <w:pStyle w:val="ProductList-Body"/>
      </w:pPr>
    </w:p>
    <w:p w:rsidR="00362EC8" w:rsidRDefault="007F519F">
      <w:pPr>
        <w:pStyle w:val="ProductList-ClauseHeading"/>
        <w:outlineLvl w:val="2"/>
      </w:pPr>
      <w:r>
        <w:t>Logiciels Open Source Tiers</w:t>
      </w:r>
    </w:p>
    <w:p w:rsidR="00362EC8" w:rsidRDefault="007F519F">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48">
        <w:r>
          <w:rPr>
            <w:color w:val="00467F"/>
            <w:u w:val="single"/>
          </w:rPr>
          <w:t>http://go.microsoft.com/fwlink/?LinkId=627000</w:t>
        </w:r>
      </w:hyperlink>
      <w:r>
        <w:t>, et est concédé sous licence au Client conformément aux licences open source concernées.</w:t>
      </w:r>
    </w:p>
    <w:p w:rsidR="00362EC8" w:rsidRDefault="00362EC8">
      <w:pPr>
        <w:pStyle w:val="ProductList-Body"/>
      </w:pPr>
    </w:p>
    <w:p w:rsidR="00362EC8" w:rsidRDefault="007F519F">
      <w:pPr>
        <w:pStyle w:val="ProductList-ClauseHeading"/>
        <w:outlineLvl w:val="2"/>
      </w:pPr>
      <w:r>
        <w:t>Activation/consentement pour les services Internet</w:t>
      </w:r>
    </w:p>
    <w:p w:rsidR="00362EC8" w:rsidRDefault="007F519F">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362EC8" w:rsidRDefault="00362EC8">
      <w:pPr>
        <w:pStyle w:val="ProductList-Body"/>
      </w:pPr>
    </w:p>
    <w:p w:rsidR="00362EC8" w:rsidRDefault="007F519F">
      <w:pPr>
        <w:pStyle w:val="ProductList-ClauseHeading"/>
        <w:outlineLvl w:val="2"/>
      </w:pPr>
      <w:r>
        <w:t>Mises à Jour du Logiciel du Système de Stockage</w:t>
      </w:r>
    </w:p>
    <w:p w:rsidR="00362EC8" w:rsidRDefault="007F519F">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362EC8" w:rsidRDefault="007F519F">
      <w:pPr>
        <w:pStyle w:val="ProductList-Offering1Heading"/>
        <w:outlineLvl w:val="1"/>
      </w:pPr>
      <w:bookmarkStart w:id="417" w:name="_Sec903"/>
      <w:r>
        <w:t>Garantie limitée relative au matériel</w:t>
      </w:r>
      <w:bookmarkEnd w:id="417"/>
      <w:r>
        <w:fldChar w:fldCharType="begin"/>
      </w:r>
      <w:r>
        <w:instrText xml:space="preserve"> TC "</w:instrText>
      </w:r>
      <w:bookmarkStart w:id="418" w:name="_Toc507618691"/>
      <w:r>
        <w:instrText>Garantie limitée relative au matériel</w:instrText>
      </w:r>
      <w:bookmarkEnd w:id="418"/>
      <w:r>
        <w:instrText>" \l 2</w:instrText>
      </w:r>
      <w:r>
        <w:fldChar w:fldCharType="end"/>
      </w:r>
    </w:p>
    <w:p w:rsidR="00362EC8" w:rsidRDefault="007F519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362EC8" w:rsidRDefault="007F519F">
      <w:pPr>
        <w:pStyle w:val="ProductList-Offering1Heading"/>
        <w:outlineLvl w:val="1"/>
      </w:pPr>
      <w:bookmarkStart w:id="419" w:name="_Sec904"/>
      <w:r>
        <w:t>Indemnisation. Défense en cas de réclamation de tiers</w:t>
      </w:r>
      <w:bookmarkEnd w:id="419"/>
      <w:r>
        <w:fldChar w:fldCharType="begin"/>
      </w:r>
      <w:r>
        <w:instrText xml:space="preserve"> TC "</w:instrText>
      </w:r>
      <w:bookmarkStart w:id="420" w:name="_Toc507618692"/>
      <w:r>
        <w:instrText>Indemnisation. Défense en cas de réclamation de tiers</w:instrText>
      </w:r>
      <w:bookmarkEnd w:id="420"/>
      <w:r>
        <w:instrText>" \l 2</w:instrText>
      </w:r>
      <w:r>
        <w:fldChar w:fldCharType="end"/>
      </w:r>
    </w:p>
    <w:p w:rsidR="00362EC8" w:rsidRDefault="007F519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362EC8" w:rsidRDefault="007F519F">
      <w:pPr>
        <w:pStyle w:val="ProductList-Offering1Heading"/>
        <w:outlineLvl w:val="1"/>
      </w:pPr>
      <w:bookmarkStart w:id="421" w:name="_Sec905"/>
      <w:r>
        <w:t>Limitation de responsabilité</w:t>
      </w:r>
      <w:bookmarkEnd w:id="421"/>
      <w:r>
        <w:fldChar w:fldCharType="begin"/>
      </w:r>
      <w:r>
        <w:instrText xml:space="preserve"> TC "</w:instrText>
      </w:r>
      <w:bookmarkStart w:id="422" w:name="_Toc507618693"/>
      <w:r>
        <w:instrText>Limitation de responsabilité</w:instrText>
      </w:r>
      <w:bookmarkEnd w:id="422"/>
      <w:r>
        <w:instrText>" \l 2</w:instrText>
      </w:r>
      <w:r>
        <w:fldChar w:fldCharType="end"/>
      </w:r>
    </w:p>
    <w:p w:rsidR="00362EC8" w:rsidRDefault="007F519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362EC8" w:rsidRDefault="007F519F">
      <w:pPr>
        <w:pStyle w:val="ProductList-Offering1Heading"/>
        <w:outlineLvl w:val="1"/>
      </w:pPr>
      <w:bookmarkStart w:id="423" w:name="_Sec906"/>
      <w:r>
        <w:t>Réglementation américaine en matière de contrôle des exportations</w:t>
      </w:r>
      <w:bookmarkEnd w:id="423"/>
      <w:r>
        <w:fldChar w:fldCharType="begin"/>
      </w:r>
      <w:r>
        <w:instrText xml:space="preserve"> TC "</w:instrText>
      </w:r>
      <w:bookmarkStart w:id="424" w:name="_Toc507618694"/>
      <w:r>
        <w:instrText>Réglementation américaine en matière de contrôle des exportations</w:instrText>
      </w:r>
      <w:bookmarkEnd w:id="424"/>
      <w:r>
        <w:instrText>" \l 2</w:instrText>
      </w:r>
      <w:r>
        <w:fldChar w:fldCharType="end"/>
      </w:r>
    </w:p>
    <w:p w:rsidR="00362EC8" w:rsidRDefault="007F519F">
      <w:pPr>
        <w:pStyle w:val="ProductList-Body"/>
      </w:pPr>
      <w:r>
        <w:t>Le Système de Stockage est régi par les dispositions du contrat de licence en volume du Client concernant la réglementation américaine en matière d’exportation.</w:t>
      </w:r>
    </w:p>
    <w:p w:rsidR="00362EC8" w:rsidRDefault="007F519F">
      <w:pPr>
        <w:pStyle w:val="ProductList-Offering1Heading"/>
        <w:outlineLvl w:val="1"/>
      </w:pPr>
      <w:bookmarkStart w:id="425" w:name="_Sec907"/>
      <w:r>
        <w:t>Collecte d’Informations de Diagnostic</w:t>
      </w:r>
      <w:bookmarkEnd w:id="425"/>
      <w:r>
        <w:fldChar w:fldCharType="begin"/>
      </w:r>
      <w:r>
        <w:instrText xml:space="preserve"> TC "</w:instrText>
      </w:r>
      <w:bookmarkStart w:id="426" w:name="_Toc507618695"/>
      <w:r>
        <w:instrText>Collecte d’Informations de Diagnostic</w:instrText>
      </w:r>
      <w:bookmarkEnd w:id="426"/>
      <w:r>
        <w:instrText>" \l 2</w:instrText>
      </w:r>
      <w:r>
        <w:fldChar w:fldCharType="end"/>
      </w:r>
    </w:p>
    <w:p w:rsidR="00362EC8" w:rsidRDefault="007F519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49">
        <w:r>
          <w:rPr>
            <w:color w:val="00467F"/>
            <w:u w:val="single"/>
          </w:rPr>
          <w:t>https://www.microsoft.com/en-us/privacystatement</w:t>
        </w:r>
      </w:hyperlink>
      <w:r>
        <w:t>.</w:t>
      </w:r>
    </w:p>
    <w:p w:rsidR="00362EC8" w:rsidRDefault="007F519F">
      <w:pPr>
        <w:pStyle w:val="ProductList-Offering1Heading"/>
        <w:outlineLvl w:val="1"/>
      </w:pPr>
      <w:bookmarkStart w:id="427" w:name="_Sec908"/>
      <w:r>
        <w:t>Utilisation dans le Secteur Public</w:t>
      </w:r>
      <w:bookmarkEnd w:id="427"/>
      <w:r>
        <w:fldChar w:fldCharType="begin"/>
      </w:r>
      <w:r>
        <w:instrText xml:space="preserve"> TC "</w:instrText>
      </w:r>
      <w:bookmarkStart w:id="428" w:name="_Toc507618696"/>
      <w:r>
        <w:instrText>Utilisation dans le Secteur Public</w:instrText>
      </w:r>
      <w:bookmarkEnd w:id="428"/>
      <w:r>
        <w:instrText>" \l 2</w:instrText>
      </w:r>
      <w:r>
        <w:fldChar w:fldCharType="end"/>
      </w:r>
    </w:p>
    <w:p w:rsidR="00362EC8" w:rsidRDefault="007F519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362EC8" w:rsidRDefault="00362EC8">
      <w:pPr>
        <w:pStyle w:val="ProductList-Body"/>
        <w:jc w:val="right"/>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7F519F">
      <w:pPr>
        <w:pStyle w:val="ProductList-SectionHeading"/>
        <w:pageBreakBefore/>
        <w:outlineLvl w:val="0"/>
      </w:pPr>
      <w:bookmarkStart w:id="429" w:name="_Sec1230"/>
      <w:bookmarkEnd w:id="409"/>
      <w:r>
        <w:t>Annexe H - Avantages Étudiant et Programmes Éducation</w:t>
      </w:r>
      <w:r>
        <w:fldChar w:fldCharType="begin"/>
      </w:r>
      <w:r>
        <w:instrText xml:space="preserve"> TC "</w:instrText>
      </w:r>
      <w:bookmarkStart w:id="430" w:name="_Toc507618697"/>
      <w:r>
        <w:instrText>Annexe H - Avantages Étudiant et Programmes Éducation</w:instrText>
      </w:r>
      <w:bookmarkEnd w:id="430"/>
      <w:r>
        <w:instrText>" \l 1</w:instrText>
      </w:r>
      <w:r>
        <w:fldChar w:fldCharType="end"/>
      </w:r>
    </w:p>
    <w:p w:rsidR="00362EC8" w:rsidRDefault="007F519F">
      <w:pPr>
        <w:pStyle w:val="ProductList-Body"/>
      </w:pPr>
      <w:r>
        <w:t xml:space="preserve">Cette section met en évidence les avantages spécifiques offerts aux étudiants dans les programmes OVS-ES, EES et CSP. Les étudiants utilisant des licences accordées via le programme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doivent être titulaire d’une licence distincte pour accéder à un logiciel de productivité sur site ou à un serveur d’infrastructure. </w:t>
      </w:r>
    </w:p>
    <w:p w:rsidR="00362EC8" w:rsidRDefault="007F519F">
      <w:pPr>
        <w:pStyle w:val="ProductList-Offering1Heading"/>
        <w:outlineLvl w:val="1"/>
      </w:pPr>
      <w:r>
        <w:t>Accord de Mise en Œuvre de Solutions Éducation 2017 Droits par Suite Éligible</w:t>
      </w:r>
      <w:r>
        <w:fldChar w:fldCharType="begin"/>
      </w:r>
      <w:r>
        <w:instrText xml:space="preserve"> TC "</w:instrText>
      </w:r>
      <w:bookmarkStart w:id="431" w:name="_Toc507618698"/>
      <w:r>
        <w:instrText>Accord de Mise en Œuvre de Solutions Éducation 2017 Droits par Suite Éligible</w:instrText>
      </w:r>
      <w:bookmarkEnd w:id="431"/>
      <w:r>
        <w:instrText xml:space="preserve"> " \l 2</w:instrText>
      </w:r>
      <w:r>
        <w:fldChar w:fldCharType="end"/>
      </w:r>
    </w:p>
    <w:p w:rsidR="00362EC8" w:rsidRDefault="007F519F">
      <w:pPr>
        <w:pStyle w:val="ProductList-Body"/>
      </w:pPr>
      <w:r>
        <w:t>Les Produits Éligibles suivants pour EES 2017 confèrent un Avantage Étudiant pour les produits identifiés dans la colonne Avantage Étudiant.</w:t>
      </w:r>
    </w:p>
    <w:p w:rsidR="00362EC8" w:rsidRDefault="007F519F">
      <w:pPr>
        <w:pStyle w:val="ProductList-Body"/>
        <w:jc w:val="center"/>
      </w:pPr>
      <w:r>
        <w:rPr>
          <w:b/>
        </w:rPr>
        <w:t>Produits Éligibles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362EC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62EC8" w:rsidRDefault="00362EC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2EC8" w:rsidRDefault="007F519F">
            <w:pPr>
              <w:pStyle w:val="ProductList-TableBody"/>
              <w:jc w:val="center"/>
            </w:pPr>
            <w:r>
              <w:rPr>
                <w:color w:val="FFFFFF"/>
              </w:rPr>
              <w:t>Microsoft 365 Éducation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2EC8" w:rsidRDefault="007F519F">
            <w:pPr>
              <w:pStyle w:val="ProductList-TableBody"/>
              <w:jc w:val="center"/>
            </w:pPr>
            <w:r>
              <w:rPr>
                <w:color w:val="FFFFFF"/>
              </w:rPr>
              <w:t>Windows 10 Éducation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2EC8" w:rsidRDefault="007F519F">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62EC8" w:rsidRDefault="007F519F">
            <w:pPr>
              <w:pStyle w:val="ProductList-TableBody"/>
              <w:jc w:val="center"/>
            </w:pPr>
            <w:r>
              <w:rPr>
                <w:color w:val="FFFFFF"/>
              </w:rPr>
              <w:t>Office 365</w:t>
            </w:r>
          </w:p>
        </w:tc>
      </w:tr>
      <w:tr w:rsidR="00362EC8">
        <w:tc>
          <w:tcPr>
            <w:tcW w:w="3180" w:type="dxa"/>
            <w:tcBorders>
              <w:top w:val="single" w:sz="4" w:space="0" w:color="FFFFFF"/>
              <w:left w:val="single" w:sz="4" w:space="0" w:color="FFFFFF"/>
              <w:bottom w:val="dashed" w:sz="4" w:space="0" w:color="B2B2B2"/>
              <w:right w:val="single" w:sz="4" w:space="0" w:color="FFFFFF"/>
            </w:tcBorders>
          </w:tcPr>
          <w:p w:rsidR="00362EC8" w:rsidRDefault="007F519F">
            <w:pPr>
              <w:pStyle w:val="ProductList-TableBody"/>
            </w:pPr>
            <w:r>
              <w:rPr>
                <w:b/>
              </w:rPr>
              <w:t>Avantage Étudiant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A5</w:t>
            </w: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Windows 10 Éducation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Intune pour l’Éducation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Minecraft :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18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180" w:type="dxa"/>
            <w:tcBorders>
              <w:top w:val="dashed" w:sz="4" w:space="0" w:color="B2B2B2"/>
              <w:left w:val="single" w:sz="4" w:space="0" w:color="FFFFFF"/>
              <w:bottom w:val="single" w:sz="4" w:space="0" w:color="FFFFFF"/>
              <w:right w:val="single" w:sz="4" w:space="0" w:color="FFFFFF"/>
            </w:tcBorders>
          </w:tcPr>
          <w:p w:rsidR="00362EC8" w:rsidRDefault="007F519F">
            <w:pPr>
              <w:pStyle w:val="ProductList-TableBody"/>
            </w:pPr>
            <w:r>
              <w:t>Office 365 - Protection avancée contre les menaces</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bl>
    <w:p w:rsidR="00362EC8" w:rsidRDefault="007F519F">
      <w:pPr>
        <w:pStyle w:val="ProductList-Body"/>
      </w:pPr>
      <w:r>
        <w:rPr>
          <w:i/>
          <w:sz w:val="14"/>
          <w:vertAlign w:val="superscript"/>
        </w:rPr>
        <w:t>1</w:t>
      </w:r>
      <w:r>
        <w:rPr>
          <w:i/>
          <w:sz w:val="14"/>
        </w:rPr>
        <w:t>Inclut Microsoft 365 Éducation A3 avec l’équivalent de CAL Core.</w:t>
      </w:r>
    </w:p>
    <w:p w:rsidR="00362EC8" w:rsidRDefault="007F519F">
      <w:pPr>
        <w:pStyle w:val="ProductList-Body"/>
      </w:pPr>
      <w:r>
        <w:rPr>
          <w:i/>
          <w:sz w:val="14"/>
          <w:vertAlign w:val="superscript"/>
        </w:rPr>
        <w:t>2</w:t>
      </w:r>
      <w:r>
        <w:rPr>
          <w:i/>
          <w:sz w:val="14"/>
        </w:rPr>
        <w:t xml:space="preserve">Les dispositifs appartenant à l’Établissement peuvent choisir Windows Éducation ou Entreprise. </w:t>
      </w:r>
    </w:p>
    <w:p w:rsidR="00362EC8" w:rsidRDefault="007F519F">
      <w:pPr>
        <w:pStyle w:val="ProductList-Body"/>
      </w:pPr>
      <w:r>
        <w:rPr>
          <w:i/>
          <w:sz w:val="14"/>
          <w:vertAlign w:val="superscript"/>
        </w:rPr>
        <w:t>3</w:t>
      </w:r>
      <w:r>
        <w:rPr>
          <w:i/>
          <w:sz w:val="14"/>
        </w:rPr>
        <w:t xml:space="preserve">Les utilisateurs sous licence via le programme Avantage Étudiant doivent être titulaires d’une licence distincte pour pouvoir utiliser les droits de virtualisation Windows. </w:t>
      </w:r>
    </w:p>
    <w:p w:rsidR="00362EC8" w:rsidRDefault="00362EC8">
      <w:pPr>
        <w:pStyle w:val="ProductList-Body"/>
      </w:pPr>
    </w:p>
    <w:p w:rsidR="00362EC8" w:rsidRDefault="007F519F">
      <w:pPr>
        <w:pStyle w:val="ProductList-Offering1Heading"/>
        <w:outlineLvl w:val="1"/>
      </w:pPr>
      <w:r>
        <w:t>Droits et disponibilité.</w:t>
      </w:r>
      <w:r>
        <w:fldChar w:fldCharType="begin"/>
      </w:r>
      <w:r>
        <w:instrText xml:space="preserve"> TC "</w:instrText>
      </w:r>
      <w:bookmarkStart w:id="432" w:name="_Toc507618699"/>
      <w:r>
        <w:instrText>Droits et disponibilité.</w:instrText>
      </w:r>
      <w:bookmarkEnd w:id="432"/>
      <w:r>
        <w:instrText xml:space="preserve"> " \l 2</w:instrText>
      </w:r>
      <w:r>
        <w:fldChar w:fldCharType="end"/>
      </w:r>
    </w:p>
    <w:p w:rsidR="00362EC8" w:rsidRDefault="007F519F">
      <w:pPr>
        <w:pStyle w:val="ProductList-Body"/>
      </w:pPr>
      <w:r>
        <w:t xml:space="preserve">Le tableau suivant fournit une liste des produits qui offrent des Avantages Étudiant par programme. En outre, le nombre d’instances d’Avantages Étudiant est défini pour chaque offre enseignants/employés ou travailleurs du savoir.  </w:t>
      </w:r>
    </w:p>
    <w:p w:rsidR="00362EC8" w:rsidRDefault="00362EC8">
      <w:pPr>
        <w:pStyle w:val="ProductList-Body"/>
      </w:pPr>
    </w:p>
    <w:tbl>
      <w:tblPr>
        <w:tblStyle w:val="PURTable"/>
        <w:tblW w:w="0" w:type="dxa"/>
        <w:tblLook w:val="04A0" w:firstRow="1" w:lastRow="0" w:firstColumn="1" w:lastColumn="0" w:noHBand="0" w:noVBand="1"/>
      </w:tblPr>
      <w:tblGrid>
        <w:gridCol w:w="3496"/>
        <w:gridCol w:w="2778"/>
        <w:gridCol w:w="1242"/>
        <w:gridCol w:w="1147"/>
        <w:gridCol w:w="1126"/>
        <w:gridCol w:w="1127"/>
      </w:tblGrid>
      <w:tr w:rsidR="00362E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62EC8" w:rsidRDefault="007F519F">
            <w:pPr>
              <w:pStyle w:val="ProductList-TableBody"/>
              <w:jc w:val="center"/>
            </w:pPr>
            <w:r>
              <w:rPr>
                <w:b/>
              </w:rPr>
              <w:t>Produit éligible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Instances d’Avantages Étudiant Fournies par Enseignant/Employé ou Travailleur du Savoir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2EC8" w:rsidRDefault="007F519F">
            <w:pPr>
              <w:pStyle w:val="ProductList-TableBody"/>
              <w:jc w:val="center"/>
            </w:pPr>
            <w:r>
              <w:rPr>
                <w:color w:val="FFFFFF"/>
              </w:rPr>
              <w:t>CSP</w:t>
            </w:r>
          </w:p>
        </w:tc>
      </w:tr>
      <w:tr w:rsidR="00362EC8">
        <w:tc>
          <w:tcPr>
            <w:tcW w:w="3800" w:type="dxa"/>
            <w:tcBorders>
              <w:top w:val="single" w:sz="4" w:space="0" w:color="FFFFFF"/>
              <w:left w:val="dashed" w:sz="4" w:space="0" w:color="FFFFFF"/>
              <w:bottom w:val="dashed" w:sz="4" w:space="0" w:color="6E6E6E"/>
              <w:right w:val="dashed" w:sz="4" w:space="0" w:color="FFFFFF"/>
            </w:tcBorders>
          </w:tcPr>
          <w:p w:rsidR="00362EC8" w:rsidRDefault="007F519F">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Azure Active Directory Premium Plan 1 et Plan 2</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Desktop Éducation</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Microsoft 365 Éducation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Microsoft Intune pour l’Éducation</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Minecraft :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Office 365 - Protection avancée contre les menaces</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Office Professionnel Plus</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Windows 10 Éducation A3/A5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Windows 10 Éducation E3/E5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dashed" w:sz="4" w:space="0" w:color="6E6E6E"/>
              <w:right w:val="dashed" w:sz="4" w:space="0" w:color="FFFFFF"/>
            </w:tcBorders>
          </w:tcPr>
          <w:p w:rsidR="00362EC8" w:rsidRDefault="007F519F">
            <w:pPr>
              <w:pStyle w:val="ProductList-TableBody"/>
            </w:pPr>
            <w:r>
              <w:t>Windows 10 Éducation E5 (par Dispositif)</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r w:rsidR="00362EC8">
        <w:tc>
          <w:tcPr>
            <w:tcW w:w="3800" w:type="dxa"/>
            <w:tcBorders>
              <w:top w:val="dashed" w:sz="4" w:space="0" w:color="6E6E6E"/>
              <w:left w:val="dashed" w:sz="4" w:space="0" w:color="FFFFFF"/>
              <w:bottom w:val="single" w:sz="4" w:space="0" w:color="FFFFFF"/>
              <w:right w:val="dashed" w:sz="4" w:space="0" w:color="FFFFFF"/>
            </w:tcBorders>
          </w:tcPr>
          <w:p w:rsidR="00362EC8" w:rsidRDefault="007F519F">
            <w:pPr>
              <w:pStyle w:val="ProductList-TableBody"/>
            </w:pPr>
            <w:r>
              <w:t>Mise à Jour Windows 10 Éducation (par Dispositif)</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62EC8" w:rsidRDefault="007F51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2EC8" w:rsidRDefault="00362EC8">
            <w:pPr>
              <w:pStyle w:val="ProductList-TableBody"/>
            </w:pPr>
          </w:p>
        </w:tc>
      </w:tr>
    </w:tbl>
    <w:p w:rsidR="00362EC8" w:rsidRDefault="007F519F">
      <w:pPr>
        <w:pStyle w:val="ProductList-Body"/>
      </w:pPr>
      <w:r>
        <w:rPr>
          <w:i/>
          <w:sz w:val="14"/>
          <w:vertAlign w:val="superscript"/>
        </w:rPr>
        <w:t>1</w:t>
      </w:r>
      <w:r>
        <w:rPr>
          <w:i/>
          <w:sz w:val="14"/>
        </w:rPr>
        <w:t>L’offre Avantage Étudiant n’inclut pas Azure Information Protection.</w:t>
      </w:r>
    </w:p>
    <w:p w:rsidR="00362EC8" w:rsidRDefault="007F519F">
      <w:pPr>
        <w:pStyle w:val="ProductList-Body"/>
      </w:pPr>
      <w:r>
        <w:rPr>
          <w:i/>
          <w:sz w:val="14"/>
          <w:vertAlign w:val="superscript"/>
        </w:rPr>
        <w:t>2</w:t>
      </w:r>
      <w:r>
        <w:rPr>
          <w:i/>
          <w:sz w:val="14"/>
        </w:rPr>
        <w:t>L’offre Avantage Étudiant n’inclut pas Azure Information Protection et Microsoft Cloud App Security.</w:t>
      </w:r>
    </w:p>
    <w:p w:rsidR="00362EC8" w:rsidRDefault="007F519F">
      <w:pPr>
        <w:pStyle w:val="ProductList-Body"/>
      </w:pPr>
      <w:r>
        <w:rPr>
          <w:i/>
          <w:sz w:val="14"/>
          <w:vertAlign w:val="superscript"/>
        </w:rPr>
        <w:t>3</w:t>
      </w:r>
      <w:r>
        <w:rPr>
          <w:i/>
          <w:sz w:val="14"/>
        </w:rPr>
        <w:t xml:space="preserve">Les utilisateurs sous licence via le programme Avantage Étudiant doivent être titulaires d’une licence distincte pour pouvoir utiliser les droits de virtualisation Windows. </w:t>
      </w:r>
    </w:p>
    <w:p w:rsidR="00362EC8" w:rsidRDefault="007F519F">
      <w:pPr>
        <w:pStyle w:val="ProductList-Body"/>
      </w:pPr>
      <w:r>
        <w:rPr>
          <w:i/>
          <w:sz w:val="14"/>
          <w:vertAlign w:val="superscript"/>
        </w:rPr>
        <w:t>4</w:t>
      </w:r>
      <w:r>
        <w:rPr>
          <w:i/>
          <w:sz w:val="14"/>
        </w:rPr>
        <w:t xml:space="preserve">Les Établissements peuvent acquérir des Licences de Minecraft : Education Edition gratuitement pour leurs étudiants s’ils ont acquis des Licences de Minecraft : Education Edition pour tous les Enseignants / Employés ou Travailleurs du Savoir. Les Licences acquises de cette façon ne permettent pas de remplir les conditions de commande. </w:t>
      </w:r>
    </w:p>
    <w:p w:rsidR="00362EC8" w:rsidRDefault="00362EC8">
      <w:pPr>
        <w:pStyle w:val="ProductList-Body"/>
      </w:pPr>
    </w:p>
    <w:p w:rsidR="00362EC8" w:rsidRDefault="007F519F">
      <w:pPr>
        <w:pStyle w:val="ProductList-ClauseHeading"/>
        <w:outlineLvl w:val="2"/>
      </w:pPr>
      <w:r>
        <w:t>Restrictions applicables au Système d’Exploitation Windows Desktop</w:t>
      </w:r>
    </w:p>
    <w:p w:rsidR="00362EC8" w:rsidRDefault="007F519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362EC8" w:rsidRDefault="00362EC8">
      <w:pPr>
        <w:pStyle w:val="ProductList-Body"/>
      </w:pPr>
    </w:p>
    <w:p w:rsidR="00362EC8" w:rsidRDefault="007F519F">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3" w:name="_Toc507618700"/>
      <w:r>
        <w:instrText>Disponibilité des programmes Accord de Mise en Œuvre de Solutions Éducation (version antérieure à 2017)</w:instrText>
      </w:r>
      <w:bookmarkEnd w:id="433"/>
      <w:r>
        <w:instrText>" \l 2</w:instrText>
      </w:r>
      <w:r>
        <w:fldChar w:fldCharType="end"/>
      </w:r>
    </w:p>
    <w:p w:rsidR="00362EC8" w:rsidRDefault="007F519F">
      <w:pPr>
        <w:pStyle w:val="ProductList-Body"/>
      </w:pPr>
      <w:r>
        <w:t>Identifie pour chaque Produit le type d’offre pour les clients EES antérieurs à 2017.</w:t>
      </w:r>
    </w:p>
    <w:p w:rsidR="00362EC8" w:rsidRDefault="00362EC8">
      <w:pPr>
        <w:pStyle w:val="ProductList-Body"/>
      </w:pPr>
    </w:p>
    <w:tbl>
      <w:tblPr>
        <w:tblStyle w:val="PURTable"/>
        <w:tblW w:w="0" w:type="dxa"/>
        <w:tblLook w:val="04A0" w:firstRow="1" w:lastRow="0" w:firstColumn="1" w:lastColumn="0" w:noHBand="0" w:noVBand="1"/>
      </w:tblPr>
      <w:tblGrid>
        <w:gridCol w:w="7936"/>
        <w:gridCol w:w="2980"/>
      </w:tblGrid>
      <w:tr w:rsidR="00362E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62EC8" w:rsidRDefault="007F519F">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62EC8" w:rsidRDefault="007F519F">
            <w:pPr>
              <w:pStyle w:val="ProductList-TableBody"/>
              <w:jc w:val="center"/>
            </w:pPr>
            <w:r>
              <w:rPr>
                <w:color w:val="FFFFFF"/>
              </w:rPr>
              <w:t xml:space="preserve">EES </w:t>
            </w:r>
          </w:p>
        </w:tc>
      </w:tr>
      <w:tr w:rsidR="00362EC8">
        <w:tc>
          <w:tcPr>
            <w:tcW w:w="8820" w:type="dxa"/>
            <w:tcBorders>
              <w:top w:val="single" w:sz="4" w:space="0" w:color="FFFFFF"/>
              <w:left w:val="single" w:sz="4" w:space="0" w:color="FFFFFF"/>
              <w:bottom w:val="dashed" w:sz="4" w:space="0" w:color="B2B2B2"/>
              <w:right w:val="single" w:sz="4" w:space="0" w:color="FFFFFF"/>
            </w:tcBorders>
          </w:tcPr>
          <w:p w:rsidR="00362EC8" w:rsidRDefault="007F519F">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62EC8">
        <w:tc>
          <w:tcPr>
            <w:tcW w:w="882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CAL Core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62EC8">
        <w:tc>
          <w:tcPr>
            <w:tcW w:w="882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CAL Entreprise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62EC8">
        <w:tc>
          <w:tcPr>
            <w:tcW w:w="882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62EC8">
        <w:tc>
          <w:tcPr>
            <w:tcW w:w="8820" w:type="dxa"/>
            <w:tcBorders>
              <w:top w:val="dashed" w:sz="4" w:space="0" w:color="B2B2B2"/>
              <w:left w:val="single" w:sz="4" w:space="0" w:color="FFFFFF"/>
              <w:bottom w:val="dashed" w:sz="4" w:space="0" w:color="B2B2B2"/>
              <w:right w:val="single" w:sz="4" w:space="0" w:color="FFFFFF"/>
            </w:tcBorders>
          </w:tcPr>
          <w:p w:rsidR="00362EC8" w:rsidRDefault="007F519F">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62EC8">
        <w:tc>
          <w:tcPr>
            <w:tcW w:w="8820" w:type="dxa"/>
            <w:tcBorders>
              <w:top w:val="dashed" w:sz="4" w:space="0" w:color="B2B2B2"/>
              <w:left w:val="single" w:sz="4" w:space="0" w:color="FFFFFF"/>
              <w:bottom w:val="single" w:sz="4" w:space="0" w:color="FFFFFF"/>
              <w:right w:val="single" w:sz="4" w:space="0" w:color="FFFFFF"/>
            </w:tcBorders>
          </w:tcPr>
          <w:p w:rsidR="00362EC8" w:rsidRDefault="007F519F">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2EC8" w:rsidRDefault="007F519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362EC8" w:rsidRDefault="00362EC8">
      <w:pPr>
        <w:pStyle w:val="PURBreadcrumb"/>
      </w:pPr>
    </w:p>
    <w:tbl>
      <w:tblPr>
        <w:tblStyle w:val="PURTable"/>
        <w:tblW w:w="0" w:type="dxa"/>
        <w:tblLook w:val="04A0" w:firstRow="1" w:lastRow="0" w:firstColumn="1" w:lastColumn="0" w:noHBand="0" w:noVBand="1"/>
      </w:tblPr>
      <w:tblGrid>
        <w:gridCol w:w="10916"/>
      </w:tblGrid>
      <w:tr w:rsidR="00362E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EC8" w:rsidRDefault="005B0D66">
            <w:pPr>
              <w:pStyle w:val="ProductList-TableBody"/>
              <w:jc w:val="right"/>
            </w:pPr>
            <w:hyperlink w:anchor="_Sec842">
              <w:r w:rsidR="007F519F">
                <w:rPr>
                  <w:color w:val="00467F"/>
                  <w:sz w:val="14"/>
                  <w:u w:val="single"/>
                </w:rPr>
                <w:t>Table des matières</w:t>
              </w:r>
            </w:hyperlink>
            <w:r w:rsidR="007F519F">
              <w:rPr>
                <w:sz w:val="14"/>
              </w:rPr>
              <w:t xml:space="preserve"> / </w:t>
            </w:r>
            <w:hyperlink w:anchor="_Sec549">
              <w:r w:rsidR="007F519F">
                <w:rPr>
                  <w:color w:val="00467F"/>
                  <w:sz w:val="14"/>
                  <w:u w:val="single"/>
                </w:rPr>
                <w:t>Glossaire</w:t>
              </w:r>
            </w:hyperlink>
            <w:r w:rsidR="007F519F">
              <w:rPr>
                <w:sz w:val="14"/>
              </w:rPr>
              <w:t xml:space="preserve"> / </w:t>
            </w:r>
            <w:hyperlink w:anchor="_Sec844">
              <w:r w:rsidR="007F519F">
                <w:rPr>
                  <w:color w:val="00467F"/>
                  <w:sz w:val="14"/>
                  <w:u w:val="single"/>
                </w:rPr>
                <w:t>Index</w:t>
              </w:r>
            </w:hyperlink>
          </w:p>
        </w:tc>
      </w:tr>
    </w:tbl>
    <w:p w:rsidR="00362EC8" w:rsidRDefault="00362EC8">
      <w:pPr>
        <w:pStyle w:val="ProductList-Body"/>
      </w:pPr>
    </w:p>
    <w:p w:rsidR="00362EC8" w:rsidRDefault="00362EC8">
      <w:pPr>
        <w:sectPr w:rsidR="00362EC8">
          <w:headerReference w:type="default" r:id="rId150"/>
          <w:footerReference w:type="default" r:id="rId151"/>
          <w:type w:val="continuous"/>
          <w:pgSz w:w="12240" w:h="15840" w:code="1"/>
          <w:pgMar w:top="1170" w:right="720" w:bottom="720" w:left="720" w:header="432" w:footer="288" w:gutter="0"/>
          <w:cols w:space="360"/>
        </w:sectPr>
      </w:pPr>
    </w:p>
    <w:bookmarkEnd w:id="429"/>
    <w:p w:rsidR="00362EC8" w:rsidRDefault="007F519F">
      <w:pPr>
        <w:pStyle w:val="ProductList-SectionHeading"/>
        <w:pageBreakBefore/>
        <w:outlineLvl w:val="0"/>
      </w:pPr>
      <w:r>
        <w:t>Index</w:t>
      </w:r>
      <w:r>
        <w:fldChar w:fldCharType="begin"/>
      </w:r>
      <w:r>
        <w:instrText xml:space="preserve"> TC "</w:instrText>
      </w:r>
      <w:bookmarkStart w:id="434" w:name="_Toc507618701"/>
      <w:r>
        <w:instrText>Index</w:instrText>
      </w:r>
      <w:bookmarkEnd w:id="434"/>
      <w:r>
        <w:instrText>" \l 1</w:instrText>
      </w:r>
      <w:r>
        <w:fldChar w:fldCharType="end"/>
      </w:r>
    </w:p>
    <w:p w:rsidR="00362EC8" w:rsidRDefault="00362EC8">
      <w:pPr>
        <w:pStyle w:val="ProductList-Body"/>
      </w:pPr>
    </w:p>
    <w:p w:rsidR="00362EC8" w:rsidRDefault="00362EC8">
      <w:pPr>
        <w:sectPr w:rsidR="00362EC8">
          <w:headerReference w:type="default" r:id="rId152"/>
          <w:footerReference w:type="default" r:id="rId153"/>
          <w:type w:val="continuous"/>
          <w:pgSz w:w="12240" w:h="15840" w:code="1"/>
          <w:pgMar w:top="1170" w:right="720" w:bottom="720" w:left="720" w:header="432" w:footer="288" w:gutter="0"/>
          <w:cols w:space="360"/>
        </w:sectPr>
      </w:pPr>
    </w:p>
    <w:p w:rsidR="00D85FB9" w:rsidRDefault="007F519F">
      <w:pPr>
        <w:pStyle w:val="ProductList-Body"/>
        <w:rPr>
          <w:noProof/>
        </w:rPr>
        <w:sectPr w:rsidR="00D85FB9" w:rsidSect="00D85F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5FB9" w:rsidRDefault="00D85FB9">
      <w:pPr>
        <w:pStyle w:val="Index1"/>
        <w:tabs>
          <w:tab w:val="right" w:pos="5030"/>
        </w:tabs>
        <w:rPr>
          <w:noProof/>
        </w:rPr>
      </w:pPr>
      <w:r>
        <w:rPr>
          <w:noProof/>
        </w:rPr>
        <w:t>1 Bon d’Examen Microsoft Learning MCP, 73</w:t>
      </w:r>
    </w:p>
    <w:p w:rsidR="00D85FB9" w:rsidRDefault="00D85FB9">
      <w:pPr>
        <w:pStyle w:val="Index1"/>
        <w:tabs>
          <w:tab w:val="right" w:pos="5030"/>
        </w:tabs>
        <w:rPr>
          <w:noProof/>
        </w:rPr>
      </w:pPr>
      <w:r>
        <w:rPr>
          <w:noProof/>
        </w:rPr>
        <w:t>125 Licences de Site d’Examen Microsoft Learning MOS/Certification MCE, 73</w:t>
      </w:r>
    </w:p>
    <w:p w:rsidR="00D85FB9" w:rsidRDefault="00D85FB9">
      <w:pPr>
        <w:pStyle w:val="Index1"/>
        <w:tabs>
          <w:tab w:val="right" w:pos="5030"/>
        </w:tabs>
        <w:rPr>
          <w:noProof/>
        </w:rPr>
      </w:pPr>
      <w:r>
        <w:rPr>
          <w:noProof/>
        </w:rPr>
        <w:t>125 Licences de Site d’Examen Microsoft Learning MTA/Certification MCA, 73</w:t>
      </w:r>
    </w:p>
    <w:p w:rsidR="00D85FB9" w:rsidRDefault="00D85FB9">
      <w:pPr>
        <w:pStyle w:val="Index1"/>
        <w:tabs>
          <w:tab w:val="right" w:pos="5030"/>
        </w:tabs>
        <w:rPr>
          <w:noProof/>
        </w:rPr>
      </w:pPr>
      <w:r>
        <w:rPr>
          <w:noProof/>
        </w:rPr>
        <w:t>30 Bons d’Examen Microsoft Learning MCP, 73</w:t>
      </w:r>
    </w:p>
    <w:p w:rsidR="00D85FB9" w:rsidRDefault="00D85FB9">
      <w:pPr>
        <w:pStyle w:val="Index1"/>
        <w:tabs>
          <w:tab w:val="right" w:pos="5030"/>
        </w:tabs>
        <w:rPr>
          <w:noProof/>
        </w:rPr>
      </w:pPr>
      <w:r>
        <w:rPr>
          <w:noProof/>
        </w:rPr>
        <w:t>500 Licences de Site d’Examen Microsoft Learning MOS/MTA/Certification MCE, 73</w:t>
      </w:r>
    </w:p>
    <w:p w:rsidR="00D85FB9" w:rsidRDefault="00D85FB9">
      <w:pPr>
        <w:pStyle w:val="Index1"/>
        <w:tabs>
          <w:tab w:val="right" w:pos="5030"/>
        </w:tabs>
        <w:rPr>
          <w:noProof/>
        </w:rPr>
      </w:pPr>
      <w:r>
        <w:rPr>
          <w:noProof/>
        </w:rPr>
        <w:t>Abonnement au compagnon Windows, 46</w:t>
      </w:r>
    </w:p>
    <w:p w:rsidR="00D85FB9" w:rsidRDefault="00D85FB9">
      <w:pPr>
        <w:pStyle w:val="Index1"/>
        <w:tabs>
          <w:tab w:val="right" w:pos="5030"/>
        </w:tabs>
        <w:rPr>
          <w:noProof/>
        </w:rPr>
      </w:pPr>
      <w:r>
        <w:rPr>
          <w:noProof/>
        </w:rPr>
        <w:t>Abonnement mensuel avec redevance Entreprise pour Bing Maps, 70</w:t>
      </w:r>
    </w:p>
    <w:p w:rsidR="00D85FB9" w:rsidRDefault="00D85FB9">
      <w:pPr>
        <w:pStyle w:val="Index1"/>
        <w:tabs>
          <w:tab w:val="right" w:pos="5030"/>
        </w:tabs>
        <w:rPr>
          <w:noProof/>
        </w:rPr>
      </w:pPr>
      <w:r>
        <w:rPr>
          <w:noProof/>
        </w:rPr>
        <w:t>Abonnement mensuel par utilisateur connu Bing Maps, 70</w:t>
      </w:r>
    </w:p>
    <w:p w:rsidR="00D85FB9" w:rsidRDefault="00D85FB9">
      <w:pPr>
        <w:pStyle w:val="Index1"/>
        <w:tabs>
          <w:tab w:val="right" w:pos="5030"/>
        </w:tabs>
        <w:rPr>
          <w:noProof/>
        </w:rPr>
      </w:pPr>
      <w:r>
        <w:rPr>
          <w:noProof/>
        </w:rPr>
        <w:t>Abonnement mensuel pour 5 000 utilisateurs connus Bing Maps, 70</w:t>
      </w:r>
    </w:p>
    <w:p w:rsidR="00D85FB9" w:rsidRDefault="00D85FB9">
      <w:pPr>
        <w:pStyle w:val="Index1"/>
        <w:tabs>
          <w:tab w:val="right" w:pos="5030"/>
        </w:tabs>
        <w:rPr>
          <w:noProof/>
        </w:rPr>
      </w:pPr>
      <w:r>
        <w:rPr>
          <w:noProof/>
        </w:rPr>
        <w:t>Abonnement mensuel pour 5 000 utilisateurs connus Bing Maps Light, 71</w:t>
      </w:r>
    </w:p>
    <w:p w:rsidR="00D85FB9" w:rsidRDefault="00D85FB9">
      <w:pPr>
        <w:pStyle w:val="Index1"/>
        <w:tabs>
          <w:tab w:val="right" w:pos="5030"/>
        </w:tabs>
        <w:rPr>
          <w:noProof/>
        </w:rPr>
      </w:pPr>
      <w:r>
        <w:rPr>
          <w:noProof/>
        </w:rPr>
        <w:t>Abonnement mensuel pour 500 utilisateurs connus Bing Maps Light, 70</w:t>
      </w:r>
    </w:p>
    <w:p w:rsidR="00D85FB9" w:rsidRDefault="00D85FB9">
      <w:pPr>
        <w:pStyle w:val="Index1"/>
        <w:tabs>
          <w:tab w:val="right" w:pos="5030"/>
        </w:tabs>
        <w:rPr>
          <w:noProof/>
        </w:rPr>
      </w:pPr>
      <w:r>
        <w:rPr>
          <w:noProof/>
        </w:rPr>
        <w:t>Abonnement mensuel pour la plateforme de gestion des ressources Mobile, 70</w:t>
      </w:r>
    </w:p>
    <w:p w:rsidR="00D85FB9" w:rsidRDefault="00D85FB9">
      <w:pPr>
        <w:pStyle w:val="Index1"/>
        <w:tabs>
          <w:tab w:val="right" w:pos="5030"/>
        </w:tabs>
        <w:rPr>
          <w:noProof/>
        </w:rPr>
      </w:pPr>
      <w:r>
        <w:rPr>
          <w:noProof/>
        </w:rPr>
        <w:t>Abonnement mensuel pour utilisation de 100 000 transactions sur le site Web interne Bing Maps, 70</w:t>
      </w:r>
    </w:p>
    <w:p w:rsidR="00D85FB9" w:rsidRDefault="00D85FB9">
      <w:pPr>
        <w:pStyle w:val="Index1"/>
        <w:tabs>
          <w:tab w:val="right" w:pos="5030"/>
        </w:tabs>
        <w:rPr>
          <w:noProof/>
        </w:rPr>
      </w:pPr>
      <w:r>
        <w:rPr>
          <w:noProof/>
        </w:rPr>
        <w:t>Abonnement mensuel pour utilisation de 100 000 transactions sur le site Web public Bing Maps, 71</w:t>
      </w:r>
    </w:p>
    <w:p w:rsidR="00D85FB9" w:rsidRDefault="00D85FB9">
      <w:pPr>
        <w:pStyle w:val="Index1"/>
        <w:tabs>
          <w:tab w:val="right" w:pos="5030"/>
        </w:tabs>
        <w:rPr>
          <w:noProof/>
        </w:rPr>
      </w:pPr>
      <w:r>
        <w:rPr>
          <w:noProof/>
        </w:rPr>
        <w:t>Abonnement mensuel pour utilisation de 500 000 transactions (et plus) sur le site Web interne Bing Maps, 70</w:t>
      </w:r>
    </w:p>
    <w:p w:rsidR="00D85FB9" w:rsidRDefault="00D85FB9">
      <w:pPr>
        <w:pStyle w:val="Index1"/>
        <w:tabs>
          <w:tab w:val="right" w:pos="5030"/>
        </w:tabs>
        <w:rPr>
          <w:noProof/>
        </w:rPr>
      </w:pPr>
      <w:r>
        <w:rPr>
          <w:noProof/>
        </w:rPr>
        <w:t>Abonnement mensuel pour utilisation de 500 000 transactions (et plus) sur le site Web public Bing Maps, 71</w:t>
      </w:r>
    </w:p>
    <w:p w:rsidR="00D85FB9" w:rsidRDefault="00D85FB9">
      <w:pPr>
        <w:pStyle w:val="Index1"/>
        <w:tabs>
          <w:tab w:val="right" w:pos="5030"/>
        </w:tabs>
        <w:rPr>
          <w:noProof/>
        </w:rPr>
      </w:pPr>
      <w:r>
        <w:rPr>
          <w:noProof/>
        </w:rPr>
        <w:t>Abonnement Visual Studio Enterprise, 85, 91</w:t>
      </w:r>
    </w:p>
    <w:p w:rsidR="00D85FB9" w:rsidRDefault="00D85FB9">
      <w:pPr>
        <w:pStyle w:val="Index1"/>
        <w:tabs>
          <w:tab w:val="right" w:pos="5030"/>
        </w:tabs>
        <w:rPr>
          <w:noProof/>
        </w:rPr>
      </w:pPr>
      <w:r>
        <w:rPr>
          <w:noProof/>
        </w:rPr>
        <w:t>Abonnement Visual Studio Enterprise 2017, 38</w:t>
      </w:r>
    </w:p>
    <w:p w:rsidR="00D85FB9" w:rsidRDefault="00D85FB9">
      <w:pPr>
        <w:pStyle w:val="Index1"/>
        <w:tabs>
          <w:tab w:val="right" w:pos="5030"/>
        </w:tabs>
        <w:rPr>
          <w:noProof/>
        </w:rPr>
      </w:pPr>
      <w:r>
        <w:rPr>
          <w:noProof/>
        </w:rPr>
        <w:t>Abonnement Visual Studio Professional, 85, 91</w:t>
      </w:r>
    </w:p>
    <w:p w:rsidR="00D85FB9" w:rsidRDefault="00D85FB9">
      <w:pPr>
        <w:pStyle w:val="Index1"/>
        <w:tabs>
          <w:tab w:val="right" w:pos="5030"/>
        </w:tabs>
        <w:rPr>
          <w:noProof/>
        </w:rPr>
      </w:pPr>
      <w:r>
        <w:rPr>
          <w:noProof/>
        </w:rPr>
        <w:t>Abonnement Visual Studio Professional 2017, 38</w:t>
      </w:r>
    </w:p>
    <w:p w:rsidR="00D85FB9" w:rsidRDefault="00D85FB9">
      <w:pPr>
        <w:pStyle w:val="Index1"/>
        <w:tabs>
          <w:tab w:val="right" w:pos="5030"/>
        </w:tabs>
        <w:rPr>
          <w:noProof/>
        </w:rPr>
      </w:pPr>
      <w:r>
        <w:rPr>
          <w:noProof/>
        </w:rPr>
        <w:t>Abonnement Visual Studio Test Professional, 85, 91</w:t>
      </w:r>
    </w:p>
    <w:p w:rsidR="00D85FB9" w:rsidRDefault="00D85FB9">
      <w:pPr>
        <w:pStyle w:val="Index1"/>
        <w:tabs>
          <w:tab w:val="right" w:pos="5030"/>
        </w:tabs>
        <w:rPr>
          <w:noProof/>
        </w:rPr>
      </w:pPr>
      <w:r>
        <w:rPr>
          <w:noProof/>
        </w:rPr>
        <w:t>Abonnement Visual Studio Test Professional 2017, 38</w:t>
      </w:r>
    </w:p>
    <w:p w:rsidR="00D85FB9" w:rsidRDefault="00D85FB9">
      <w:pPr>
        <w:pStyle w:val="Index1"/>
        <w:tabs>
          <w:tab w:val="right" w:pos="5030"/>
        </w:tabs>
        <w:rPr>
          <w:noProof/>
        </w:rPr>
      </w:pPr>
      <w:r>
        <w:rPr>
          <w:noProof/>
        </w:rPr>
        <w:t>Abonnements Mensuels Par Ressource pour la Gestion des Ressources Mobile, 71</w:t>
      </w:r>
    </w:p>
    <w:p w:rsidR="00D85FB9" w:rsidRDefault="00D85FB9">
      <w:pPr>
        <w:pStyle w:val="Index1"/>
        <w:tabs>
          <w:tab w:val="right" w:pos="5030"/>
        </w:tabs>
        <w:rPr>
          <w:noProof/>
        </w:rPr>
      </w:pPr>
      <w:r>
        <w:rPr>
          <w:noProof/>
        </w:rPr>
        <w:t>Access 2016, 23</w:t>
      </w:r>
    </w:p>
    <w:p w:rsidR="00D85FB9" w:rsidRDefault="00D85FB9">
      <w:pPr>
        <w:pStyle w:val="Index1"/>
        <w:tabs>
          <w:tab w:val="right" w:pos="5030"/>
        </w:tabs>
        <w:rPr>
          <w:noProof/>
        </w:rPr>
      </w:pPr>
      <w:r>
        <w:rPr>
          <w:noProof/>
        </w:rPr>
        <w:t>API Microsoft Translator, 55</w:t>
      </w:r>
    </w:p>
    <w:p w:rsidR="00D85FB9" w:rsidRDefault="00D85FB9">
      <w:pPr>
        <w:pStyle w:val="Index1"/>
        <w:tabs>
          <w:tab w:val="right" w:pos="5030"/>
        </w:tabs>
        <w:rPr>
          <w:noProof/>
        </w:rPr>
      </w:pPr>
      <w:r>
        <w:rPr>
          <w:noProof/>
        </w:rPr>
        <w:t>Audioconférence, 69</w:t>
      </w:r>
    </w:p>
    <w:p w:rsidR="00D85FB9" w:rsidRDefault="00D85FB9">
      <w:pPr>
        <w:pStyle w:val="Index1"/>
        <w:tabs>
          <w:tab w:val="right" w:pos="5030"/>
        </w:tabs>
        <w:rPr>
          <w:noProof/>
        </w:rPr>
      </w:pPr>
      <w:r>
        <w:rPr>
          <w:noProof/>
        </w:rPr>
        <w:t>Azure - Protection avancée contre les menaces pour les Utilisateurs, 57</w:t>
      </w:r>
    </w:p>
    <w:p w:rsidR="00D85FB9" w:rsidRDefault="00D85FB9">
      <w:pPr>
        <w:pStyle w:val="Index1"/>
        <w:tabs>
          <w:tab w:val="right" w:pos="5030"/>
        </w:tabs>
        <w:rPr>
          <w:noProof/>
        </w:rPr>
      </w:pPr>
      <w:r>
        <w:rPr>
          <w:noProof/>
        </w:rPr>
        <w:t>Azure Active Directory Basic, 57</w:t>
      </w:r>
    </w:p>
    <w:p w:rsidR="00D85FB9" w:rsidRDefault="00D85FB9">
      <w:pPr>
        <w:pStyle w:val="Index1"/>
        <w:tabs>
          <w:tab w:val="right" w:pos="5030"/>
        </w:tabs>
        <w:rPr>
          <w:noProof/>
        </w:rPr>
      </w:pPr>
      <w:r>
        <w:rPr>
          <w:noProof/>
        </w:rPr>
        <w:t>Azure Active Directory Premium Plan 1, 57</w:t>
      </w:r>
    </w:p>
    <w:p w:rsidR="00D85FB9" w:rsidRDefault="00D85FB9">
      <w:pPr>
        <w:pStyle w:val="Index1"/>
        <w:tabs>
          <w:tab w:val="right" w:pos="5030"/>
        </w:tabs>
        <w:rPr>
          <w:noProof/>
        </w:rPr>
      </w:pPr>
      <w:r>
        <w:rPr>
          <w:noProof/>
        </w:rPr>
        <w:t>Azure Active Directory Premium Plan 2, 57</w:t>
      </w:r>
    </w:p>
    <w:p w:rsidR="00D85FB9" w:rsidRDefault="00D85FB9">
      <w:pPr>
        <w:pStyle w:val="Index1"/>
        <w:tabs>
          <w:tab w:val="right" w:pos="5030"/>
        </w:tabs>
        <w:rPr>
          <w:noProof/>
        </w:rPr>
      </w:pPr>
      <w:r>
        <w:rPr>
          <w:noProof/>
        </w:rPr>
        <w:t>Azure Information Protection Premium Plan 1, 58</w:t>
      </w:r>
    </w:p>
    <w:p w:rsidR="00D85FB9" w:rsidRDefault="00D85FB9">
      <w:pPr>
        <w:pStyle w:val="Index1"/>
        <w:tabs>
          <w:tab w:val="right" w:pos="5030"/>
        </w:tabs>
        <w:rPr>
          <w:noProof/>
        </w:rPr>
      </w:pPr>
      <w:r>
        <w:rPr>
          <w:noProof/>
        </w:rPr>
        <w:t>Azure Information Protection Premium Plan 2, 58</w:t>
      </w:r>
    </w:p>
    <w:p w:rsidR="00D85FB9" w:rsidRDefault="00D85FB9">
      <w:pPr>
        <w:pStyle w:val="Index1"/>
        <w:tabs>
          <w:tab w:val="right" w:pos="5030"/>
        </w:tabs>
        <w:rPr>
          <w:noProof/>
        </w:rPr>
      </w:pPr>
      <w:r>
        <w:rPr>
          <w:noProof/>
        </w:rPr>
        <w:t>Azure Site Recovery, 92</w:t>
      </w:r>
    </w:p>
    <w:p w:rsidR="00D85FB9" w:rsidRDefault="00D85FB9">
      <w:pPr>
        <w:pStyle w:val="Index1"/>
        <w:tabs>
          <w:tab w:val="right" w:pos="5030"/>
        </w:tabs>
        <w:rPr>
          <w:noProof/>
        </w:rPr>
      </w:pPr>
      <w:r>
        <w:rPr>
          <w:noProof/>
        </w:rPr>
        <w:t>Azure Site Recovery (sur le Site du Client), 56</w:t>
      </w:r>
    </w:p>
    <w:p w:rsidR="00D85FB9" w:rsidRDefault="00D85FB9">
      <w:pPr>
        <w:pStyle w:val="Index1"/>
        <w:tabs>
          <w:tab w:val="right" w:pos="5030"/>
        </w:tabs>
        <w:rPr>
          <w:noProof/>
        </w:rPr>
      </w:pPr>
      <w:r>
        <w:rPr>
          <w:noProof/>
        </w:rPr>
        <w:t>BizTalk Server, 90</w:t>
      </w:r>
    </w:p>
    <w:p w:rsidR="00D85FB9" w:rsidRDefault="00D85FB9">
      <w:pPr>
        <w:pStyle w:val="Index1"/>
        <w:tabs>
          <w:tab w:val="right" w:pos="5030"/>
        </w:tabs>
        <w:rPr>
          <w:noProof/>
        </w:rPr>
      </w:pPr>
      <w:r>
        <w:rPr>
          <w:noProof/>
        </w:rPr>
        <w:t>BizTalk Server 2013 R2, 15</w:t>
      </w:r>
    </w:p>
    <w:p w:rsidR="00D85FB9" w:rsidRDefault="00D85FB9">
      <w:pPr>
        <w:pStyle w:val="Index1"/>
        <w:tabs>
          <w:tab w:val="right" w:pos="5030"/>
        </w:tabs>
        <w:rPr>
          <w:noProof/>
        </w:rPr>
      </w:pPr>
      <w:r>
        <w:rPr>
          <w:noProof/>
        </w:rPr>
        <w:t>BizTalk Server 2016 Édition Agence, 15</w:t>
      </w:r>
    </w:p>
    <w:p w:rsidR="00D85FB9" w:rsidRDefault="00D85FB9">
      <w:pPr>
        <w:pStyle w:val="Index1"/>
        <w:tabs>
          <w:tab w:val="right" w:pos="5030"/>
        </w:tabs>
        <w:rPr>
          <w:noProof/>
        </w:rPr>
      </w:pPr>
      <w:r>
        <w:rPr>
          <w:noProof/>
        </w:rPr>
        <w:t>BizTalk Server 2016 Édition Agence IDC, 15</w:t>
      </w:r>
    </w:p>
    <w:p w:rsidR="00D85FB9" w:rsidRDefault="00D85FB9">
      <w:pPr>
        <w:pStyle w:val="Index1"/>
        <w:tabs>
          <w:tab w:val="right" w:pos="5030"/>
        </w:tabs>
        <w:rPr>
          <w:noProof/>
        </w:rPr>
      </w:pPr>
      <w:r>
        <w:rPr>
          <w:noProof/>
        </w:rPr>
        <w:t>BizTalk Server 2016 Édition Entreprise, 15</w:t>
      </w:r>
    </w:p>
    <w:p w:rsidR="00D85FB9" w:rsidRDefault="00D85FB9">
      <w:pPr>
        <w:pStyle w:val="Index1"/>
        <w:tabs>
          <w:tab w:val="right" w:pos="5030"/>
        </w:tabs>
        <w:rPr>
          <w:noProof/>
        </w:rPr>
      </w:pPr>
      <w:r>
        <w:rPr>
          <w:noProof/>
        </w:rPr>
        <w:t>BizTalk Server 2016 Édition Standard, 15</w:t>
      </w:r>
    </w:p>
    <w:p w:rsidR="00D85FB9" w:rsidRDefault="00D85FB9">
      <w:pPr>
        <w:pStyle w:val="Index1"/>
        <w:tabs>
          <w:tab w:val="right" w:pos="5030"/>
        </w:tabs>
        <w:rPr>
          <w:noProof/>
        </w:rPr>
      </w:pPr>
      <w:r>
        <w:rPr>
          <w:noProof/>
        </w:rPr>
        <w:t>BizTalk Server 2016 Édition Standard IDC, 15</w:t>
      </w:r>
    </w:p>
    <w:p w:rsidR="00D85FB9" w:rsidRDefault="00D85FB9">
      <w:pPr>
        <w:pStyle w:val="Index1"/>
        <w:tabs>
          <w:tab w:val="right" w:pos="5030"/>
        </w:tabs>
        <w:rPr>
          <w:noProof/>
        </w:rPr>
      </w:pPr>
      <w:r>
        <w:rPr>
          <w:noProof/>
        </w:rPr>
        <w:t>BizTalk Server Branch, 91</w:t>
      </w:r>
    </w:p>
    <w:p w:rsidR="00D85FB9" w:rsidRDefault="00D85FB9">
      <w:pPr>
        <w:pStyle w:val="Index1"/>
        <w:tabs>
          <w:tab w:val="right" w:pos="5030"/>
        </w:tabs>
        <w:rPr>
          <w:noProof/>
        </w:rPr>
      </w:pPr>
      <w:r>
        <w:rPr>
          <w:noProof/>
        </w:rPr>
        <w:t>BizTalk Server Entreprise, 91</w:t>
      </w:r>
    </w:p>
    <w:p w:rsidR="00D85FB9" w:rsidRDefault="00D85FB9">
      <w:pPr>
        <w:pStyle w:val="Index1"/>
        <w:tabs>
          <w:tab w:val="right" w:pos="5030"/>
        </w:tabs>
        <w:rPr>
          <w:noProof/>
        </w:rPr>
      </w:pPr>
      <w:r>
        <w:rPr>
          <w:noProof/>
        </w:rPr>
        <w:t>BizTalk Server Standard, 91</w:t>
      </w:r>
    </w:p>
    <w:p w:rsidR="00D85FB9" w:rsidRDefault="00D85FB9">
      <w:pPr>
        <w:pStyle w:val="Index1"/>
        <w:tabs>
          <w:tab w:val="right" w:pos="5030"/>
        </w:tabs>
        <w:rPr>
          <w:noProof/>
        </w:rPr>
      </w:pPr>
      <w:r>
        <w:rPr>
          <w:noProof/>
        </w:rPr>
        <w:t>Business Productivity Online Deskless Suite, 65</w:t>
      </w:r>
    </w:p>
    <w:p w:rsidR="00D85FB9" w:rsidRDefault="00D85FB9">
      <w:pPr>
        <w:pStyle w:val="Index1"/>
        <w:tabs>
          <w:tab w:val="right" w:pos="5030"/>
        </w:tabs>
        <w:rPr>
          <w:noProof/>
        </w:rPr>
      </w:pPr>
      <w:r>
        <w:rPr>
          <w:noProof/>
        </w:rPr>
        <w:t>CAL Activité Microsoft Dynamics 365 for Operations, 85</w:t>
      </w:r>
    </w:p>
    <w:p w:rsidR="00D85FB9" w:rsidRDefault="00D85FB9">
      <w:pPr>
        <w:pStyle w:val="Index1"/>
        <w:tabs>
          <w:tab w:val="right" w:pos="5030"/>
        </w:tabs>
        <w:rPr>
          <w:noProof/>
        </w:rPr>
      </w:pPr>
      <w:r>
        <w:rPr>
          <w:noProof/>
        </w:rPr>
        <w:t>CAL Activité sur site Microsoft Dynamics 365 for Operations, 20, 91</w:t>
      </w:r>
    </w:p>
    <w:p w:rsidR="00D85FB9" w:rsidRDefault="00D85FB9">
      <w:pPr>
        <w:pStyle w:val="Index1"/>
        <w:tabs>
          <w:tab w:val="right" w:pos="5030"/>
        </w:tabs>
        <w:rPr>
          <w:noProof/>
        </w:rPr>
      </w:pPr>
      <w:r>
        <w:rPr>
          <w:noProof/>
        </w:rPr>
        <w:t>CAL Core, 34, 85, 91</w:t>
      </w:r>
    </w:p>
    <w:p w:rsidR="00D85FB9" w:rsidRDefault="00D85FB9">
      <w:pPr>
        <w:pStyle w:val="Index1"/>
        <w:tabs>
          <w:tab w:val="right" w:pos="5030"/>
        </w:tabs>
        <w:rPr>
          <w:noProof/>
        </w:rPr>
      </w:pPr>
      <w:r>
        <w:rPr>
          <w:noProof/>
        </w:rPr>
        <w:t>CAL Core Suite, 16</w:t>
      </w:r>
    </w:p>
    <w:p w:rsidR="00D85FB9" w:rsidRDefault="00D85FB9">
      <w:pPr>
        <w:pStyle w:val="Index1"/>
        <w:tabs>
          <w:tab w:val="right" w:pos="5030"/>
        </w:tabs>
        <w:rPr>
          <w:noProof/>
        </w:rPr>
      </w:pPr>
      <w:r>
        <w:rPr>
          <w:noProof/>
        </w:rPr>
        <w:t>CAL Core Suite Bridge pour Enterprise Mobility + Security, 16</w:t>
      </w:r>
    </w:p>
    <w:p w:rsidR="00D85FB9" w:rsidRDefault="00D85FB9">
      <w:pPr>
        <w:pStyle w:val="Index1"/>
        <w:tabs>
          <w:tab w:val="right" w:pos="5030"/>
        </w:tabs>
        <w:rPr>
          <w:noProof/>
        </w:rPr>
      </w:pPr>
      <w:r>
        <w:rPr>
          <w:noProof/>
        </w:rPr>
        <w:t>CAL Core Suite Bridge pour Microsoft Intune, 16</w:t>
      </w:r>
    </w:p>
    <w:p w:rsidR="00D85FB9" w:rsidRDefault="00D85FB9">
      <w:pPr>
        <w:pStyle w:val="Index1"/>
        <w:tabs>
          <w:tab w:val="right" w:pos="5030"/>
        </w:tabs>
        <w:rPr>
          <w:noProof/>
        </w:rPr>
      </w:pPr>
      <w:r>
        <w:rPr>
          <w:noProof/>
        </w:rPr>
        <w:t>CAL Core Suite Bridge pour Office 365, 16</w:t>
      </w:r>
    </w:p>
    <w:p w:rsidR="00D85FB9" w:rsidRDefault="00D85FB9">
      <w:pPr>
        <w:pStyle w:val="Index1"/>
        <w:tabs>
          <w:tab w:val="right" w:pos="5030"/>
        </w:tabs>
        <w:rPr>
          <w:noProof/>
        </w:rPr>
      </w:pPr>
      <w:r>
        <w:rPr>
          <w:noProof/>
        </w:rPr>
        <w:t>CAL Core Suite Bridge pour Office 365 et Microsoft Intune, 16</w:t>
      </w:r>
    </w:p>
    <w:p w:rsidR="00D85FB9" w:rsidRDefault="00D85FB9">
      <w:pPr>
        <w:pStyle w:val="Index1"/>
        <w:tabs>
          <w:tab w:val="right" w:pos="5030"/>
        </w:tabs>
        <w:rPr>
          <w:noProof/>
        </w:rPr>
      </w:pPr>
      <w:r>
        <w:rPr>
          <w:noProof/>
        </w:rPr>
        <w:t>CAL Dispositif Project Server 2016, 23</w:t>
      </w:r>
    </w:p>
    <w:p w:rsidR="00D85FB9" w:rsidRDefault="00D85FB9">
      <w:pPr>
        <w:pStyle w:val="Index1"/>
        <w:tabs>
          <w:tab w:val="right" w:pos="5030"/>
        </w:tabs>
        <w:rPr>
          <w:noProof/>
        </w:rPr>
      </w:pPr>
      <w:r>
        <w:rPr>
          <w:noProof/>
        </w:rPr>
        <w:t>CAL Dispositif sur site Microsoft Dynamics 365 for Operations, 20</w:t>
      </w:r>
    </w:p>
    <w:p w:rsidR="00D85FB9" w:rsidRDefault="00D85FB9">
      <w:pPr>
        <w:pStyle w:val="Index1"/>
        <w:tabs>
          <w:tab w:val="right" w:pos="5030"/>
        </w:tabs>
        <w:rPr>
          <w:noProof/>
        </w:rPr>
      </w:pPr>
      <w:r>
        <w:rPr>
          <w:noProof/>
        </w:rPr>
        <w:t>CAL Entreprise, 34, 68, 85, 91</w:t>
      </w:r>
    </w:p>
    <w:p w:rsidR="00D85FB9" w:rsidRDefault="00D85FB9">
      <w:pPr>
        <w:pStyle w:val="Index1"/>
        <w:tabs>
          <w:tab w:val="right" w:pos="5030"/>
        </w:tabs>
        <w:rPr>
          <w:noProof/>
        </w:rPr>
      </w:pPr>
      <w:r>
        <w:rPr>
          <w:noProof/>
        </w:rPr>
        <w:t>CAL Entreprise Bridge pour Enterprise Mobility + Security, 16</w:t>
      </w:r>
    </w:p>
    <w:p w:rsidR="00D85FB9" w:rsidRDefault="00D85FB9">
      <w:pPr>
        <w:pStyle w:val="Index1"/>
        <w:tabs>
          <w:tab w:val="right" w:pos="5030"/>
        </w:tabs>
        <w:rPr>
          <w:noProof/>
        </w:rPr>
      </w:pPr>
      <w:r>
        <w:rPr>
          <w:noProof/>
        </w:rPr>
        <w:t>CAL Entreprise Bridge pour Enterprise Mobility + Security au titre de la SA, 16</w:t>
      </w:r>
    </w:p>
    <w:p w:rsidR="00D85FB9" w:rsidRDefault="00D85FB9">
      <w:pPr>
        <w:pStyle w:val="Index1"/>
        <w:tabs>
          <w:tab w:val="right" w:pos="5030"/>
        </w:tabs>
        <w:rPr>
          <w:noProof/>
        </w:rPr>
      </w:pPr>
      <w:r>
        <w:rPr>
          <w:noProof/>
        </w:rPr>
        <w:t>CAL Entreprise SharePoint Server 2016, 27</w:t>
      </w:r>
    </w:p>
    <w:p w:rsidR="00D85FB9" w:rsidRDefault="00D85FB9">
      <w:pPr>
        <w:pStyle w:val="Index1"/>
        <w:tabs>
          <w:tab w:val="right" w:pos="5030"/>
        </w:tabs>
        <w:rPr>
          <w:noProof/>
        </w:rPr>
      </w:pPr>
      <w:r>
        <w:rPr>
          <w:noProof/>
        </w:rPr>
        <w:t>CAL Entreprise Skype Entreprise Server 2015, 29</w:t>
      </w:r>
    </w:p>
    <w:p w:rsidR="00D85FB9" w:rsidRDefault="00D85FB9">
      <w:pPr>
        <w:pStyle w:val="Index1"/>
        <w:tabs>
          <w:tab w:val="right" w:pos="5030"/>
        </w:tabs>
        <w:rPr>
          <w:noProof/>
        </w:rPr>
      </w:pPr>
      <w:r>
        <w:rPr>
          <w:noProof/>
        </w:rPr>
        <w:t>CAL Entreprise Suite, 16</w:t>
      </w:r>
    </w:p>
    <w:p w:rsidR="00D85FB9" w:rsidRDefault="00D85FB9">
      <w:pPr>
        <w:pStyle w:val="Index1"/>
        <w:tabs>
          <w:tab w:val="right" w:pos="5030"/>
        </w:tabs>
        <w:rPr>
          <w:noProof/>
        </w:rPr>
      </w:pPr>
      <w:r>
        <w:rPr>
          <w:noProof/>
        </w:rPr>
        <w:t>CAL Entreprise Suite Bridge pour Microsoft Intune, 16</w:t>
      </w:r>
    </w:p>
    <w:p w:rsidR="00D85FB9" w:rsidRDefault="00D85FB9">
      <w:pPr>
        <w:pStyle w:val="Index1"/>
        <w:tabs>
          <w:tab w:val="right" w:pos="5030"/>
        </w:tabs>
        <w:rPr>
          <w:noProof/>
        </w:rPr>
      </w:pPr>
      <w:r>
        <w:rPr>
          <w:noProof/>
        </w:rPr>
        <w:t>CAL Entreprise Suite Bridge pour Office 365, 16</w:t>
      </w:r>
    </w:p>
    <w:p w:rsidR="00D85FB9" w:rsidRDefault="00D85FB9">
      <w:pPr>
        <w:pStyle w:val="Index1"/>
        <w:tabs>
          <w:tab w:val="right" w:pos="5030"/>
        </w:tabs>
        <w:rPr>
          <w:noProof/>
        </w:rPr>
      </w:pPr>
      <w:r>
        <w:rPr>
          <w:noProof/>
        </w:rPr>
        <w:t>CAL Entreprise Suite Bridge pour Office 365 au titre de la SA, 16</w:t>
      </w:r>
    </w:p>
    <w:p w:rsidR="00D85FB9" w:rsidRDefault="00D85FB9">
      <w:pPr>
        <w:pStyle w:val="Index1"/>
        <w:tabs>
          <w:tab w:val="right" w:pos="5030"/>
        </w:tabs>
        <w:rPr>
          <w:noProof/>
        </w:rPr>
      </w:pPr>
      <w:r>
        <w:rPr>
          <w:noProof/>
        </w:rPr>
        <w:t>CAL Entreprise Suite Bridge pour Office 365 et Microsoft Intune, 16</w:t>
      </w:r>
    </w:p>
    <w:p w:rsidR="00D85FB9" w:rsidRDefault="00D85FB9">
      <w:pPr>
        <w:pStyle w:val="Index1"/>
        <w:tabs>
          <w:tab w:val="right" w:pos="5030"/>
        </w:tabs>
        <w:rPr>
          <w:noProof/>
        </w:rPr>
      </w:pPr>
      <w:r>
        <w:rPr>
          <w:noProof/>
        </w:rPr>
        <w:t>CAL Exchange Server Enterprise 2016, 26</w:t>
      </w:r>
    </w:p>
    <w:p w:rsidR="00D85FB9" w:rsidRDefault="00D85FB9">
      <w:pPr>
        <w:pStyle w:val="Index1"/>
        <w:tabs>
          <w:tab w:val="right" w:pos="5030"/>
        </w:tabs>
        <w:rPr>
          <w:noProof/>
        </w:rPr>
      </w:pPr>
      <w:r>
        <w:rPr>
          <w:noProof/>
        </w:rPr>
        <w:t>CAL Exchange Server Standard 2016, 26</w:t>
      </w:r>
    </w:p>
    <w:p w:rsidR="00D85FB9" w:rsidRDefault="00D85FB9">
      <w:pPr>
        <w:pStyle w:val="Index1"/>
        <w:tabs>
          <w:tab w:val="right" w:pos="5030"/>
        </w:tabs>
        <w:rPr>
          <w:noProof/>
        </w:rPr>
      </w:pPr>
      <w:r>
        <w:rPr>
          <w:noProof/>
        </w:rPr>
        <w:t>CAL Fonctionnelle Microsoft Dynamics AX, 85</w:t>
      </w:r>
    </w:p>
    <w:p w:rsidR="00D85FB9" w:rsidRDefault="00D85FB9">
      <w:pPr>
        <w:pStyle w:val="Index1"/>
        <w:tabs>
          <w:tab w:val="right" w:pos="5030"/>
        </w:tabs>
        <w:rPr>
          <w:noProof/>
        </w:rPr>
      </w:pPr>
      <w:r>
        <w:rPr>
          <w:noProof/>
        </w:rPr>
        <w:t>CAL Microsoft Dynamics 365 for Customer Service, 85</w:t>
      </w:r>
    </w:p>
    <w:p w:rsidR="00D85FB9" w:rsidRDefault="00D85FB9">
      <w:pPr>
        <w:pStyle w:val="Index1"/>
        <w:tabs>
          <w:tab w:val="right" w:pos="5030"/>
        </w:tabs>
        <w:rPr>
          <w:noProof/>
        </w:rPr>
      </w:pPr>
      <w:r>
        <w:rPr>
          <w:noProof/>
        </w:rPr>
        <w:t>CAL Microsoft Dynamics 365 for Operations, 85</w:t>
      </w:r>
    </w:p>
    <w:p w:rsidR="00D85FB9" w:rsidRDefault="00D85FB9">
      <w:pPr>
        <w:pStyle w:val="Index1"/>
        <w:tabs>
          <w:tab w:val="right" w:pos="5030"/>
        </w:tabs>
        <w:rPr>
          <w:noProof/>
        </w:rPr>
      </w:pPr>
      <w:r>
        <w:rPr>
          <w:noProof/>
        </w:rPr>
        <w:t>CAL Microsoft Dynamics 365 for Sales, 85</w:t>
      </w:r>
    </w:p>
    <w:p w:rsidR="00D85FB9" w:rsidRDefault="00D85FB9">
      <w:pPr>
        <w:pStyle w:val="Index1"/>
        <w:tabs>
          <w:tab w:val="right" w:pos="5030"/>
        </w:tabs>
        <w:rPr>
          <w:noProof/>
        </w:rPr>
      </w:pPr>
      <w:r>
        <w:rPr>
          <w:noProof/>
        </w:rPr>
        <w:t>CAL Microsoft Dynamics AX Enterprise, 85</w:t>
      </w:r>
    </w:p>
    <w:p w:rsidR="00D85FB9" w:rsidRDefault="00D85FB9">
      <w:pPr>
        <w:pStyle w:val="Index1"/>
        <w:tabs>
          <w:tab w:val="right" w:pos="5030"/>
        </w:tabs>
        <w:rPr>
          <w:noProof/>
        </w:rPr>
      </w:pPr>
      <w:r>
        <w:rPr>
          <w:noProof/>
        </w:rPr>
        <w:t>CAL Microsoft Identity Manager 2016, 22</w:t>
      </w:r>
    </w:p>
    <w:p w:rsidR="00D85FB9" w:rsidRDefault="00D85FB9">
      <w:pPr>
        <w:pStyle w:val="Index1"/>
        <w:tabs>
          <w:tab w:val="right" w:pos="5030"/>
        </w:tabs>
        <w:rPr>
          <w:noProof/>
        </w:rPr>
      </w:pPr>
      <w:r>
        <w:rPr>
          <w:noProof/>
        </w:rPr>
        <w:t>CAL Plus Skype Entreprise, 29</w:t>
      </w:r>
    </w:p>
    <w:p w:rsidR="00D85FB9" w:rsidRDefault="00D85FB9">
      <w:pPr>
        <w:pStyle w:val="Index1"/>
        <w:tabs>
          <w:tab w:val="right" w:pos="5030"/>
        </w:tabs>
        <w:rPr>
          <w:noProof/>
        </w:rPr>
      </w:pPr>
      <w:r>
        <w:rPr>
          <w:noProof/>
        </w:rPr>
        <w:t>CAL Plus Skype Entreprise Module Complémentaire pour Microsoft 365 E3 (SL Utilisateur), 58</w:t>
      </w:r>
    </w:p>
    <w:p w:rsidR="00D85FB9" w:rsidRDefault="00D85FB9">
      <w:pPr>
        <w:pStyle w:val="Index1"/>
        <w:tabs>
          <w:tab w:val="right" w:pos="5030"/>
        </w:tabs>
        <w:rPr>
          <w:noProof/>
        </w:rPr>
      </w:pPr>
      <w:r>
        <w:rPr>
          <w:noProof/>
        </w:rPr>
        <w:t>CAL Plus Skype Entreprise Server 2015, 29</w:t>
      </w:r>
    </w:p>
    <w:p w:rsidR="00D85FB9" w:rsidRDefault="00D85FB9">
      <w:pPr>
        <w:pStyle w:val="Index1"/>
        <w:tabs>
          <w:tab w:val="right" w:pos="5030"/>
        </w:tabs>
        <w:rPr>
          <w:noProof/>
        </w:rPr>
      </w:pPr>
      <w:r>
        <w:rPr>
          <w:noProof/>
        </w:rPr>
        <w:t>CAL Project Server 2016, 27</w:t>
      </w:r>
    </w:p>
    <w:p w:rsidR="00D85FB9" w:rsidRDefault="00D85FB9">
      <w:pPr>
        <w:pStyle w:val="Index1"/>
        <w:tabs>
          <w:tab w:val="right" w:pos="5030"/>
        </w:tabs>
        <w:rPr>
          <w:noProof/>
        </w:rPr>
      </w:pPr>
      <w:r>
        <w:rPr>
          <w:noProof/>
        </w:rPr>
        <w:t>CAL Services AD RMS de Windows Server 2016, 49</w:t>
      </w:r>
    </w:p>
    <w:p w:rsidR="00D85FB9" w:rsidRDefault="00D85FB9">
      <w:pPr>
        <w:pStyle w:val="Index1"/>
        <w:tabs>
          <w:tab w:val="right" w:pos="5030"/>
        </w:tabs>
        <w:rPr>
          <w:noProof/>
        </w:rPr>
      </w:pPr>
      <w:r>
        <w:rPr>
          <w:noProof/>
        </w:rPr>
        <w:t>CAL Services Bureau à Distance pour Windows Server 2016, 49</w:t>
      </w:r>
    </w:p>
    <w:p w:rsidR="00D85FB9" w:rsidRDefault="00D85FB9">
      <w:pPr>
        <w:pStyle w:val="Index1"/>
        <w:tabs>
          <w:tab w:val="right" w:pos="5030"/>
        </w:tabs>
        <w:rPr>
          <w:noProof/>
        </w:rPr>
      </w:pPr>
      <w:r>
        <w:rPr>
          <w:noProof/>
        </w:rPr>
        <w:t>CAL SQL Server 2017, 30</w:t>
      </w:r>
    </w:p>
    <w:p w:rsidR="00D85FB9" w:rsidRDefault="00D85FB9">
      <w:pPr>
        <w:pStyle w:val="Index1"/>
        <w:tabs>
          <w:tab w:val="right" w:pos="5030"/>
        </w:tabs>
        <w:rPr>
          <w:noProof/>
        </w:rPr>
      </w:pPr>
      <w:r>
        <w:rPr>
          <w:noProof/>
        </w:rPr>
        <w:t>CAL Standard SharePoint Server 2016, 27</w:t>
      </w:r>
    </w:p>
    <w:p w:rsidR="00D85FB9" w:rsidRDefault="00D85FB9">
      <w:pPr>
        <w:pStyle w:val="Index1"/>
        <w:tabs>
          <w:tab w:val="right" w:pos="5030"/>
        </w:tabs>
        <w:rPr>
          <w:noProof/>
        </w:rPr>
      </w:pPr>
      <w:r>
        <w:rPr>
          <w:noProof/>
        </w:rPr>
        <w:t>CAL Standard Skype Entreprise Server 2015, 29</w:t>
      </w:r>
    </w:p>
    <w:p w:rsidR="00D85FB9" w:rsidRDefault="00D85FB9">
      <w:pPr>
        <w:pStyle w:val="Index1"/>
        <w:tabs>
          <w:tab w:val="right" w:pos="5030"/>
        </w:tabs>
        <w:rPr>
          <w:noProof/>
        </w:rPr>
      </w:pPr>
      <w:r>
        <w:rPr>
          <w:noProof/>
        </w:rPr>
        <w:t>CAL sur site Microsoft Dynamics 365 365 for Customer Service, 91</w:t>
      </w:r>
    </w:p>
    <w:p w:rsidR="00D85FB9" w:rsidRDefault="00D85FB9">
      <w:pPr>
        <w:pStyle w:val="Index1"/>
        <w:tabs>
          <w:tab w:val="right" w:pos="5030"/>
        </w:tabs>
        <w:rPr>
          <w:noProof/>
        </w:rPr>
      </w:pPr>
      <w:r>
        <w:rPr>
          <w:noProof/>
        </w:rPr>
        <w:t>CAL sur site Microsoft Dynamics 365 for Customer Service, 20</w:t>
      </w:r>
    </w:p>
    <w:p w:rsidR="00D85FB9" w:rsidRDefault="00D85FB9">
      <w:pPr>
        <w:pStyle w:val="Index1"/>
        <w:tabs>
          <w:tab w:val="right" w:pos="5030"/>
        </w:tabs>
        <w:rPr>
          <w:noProof/>
        </w:rPr>
      </w:pPr>
      <w:r>
        <w:rPr>
          <w:noProof/>
        </w:rPr>
        <w:t>CAL sur site Microsoft Dynamics 365 for Operations, 20, 91</w:t>
      </w:r>
    </w:p>
    <w:p w:rsidR="00D85FB9" w:rsidRDefault="00D85FB9">
      <w:pPr>
        <w:pStyle w:val="Index1"/>
        <w:tabs>
          <w:tab w:val="right" w:pos="5030"/>
        </w:tabs>
        <w:rPr>
          <w:noProof/>
        </w:rPr>
      </w:pPr>
      <w:r>
        <w:rPr>
          <w:noProof/>
        </w:rPr>
        <w:t>CAL sur site Microsoft Dynamics 365 for Sales, 20, 91</w:t>
      </w:r>
    </w:p>
    <w:p w:rsidR="00D85FB9" w:rsidRDefault="00D85FB9">
      <w:pPr>
        <w:pStyle w:val="Index1"/>
        <w:tabs>
          <w:tab w:val="right" w:pos="5030"/>
        </w:tabs>
        <w:rPr>
          <w:noProof/>
        </w:rPr>
      </w:pPr>
      <w:r>
        <w:rPr>
          <w:noProof/>
        </w:rPr>
        <w:t>CAL sur site Microsoft Dynamics 365 for Team Members, 20, 91</w:t>
      </w:r>
    </w:p>
    <w:p w:rsidR="00D85FB9" w:rsidRDefault="00D85FB9">
      <w:pPr>
        <w:pStyle w:val="Index1"/>
        <w:tabs>
          <w:tab w:val="right" w:pos="5030"/>
        </w:tabs>
        <w:rPr>
          <w:noProof/>
        </w:rPr>
      </w:pPr>
      <w:r>
        <w:rPr>
          <w:noProof/>
        </w:rPr>
        <w:t>CAL Tâche Microsoft Dynamics AX, 85</w:t>
      </w:r>
    </w:p>
    <w:p w:rsidR="00D85FB9" w:rsidRDefault="00D85FB9">
      <w:pPr>
        <w:pStyle w:val="Index1"/>
        <w:tabs>
          <w:tab w:val="right" w:pos="5030"/>
        </w:tabs>
        <w:rPr>
          <w:noProof/>
        </w:rPr>
      </w:pPr>
      <w:r>
        <w:rPr>
          <w:noProof/>
        </w:rPr>
        <w:t>CAL Visual Studio Team Foundation Server 2018, 40</w:t>
      </w:r>
    </w:p>
    <w:p w:rsidR="00D85FB9" w:rsidRDefault="00D85FB9">
      <w:pPr>
        <w:pStyle w:val="Index1"/>
        <w:tabs>
          <w:tab w:val="right" w:pos="5030"/>
        </w:tabs>
        <w:rPr>
          <w:noProof/>
        </w:rPr>
      </w:pPr>
      <w:r>
        <w:rPr>
          <w:noProof/>
        </w:rPr>
        <w:t>CAL Windows Server 2016, 48, 49</w:t>
      </w:r>
    </w:p>
    <w:p w:rsidR="00D85FB9" w:rsidRDefault="00D85FB9">
      <w:pPr>
        <w:pStyle w:val="Index1"/>
        <w:tabs>
          <w:tab w:val="right" w:pos="5030"/>
        </w:tabs>
        <w:rPr>
          <w:noProof/>
        </w:rPr>
      </w:pPr>
      <w:r>
        <w:rPr>
          <w:noProof/>
        </w:rPr>
        <w:t>Chargement de Version Test Windows 8.1 Entreprise, 42</w:t>
      </w:r>
    </w:p>
    <w:p w:rsidR="00D85FB9" w:rsidRDefault="00D85FB9">
      <w:pPr>
        <w:pStyle w:val="Index1"/>
        <w:tabs>
          <w:tab w:val="right" w:pos="5030"/>
        </w:tabs>
        <w:rPr>
          <w:noProof/>
        </w:rPr>
      </w:pPr>
      <w:r>
        <w:rPr>
          <w:noProof/>
        </w:rPr>
        <w:t>CIS Suite Datacenter, 90</w:t>
      </w:r>
    </w:p>
    <w:p w:rsidR="00D85FB9" w:rsidRDefault="00D85FB9">
      <w:pPr>
        <w:pStyle w:val="Index1"/>
        <w:tabs>
          <w:tab w:val="right" w:pos="5030"/>
        </w:tabs>
        <w:rPr>
          <w:noProof/>
        </w:rPr>
      </w:pPr>
      <w:r>
        <w:rPr>
          <w:noProof/>
        </w:rPr>
        <w:t>CIS Suite Standard, 90</w:t>
      </w:r>
    </w:p>
    <w:p w:rsidR="00D85FB9" w:rsidRDefault="00D85FB9">
      <w:pPr>
        <w:pStyle w:val="Index1"/>
        <w:tabs>
          <w:tab w:val="right" w:pos="5030"/>
        </w:tabs>
        <w:rPr>
          <w:noProof/>
        </w:rPr>
      </w:pPr>
      <w:r>
        <w:rPr>
          <w:noProof/>
        </w:rPr>
        <w:t>Communicator 2011 pour Mac, 25</w:t>
      </w:r>
    </w:p>
    <w:p w:rsidR="00D85FB9" w:rsidRDefault="00D85FB9">
      <w:pPr>
        <w:pStyle w:val="Index1"/>
        <w:tabs>
          <w:tab w:val="right" w:pos="5030"/>
        </w:tabs>
        <w:rPr>
          <w:noProof/>
        </w:rPr>
      </w:pPr>
      <w:r>
        <w:rPr>
          <w:noProof/>
        </w:rPr>
        <w:t>Connecteur Externe Services Active Directory RMS Windows Server 2016, 49</w:t>
      </w:r>
    </w:p>
    <w:p w:rsidR="00D85FB9" w:rsidRDefault="00D85FB9">
      <w:pPr>
        <w:pStyle w:val="Index1"/>
        <w:tabs>
          <w:tab w:val="right" w:pos="5030"/>
        </w:tabs>
        <w:rPr>
          <w:noProof/>
        </w:rPr>
      </w:pPr>
      <w:r>
        <w:rPr>
          <w:noProof/>
        </w:rPr>
        <w:t>Connecteur Externe Services Bureau à Distance pour Windows Server 2016, 49</w:t>
      </w:r>
    </w:p>
    <w:p w:rsidR="00D85FB9" w:rsidRDefault="00D85FB9">
      <w:pPr>
        <w:pStyle w:val="Index1"/>
        <w:tabs>
          <w:tab w:val="right" w:pos="5030"/>
        </w:tabs>
        <w:rPr>
          <w:noProof/>
        </w:rPr>
      </w:pPr>
      <w:r>
        <w:rPr>
          <w:noProof/>
        </w:rPr>
        <w:t>Connecteur Externe Windows Server 2016, 49</w:t>
      </w:r>
    </w:p>
    <w:p w:rsidR="00D85FB9" w:rsidRDefault="00D85FB9">
      <w:pPr>
        <w:pStyle w:val="Index1"/>
        <w:tabs>
          <w:tab w:val="right" w:pos="5030"/>
        </w:tabs>
        <w:rPr>
          <w:noProof/>
        </w:rPr>
      </w:pPr>
      <w:r>
        <w:rPr>
          <w:noProof/>
        </w:rPr>
        <w:t>Conteneur Hyper-V, 79</w:t>
      </w:r>
    </w:p>
    <w:p w:rsidR="00D85FB9" w:rsidRDefault="00D85FB9">
      <w:pPr>
        <w:pStyle w:val="Index1"/>
        <w:tabs>
          <w:tab w:val="right" w:pos="5030"/>
        </w:tabs>
        <w:rPr>
          <w:noProof/>
        </w:rPr>
      </w:pPr>
      <w:r>
        <w:rPr>
          <w:noProof/>
        </w:rPr>
        <w:t>Conteneur Windows Server, 79</w:t>
      </w:r>
    </w:p>
    <w:p w:rsidR="00D85FB9" w:rsidRDefault="00D85FB9">
      <w:pPr>
        <w:pStyle w:val="Index1"/>
        <w:tabs>
          <w:tab w:val="right" w:pos="5030"/>
        </w:tabs>
        <w:rPr>
          <w:noProof/>
        </w:rPr>
      </w:pPr>
      <w:r>
        <w:rPr>
          <w:noProof/>
        </w:rPr>
        <w:t>Core Infrastructure Server Suite Datacenter, 91</w:t>
      </w:r>
    </w:p>
    <w:p w:rsidR="00D85FB9" w:rsidRDefault="00D85FB9">
      <w:pPr>
        <w:pStyle w:val="Index1"/>
        <w:tabs>
          <w:tab w:val="right" w:pos="5030"/>
        </w:tabs>
        <w:rPr>
          <w:noProof/>
        </w:rPr>
      </w:pPr>
      <w:r>
        <w:rPr>
          <w:noProof/>
        </w:rPr>
        <w:t>Core Infrastructure Server Suite Datacenter (packs de 16 Licences par Cœur), 18</w:t>
      </w:r>
    </w:p>
    <w:p w:rsidR="00D85FB9" w:rsidRDefault="00D85FB9">
      <w:pPr>
        <w:pStyle w:val="Index1"/>
        <w:tabs>
          <w:tab w:val="right" w:pos="5030"/>
        </w:tabs>
        <w:rPr>
          <w:noProof/>
        </w:rPr>
      </w:pPr>
      <w:r>
        <w:rPr>
          <w:noProof/>
        </w:rPr>
        <w:t>Core Infrastructure Server Suite Datacenter (packs de 2 Licences par Cœur), 18</w:t>
      </w:r>
    </w:p>
    <w:p w:rsidR="00D85FB9" w:rsidRDefault="00D85FB9">
      <w:pPr>
        <w:pStyle w:val="Index1"/>
        <w:tabs>
          <w:tab w:val="right" w:pos="5030"/>
        </w:tabs>
        <w:rPr>
          <w:noProof/>
        </w:rPr>
      </w:pPr>
      <w:r>
        <w:rPr>
          <w:noProof/>
        </w:rPr>
        <w:t>Core Infrastructure Server Suite Standard, 91</w:t>
      </w:r>
    </w:p>
    <w:p w:rsidR="00D85FB9" w:rsidRDefault="00D85FB9">
      <w:pPr>
        <w:pStyle w:val="Index1"/>
        <w:tabs>
          <w:tab w:val="right" w:pos="5030"/>
        </w:tabs>
        <w:rPr>
          <w:noProof/>
        </w:rPr>
      </w:pPr>
      <w:r>
        <w:rPr>
          <w:noProof/>
        </w:rPr>
        <w:t>Core Infrastructure Server Suite Standard (packs de 16 Licences par Cœur), 17</w:t>
      </w:r>
    </w:p>
    <w:p w:rsidR="00D85FB9" w:rsidRDefault="00D85FB9">
      <w:pPr>
        <w:pStyle w:val="Index1"/>
        <w:tabs>
          <w:tab w:val="right" w:pos="5030"/>
        </w:tabs>
        <w:rPr>
          <w:noProof/>
        </w:rPr>
      </w:pPr>
      <w:r>
        <w:rPr>
          <w:noProof/>
        </w:rPr>
        <w:t>Core Infrastructure Server Suite Standard (packs de 2 Licences par Cœur), 17</w:t>
      </w:r>
    </w:p>
    <w:p w:rsidR="00D85FB9" w:rsidRDefault="00D85FB9">
      <w:pPr>
        <w:pStyle w:val="Index1"/>
        <w:tabs>
          <w:tab w:val="right" w:pos="5030"/>
        </w:tabs>
        <w:rPr>
          <w:noProof/>
        </w:rPr>
      </w:pPr>
      <w:r>
        <w:rPr>
          <w:noProof/>
        </w:rPr>
        <w:t>Crédits Communication, 69</w:t>
      </w:r>
    </w:p>
    <w:p w:rsidR="00D85FB9" w:rsidRDefault="00D85FB9">
      <w:pPr>
        <w:pStyle w:val="Index1"/>
        <w:tabs>
          <w:tab w:val="right" w:pos="5030"/>
        </w:tabs>
        <w:rPr>
          <w:noProof/>
        </w:rPr>
      </w:pPr>
      <w:r>
        <w:rPr>
          <w:noProof/>
        </w:rPr>
        <w:t>Droits d’utilisation commerciale d’Office Home &amp; Student 2013 RT, 23</w:t>
      </w:r>
    </w:p>
    <w:p w:rsidR="00D85FB9" w:rsidRDefault="00D85FB9">
      <w:pPr>
        <w:pStyle w:val="Index1"/>
        <w:tabs>
          <w:tab w:val="right" w:pos="5030"/>
        </w:tabs>
        <w:rPr>
          <w:noProof/>
        </w:rPr>
      </w:pPr>
      <w:r>
        <w:rPr>
          <w:noProof/>
        </w:rPr>
        <w:t>Dynamics 365 for Operations Server, 85</w:t>
      </w:r>
    </w:p>
    <w:p w:rsidR="00D85FB9" w:rsidRDefault="00D85FB9">
      <w:pPr>
        <w:pStyle w:val="Index1"/>
        <w:tabs>
          <w:tab w:val="right" w:pos="5030"/>
        </w:tabs>
        <w:rPr>
          <w:noProof/>
        </w:rPr>
      </w:pPr>
      <w:r>
        <w:rPr>
          <w:noProof/>
        </w:rPr>
        <w:t>Enterprise Mobility + Security E3, 17, 60</w:t>
      </w:r>
    </w:p>
    <w:p w:rsidR="00D85FB9" w:rsidRDefault="00D85FB9">
      <w:pPr>
        <w:pStyle w:val="Index1"/>
        <w:tabs>
          <w:tab w:val="right" w:pos="5030"/>
        </w:tabs>
        <w:rPr>
          <w:noProof/>
        </w:rPr>
      </w:pPr>
      <w:r>
        <w:rPr>
          <w:noProof/>
        </w:rPr>
        <w:t>Enterprise Mobility + Security E3 au titre de la SA, 60</w:t>
      </w:r>
    </w:p>
    <w:p w:rsidR="00D85FB9" w:rsidRDefault="00D85FB9">
      <w:pPr>
        <w:pStyle w:val="Index1"/>
        <w:tabs>
          <w:tab w:val="right" w:pos="5030"/>
        </w:tabs>
        <w:rPr>
          <w:noProof/>
        </w:rPr>
      </w:pPr>
      <w:r>
        <w:rPr>
          <w:noProof/>
        </w:rPr>
        <w:t>Enterprise Mobility + Security E5, 17</w:t>
      </w:r>
    </w:p>
    <w:p w:rsidR="00D85FB9" w:rsidRDefault="00D85FB9">
      <w:pPr>
        <w:pStyle w:val="Index1"/>
        <w:tabs>
          <w:tab w:val="right" w:pos="5030"/>
        </w:tabs>
        <w:rPr>
          <w:noProof/>
        </w:rPr>
      </w:pPr>
      <w:r>
        <w:rPr>
          <w:noProof/>
        </w:rPr>
        <w:t>Enterprise Mobility + Security E5, 60</w:t>
      </w:r>
    </w:p>
    <w:p w:rsidR="00D85FB9" w:rsidRDefault="00D85FB9">
      <w:pPr>
        <w:pStyle w:val="Index1"/>
        <w:tabs>
          <w:tab w:val="right" w:pos="5030"/>
        </w:tabs>
        <w:rPr>
          <w:noProof/>
        </w:rPr>
      </w:pPr>
      <w:r>
        <w:rPr>
          <w:noProof/>
        </w:rPr>
        <w:t>Enterprise Mobility + Security E5 au titre de la SA, 61</w:t>
      </w:r>
    </w:p>
    <w:p w:rsidR="00D85FB9" w:rsidRDefault="00D85FB9">
      <w:pPr>
        <w:pStyle w:val="Index1"/>
        <w:tabs>
          <w:tab w:val="right" w:pos="5030"/>
        </w:tabs>
        <w:rPr>
          <w:noProof/>
        </w:rPr>
      </w:pPr>
      <w:r>
        <w:rPr>
          <w:noProof/>
        </w:rPr>
        <w:t>Excel 2016, 23</w:t>
      </w:r>
    </w:p>
    <w:p w:rsidR="00D85FB9" w:rsidRDefault="00D85FB9">
      <w:pPr>
        <w:pStyle w:val="Index1"/>
        <w:tabs>
          <w:tab w:val="right" w:pos="5030"/>
        </w:tabs>
        <w:rPr>
          <w:noProof/>
        </w:rPr>
      </w:pPr>
      <w:r>
        <w:rPr>
          <w:noProof/>
        </w:rPr>
        <w:t>Excel 2016 pour Mac, 24</w:t>
      </w:r>
    </w:p>
    <w:p w:rsidR="00D85FB9" w:rsidRDefault="00D85FB9">
      <w:pPr>
        <w:pStyle w:val="Index1"/>
        <w:tabs>
          <w:tab w:val="right" w:pos="5030"/>
        </w:tabs>
        <w:rPr>
          <w:noProof/>
        </w:rPr>
      </w:pPr>
      <w:r>
        <w:rPr>
          <w:noProof/>
        </w:rPr>
        <w:t>Exchange Hosted Archive, 68</w:t>
      </w:r>
    </w:p>
    <w:p w:rsidR="00D85FB9" w:rsidRDefault="00D85FB9">
      <w:pPr>
        <w:pStyle w:val="Index1"/>
        <w:tabs>
          <w:tab w:val="right" w:pos="5030"/>
        </w:tabs>
        <w:rPr>
          <w:noProof/>
        </w:rPr>
      </w:pPr>
      <w:r>
        <w:rPr>
          <w:noProof/>
        </w:rPr>
        <w:t>Exchange Online Archiving pour Exchange Online, 67</w:t>
      </w:r>
    </w:p>
    <w:p w:rsidR="00D85FB9" w:rsidRDefault="00D85FB9">
      <w:pPr>
        <w:pStyle w:val="Index1"/>
        <w:tabs>
          <w:tab w:val="right" w:pos="5030"/>
        </w:tabs>
        <w:rPr>
          <w:noProof/>
        </w:rPr>
      </w:pPr>
      <w:r>
        <w:rPr>
          <w:noProof/>
        </w:rPr>
        <w:t>Exchange Online Archiving pour Exchange Server, 16, 67</w:t>
      </w:r>
    </w:p>
    <w:p w:rsidR="00D85FB9" w:rsidRDefault="00D85FB9">
      <w:pPr>
        <w:pStyle w:val="Index1"/>
        <w:tabs>
          <w:tab w:val="right" w:pos="5030"/>
        </w:tabs>
        <w:rPr>
          <w:noProof/>
        </w:rPr>
      </w:pPr>
      <w:r>
        <w:rPr>
          <w:noProof/>
        </w:rPr>
        <w:t>Exchange Online Kiosk, 67</w:t>
      </w:r>
    </w:p>
    <w:p w:rsidR="00D85FB9" w:rsidRDefault="00D85FB9">
      <w:pPr>
        <w:pStyle w:val="Index1"/>
        <w:tabs>
          <w:tab w:val="right" w:pos="5030"/>
        </w:tabs>
        <w:rPr>
          <w:noProof/>
        </w:rPr>
      </w:pPr>
      <w:r>
        <w:rPr>
          <w:noProof/>
        </w:rPr>
        <w:t>Exchange Online Plan 1, 26, 67</w:t>
      </w:r>
    </w:p>
    <w:p w:rsidR="00D85FB9" w:rsidRDefault="00D85FB9">
      <w:pPr>
        <w:pStyle w:val="Index1"/>
        <w:tabs>
          <w:tab w:val="right" w:pos="5030"/>
        </w:tabs>
        <w:rPr>
          <w:noProof/>
        </w:rPr>
      </w:pPr>
      <w:r>
        <w:rPr>
          <w:noProof/>
        </w:rPr>
        <w:t>Exchange Online Plan 1A pour Anciens Étudiants, 67</w:t>
      </w:r>
    </w:p>
    <w:p w:rsidR="00D85FB9" w:rsidRDefault="00D85FB9">
      <w:pPr>
        <w:pStyle w:val="Index1"/>
        <w:tabs>
          <w:tab w:val="right" w:pos="5030"/>
        </w:tabs>
        <w:rPr>
          <w:noProof/>
        </w:rPr>
      </w:pPr>
      <w:r>
        <w:rPr>
          <w:noProof/>
        </w:rPr>
        <w:t>Exchange Online Plan 2, 26, 67</w:t>
      </w:r>
    </w:p>
    <w:p w:rsidR="00D85FB9" w:rsidRDefault="00D85FB9">
      <w:pPr>
        <w:pStyle w:val="Index1"/>
        <w:tabs>
          <w:tab w:val="right" w:pos="5030"/>
        </w:tabs>
        <w:rPr>
          <w:noProof/>
        </w:rPr>
      </w:pPr>
      <w:r>
        <w:rPr>
          <w:noProof/>
        </w:rPr>
        <w:t>Exchange Online Protection, 16, 67</w:t>
      </w:r>
    </w:p>
    <w:p w:rsidR="00D85FB9" w:rsidRDefault="00D85FB9">
      <w:pPr>
        <w:pStyle w:val="Index1"/>
        <w:tabs>
          <w:tab w:val="right" w:pos="5030"/>
        </w:tabs>
        <w:rPr>
          <w:noProof/>
        </w:rPr>
      </w:pPr>
      <w:r>
        <w:rPr>
          <w:noProof/>
        </w:rPr>
        <w:t>Exchange Server, 59</w:t>
      </w:r>
    </w:p>
    <w:p w:rsidR="00D85FB9" w:rsidRDefault="00D85FB9">
      <w:pPr>
        <w:pStyle w:val="Index1"/>
        <w:tabs>
          <w:tab w:val="right" w:pos="5030"/>
        </w:tabs>
        <w:rPr>
          <w:noProof/>
        </w:rPr>
      </w:pPr>
      <w:r>
        <w:rPr>
          <w:noProof/>
        </w:rPr>
        <w:t>Exchange Server 2013, 26</w:t>
      </w:r>
    </w:p>
    <w:p w:rsidR="00D85FB9" w:rsidRDefault="00D85FB9">
      <w:pPr>
        <w:pStyle w:val="Index1"/>
        <w:tabs>
          <w:tab w:val="right" w:pos="5030"/>
        </w:tabs>
        <w:rPr>
          <w:noProof/>
        </w:rPr>
      </w:pPr>
      <w:r>
        <w:rPr>
          <w:noProof/>
        </w:rPr>
        <w:t>Exchange Server Entreprise, 91</w:t>
      </w:r>
    </w:p>
    <w:p w:rsidR="00D85FB9" w:rsidRDefault="00D85FB9">
      <w:pPr>
        <w:pStyle w:val="Index1"/>
        <w:tabs>
          <w:tab w:val="right" w:pos="5030"/>
        </w:tabs>
        <w:rPr>
          <w:noProof/>
        </w:rPr>
      </w:pPr>
      <w:r>
        <w:rPr>
          <w:noProof/>
        </w:rPr>
        <w:t>Exchange Server Entreprise 2016, 26</w:t>
      </w:r>
    </w:p>
    <w:p w:rsidR="00D85FB9" w:rsidRDefault="00D85FB9">
      <w:pPr>
        <w:pStyle w:val="Index1"/>
        <w:tabs>
          <w:tab w:val="right" w:pos="5030"/>
        </w:tabs>
        <w:rPr>
          <w:noProof/>
        </w:rPr>
      </w:pPr>
      <w:r>
        <w:rPr>
          <w:noProof/>
        </w:rPr>
        <w:t>Exchange Server Standard, 91</w:t>
      </w:r>
    </w:p>
    <w:p w:rsidR="00D85FB9" w:rsidRDefault="00D85FB9">
      <w:pPr>
        <w:pStyle w:val="Index1"/>
        <w:tabs>
          <w:tab w:val="right" w:pos="5030"/>
        </w:tabs>
        <w:rPr>
          <w:noProof/>
        </w:rPr>
      </w:pPr>
      <w:r>
        <w:rPr>
          <w:noProof/>
        </w:rPr>
        <w:t>Exchange Server Standard 2016, 26</w:t>
      </w:r>
    </w:p>
    <w:p w:rsidR="00D85FB9" w:rsidRDefault="00D85FB9">
      <w:pPr>
        <w:pStyle w:val="Index1"/>
        <w:tabs>
          <w:tab w:val="right" w:pos="5030"/>
        </w:tabs>
        <w:rPr>
          <w:noProof/>
        </w:rPr>
      </w:pPr>
      <w:r>
        <w:rPr>
          <w:noProof/>
        </w:rPr>
        <w:t>Forefront Identity Manager 2010 - Édition Windows Live, 19</w:t>
      </w:r>
    </w:p>
    <w:p w:rsidR="00D85FB9" w:rsidRDefault="00D85FB9">
      <w:pPr>
        <w:pStyle w:val="Index1"/>
        <w:tabs>
          <w:tab w:val="right" w:pos="5030"/>
        </w:tabs>
        <w:rPr>
          <w:noProof/>
        </w:rPr>
      </w:pPr>
      <w:r>
        <w:rPr>
          <w:noProof/>
        </w:rPr>
        <w:t>Forefront Identity Manager 2010 R2, 22</w:t>
      </w:r>
    </w:p>
    <w:p w:rsidR="00D85FB9" w:rsidRDefault="00D85FB9">
      <w:pPr>
        <w:pStyle w:val="Index1"/>
        <w:tabs>
          <w:tab w:val="right" w:pos="5030"/>
        </w:tabs>
        <w:rPr>
          <w:noProof/>
        </w:rPr>
      </w:pPr>
      <w:r>
        <w:rPr>
          <w:noProof/>
        </w:rPr>
        <w:t>Forefront Identity Manager 2010 R2 - Édition Windows Live, 19</w:t>
      </w:r>
    </w:p>
    <w:p w:rsidR="00D85FB9" w:rsidRDefault="00D85FB9">
      <w:pPr>
        <w:pStyle w:val="Index1"/>
        <w:tabs>
          <w:tab w:val="right" w:pos="5030"/>
        </w:tabs>
        <w:rPr>
          <w:noProof/>
        </w:rPr>
      </w:pPr>
      <w:r>
        <w:rPr>
          <w:noProof/>
        </w:rPr>
        <w:t>Forefront TMG Enterprise, 91</w:t>
      </w:r>
    </w:p>
    <w:p w:rsidR="00D85FB9" w:rsidRDefault="00D85FB9">
      <w:pPr>
        <w:pStyle w:val="Index1"/>
        <w:tabs>
          <w:tab w:val="right" w:pos="5030"/>
        </w:tabs>
        <w:rPr>
          <w:noProof/>
        </w:rPr>
      </w:pPr>
      <w:r>
        <w:rPr>
          <w:noProof/>
        </w:rPr>
        <w:t>Forefront TMG Standard, 91</w:t>
      </w:r>
    </w:p>
    <w:p w:rsidR="00D85FB9" w:rsidRDefault="00D85FB9">
      <w:pPr>
        <w:pStyle w:val="Index1"/>
        <w:tabs>
          <w:tab w:val="right" w:pos="5030"/>
        </w:tabs>
        <w:rPr>
          <w:noProof/>
        </w:rPr>
      </w:pPr>
      <w:r>
        <w:rPr>
          <w:noProof/>
        </w:rPr>
        <w:t>Forefront United Access Gateway 2010, 17</w:t>
      </w:r>
    </w:p>
    <w:p w:rsidR="00D85FB9" w:rsidRDefault="00D85FB9">
      <w:pPr>
        <w:pStyle w:val="Index1"/>
        <w:tabs>
          <w:tab w:val="right" w:pos="5030"/>
        </w:tabs>
        <w:rPr>
          <w:noProof/>
        </w:rPr>
      </w:pPr>
      <w:r>
        <w:rPr>
          <w:noProof/>
        </w:rPr>
        <w:t>Forfait d’appels, 69</w:t>
      </w:r>
    </w:p>
    <w:p w:rsidR="00D85FB9" w:rsidRDefault="00D85FB9">
      <w:pPr>
        <w:pStyle w:val="Index1"/>
        <w:tabs>
          <w:tab w:val="right" w:pos="5030"/>
        </w:tabs>
        <w:rPr>
          <w:noProof/>
        </w:rPr>
      </w:pPr>
      <w:r>
        <w:rPr>
          <w:noProof/>
        </w:rPr>
        <w:t>HPC Pack, 51</w:t>
      </w:r>
    </w:p>
    <w:p w:rsidR="00D85FB9" w:rsidRDefault="00D85FB9">
      <w:pPr>
        <w:pStyle w:val="Index1"/>
        <w:tabs>
          <w:tab w:val="right" w:pos="5030"/>
        </w:tabs>
        <w:rPr>
          <w:noProof/>
        </w:rPr>
      </w:pPr>
      <w:r>
        <w:rPr>
          <w:noProof/>
        </w:rPr>
        <w:t>Kit Entreprise Windows Embedded 8 Standard (pack de 100), 42</w:t>
      </w:r>
    </w:p>
    <w:p w:rsidR="00D85FB9" w:rsidRDefault="00D85FB9">
      <w:pPr>
        <w:pStyle w:val="Index1"/>
        <w:tabs>
          <w:tab w:val="right" w:pos="5030"/>
        </w:tabs>
        <w:rPr>
          <w:noProof/>
        </w:rPr>
      </w:pPr>
      <w:r>
        <w:rPr>
          <w:noProof/>
        </w:rPr>
        <w:t>Licence Connecteur Externe (External Connector) Microsoft Identity Manager 2016, 22</w:t>
      </w:r>
    </w:p>
    <w:p w:rsidR="00D85FB9" w:rsidRDefault="00D85FB9">
      <w:pPr>
        <w:pStyle w:val="Index1"/>
        <w:tabs>
          <w:tab w:val="right" w:pos="5030"/>
        </w:tabs>
        <w:rPr>
          <w:noProof/>
        </w:rPr>
      </w:pPr>
      <w:r>
        <w:rPr>
          <w:noProof/>
        </w:rPr>
        <w:t>Licence de Gestion Client Advanced Threat Analytics 2016 par OSE, 14</w:t>
      </w:r>
    </w:p>
    <w:p w:rsidR="00D85FB9" w:rsidRDefault="00D85FB9">
      <w:pPr>
        <w:pStyle w:val="Index1"/>
        <w:tabs>
          <w:tab w:val="right" w:pos="5030"/>
        </w:tabs>
        <w:rPr>
          <w:noProof/>
        </w:rPr>
      </w:pPr>
      <w:r>
        <w:rPr>
          <w:noProof/>
        </w:rPr>
        <w:t>Licence de Gestion Client Advanced Threat Analytics 2016 par Utilisateur, 14</w:t>
      </w:r>
    </w:p>
    <w:p w:rsidR="00D85FB9" w:rsidRDefault="00D85FB9">
      <w:pPr>
        <w:pStyle w:val="Index1"/>
        <w:tabs>
          <w:tab w:val="right" w:pos="5030"/>
        </w:tabs>
        <w:rPr>
          <w:noProof/>
        </w:rPr>
      </w:pPr>
      <w:r>
        <w:rPr>
          <w:noProof/>
        </w:rPr>
        <w:t>Licence Work at Home pour Office Professionnel Plus 2016, 23</w:t>
      </w:r>
    </w:p>
    <w:p w:rsidR="00D85FB9" w:rsidRDefault="00D85FB9">
      <w:pPr>
        <w:pStyle w:val="Index1"/>
        <w:tabs>
          <w:tab w:val="right" w:pos="5030"/>
        </w:tabs>
        <w:rPr>
          <w:noProof/>
        </w:rPr>
      </w:pPr>
      <w:r>
        <w:rPr>
          <w:noProof/>
        </w:rPr>
        <w:t>Licence Work at Home pour Office Standard 2016, 23</w:t>
      </w:r>
    </w:p>
    <w:p w:rsidR="00D85FB9" w:rsidRDefault="00D85FB9">
      <w:pPr>
        <w:pStyle w:val="Index1"/>
        <w:tabs>
          <w:tab w:val="right" w:pos="5030"/>
        </w:tabs>
        <w:rPr>
          <w:noProof/>
        </w:rPr>
      </w:pPr>
      <w:r>
        <w:rPr>
          <w:noProof/>
        </w:rPr>
        <w:t>Licences de Droits Windows 10 Famille à Professionnel, 42</w:t>
      </w:r>
    </w:p>
    <w:p w:rsidR="00D85FB9" w:rsidRDefault="00D85FB9">
      <w:pPr>
        <w:pStyle w:val="Index1"/>
        <w:tabs>
          <w:tab w:val="right" w:pos="5030"/>
        </w:tabs>
        <w:rPr>
          <w:noProof/>
        </w:rPr>
      </w:pPr>
      <w:r>
        <w:rPr>
          <w:noProof/>
        </w:rPr>
        <w:t>Licences Work-at-Home pour Mac 2016, 25</w:t>
      </w:r>
    </w:p>
    <w:p w:rsidR="00D85FB9" w:rsidRDefault="00D85FB9">
      <w:pPr>
        <w:pStyle w:val="Index1"/>
        <w:tabs>
          <w:tab w:val="right" w:pos="5030"/>
        </w:tabs>
        <w:rPr>
          <w:noProof/>
        </w:rPr>
      </w:pPr>
      <w:r>
        <w:rPr>
          <w:noProof/>
        </w:rPr>
        <w:t>License de Gestion Serveur System Center 2012 Standard, 85</w:t>
      </w:r>
    </w:p>
    <w:p w:rsidR="00D85FB9" w:rsidRDefault="00D85FB9">
      <w:pPr>
        <w:pStyle w:val="Index1"/>
        <w:tabs>
          <w:tab w:val="right" w:pos="5030"/>
        </w:tabs>
        <w:rPr>
          <w:noProof/>
        </w:rPr>
      </w:pPr>
      <w:r>
        <w:rPr>
          <w:noProof/>
        </w:rPr>
        <w:t>Live Meeting Professional, 29</w:t>
      </w:r>
    </w:p>
    <w:p w:rsidR="00D85FB9" w:rsidRDefault="00D85FB9">
      <w:pPr>
        <w:pStyle w:val="Index1"/>
        <w:tabs>
          <w:tab w:val="right" w:pos="5030"/>
        </w:tabs>
        <w:rPr>
          <w:noProof/>
        </w:rPr>
      </w:pPr>
      <w:r>
        <w:rPr>
          <w:noProof/>
        </w:rPr>
        <w:t>Live Meeting Standard, 29</w:t>
      </w:r>
    </w:p>
    <w:p w:rsidR="00D85FB9" w:rsidRDefault="00D85FB9">
      <w:pPr>
        <w:pStyle w:val="Index1"/>
        <w:tabs>
          <w:tab w:val="right" w:pos="5030"/>
        </w:tabs>
        <w:rPr>
          <w:noProof/>
        </w:rPr>
      </w:pPr>
      <w:r>
        <w:rPr>
          <w:noProof/>
        </w:rPr>
        <w:t>Lync 2011 pour Mac, 25, 70</w:t>
      </w:r>
    </w:p>
    <w:p w:rsidR="00D85FB9" w:rsidRDefault="00D85FB9">
      <w:pPr>
        <w:pStyle w:val="Index1"/>
        <w:tabs>
          <w:tab w:val="right" w:pos="5030"/>
        </w:tabs>
        <w:rPr>
          <w:noProof/>
        </w:rPr>
      </w:pPr>
      <w:r>
        <w:rPr>
          <w:noProof/>
        </w:rPr>
        <w:t>Lync 2013, 23</w:t>
      </w:r>
    </w:p>
    <w:p w:rsidR="00D85FB9" w:rsidRDefault="00D85FB9">
      <w:pPr>
        <w:pStyle w:val="Index1"/>
        <w:tabs>
          <w:tab w:val="right" w:pos="5030"/>
        </w:tabs>
        <w:rPr>
          <w:noProof/>
        </w:rPr>
      </w:pPr>
      <w:r>
        <w:rPr>
          <w:noProof/>
        </w:rPr>
        <w:t>Lync Server 2010, 29</w:t>
      </w:r>
    </w:p>
    <w:p w:rsidR="00D85FB9" w:rsidRDefault="00D85FB9">
      <w:pPr>
        <w:pStyle w:val="Index1"/>
        <w:tabs>
          <w:tab w:val="right" w:pos="5030"/>
        </w:tabs>
        <w:rPr>
          <w:noProof/>
        </w:rPr>
      </w:pPr>
      <w:r>
        <w:rPr>
          <w:noProof/>
        </w:rPr>
        <w:t>Lync Server 2013, 29</w:t>
      </w:r>
    </w:p>
    <w:p w:rsidR="00D85FB9" w:rsidRDefault="00D85FB9">
      <w:pPr>
        <w:pStyle w:val="Index1"/>
        <w:tabs>
          <w:tab w:val="right" w:pos="5030"/>
        </w:tabs>
        <w:rPr>
          <w:noProof/>
        </w:rPr>
      </w:pPr>
      <w:r>
        <w:rPr>
          <w:noProof/>
        </w:rPr>
        <w:t>macOS, 43</w:t>
      </w:r>
    </w:p>
    <w:p w:rsidR="00D85FB9" w:rsidRDefault="00D85FB9">
      <w:pPr>
        <w:pStyle w:val="Index1"/>
        <w:tabs>
          <w:tab w:val="right" w:pos="5030"/>
        </w:tabs>
        <w:rPr>
          <w:noProof/>
        </w:rPr>
      </w:pPr>
      <w:r>
        <w:rPr>
          <w:noProof/>
        </w:rPr>
        <w:t>Microsoft 365 Business, 58</w:t>
      </w:r>
    </w:p>
    <w:p w:rsidR="00D85FB9" w:rsidRDefault="00D85FB9">
      <w:pPr>
        <w:pStyle w:val="Index1"/>
        <w:tabs>
          <w:tab w:val="right" w:pos="5030"/>
        </w:tabs>
        <w:rPr>
          <w:noProof/>
        </w:rPr>
      </w:pPr>
      <w:r>
        <w:rPr>
          <w:noProof/>
        </w:rPr>
        <w:t>Microsoft 365 E3, 58</w:t>
      </w:r>
    </w:p>
    <w:p w:rsidR="00D85FB9" w:rsidRDefault="00D85FB9">
      <w:pPr>
        <w:pStyle w:val="Index1"/>
        <w:tabs>
          <w:tab w:val="right" w:pos="5030"/>
        </w:tabs>
        <w:rPr>
          <w:noProof/>
        </w:rPr>
      </w:pPr>
      <w:r>
        <w:rPr>
          <w:noProof/>
        </w:rPr>
        <w:t>Microsoft 365 E3 au titre de la SA, 58</w:t>
      </w:r>
    </w:p>
    <w:p w:rsidR="00D85FB9" w:rsidRDefault="00D85FB9">
      <w:pPr>
        <w:pStyle w:val="Index1"/>
        <w:tabs>
          <w:tab w:val="right" w:pos="5030"/>
        </w:tabs>
        <w:rPr>
          <w:noProof/>
        </w:rPr>
      </w:pPr>
      <w:r>
        <w:rPr>
          <w:noProof/>
        </w:rPr>
        <w:t>Microsoft 365 E5, 58</w:t>
      </w:r>
    </w:p>
    <w:p w:rsidR="00D85FB9" w:rsidRDefault="00D85FB9">
      <w:pPr>
        <w:pStyle w:val="Index1"/>
        <w:tabs>
          <w:tab w:val="right" w:pos="5030"/>
        </w:tabs>
        <w:rPr>
          <w:noProof/>
        </w:rPr>
      </w:pPr>
      <w:r>
        <w:rPr>
          <w:noProof/>
        </w:rPr>
        <w:t>Microsoft 365 E5 au titre de la SA, 58</w:t>
      </w:r>
    </w:p>
    <w:p w:rsidR="00D85FB9" w:rsidRDefault="00D85FB9">
      <w:pPr>
        <w:pStyle w:val="Index1"/>
        <w:tabs>
          <w:tab w:val="right" w:pos="5030"/>
        </w:tabs>
        <w:rPr>
          <w:noProof/>
        </w:rPr>
      </w:pPr>
      <w:r>
        <w:rPr>
          <w:noProof/>
        </w:rPr>
        <w:t>Microsoft 365 Éducation A1, 58</w:t>
      </w:r>
    </w:p>
    <w:p w:rsidR="00D85FB9" w:rsidRDefault="00D85FB9">
      <w:pPr>
        <w:pStyle w:val="Index1"/>
        <w:tabs>
          <w:tab w:val="right" w:pos="5030"/>
        </w:tabs>
        <w:rPr>
          <w:noProof/>
        </w:rPr>
      </w:pPr>
      <w:r>
        <w:rPr>
          <w:noProof/>
        </w:rPr>
        <w:t>Microsoft 365 Éducation A3, 58</w:t>
      </w:r>
    </w:p>
    <w:p w:rsidR="00D85FB9" w:rsidRDefault="00D85FB9">
      <w:pPr>
        <w:pStyle w:val="Index1"/>
        <w:tabs>
          <w:tab w:val="right" w:pos="5030"/>
        </w:tabs>
        <w:rPr>
          <w:noProof/>
        </w:rPr>
      </w:pPr>
      <w:r>
        <w:rPr>
          <w:noProof/>
        </w:rPr>
        <w:t>Microsoft 365 Éducation A3 avec CAL Core, 58</w:t>
      </w:r>
    </w:p>
    <w:p w:rsidR="00D85FB9" w:rsidRDefault="00D85FB9">
      <w:pPr>
        <w:pStyle w:val="Index1"/>
        <w:tabs>
          <w:tab w:val="right" w:pos="5030"/>
        </w:tabs>
        <w:rPr>
          <w:noProof/>
        </w:rPr>
      </w:pPr>
      <w:r>
        <w:rPr>
          <w:noProof/>
        </w:rPr>
        <w:t>Microsoft 365 Éducation A5, 58</w:t>
      </w:r>
    </w:p>
    <w:p w:rsidR="00D85FB9" w:rsidRDefault="00D85FB9">
      <w:pPr>
        <w:pStyle w:val="Index1"/>
        <w:tabs>
          <w:tab w:val="right" w:pos="5030"/>
        </w:tabs>
        <w:rPr>
          <w:noProof/>
        </w:rPr>
      </w:pPr>
      <w:r>
        <w:rPr>
          <w:noProof/>
        </w:rPr>
        <w:t>Microsoft 365 F1, 58</w:t>
      </w:r>
    </w:p>
    <w:p w:rsidR="00D85FB9" w:rsidRDefault="00D85FB9">
      <w:pPr>
        <w:pStyle w:val="Index1"/>
        <w:tabs>
          <w:tab w:val="right" w:pos="5030"/>
        </w:tabs>
        <w:rPr>
          <w:noProof/>
        </w:rPr>
      </w:pPr>
      <w:r>
        <w:rPr>
          <w:noProof/>
        </w:rPr>
        <w:t>Microsoft Cloud App Security, 72</w:t>
      </w:r>
    </w:p>
    <w:p w:rsidR="00D85FB9" w:rsidRDefault="00D85FB9">
      <w:pPr>
        <w:pStyle w:val="Index1"/>
        <w:tabs>
          <w:tab w:val="right" w:pos="5030"/>
        </w:tabs>
        <w:rPr>
          <w:noProof/>
        </w:rPr>
      </w:pPr>
      <w:r>
        <w:rPr>
          <w:noProof/>
        </w:rPr>
        <w:t>Microsoft Dynamics 365 Customer Engagement Plan, édition Entreprise (SL Utilisateur), 61</w:t>
      </w:r>
    </w:p>
    <w:p w:rsidR="00D85FB9" w:rsidRDefault="00D85FB9">
      <w:pPr>
        <w:pStyle w:val="Index1"/>
        <w:tabs>
          <w:tab w:val="right" w:pos="5030"/>
        </w:tabs>
        <w:rPr>
          <w:noProof/>
        </w:rPr>
      </w:pPr>
      <w:r>
        <w:rPr>
          <w:noProof/>
        </w:rPr>
        <w:t>Microsoft Dynamics 365 Customer Engagement Plan, édition Entreprise au titre de la SA, 61</w:t>
      </w:r>
    </w:p>
    <w:p w:rsidR="00D85FB9" w:rsidRDefault="00D85FB9">
      <w:pPr>
        <w:pStyle w:val="Index1"/>
        <w:tabs>
          <w:tab w:val="right" w:pos="5030"/>
        </w:tabs>
        <w:rPr>
          <w:noProof/>
        </w:rPr>
      </w:pPr>
      <w:r>
        <w:rPr>
          <w:noProof/>
        </w:rPr>
        <w:t>Microsoft Dynamics 365 édition Entreprise - Instance de production supplémentaire d’engagement client, 62</w:t>
      </w:r>
    </w:p>
    <w:p w:rsidR="00D85FB9" w:rsidRDefault="00D85FB9">
      <w:pPr>
        <w:pStyle w:val="Index1"/>
        <w:tabs>
          <w:tab w:val="right" w:pos="5030"/>
        </w:tabs>
        <w:rPr>
          <w:noProof/>
        </w:rPr>
      </w:pPr>
      <w:r>
        <w:rPr>
          <w:noProof/>
        </w:rPr>
        <w:t>Microsoft Dynamics 365 édition Entreprise - Instance hors production supplémentaire d’engagement client, 62</w:t>
      </w:r>
    </w:p>
    <w:p w:rsidR="00D85FB9" w:rsidRDefault="00D85FB9">
      <w:pPr>
        <w:pStyle w:val="Index1"/>
        <w:tabs>
          <w:tab w:val="right" w:pos="5030"/>
        </w:tabs>
        <w:rPr>
          <w:noProof/>
        </w:rPr>
      </w:pPr>
      <w:r>
        <w:rPr>
          <w:noProof/>
        </w:rPr>
        <w:t>Microsoft Dynamics 365 édition Entreprise - Portail d’engagement client supplémentaire, 62</w:t>
      </w:r>
    </w:p>
    <w:p w:rsidR="00D85FB9" w:rsidRDefault="00D85FB9">
      <w:pPr>
        <w:pStyle w:val="Index1"/>
        <w:tabs>
          <w:tab w:val="right" w:pos="5030"/>
        </w:tabs>
        <w:rPr>
          <w:noProof/>
        </w:rPr>
      </w:pPr>
      <w:r>
        <w:rPr>
          <w:noProof/>
        </w:rPr>
        <w:t>Microsoft Dynamics 365 édition Entreprise - Postes des réseaux sociaux du portail d’engagement client supplémentaires, 62</w:t>
      </w:r>
    </w:p>
    <w:p w:rsidR="00D85FB9" w:rsidRDefault="00D85FB9">
      <w:pPr>
        <w:pStyle w:val="Index1"/>
        <w:tabs>
          <w:tab w:val="right" w:pos="5030"/>
        </w:tabs>
        <w:rPr>
          <w:noProof/>
        </w:rPr>
      </w:pPr>
      <w:r>
        <w:rPr>
          <w:noProof/>
        </w:rPr>
        <w:t>Microsoft Dynamics 365 édition Entreprise - Stockage de base de données d’engagement client supplémentaire, 62</w:t>
      </w:r>
    </w:p>
    <w:p w:rsidR="00D85FB9" w:rsidRDefault="00D85FB9">
      <w:pPr>
        <w:pStyle w:val="Index1"/>
        <w:tabs>
          <w:tab w:val="right" w:pos="5030"/>
        </w:tabs>
        <w:rPr>
          <w:noProof/>
        </w:rPr>
      </w:pPr>
      <w:r>
        <w:rPr>
          <w:noProof/>
        </w:rPr>
        <w:t>Microsoft Dynamics 365 édition Entreprise - Vues supplémentaires des pages du portail d’engagement client, 62</w:t>
      </w:r>
    </w:p>
    <w:p w:rsidR="00D85FB9" w:rsidRDefault="00D85FB9">
      <w:pPr>
        <w:pStyle w:val="Index1"/>
        <w:tabs>
          <w:tab w:val="right" w:pos="5030"/>
        </w:tabs>
        <w:rPr>
          <w:noProof/>
        </w:rPr>
      </w:pPr>
      <w:r>
        <w:rPr>
          <w:noProof/>
        </w:rPr>
        <w:t>Microsoft Dynamics 365 for Customer Service, édition Entreprise, 21</w:t>
      </w:r>
    </w:p>
    <w:p w:rsidR="00D85FB9" w:rsidRDefault="00D85FB9">
      <w:pPr>
        <w:pStyle w:val="Index1"/>
        <w:tabs>
          <w:tab w:val="right" w:pos="5030"/>
        </w:tabs>
        <w:rPr>
          <w:noProof/>
        </w:rPr>
      </w:pPr>
      <w:r>
        <w:rPr>
          <w:noProof/>
        </w:rPr>
        <w:t>Microsoft Dynamics 365 for Customer Service, édition Entreprise (SL Périphérique), 61</w:t>
      </w:r>
    </w:p>
    <w:p w:rsidR="00D85FB9" w:rsidRDefault="00D85FB9">
      <w:pPr>
        <w:pStyle w:val="Index1"/>
        <w:tabs>
          <w:tab w:val="right" w:pos="5030"/>
        </w:tabs>
        <w:rPr>
          <w:noProof/>
        </w:rPr>
      </w:pPr>
      <w:r>
        <w:rPr>
          <w:noProof/>
        </w:rPr>
        <w:t>Microsoft Dynamics 365 for Customer Service, édition Entreprise (SL Utilisateur), 61</w:t>
      </w:r>
    </w:p>
    <w:p w:rsidR="00D85FB9" w:rsidRDefault="00D85FB9">
      <w:pPr>
        <w:pStyle w:val="Index1"/>
        <w:tabs>
          <w:tab w:val="right" w:pos="5030"/>
        </w:tabs>
        <w:rPr>
          <w:noProof/>
        </w:rPr>
      </w:pPr>
      <w:r>
        <w:rPr>
          <w:noProof/>
        </w:rPr>
        <w:t>Microsoft Dynamics 365 for Field Service, édition Entreprise - Optimisation de la planification des ressources, 62</w:t>
      </w:r>
    </w:p>
    <w:p w:rsidR="00D85FB9" w:rsidRDefault="00D85FB9">
      <w:pPr>
        <w:pStyle w:val="Index1"/>
        <w:tabs>
          <w:tab w:val="right" w:pos="5030"/>
        </w:tabs>
        <w:rPr>
          <w:noProof/>
        </w:rPr>
      </w:pPr>
      <w:r>
        <w:rPr>
          <w:noProof/>
        </w:rPr>
        <w:t>Microsoft Dynamics 365 for Field Service, édition Entreprise (SL Périphérique), 61</w:t>
      </w:r>
    </w:p>
    <w:p w:rsidR="00D85FB9" w:rsidRDefault="00D85FB9">
      <w:pPr>
        <w:pStyle w:val="Index1"/>
        <w:tabs>
          <w:tab w:val="right" w:pos="5030"/>
        </w:tabs>
        <w:rPr>
          <w:noProof/>
        </w:rPr>
      </w:pPr>
      <w:r>
        <w:rPr>
          <w:noProof/>
        </w:rPr>
        <w:t>Microsoft Dynamics 365 for Field Service, édition Entreprise (SL Utilisateur), 61</w:t>
      </w:r>
    </w:p>
    <w:p w:rsidR="00D85FB9" w:rsidRDefault="00D85FB9">
      <w:pPr>
        <w:pStyle w:val="Index1"/>
        <w:tabs>
          <w:tab w:val="right" w:pos="5030"/>
        </w:tabs>
        <w:rPr>
          <w:noProof/>
        </w:rPr>
      </w:pPr>
      <w:r>
        <w:rPr>
          <w:noProof/>
        </w:rPr>
        <w:t>Microsoft Dynamics 365 for Operations Activity, édition Entreprise, 21</w:t>
      </w:r>
    </w:p>
    <w:p w:rsidR="00D85FB9" w:rsidRDefault="00D85FB9">
      <w:pPr>
        <w:pStyle w:val="Index1"/>
        <w:tabs>
          <w:tab w:val="right" w:pos="5030"/>
        </w:tabs>
        <w:rPr>
          <w:noProof/>
        </w:rPr>
      </w:pPr>
      <w:r>
        <w:rPr>
          <w:noProof/>
        </w:rPr>
        <w:t>Microsoft Dynamics 365 for Operations Device, édition Entreprise, 21, 61</w:t>
      </w:r>
    </w:p>
    <w:p w:rsidR="00D85FB9" w:rsidRDefault="00D85FB9">
      <w:pPr>
        <w:pStyle w:val="Index1"/>
        <w:tabs>
          <w:tab w:val="right" w:pos="5030"/>
        </w:tabs>
        <w:rPr>
          <w:noProof/>
        </w:rPr>
      </w:pPr>
      <w:r>
        <w:rPr>
          <w:noProof/>
        </w:rPr>
        <w:t>Microsoft Dynamics 365 for Operations Device, édition Entreprise au titre de la SA (SL Dispositif), 61</w:t>
      </w:r>
    </w:p>
    <w:p w:rsidR="00D85FB9" w:rsidRDefault="00D85FB9">
      <w:pPr>
        <w:pStyle w:val="Index1"/>
        <w:tabs>
          <w:tab w:val="right" w:pos="5030"/>
        </w:tabs>
        <w:rPr>
          <w:noProof/>
        </w:rPr>
      </w:pPr>
      <w:r>
        <w:rPr>
          <w:noProof/>
        </w:rPr>
        <w:t>Microsoft Dynamics 365 for Operations Server, 20</w:t>
      </w:r>
    </w:p>
    <w:p w:rsidR="00D85FB9" w:rsidRDefault="00D85FB9">
      <w:pPr>
        <w:pStyle w:val="Index1"/>
        <w:tabs>
          <w:tab w:val="right" w:pos="5030"/>
        </w:tabs>
        <w:rPr>
          <w:noProof/>
        </w:rPr>
      </w:pPr>
      <w:r>
        <w:rPr>
          <w:noProof/>
        </w:rPr>
        <w:t>Microsoft Dynamics 365 for Operations, édition Entreprise - Sandbox Niveau 1</w:t>
      </w:r>
    </w:p>
    <w:p w:rsidR="00D85FB9" w:rsidRDefault="00D85FB9">
      <w:pPr>
        <w:pStyle w:val="Index2"/>
        <w:tabs>
          <w:tab w:val="right" w:pos="5030"/>
        </w:tabs>
        <w:rPr>
          <w:noProof/>
        </w:rPr>
      </w:pPr>
      <w:r>
        <w:rPr>
          <w:noProof/>
        </w:rPr>
        <w:t>Instance pour les développeurs et les tests, 62</w:t>
      </w:r>
    </w:p>
    <w:p w:rsidR="00D85FB9" w:rsidRDefault="00D85FB9">
      <w:pPr>
        <w:pStyle w:val="Index1"/>
        <w:tabs>
          <w:tab w:val="right" w:pos="5030"/>
        </w:tabs>
        <w:rPr>
          <w:noProof/>
        </w:rPr>
      </w:pPr>
      <w:r>
        <w:rPr>
          <w:noProof/>
        </w:rPr>
        <w:t>Microsoft Dynamics 365 for Operations, édition Entreprise - Sandbox Niveau 2</w:t>
      </w:r>
    </w:p>
    <w:p w:rsidR="00D85FB9" w:rsidRDefault="00D85FB9">
      <w:pPr>
        <w:pStyle w:val="Index2"/>
        <w:tabs>
          <w:tab w:val="right" w:pos="5030"/>
        </w:tabs>
        <w:rPr>
          <w:noProof/>
        </w:rPr>
      </w:pPr>
      <w:r>
        <w:rPr>
          <w:noProof/>
        </w:rPr>
        <w:t>Test d’acceptation standard, 62</w:t>
      </w:r>
    </w:p>
    <w:p w:rsidR="00D85FB9" w:rsidRDefault="00D85FB9">
      <w:pPr>
        <w:pStyle w:val="Index1"/>
        <w:tabs>
          <w:tab w:val="right" w:pos="5030"/>
        </w:tabs>
        <w:rPr>
          <w:noProof/>
        </w:rPr>
      </w:pPr>
      <w:r>
        <w:rPr>
          <w:noProof/>
        </w:rPr>
        <w:t>Microsoft Dynamics 365 for Operations, édition Entreprise - Sandbox Niveau 3</w:t>
      </w:r>
    </w:p>
    <w:p w:rsidR="00D85FB9" w:rsidRDefault="00D85FB9">
      <w:pPr>
        <w:pStyle w:val="Index2"/>
        <w:tabs>
          <w:tab w:val="right" w:pos="5030"/>
        </w:tabs>
        <w:rPr>
          <w:noProof/>
        </w:rPr>
      </w:pPr>
      <w:r>
        <w:rPr>
          <w:noProof/>
        </w:rPr>
        <w:t>Test d’acceptation avancé, 62</w:t>
      </w:r>
    </w:p>
    <w:p w:rsidR="00D85FB9" w:rsidRDefault="00D85FB9">
      <w:pPr>
        <w:pStyle w:val="Index1"/>
        <w:tabs>
          <w:tab w:val="right" w:pos="5030"/>
        </w:tabs>
        <w:rPr>
          <w:noProof/>
        </w:rPr>
      </w:pPr>
      <w:r>
        <w:rPr>
          <w:noProof/>
        </w:rPr>
        <w:t>Microsoft Dynamics 365 for Operations, édition Entreprise - Sandbox Niveau 4</w:t>
      </w:r>
    </w:p>
    <w:p w:rsidR="00D85FB9" w:rsidRDefault="00D85FB9">
      <w:pPr>
        <w:pStyle w:val="Index2"/>
        <w:tabs>
          <w:tab w:val="right" w:pos="5030"/>
        </w:tabs>
        <w:rPr>
          <w:noProof/>
        </w:rPr>
      </w:pPr>
      <w:r>
        <w:rPr>
          <w:noProof/>
        </w:rPr>
        <w:t>Test de performance standard, 62</w:t>
      </w:r>
    </w:p>
    <w:p w:rsidR="00D85FB9" w:rsidRDefault="00D85FB9">
      <w:pPr>
        <w:pStyle w:val="Index1"/>
        <w:tabs>
          <w:tab w:val="right" w:pos="5030"/>
        </w:tabs>
        <w:rPr>
          <w:noProof/>
        </w:rPr>
      </w:pPr>
      <w:r>
        <w:rPr>
          <w:noProof/>
        </w:rPr>
        <w:t>Microsoft Dynamics 365 for Operations, édition Entreprise - Sandbox Niveau 5</w:t>
      </w:r>
    </w:p>
    <w:p w:rsidR="00D85FB9" w:rsidRDefault="00D85FB9">
      <w:pPr>
        <w:pStyle w:val="Index2"/>
        <w:tabs>
          <w:tab w:val="right" w:pos="5030"/>
        </w:tabs>
        <w:rPr>
          <w:noProof/>
        </w:rPr>
      </w:pPr>
      <w:r>
        <w:rPr>
          <w:noProof/>
        </w:rPr>
        <w:t>Test de performance avancé, 62</w:t>
      </w:r>
    </w:p>
    <w:p w:rsidR="00D85FB9" w:rsidRDefault="00D85FB9">
      <w:pPr>
        <w:pStyle w:val="Index1"/>
        <w:tabs>
          <w:tab w:val="right" w:pos="5030"/>
        </w:tabs>
        <w:rPr>
          <w:noProof/>
        </w:rPr>
      </w:pPr>
      <w:r>
        <w:rPr>
          <w:noProof/>
        </w:rPr>
        <w:t>Microsoft Dynamics 365 for Operations, édition Entreprise - Stockage de base de données supplémentaire, 62</w:t>
      </w:r>
    </w:p>
    <w:p w:rsidR="00D85FB9" w:rsidRDefault="00D85FB9">
      <w:pPr>
        <w:pStyle w:val="Index1"/>
        <w:tabs>
          <w:tab w:val="right" w:pos="5030"/>
        </w:tabs>
        <w:rPr>
          <w:noProof/>
        </w:rPr>
      </w:pPr>
      <w:r>
        <w:rPr>
          <w:noProof/>
        </w:rPr>
        <w:t>Microsoft Dynamics 365 for Operations, édition Entreprise - Stockage de fichier supplémentaire, 62</w:t>
      </w:r>
    </w:p>
    <w:p w:rsidR="00D85FB9" w:rsidRDefault="00D85FB9">
      <w:pPr>
        <w:pStyle w:val="Index1"/>
        <w:tabs>
          <w:tab w:val="right" w:pos="5030"/>
        </w:tabs>
        <w:rPr>
          <w:noProof/>
        </w:rPr>
      </w:pPr>
      <w:r>
        <w:rPr>
          <w:noProof/>
        </w:rPr>
        <w:t>Microsoft Dynamics 365 for Project Service Automation, édition Entreprise (SL Utilisateur), 61</w:t>
      </w:r>
    </w:p>
    <w:p w:rsidR="00D85FB9" w:rsidRDefault="00D85FB9">
      <w:pPr>
        <w:pStyle w:val="Index1"/>
        <w:tabs>
          <w:tab w:val="right" w:pos="5030"/>
        </w:tabs>
        <w:rPr>
          <w:noProof/>
        </w:rPr>
      </w:pPr>
      <w:r>
        <w:rPr>
          <w:noProof/>
        </w:rPr>
        <w:t>Microsoft Dynamics 365 for Retail, édition Entreprise, 61</w:t>
      </w:r>
    </w:p>
    <w:p w:rsidR="00D85FB9" w:rsidRDefault="00D85FB9">
      <w:pPr>
        <w:pStyle w:val="Index1"/>
        <w:tabs>
          <w:tab w:val="right" w:pos="5030"/>
        </w:tabs>
        <w:rPr>
          <w:noProof/>
        </w:rPr>
      </w:pPr>
      <w:r>
        <w:rPr>
          <w:noProof/>
        </w:rPr>
        <w:t>Microsoft Dynamics 365 for Retail, édition Entreprise au titre de la SA, 61</w:t>
      </w:r>
    </w:p>
    <w:p w:rsidR="00D85FB9" w:rsidRDefault="00D85FB9">
      <w:pPr>
        <w:pStyle w:val="Index1"/>
        <w:tabs>
          <w:tab w:val="right" w:pos="5030"/>
        </w:tabs>
        <w:rPr>
          <w:noProof/>
        </w:rPr>
      </w:pPr>
      <w:r>
        <w:rPr>
          <w:noProof/>
        </w:rPr>
        <w:t>Microsoft Dynamics 365 for Sales, édition Entreprise, 21</w:t>
      </w:r>
    </w:p>
    <w:p w:rsidR="00D85FB9" w:rsidRDefault="00D85FB9">
      <w:pPr>
        <w:pStyle w:val="Index1"/>
        <w:tabs>
          <w:tab w:val="right" w:pos="5030"/>
        </w:tabs>
        <w:rPr>
          <w:noProof/>
        </w:rPr>
      </w:pPr>
      <w:r>
        <w:rPr>
          <w:noProof/>
        </w:rPr>
        <w:t>Microsoft Dynamics 365 for Sales, édition Entreprise, 61</w:t>
      </w:r>
    </w:p>
    <w:p w:rsidR="00D85FB9" w:rsidRDefault="00D85FB9">
      <w:pPr>
        <w:pStyle w:val="Index1"/>
        <w:tabs>
          <w:tab w:val="right" w:pos="5030"/>
        </w:tabs>
        <w:rPr>
          <w:noProof/>
        </w:rPr>
      </w:pPr>
      <w:r>
        <w:rPr>
          <w:noProof/>
        </w:rPr>
        <w:t>Microsoft Dynamics 365 for Sales, édition Entreprise (SL Utilisateur), 61</w:t>
      </w:r>
    </w:p>
    <w:p w:rsidR="00D85FB9" w:rsidRDefault="00D85FB9">
      <w:pPr>
        <w:pStyle w:val="Index1"/>
        <w:tabs>
          <w:tab w:val="right" w:pos="5030"/>
        </w:tabs>
        <w:rPr>
          <w:noProof/>
        </w:rPr>
      </w:pPr>
      <w:r>
        <w:rPr>
          <w:noProof/>
        </w:rPr>
        <w:t>Microsoft Dynamics 365 for Talent, édition Entreprise, 62</w:t>
      </w:r>
    </w:p>
    <w:p w:rsidR="00D85FB9" w:rsidRDefault="00D85FB9">
      <w:pPr>
        <w:pStyle w:val="Index1"/>
        <w:tabs>
          <w:tab w:val="right" w:pos="5030"/>
        </w:tabs>
        <w:rPr>
          <w:noProof/>
        </w:rPr>
      </w:pPr>
      <w:r>
        <w:rPr>
          <w:noProof/>
        </w:rPr>
        <w:t>Microsoft Dynamics 365 for Talent, édition Entreprise au titre de la SA, 62</w:t>
      </w:r>
    </w:p>
    <w:p w:rsidR="00D85FB9" w:rsidRDefault="00D85FB9">
      <w:pPr>
        <w:pStyle w:val="Index1"/>
        <w:tabs>
          <w:tab w:val="right" w:pos="5030"/>
        </w:tabs>
        <w:rPr>
          <w:noProof/>
        </w:rPr>
      </w:pPr>
      <w:r>
        <w:rPr>
          <w:noProof/>
        </w:rPr>
        <w:t>Microsoft Dynamics 365 for Team Members, édition Entreprise, 21</w:t>
      </w:r>
    </w:p>
    <w:p w:rsidR="00D85FB9" w:rsidRDefault="00D85FB9">
      <w:pPr>
        <w:pStyle w:val="Index1"/>
        <w:tabs>
          <w:tab w:val="right" w:pos="5030"/>
        </w:tabs>
        <w:rPr>
          <w:noProof/>
        </w:rPr>
      </w:pPr>
      <w:r>
        <w:rPr>
          <w:noProof/>
        </w:rPr>
        <w:t>Microsoft Dynamics 365 for Team Members, édition Entreprise (SL Utilisateur), 62</w:t>
      </w:r>
    </w:p>
    <w:p w:rsidR="00D85FB9" w:rsidRDefault="00D85FB9">
      <w:pPr>
        <w:pStyle w:val="Index1"/>
        <w:tabs>
          <w:tab w:val="right" w:pos="5030"/>
        </w:tabs>
        <w:rPr>
          <w:noProof/>
        </w:rPr>
      </w:pPr>
      <w:r>
        <w:rPr>
          <w:noProof/>
        </w:rPr>
        <w:t>Microsoft Dynamics 365 for Team Members, édition Entreprise de SA (SL Utilisateur), 62</w:t>
      </w:r>
    </w:p>
    <w:p w:rsidR="00D85FB9" w:rsidRDefault="00D85FB9">
      <w:pPr>
        <w:pStyle w:val="Index1"/>
        <w:tabs>
          <w:tab w:val="right" w:pos="5030"/>
        </w:tabs>
        <w:rPr>
          <w:noProof/>
        </w:rPr>
      </w:pPr>
      <w:r>
        <w:rPr>
          <w:noProof/>
        </w:rPr>
        <w:t>Microsoft Dynamics 365 Plan, édition Entreprise (SL Utilisateur), 61</w:t>
      </w:r>
    </w:p>
    <w:p w:rsidR="00D85FB9" w:rsidRDefault="00D85FB9">
      <w:pPr>
        <w:pStyle w:val="Index1"/>
        <w:tabs>
          <w:tab w:val="right" w:pos="5030"/>
        </w:tabs>
        <w:rPr>
          <w:noProof/>
        </w:rPr>
      </w:pPr>
      <w:r>
        <w:rPr>
          <w:noProof/>
        </w:rPr>
        <w:t>Microsoft Dynamics 365 Plan, édition Entreprise au titre de la SA (SL Utilisateur), 61</w:t>
      </w:r>
    </w:p>
    <w:p w:rsidR="00D85FB9" w:rsidRDefault="00D85FB9">
      <w:pPr>
        <w:pStyle w:val="Index1"/>
        <w:tabs>
          <w:tab w:val="right" w:pos="5030"/>
        </w:tabs>
        <w:rPr>
          <w:noProof/>
        </w:rPr>
      </w:pPr>
      <w:r>
        <w:rPr>
          <w:noProof/>
        </w:rPr>
        <w:t>Microsoft Dynamics 365 Unified Operations Plan, édition Entreprise, 61</w:t>
      </w:r>
    </w:p>
    <w:p w:rsidR="00D85FB9" w:rsidRDefault="00D85FB9">
      <w:pPr>
        <w:pStyle w:val="Index1"/>
        <w:tabs>
          <w:tab w:val="right" w:pos="5030"/>
        </w:tabs>
        <w:rPr>
          <w:noProof/>
        </w:rPr>
      </w:pPr>
      <w:r>
        <w:rPr>
          <w:noProof/>
        </w:rPr>
        <w:t>Microsoft Dynamics 365 Unified Operations Plan, édition Entreprise au titre de la SA, 61</w:t>
      </w:r>
    </w:p>
    <w:p w:rsidR="00D85FB9" w:rsidRDefault="00D85FB9">
      <w:pPr>
        <w:pStyle w:val="Index1"/>
        <w:tabs>
          <w:tab w:val="right" w:pos="5030"/>
        </w:tabs>
        <w:rPr>
          <w:noProof/>
        </w:rPr>
      </w:pPr>
      <w:r>
        <w:rPr>
          <w:noProof/>
        </w:rPr>
        <w:t>Microsoft Dynamics AX 2012 R2, 20</w:t>
      </w:r>
    </w:p>
    <w:p w:rsidR="00D85FB9" w:rsidRDefault="00D85FB9">
      <w:pPr>
        <w:pStyle w:val="Index1"/>
        <w:tabs>
          <w:tab w:val="right" w:pos="5030"/>
        </w:tabs>
        <w:rPr>
          <w:noProof/>
        </w:rPr>
      </w:pPr>
      <w:r>
        <w:rPr>
          <w:noProof/>
        </w:rPr>
        <w:t>Microsoft Dynamics AX 2012 R3, 20</w:t>
      </w:r>
    </w:p>
    <w:p w:rsidR="00D85FB9" w:rsidRDefault="00D85FB9">
      <w:pPr>
        <w:pStyle w:val="Index1"/>
        <w:tabs>
          <w:tab w:val="right" w:pos="5030"/>
        </w:tabs>
        <w:rPr>
          <w:noProof/>
        </w:rPr>
      </w:pPr>
      <w:r>
        <w:rPr>
          <w:noProof/>
        </w:rPr>
        <w:t>Microsoft Dynamics AX Standard Commerce Core Server, 85</w:t>
      </w:r>
    </w:p>
    <w:p w:rsidR="00D85FB9" w:rsidRDefault="00D85FB9">
      <w:pPr>
        <w:pStyle w:val="Index1"/>
        <w:tabs>
          <w:tab w:val="right" w:pos="5030"/>
        </w:tabs>
        <w:rPr>
          <w:noProof/>
        </w:rPr>
      </w:pPr>
      <w:r>
        <w:rPr>
          <w:noProof/>
        </w:rPr>
        <w:t>Microsoft Dynamics AX Store Server, 85</w:t>
      </w:r>
    </w:p>
    <w:p w:rsidR="00D85FB9" w:rsidRDefault="00D85FB9">
      <w:pPr>
        <w:pStyle w:val="Index1"/>
        <w:tabs>
          <w:tab w:val="right" w:pos="5030"/>
        </w:tabs>
        <w:rPr>
          <w:noProof/>
        </w:rPr>
      </w:pPr>
      <w:r>
        <w:rPr>
          <w:noProof/>
        </w:rPr>
        <w:t>Microsoft Dynamics CRM 2015, 20</w:t>
      </w:r>
    </w:p>
    <w:p w:rsidR="00D85FB9" w:rsidRDefault="00D85FB9">
      <w:pPr>
        <w:pStyle w:val="Index1"/>
        <w:tabs>
          <w:tab w:val="right" w:pos="5030"/>
        </w:tabs>
        <w:rPr>
          <w:noProof/>
        </w:rPr>
      </w:pPr>
      <w:r>
        <w:rPr>
          <w:noProof/>
        </w:rPr>
        <w:t>Microsoft Dynamics CRM 2016, 20</w:t>
      </w:r>
    </w:p>
    <w:p w:rsidR="00D85FB9" w:rsidRDefault="00D85FB9">
      <w:pPr>
        <w:pStyle w:val="Index1"/>
        <w:tabs>
          <w:tab w:val="right" w:pos="5030"/>
        </w:tabs>
        <w:rPr>
          <w:noProof/>
        </w:rPr>
      </w:pPr>
      <w:r>
        <w:rPr>
          <w:noProof/>
        </w:rPr>
        <w:t>Microsoft Dynamics CRM Server 2013, 85</w:t>
      </w:r>
    </w:p>
    <w:p w:rsidR="00D85FB9" w:rsidRDefault="00D85FB9">
      <w:pPr>
        <w:pStyle w:val="Index1"/>
        <w:tabs>
          <w:tab w:val="right" w:pos="5030"/>
        </w:tabs>
        <w:rPr>
          <w:noProof/>
        </w:rPr>
      </w:pPr>
      <w:r>
        <w:rPr>
          <w:noProof/>
        </w:rPr>
        <w:t>Microsoft Dynamics CRM Server 2015, 85</w:t>
      </w:r>
    </w:p>
    <w:p w:rsidR="00D85FB9" w:rsidRDefault="00D85FB9">
      <w:pPr>
        <w:pStyle w:val="Index1"/>
        <w:tabs>
          <w:tab w:val="right" w:pos="5030"/>
        </w:tabs>
        <w:rPr>
          <w:noProof/>
        </w:rPr>
      </w:pPr>
      <w:r>
        <w:rPr>
          <w:noProof/>
        </w:rPr>
        <w:t>Microsoft Flow Plan 1, 71</w:t>
      </w:r>
    </w:p>
    <w:p w:rsidR="00D85FB9" w:rsidRDefault="00D85FB9">
      <w:pPr>
        <w:pStyle w:val="Index1"/>
        <w:tabs>
          <w:tab w:val="right" w:pos="5030"/>
        </w:tabs>
        <w:rPr>
          <w:noProof/>
        </w:rPr>
      </w:pPr>
      <w:r>
        <w:rPr>
          <w:noProof/>
        </w:rPr>
        <w:t>Microsoft Flow Plan 2, 71</w:t>
      </w:r>
    </w:p>
    <w:p w:rsidR="00D85FB9" w:rsidRDefault="00D85FB9">
      <w:pPr>
        <w:pStyle w:val="Index1"/>
        <w:tabs>
          <w:tab w:val="right" w:pos="5030"/>
        </w:tabs>
        <w:rPr>
          <w:noProof/>
        </w:rPr>
      </w:pPr>
      <w:r>
        <w:rPr>
          <w:noProof/>
        </w:rPr>
        <w:t>Microsoft Intune, 17, 34, 72</w:t>
      </w:r>
    </w:p>
    <w:p w:rsidR="00D85FB9" w:rsidRDefault="00D85FB9">
      <w:pPr>
        <w:pStyle w:val="Index1"/>
        <w:tabs>
          <w:tab w:val="right" w:pos="5030"/>
        </w:tabs>
        <w:rPr>
          <w:noProof/>
        </w:rPr>
      </w:pPr>
      <w:r>
        <w:rPr>
          <w:noProof/>
        </w:rPr>
        <w:t>Microsoft Intune pour l’Éducation, 73</w:t>
      </w:r>
    </w:p>
    <w:p w:rsidR="00D85FB9" w:rsidRDefault="00D85FB9">
      <w:pPr>
        <w:pStyle w:val="Index1"/>
        <w:tabs>
          <w:tab w:val="right" w:pos="5030"/>
        </w:tabs>
        <w:rPr>
          <w:noProof/>
        </w:rPr>
      </w:pPr>
      <w:r>
        <w:rPr>
          <w:noProof/>
        </w:rPr>
        <w:t>Microsoft Kaizala Pro, 72</w:t>
      </w:r>
    </w:p>
    <w:p w:rsidR="00D85FB9" w:rsidRDefault="00D85FB9">
      <w:pPr>
        <w:pStyle w:val="Index1"/>
        <w:tabs>
          <w:tab w:val="right" w:pos="5030"/>
        </w:tabs>
        <w:rPr>
          <w:noProof/>
        </w:rPr>
      </w:pPr>
      <w:r>
        <w:rPr>
          <w:noProof/>
        </w:rPr>
        <w:t>Microsoft Learning Imagine Academy, 73</w:t>
      </w:r>
    </w:p>
    <w:p w:rsidR="00D85FB9" w:rsidRDefault="00D85FB9">
      <w:pPr>
        <w:pStyle w:val="Index1"/>
        <w:tabs>
          <w:tab w:val="right" w:pos="5030"/>
        </w:tabs>
        <w:rPr>
          <w:noProof/>
        </w:rPr>
      </w:pPr>
      <w:r>
        <w:rPr>
          <w:noProof/>
        </w:rPr>
        <w:t>Microsoft MultiFactor Authentication, 58</w:t>
      </w:r>
    </w:p>
    <w:p w:rsidR="00D85FB9" w:rsidRDefault="00D85FB9">
      <w:pPr>
        <w:pStyle w:val="Index1"/>
        <w:tabs>
          <w:tab w:val="right" w:pos="5030"/>
        </w:tabs>
        <w:rPr>
          <w:noProof/>
        </w:rPr>
      </w:pPr>
      <w:r>
        <w:rPr>
          <w:noProof/>
        </w:rPr>
        <w:t>Microsoft MyAnalytics, 67</w:t>
      </w:r>
    </w:p>
    <w:p w:rsidR="00D85FB9" w:rsidRDefault="00D85FB9">
      <w:pPr>
        <w:pStyle w:val="Index1"/>
        <w:tabs>
          <w:tab w:val="right" w:pos="5030"/>
        </w:tabs>
        <w:rPr>
          <w:noProof/>
        </w:rPr>
      </w:pPr>
      <w:r>
        <w:rPr>
          <w:noProof/>
        </w:rPr>
        <w:t>Microsoft Office Audit et Control Management Server 2013, 27</w:t>
      </w:r>
    </w:p>
    <w:p w:rsidR="00D85FB9" w:rsidRDefault="00D85FB9">
      <w:pPr>
        <w:pStyle w:val="Index1"/>
        <w:tabs>
          <w:tab w:val="right" w:pos="5030"/>
        </w:tabs>
        <w:rPr>
          <w:noProof/>
        </w:rPr>
      </w:pPr>
      <w:r>
        <w:rPr>
          <w:noProof/>
        </w:rPr>
        <w:t>Microsoft PowerApps Plan 1, 71</w:t>
      </w:r>
    </w:p>
    <w:p w:rsidR="00D85FB9" w:rsidRDefault="00D85FB9">
      <w:pPr>
        <w:pStyle w:val="Index1"/>
        <w:tabs>
          <w:tab w:val="right" w:pos="5030"/>
        </w:tabs>
        <w:rPr>
          <w:noProof/>
        </w:rPr>
      </w:pPr>
      <w:r>
        <w:rPr>
          <w:noProof/>
        </w:rPr>
        <w:t>Microsoft PowerApps Plan 2, 71</w:t>
      </w:r>
    </w:p>
    <w:p w:rsidR="00D85FB9" w:rsidRDefault="00D85FB9">
      <w:pPr>
        <w:pStyle w:val="Index1"/>
        <w:tabs>
          <w:tab w:val="right" w:pos="5030"/>
        </w:tabs>
        <w:rPr>
          <w:noProof/>
        </w:rPr>
      </w:pPr>
      <w:r>
        <w:rPr>
          <w:noProof/>
        </w:rPr>
        <w:t>Microsoft Relationship Sales, 62</w:t>
      </w:r>
    </w:p>
    <w:p w:rsidR="00D85FB9" w:rsidRDefault="00D85FB9">
      <w:pPr>
        <w:pStyle w:val="Index1"/>
        <w:tabs>
          <w:tab w:val="right" w:pos="5030"/>
        </w:tabs>
        <w:rPr>
          <w:noProof/>
        </w:rPr>
      </w:pPr>
      <w:r>
        <w:rPr>
          <w:noProof/>
        </w:rPr>
        <w:t>Microsoft Stream Plan 1, 71</w:t>
      </w:r>
    </w:p>
    <w:p w:rsidR="00D85FB9" w:rsidRDefault="00D85FB9">
      <w:pPr>
        <w:pStyle w:val="Index1"/>
        <w:tabs>
          <w:tab w:val="right" w:pos="5030"/>
        </w:tabs>
        <w:rPr>
          <w:noProof/>
        </w:rPr>
      </w:pPr>
      <w:r>
        <w:rPr>
          <w:noProof/>
        </w:rPr>
        <w:t>Microsoft Stream Plan 2, 71</w:t>
      </w:r>
    </w:p>
    <w:p w:rsidR="00D85FB9" w:rsidRDefault="00D85FB9">
      <w:pPr>
        <w:pStyle w:val="Index1"/>
        <w:tabs>
          <w:tab w:val="right" w:pos="5030"/>
        </w:tabs>
        <w:rPr>
          <w:noProof/>
        </w:rPr>
      </w:pPr>
      <w:r>
        <w:rPr>
          <w:noProof/>
        </w:rPr>
        <w:t>Minecraft</w:t>
      </w:r>
    </w:p>
    <w:p w:rsidR="00D85FB9" w:rsidRDefault="00D85FB9">
      <w:pPr>
        <w:pStyle w:val="Index2"/>
        <w:tabs>
          <w:tab w:val="right" w:pos="5030"/>
        </w:tabs>
        <w:rPr>
          <w:noProof/>
        </w:rPr>
      </w:pPr>
      <w:r>
        <w:rPr>
          <w:noProof/>
        </w:rPr>
        <w:t>Education Edition, 74</w:t>
      </w:r>
    </w:p>
    <w:p w:rsidR="00D85FB9" w:rsidRDefault="00D85FB9">
      <w:pPr>
        <w:pStyle w:val="Index1"/>
        <w:tabs>
          <w:tab w:val="right" w:pos="5030"/>
        </w:tabs>
        <w:rPr>
          <w:noProof/>
        </w:rPr>
      </w:pPr>
      <w:r>
        <w:rPr>
          <w:noProof/>
        </w:rPr>
        <w:t>Module Complémentaire Azure Information Protection Premium Plan 1, 58</w:t>
      </w:r>
    </w:p>
    <w:p w:rsidR="00D85FB9" w:rsidRDefault="00D85FB9">
      <w:pPr>
        <w:pStyle w:val="Index1"/>
        <w:tabs>
          <w:tab w:val="right" w:pos="5030"/>
        </w:tabs>
        <w:rPr>
          <w:noProof/>
        </w:rPr>
      </w:pPr>
      <w:r>
        <w:rPr>
          <w:noProof/>
        </w:rPr>
        <w:t>Module Complémentaire Azure Information Protection Premium Plan 2, 58</w:t>
      </w:r>
    </w:p>
    <w:p w:rsidR="00D85FB9" w:rsidRDefault="00D85FB9">
      <w:pPr>
        <w:pStyle w:val="Index1"/>
        <w:tabs>
          <w:tab w:val="right" w:pos="5030"/>
        </w:tabs>
        <w:rPr>
          <w:noProof/>
        </w:rPr>
      </w:pPr>
      <w:r>
        <w:rPr>
          <w:noProof/>
        </w:rPr>
        <w:t>Module Complémentaire de stockage Microsoft Stream (500 Go), 71</w:t>
      </w:r>
    </w:p>
    <w:p w:rsidR="00D85FB9" w:rsidRDefault="00D85FB9">
      <w:pPr>
        <w:pStyle w:val="Index1"/>
        <w:tabs>
          <w:tab w:val="right" w:pos="5030"/>
        </w:tabs>
        <w:rPr>
          <w:noProof/>
        </w:rPr>
      </w:pPr>
      <w:r>
        <w:rPr>
          <w:noProof/>
        </w:rPr>
        <w:t>Module Complémentaire Enterprise Mobility + Security E3, 60</w:t>
      </w:r>
    </w:p>
    <w:p w:rsidR="00D85FB9" w:rsidRDefault="00D85FB9">
      <w:pPr>
        <w:pStyle w:val="Index1"/>
        <w:tabs>
          <w:tab w:val="right" w:pos="5030"/>
        </w:tabs>
        <w:rPr>
          <w:noProof/>
        </w:rPr>
      </w:pPr>
      <w:r>
        <w:rPr>
          <w:noProof/>
        </w:rPr>
        <w:t>Module Complémentaire Enterprise Mobility + Security E5, 60</w:t>
      </w:r>
    </w:p>
    <w:p w:rsidR="00D85FB9" w:rsidRDefault="00D85FB9">
      <w:pPr>
        <w:pStyle w:val="Index1"/>
        <w:tabs>
          <w:tab w:val="right" w:pos="5030"/>
        </w:tabs>
        <w:rPr>
          <w:noProof/>
        </w:rPr>
      </w:pPr>
      <w:r>
        <w:rPr>
          <w:noProof/>
        </w:rPr>
        <w:t>Module Complémentaire Exchange Online Plan 1, 67</w:t>
      </w:r>
    </w:p>
    <w:p w:rsidR="00D85FB9" w:rsidRDefault="00D85FB9">
      <w:pPr>
        <w:pStyle w:val="Index1"/>
        <w:tabs>
          <w:tab w:val="right" w:pos="5030"/>
        </w:tabs>
        <w:rPr>
          <w:noProof/>
        </w:rPr>
      </w:pPr>
      <w:r>
        <w:rPr>
          <w:noProof/>
        </w:rPr>
        <w:t>Module Complémentaire Licence de Gestion Client Azure - Protection avancée contre les menaces pour les Utilisateurs, 58</w:t>
      </w:r>
    </w:p>
    <w:p w:rsidR="00D85FB9" w:rsidRDefault="00D85FB9">
      <w:pPr>
        <w:pStyle w:val="Index1"/>
        <w:tabs>
          <w:tab w:val="right" w:pos="5030"/>
        </w:tabs>
        <w:rPr>
          <w:noProof/>
        </w:rPr>
      </w:pPr>
      <w:r>
        <w:rPr>
          <w:noProof/>
        </w:rPr>
        <w:t>Module Complémentaire Microsoft 365 E3, 58</w:t>
      </w:r>
    </w:p>
    <w:p w:rsidR="00D85FB9" w:rsidRDefault="00D85FB9">
      <w:pPr>
        <w:pStyle w:val="Index1"/>
        <w:tabs>
          <w:tab w:val="right" w:pos="5030"/>
        </w:tabs>
        <w:rPr>
          <w:noProof/>
        </w:rPr>
      </w:pPr>
      <w:r>
        <w:rPr>
          <w:noProof/>
        </w:rPr>
        <w:t>Module Complémentaire Microsoft 365 E5, 58</w:t>
      </w:r>
    </w:p>
    <w:p w:rsidR="00D85FB9" w:rsidRDefault="00D85FB9">
      <w:pPr>
        <w:pStyle w:val="Index1"/>
        <w:tabs>
          <w:tab w:val="right" w:pos="5030"/>
        </w:tabs>
        <w:rPr>
          <w:noProof/>
        </w:rPr>
      </w:pPr>
      <w:r>
        <w:rPr>
          <w:noProof/>
        </w:rPr>
        <w:t>Module Complémentaire Microsoft Dynamics 365 Customer Engagement Plan, édition Entreprise, 61</w:t>
      </w:r>
    </w:p>
    <w:p w:rsidR="00D85FB9" w:rsidRDefault="00D85FB9">
      <w:pPr>
        <w:pStyle w:val="Index1"/>
        <w:tabs>
          <w:tab w:val="right" w:pos="5030"/>
        </w:tabs>
        <w:rPr>
          <w:noProof/>
        </w:rPr>
      </w:pPr>
      <w:r>
        <w:rPr>
          <w:noProof/>
        </w:rPr>
        <w:t>Module Complémentaire Microsoft Dynamics 365 for Operations Device, édition Entreprise (SL Dispositif), 61</w:t>
      </w:r>
    </w:p>
    <w:p w:rsidR="00D85FB9" w:rsidRDefault="00D85FB9">
      <w:pPr>
        <w:pStyle w:val="Index1"/>
        <w:tabs>
          <w:tab w:val="right" w:pos="5030"/>
        </w:tabs>
        <w:rPr>
          <w:noProof/>
        </w:rPr>
      </w:pPr>
      <w:r>
        <w:rPr>
          <w:noProof/>
        </w:rPr>
        <w:t>Module Complémentaire Microsoft Dynamics 365 for Retail, édition Entreprise, 61</w:t>
      </w:r>
    </w:p>
    <w:p w:rsidR="00D85FB9" w:rsidRDefault="00D85FB9">
      <w:pPr>
        <w:pStyle w:val="Index1"/>
        <w:tabs>
          <w:tab w:val="right" w:pos="5030"/>
        </w:tabs>
        <w:rPr>
          <w:noProof/>
        </w:rPr>
      </w:pPr>
      <w:r>
        <w:rPr>
          <w:noProof/>
        </w:rPr>
        <w:t>Module complémentaire Microsoft Dynamics 365 for Talent, édition Entreprise, 62</w:t>
      </w:r>
    </w:p>
    <w:p w:rsidR="00D85FB9" w:rsidRDefault="00D85FB9">
      <w:pPr>
        <w:pStyle w:val="Index1"/>
        <w:tabs>
          <w:tab w:val="right" w:pos="5030"/>
        </w:tabs>
        <w:rPr>
          <w:noProof/>
        </w:rPr>
      </w:pPr>
      <w:r>
        <w:rPr>
          <w:noProof/>
        </w:rPr>
        <w:t>Module complémentaire Microsoft Dynamics 365 for Team Members, édition Entreprise (SL Utilisateur), 62</w:t>
      </w:r>
    </w:p>
    <w:p w:rsidR="00D85FB9" w:rsidRDefault="00D85FB9">
      <w:pPr>
        <w:pStyle w:val="Index1"/>
        <w:tabs>
          <w:tab w:val="right" w:pos="5030"/>
        </w:tabs>
        <w:rPr>
          <w:noProof/>
        </w:rPr>
      </w:pPr>
      <w:r>
        <w:rPr>
          <w:noProof/>
        </w:rPr>
        <w:t>Module Complémentaire Microsoft Dynamics 365 Plan, édition Entreprise (SL Utilisateur), 61</w:t>
      </w:r>
    </w:p>
    <w:p w:rsidR="00D85FB9" w:rsidRDefault="00D85FB9">
      <w:pPr>
        <w:pStyle w:val="Index1"/>
        <w:tabs>
          <w:tab w:val="right" w:pos="5030"/>
        </w:tabs>
        <w:rPr>
          <w:noProof/>
        </w:rPr>
      </w:pPr>
      <w:r>
        <w:rPr>
          <w:noProof/>
        </w:rPr>
        <w:t>Module Complémentaire Microsoft Dynamics 365 Unified Operations Plan, édition Entreprise, 61</w:t>
      </w:r>
    </w:p>
    <w:p w:rsidR="00D85FB9" w:rsidRDefault="00D85FB9">
      <w:pPr>
        <w:pStyle w:val="Index1"/>
        <w:tabs>
          <w:tab w:val="right" w:pos="5030"/>
        </w:tabs>
        <w:rPr>
          <w:noProof/>
        </w:rPr>
      </w:pPr>
      <w:r>
        <w:rPr>
          <w:noProof/>
        </w:rPr>
        <w:t>Module Complémentaire Microsoft Intune, 72</w:t>
      </w:r>
    </w:p>
    <w:p w:rsidR="00D85FB9" w:rsidRDefault="00D85FB9">
      <w:pPr>
        <w:pStyle w:val="Index1"/>
        <w:tabs>
          <w:tab w:val="right" w:pos="5030"/>
        </w:tabs>
        <w:rPr>
          <w:noProof/>
        </w:rPr>
      </w:pPr>
      <w:r>
        <w:rPr>
          <w:noProof/>
        </w:rPr>
        <w:t>Module Complémentaire Microsoft Intune pour l’Éducation, 73</w:t>
      </w:r>
    </w:p>
    <w:p w:rsidR="00D85FB9" w:rsidRDefault="00D85FB9">
      <w:pPr>
        <w:pStyle w:val="Index1"/>
        <w:tabs>
          <w:tab w:val="right" w:pos="5030"/>
        </w:tabs>
        <w:rPr>
          <w:noProof/>
        </w:rPr>
      </w:pPr>
      <w:r>
        <w:rPr>
          <w:noProof/>
        </w:rPr>
        <w:t>Module Complémentaire Microsoft Stream Plan 2, 71</w:t>
      </w:r>
    </w:p>
    <w:p w:rsidR="00D85FB9" w:rsidRDefault="00D85FB9">
      <w:pPr>
        <w:pStyle w:val="Index1"/>
        <w:tabs>
          <w:tab w:val="right" w:pos="5030"/>
        </w:tabs>
        <w:rPr>
          <w:noProof/>
        </w:rPr>
      </w:pPr>
      <w:r>
        <w:rPr>
          <w:noProof/>
        </w:rPr>
        <w:t>Module Complémentaire Office 365 A5, 65</w:t>
      </w:r>
    </w:p>
    <w:p w:rsidR="00D85FB9" w:rsidRDefault="00D85FB9">
      <w:pPr>
        <w:pStyle w:val="Index1"/>
        <w:tabs>
          <w:tab w:val="right" w:pos="5030"/>
        </w:tabs>
        <w:rPr>
          <w:noProof/>
        </w:rPr>
      </w:pPr>
      <w:r>
        <w:rPr>
          <w:noProof/>
        </w:rPr>
        <w:t>Module Complémentaire Office 365 Entreprise E1, E3, 65</w:t>
      </w:r>
    </w:p>
    <w:p w:rsidR="00D85FB9" w:rsidRDefault="00D85FB9">
      <w:pPr>
        <w:pStyle w:val="Index1"/>
        <w:tabs>
          <w:tab w:val="right" w:pos="5030"/>
        </w:tabs>
        <w:rPr>
          <w:noProof/>
        </w:rPr>
      </w:pPr>
      <w:r>
        <w:rPr>
          <w:noProof/>
        </w:rPr>
        <w:t>Module Complémentaire Office 365 Entreprise E3 sans ProPlus, 65</w:t>
      </w:r>
    </w:p>
    <w:p w:rsidR="00D85FB9" w:rsidRDefault="00D85FB9">
      <w:pPr>
        <w:pStyle w:val="Index1"/>
        <w:tabs>
          <w:tab w:val="right" w:pos="5030"/>
        </w:tabs>
        <w:rPr>
          <w:noProof/>
        </w:rPr>
      </w:pPr>
      <w:r>
        <w:rPr>
          <w:noProof/>
        </w:rPr>
        <w:t>Module Complémentaire Office 365 Entreprise E4, 65</w:t>
      </w:r>
    </w:p>
    <w:p w:rsidR="00D85FB9" w:rsidRDefault="00D85FB9">
      <w:pPr>
        <w:pStyle w:val="Index1"/>
        <w:tabs>
          <w:tab w:val="right" w:pos="5030"/>
        </w:tabs>
        <w:rPr>
          <w:noProof/>
        </w:rPr>
      </w:pPr>
      <w:r>
        <w:rPr>
          <w:noProof/>
        </w:rPr>
        <w:t>Module Complémentaire Office 365 Entreprise E4 sans ProPlus, 65</w:t>
      </w:r>
    </w:p>
    <w:p w:rsidR="00D85FB9" w:rsidRDefault="00D85FB9">
      <w:pPr>
        <w:pStyle w:val="Index1"/>
        <w:tabs>
          <w:tab w:val="right" w:pos="5030"/>
        </w:tabs>
        <w:rPr>
          <w:noProof/>
        </w:rPr>
      </w:pPr>
      <w:r>
        <w:rPr>
          <w:noProof/>
        </w:rPr>
        <w:t>Module Complémentaire Office 365 Entreprise E5, 65</w:t>
      </w:r>
    </w:p>
    <w:p w:rsidR="00D85FB9" w:rsidRDefault="00D85FB9">
      <w:pPr>
        <w:pStyle w:val="Index1"/>
        <w:tabs>
          <w:tab w:val="right" w:pos="5030"/>
        </w:tabs>
        <w:rPr>
          <w:noProof/>
        </w:rPr>
      </w:pPr>
      <w:r>
        <w:rPr>
          <w:noProof/>
        </w:rPr>
        <w:t>Module Complémentaire Operations Management and Security E1, 56</w:t>
      </w:r>
    </w:p>
    <w:p w:rsidR="00D85FB9" w:rsidRDefault="00D85FB9">
      <w:pPr>
        <w:pStyle w:val="Index1"/>
        <w:tabs>
          <w:tab w:val="right" w:pos="5030"/>
        </w:tabs>
        <w:rPr>
          <w:noProof/>
        </w:rPr>
      </w:pPr>
      <w:r>
        <w:rPr>
          <w:noProof/>
        </w:rPr>
        <w:t>Module Complémentaire Operations Management and Security E2, 56</w:t>
      </w:r>
    </w:p>
    <w:p w:rsidR="00D85FB9" w:rsidRDefault="00D85FB9">
      <w:pPr>
        <w:pStyle w:val="Index1"/>
        <w:tabs>
          <w:tab w:val="right" w:pos="5030"/>
        </w:tabs>
        <w:rPr>
          <w:noProof/>
        </w:rPr>
      </w:pPr>
      <w:r>
        <w:rPr>
          <w:noProof/>
        </w:rPr>
        <w:t>Module complémentaire Premium Assurance, 30, 50</w:t>
      </w:r>
    </w:p>
    <w:p w:rsidR="00D85FB9" w:rsidRDefault="00D85FB9">
      <w:pPr>
        <w:pStyle w:val="Index1"/>
        <w:tabs>
          <w:tab w:val="right" w:pos="5030"/>
        </w:tabs>
        <w:rPr>
          <w:noProof/>
        </w:rPr>
      </w:pPr>
      <w:r>
        <w:rPr>
          <w:noProof/>
        </w:rPr>
        <w:t>Module Complémentaire Project Online Essentials, 68</w:t>
      </w:r>
    </w:p>
    <w:p w:rsidR="00D85FB9" w:rsidRDefault="00D85FB9">
      <w:pPr>
        <w:pStyle w:val="Index1"/>
        <w:tabs>
          <w:tab w:val="right" w:pos="5030"/>
        </w:tabs>
        <w:rPr>
          <w:noProof/>
        </w:rPr>
      </w:pPr>
      <w:r>
        <w:rPr>
          <w:noProof/>
        </w:rPr>
        <w:t>Module Complémentaire Project Online Premium, 68</w:t>
      </w:r>
    </w:p>
    <w:p w:rsidR="00D85FB9" w:rsidRDefault="00D85FB9">
      <w:pPr>
        <w:pStyle w:val="Index1"/>
        <w:tabs>
          <w:tab w:val="right" w:pos="5030"/>
        </w:tabs>
        <w:rPr>
          <w:noProof/>
        </w:rPr>
      </w:pPr>
      <w:r>
        <w:rPr>
          <w:noProof/>
        </w:rPr>
        <w:t>Module Complémentaire Project Online Professional, 68</w:t>
      </w:r>
    </w:p>
    <w:p w:rsidR="00D85FB9" w:rsidRDefault="00D85FB9">
      <w:pPr>
        <w:pStyle w:val="Index1"/>
        <w:tabs>
          <w:tab w:val="right" w:pos="5030"/>
        </w:tabs>
        <w:rPr>
          <w:noProof/>
        </w:rPr>
      </w:pPr>
      <w:r>
        <w:rPr>
          <w:noProof/>
        </w:rPr>
        <w:t>Module Complémentaire SharePoint Online Plan 1, 69</w:t>
      </w:r>
    </w:p>
    <w:p w:rsidR="00D85FB9" w:rsidRDefault="00D85FB9">
      <w:pPr>
        <w:pStyle w:val="Index1"/>
        <w:tabs>
          <w:tab w:val="right" w:pos="5030"/>
        </w:tabs>
        <w:rPr>
          <w:noProof/>
        </w:rPr>
      </w:pPr>
      <w:r>
        <w:rPr>
          <w:noProof/>
        </w:rPr>
        <w:t>Module Complémentaire Skype Entreprise Online Plan 1, 69</w:t>
      </w:r>
    </w:p>
    <w:p w:rsidR="00D85FB9" w:rsidRDefault="00D85FB9">
      <w:pPr>
        <w:pStyle w:val="Index1"/>
        <w:tabs>
          <w:tab w:val="right" w:pos="5030"/>
        </w:tabs>
        <w:rPr>
          <w:noProof/>
        </w:rPr>
      </w:pPr>
      <w:r>
        <w:rPr>
          <w:noProof/>
        </w:rPr>
        <w:t>Module Complémentaire Visio Online Plan 2, 63</w:t>
      </w:r>
    </w:p>
    <w:p w:rsidR="00D85FB9" w:rsidRDefault="00D85FB9">
      <w:pPr>
        <w:pStyle w:val="Index1"/>
        <w:tabs>
          <w:tab w:val="right" w:pos="5030"/>
        </w:tabs>
        <w:rPr>
          <w:noProof/>
        </w:rPr>
      </w:pPr>
      <w:r>
        <w:rPr>
          <w:noProof/>
        </w:rPr>
        <w:t>Module Complémentaire Windows 10 Éducation E5 par Dispositif (pour E3 par dispositif), 42</w:t>
      </w:r>
    </w:p>
    <w:p w:rsidR="00D85FB9" w:rsidRDefault="00D85FB9">
      <w:pPr>
        <w:pStyle w:val="Index1"/>
        <w:tabs>
          <w:tab w:val="right" w:pos="5030"/>
        </w:tabs>
        <w:rPr>
          <w:noProof/>
        </w:rPr>
      </w:pPr>
      <w:r>
        <w:rPr>
          <w:noProof/>
        </w:rPr>
        <w:t>Module Complémentaire Windows 10 Entreprise E3 par Utilisateur (pour E3 par dispositif), 42</w:t>
      </w:r>
    </w:p>
    <w:p w:rsidR="00D85FB9" w:rsidRDefault="00D85FB9">
      <w:pPr>
        <w:pStyle w:val="Index1"/>
        <w:tabs>
          <w:tab w:val="right" w:pos="5030"/>
        </w:tabs>
        <w:rPr>
          <w:noProof/>
        </w:rPr>
      </w:pPr>
      <w:r>
        <w:rPr>
          <w:noProof/>
        </w:rPr>
        <w:t>Module Complémentaire Windows 10 Entreprise E5 par Dispositif ou par Utilisateur (pour E3 par dispositif) (SL), 42</w:t>
      </w:r>
    </w:p>
    <w:p w:rsidR="00D85FB9" w:rsidRDefault="00D85FB9">
      <w:pPr>
        <w:pStyle w:val="Index1"/>
        <w:tabs>
          <w:tab w:val="right" w:pos="5030"/>
        </w:tabs>
        <w:rPr>
          <w:noProof/>
        </w:rPr>
      </w:pPr>
      <w:r>
        <w:rPr>
          <w:noProof/>
        </w:rPr>
        <w:t>Office 2011 pour Mac, 25</w:t>
      </w:r>
    </w:p>
    <w:p w:rsidR="00D85FB9" w:rsidRDefault="00D85FB9">
      <w:pPr>
        <w:pStyle w:val="Index1"/>
        <w:tabs>
          <w:tab w:val="right" w:pos="5030"/>
        </w:tabs>
        <w:rPr>
          <w:noProof/>
        </w:rPr>
      </w:pPr>
      <w:r>
        <w:rPr>
          <w:noProof/>
        </w:rPr>
        <w:t>Office 2013, 23</w:t>
      </w:r>
    </w:p>
    <w:p w:rsidR="00D85FB9" w:rsidRDefault="00D85FB9">
      <w:pPr>
        <w:pStyle w:val="Index1"/>
        <w:tabs>
          <w:tab w:val="right" w:pos="5030"/>
        </w:tabs>
        <w:rPr>
          <w:noProof/>
        </w:rPr>
      </w:pPr>
      <w:r>
        <w:rPr>
          <w:noProof/>
        </w:rPr>
        <w:t>Office 2016 Standard pour Mac, 25</w:t>
      </w:r>
    </w:p>
    <w:p w:rsidR="00D85FB9" w:rsidRDefault="00D85FB9">
      <w:pPr>
        <w:pStyle w:val="Index1"/>
        <w:tabs>
          <w:tab w:val="right" w:pos="5030"/>
        </w:tabs>
        <w:rPr>
          <w:noProof/>
        </w:rPr>
      </w:pPr>
      <w:r>
        <w:rPr>
          <w:noProof/>
        </w:rPr>
        <w:t>Office 365 - Intelligence des menaces, 67</w:t>
      </w:r>
    </w:p>
    <w:p w:rsidR="00D85FB9" w:rsidRDefault="00D85FB9">
      <w:pPr>
        <w:pStyle w:val="Index1"/>
        <w:tabs>
          <w:tab w:val="right" w:pos="5030"/>
        </w:tabs>
        <w:rPr>
          <w:noProof/>
        </w:rPr>
      </w:pPr>
      <w:r>
        <w:rPr>
          <w:noProof/>
        </w:rPr>
        <w:t>Office 365 A1, 65</w:t>
      </w:r>
    </w:p>
    <w:p w:rsidR="00D85FB9" w:rsidRDefault="00D85FB9">
      <w:pPr>
        <w:pStyle w:val="Index1"/>
        <w:tabs>
          <w:tab w:val="right" w:pos="5030"/>
        </w:tabs>
        <w:rPr>
          <w:noProof/>
        </w:rPr>
      </w:pPr>
      <w:r>
        <w:rPr>
          <w:noProof/>
        </w:rPr>
        <w:t>Office 365 A3, 65</w:t>
      </w:r>
    </w:p>
    <w:p w:rsidR="00D85FB9" w:rsidRDefault="00D85FB9">
      <w:pPr>
        <w:pStyle w:val="Index1"/>
        <w:tabs>
          <w:tab w:val="right" w:pos="5030"/>
        </w:tabs>
        <w:rPr>
          <w:noProof/>
        </w:rPr>
      </w:pPr>
      <w:r>
        <w:rPr>
          <w:noProof/>
        </w:rPr>
        <w:t>Office 365 A5, 65</w:t>
      </w:r>
    </w:p>
    <w:p w:rsidR="00D85FB9" w:rsidRDefault="00D85FB9">
      <w:pPr>
        <w:pStyle w:val="Index1"/>
        <w:tabs>
          <w:tab w:val="right" w:pos="5030"/>
        </w:tabs>
        <w:rPr>
          <w:noProof/>
        </w:rPr>
      </w:pPr>
      <w:r>
        <w:rPr>
          <w:noProof/>
        </w:rPr>
        <w:t>Office 365 Advanced Compliance, 67</w:t>
      </w:r>
    </w:p>
    <w:p w:rsidR="00D85FB9" w:rsidRDefault="00D85FB9">
      <w:pPr>
        <w:pStyle w:val="Index1"/>
        <w:tabs>
          <w:tab w:val="right" w:pos="5030"/>
        </w:tabs>
        <w:rPr>
          <w:noProof/>
        </w:rPr>
      </w:pPr>
      <w:r>
        <w:rPr>
          <w:noProof/>
        </w:rPr>
        <w:t>Office 365 Advanced Threat Protection, 67</w:t>
      </w:r>
    </w:p>
    <w:p w:rsidR="00D85FB9" w:rsidRDefault="00D85FB9">
      <w:pPr>
        <w:pStyle w:val="Index1"/>
        <w:tabs>
          <w:tab w:val="right" w:pos="5030"/>
        </w:tabs>
        <w:rPr>
          <w:noProof/>
        </w:rPr>
      </w:pPr>
      <w:r>
        <w:rPr>
          <w:noProof/>
        </w:rPr>
        <w:t>Office 365 Business, 63</w:t>
      </w:r>
    </w:p>
    <w:p w:rsidR="00D85FB9" w:rsidRDefault="00D85FB9">
      <w:pPr>
        <w:pStyle w:val="Index1"/>
        <w:tabs>
          <w:tab w:val="right" w:pos="5030"/>
        </w:tabs>
        <w:rPr>
          <w:noProof/>
        </w:rPr>
      </w:pPr>
      <w:r>
        <w:rPr>
          <w:noProof/>
        </w:rPr>
        <w:t>Office 365 Business Essentials, 65</w:t>
      </w:r>
    </w:p>
    <w:p w:rsidR="00D85FB9" w:rsidRDefault="00D85FB9">
      <w:pPr>
        <w:pStyle w:val="Index1"/>
        <w:tabs>
          <w:tab w:val="right" w:pos="5030"/>
        </w:tabs>
        <w:rPr>
          <w:noProof/>
        </w:rPr>
      </w:pPr>
      <w:r>
        <w:rPr>
          <w:noProof/>
        </w:rPr>
        <w:t>Office 365 Business Premium, 65</w:t>
      </w:r>
    </w:p>
    <w:p w:rsidR="00D85FB9" w:rsidRDefault="00D85FB9">
      <w:pPr>
        <w:pStyle w:val="Index1"/>
        <w:tabs>
          <w:tab w:val="right" w:pos="5030"/>
        </w:tabs>
        <w:rPr>
          <w:noProof/>
        </w:rPr>
      </w:pPr>
      <w:r>
        <w:rPr>
          <w:noProof/>
        </w:rPr>
        <w:t>Office 365 Cloud App Security (SL Utilisateur), 66</w:t>
      </w:r>
    </w:p>
    <w:p w:rsidR="00D85FB9" w:rsidRDefault="00D85FB9">
      <w:pPr>
        <w:pStyle w:val="Index1"/>
        <w:tabs>
          <w:tab w:val="right" w:pos="5030"/>
        </w:tabs>
        <w:rPr>
          <w:noProof/>
        </w:rPr>
      </w:pPr>
      <w:r>
        <w:rPr>
          <w:noProof/>
        </w:rPr>
        <w:t>Office 365 Entreprise E1, 17, 65</w:t>
      </w:r>
    </w:p>
    <w:p w:rsidR="00D85FB9" w:rsidRDefault="00D85FB9">
      <w:pPr>
        <w:pStyle w:val="Index1"/>
        <w:tabs>
          <w:tab w:val="right" w:pos="5030"/>
        </w:tabs>
        <w:rPr>
          <w:noProof/>
        </w:rPr>
      </w:pPr>
      <w:r>
        <w:rPr>
          <w:noProof/>
        </w:rPr>
        <w:t>Office 365 Entreprise E1 au titre de la SA, 65</w:t>
      </w:r>
    </w:p>
    <w:p w:rsidR="00D85FB9" w:rsidRDefault="00D85FB9">
      <w:pPr>
        <w:pStyle w:val="Index1"/>
        <w:tabs>
          <w:tab w:val="right" w:pos="5030"/>
        </w:tabs>
        <w:rPr>
          <w:noProof/>
        </w:rPr>
      </w:pPr>
      <w:r>
        <w:rPr>
          <w:noProof/>
        </w:rPr>
        <w:t>Office 365 Entreprise E1 et Microsoft Intune, 17</w:t>
      </w:r>
    </w:p>
    <w:p w:rsidR="00D85FB9" w:rsidRDefault="00D85FB9">
      <w:pPr>
        <w:pStyle w:val="Index1"/>
        <w:tabs>
          <w:tab w:val="right" w:pos="5030"/>
        </w:tabs>
        <w:rPr>
          <w:noProof/>
        </w:rPr>
      </w:pPr>
      <w:r>
        <w:rPr>
          <w:noProof/>
        </w:rPr>
        <w:t>Office 365 Entreprise E3, 17, 65</w:t>
      </w:r>
    </w:p>
    <w:p w:rsidR="00D85FB9" w:rsidRDefault="00D85FB9">
      <w:pPr>
        <w:pStyle w:val="Index1"/>
        <w:tabs>
          <w:tab w:val="right" w:pos="5030"/>
        </w:tabs>
        <w:rPr>
          <w:noProof/>
        </w:rPr>
      </w:pPr>
      <w:r>
        <w:rPr>
          <w:noProof/>
        </w:rPr>
        <w:t>Office 365 Entreprise E3 au titre de la SA, 65</w:t>
      </w:r>
    </w:p>
    <w:p w:rsidR="00D85FB9" w:rsidRDefault="00D85FB9">
      <w:pPr>
        <w:pStyle w:val="Index1"/>
        <w:tabs>
          <w:tab w:val="right" w:pos="5030"/>
        </w:tabs>
        <w:rPr>
          <w:noProof/>
        </w:rPr>
      </w:pPr>
      <w:r>
        <w:rPr>
          <w:noProof/>
        </w:rPr>
        <w:t>Office 365 Entreprise E3 et Microsoft Intune, 17</w:t>
      </w:r>
    </w:p>
    <w:p w:rsidR="00D85FB9" w:rsidRDefault="00D85FB9">
      <w:pPr>
        <w:pStyle w:val="Index1"/>
        <w:tabs>
          <w:tab w:val="right" w:pos="5030"/>
        </w:tabs>
        <w:rPr>
          <w:noProof/>
        </w:rPr>
      </w:pPr>
      <w:r>
        <w:rPr>
          <w:noProof/>
        </w:rPr>
        <w:t>Office 365 Entreprise E4, 65</w:t>
      </w:r>
    </w:p>
    <w:p w:rsidR="00D85FB9" w:rsidRDefault="00D85FB9">
      <w:pPr>
        <w:pStyle w:val="Index1"/>
        <w:tabs>
          <w:tab w:val="right" w:pos="5030"/>
        </w:tabs>
        <w:rPr>
          <w:noProof/>
        </w:rPr>
      </w:pPr>
      <w:r>
        <w:rPr>
          <w:noProof/>
        </w:rPr>
        <w:t>Office 365 Entreprise E4 au titre de la SA, 65</w:t>
      </w:r>
    </w:p>
    <w:p w:rsidR="00D85FB9" w:rsidRDefault="00D85FB9">
      <w:pPr>
        <w:pStyle w:val="Index1"/>
        <w:tabs>
          <w:tab w:val="right" w:pos="5030"/>
        </w:tabs>
        <w:rPr>
          <w:noProof/>
        </w:rPr>
      </w:pPr>
      <w:r>
        <w:rPr>
          <w:noProof/>
        </w:rPr>
        <w:t>Office 365 Entreprise E5, 17</w:t>
      </w:r>
    </w:p>
    <w:p w:rsidR="00D85FB9" w:rsidRDefault="00D85FB9">
      <w:pPr>
        <w:pStyle w:val="Index1"/>
        <w:tabs>
          <w:tab w:val="right" w:pos="5030"/>
        </w:tabs>
        <w:rPr>
          <w:noProof/>
        </w:rPr>
      </w:pPr>
      <w:r>
        <w:rPr>
          <w:noProof/>
        </w:rPr>
        <w:t>Office 365 Entreprise E5 (SL Utilisateur), 65</w:t>
      </w:r>
    </w:p>
    <w:p w:rsidR="00D85FB9" w:rsidRDefault="00D85FB9">
      <w:pPr>
        <w:pStyle w:val="Index1"/>
        <w:tabs>
          <w:tab w:val="right" w:pos="5030"/>
        </w:tabs>
        <w:rPr>
          <w:noProof/>
        </w:rPr>
      </w:pPr>
      <w:r>
        <w:rPr>
          <w:noProof/>
        </w:rPr>
        <w:t>Office 365 Entreprise E5 au titre de la SA, 65</w:t>
      </w:r>
    </w:p>
    <w:p w:rsidR="00D85FB9" w:rsidRDefault="00D85FB9">
      <w:pPr>
        <w:pStyle w:val="Index1"/>
        <w:tabs>
          <w:tab w:val="right" w:pos="5030"/>
        </w:tabs>
        <w:rPr>
          <w:noProof/>
        </w:rPr>
      </w:pPr>
      <w:r>
        <w:rPr>
          <w:noProof/>
        </w:rPr>
        <w:t>Office 365 Entreprise E5 et Microsoft Intune, 17</w:t>
      </w:r>
    </w:p>
    <w:p w:rsidR="00D85FB9" w:rsidRDefault="00D85FB9">
      <w:pPr>
        <w:pStyle w:val="Index1"/>
        <w:tabs>
          <w:tab w:val="right" w:pos="5030"/>
        </w:tabs>
        <w:rPr>
          <w:noProof/>
        </w:rPr>
      </w:pPr>
      <w:r>
        <w:rPr>
          <w:noProof/>
        </w:rPr>
        <w:t>Office 365 Entreprise F1, 65</w:t>
      </w:r>
    </w:p>
    <w:p w:rsidR="00D85FB9" w:rsidRDefault="00D85FB9">
      <w:pPr>
        <w:pStyle w:val="Index1"/>
        <w:tabs>
          <w:tab w:val="right" w:pos="5030"/>
        </w:tabs>
        <w:rPr>
          <w:noProof/>
        </w:rPr>
      </w:pPr>
      <w:r>
        <w:rPr>
          <w:noProof/>
        </w:rPr>
        <w:t>Office 365 Extra File Storage (1 Go), 69</w:t>
      </w:r>
    </w:p>
    <w:p w:rsidR="00D85FB9" w:rsidRDefault="00D85FB9">
      <w:pPr>
        <w:pStyle w:val="Index1"/>
        <w:tabs>
          <w:tab w:val="right" w:pos="5030"/>
        </w:tabs>
        <w:rPr>
          <w:noProof/>
        </w:rPr>
      </w:pPr>
      <w:r>
        <w:rPr>
          <w:noProof/>
        </w:rPr>
        <w:t>Office 365 Moyenne Entreprise, 66</w:t>
      </w:r>
    </w:p>
    <w:p w:rsidR="00D85FB9" w:rsidRDefault="00D85FB9">
      <w:pPr>
        <w:pStyle w:val="Index1"/>
        <w:tabs>
          <w:tab w:val="right" w:pos="5030"/>
        </w:tabs>
        <w:rPr>
          <w:noProof/>
        </w:rPr>
      </w:pPr>
      <w:r>
        <w:rPr>
          <w:noProof/>
        </w:rPr>
        <w:t>Office 365 ProPlus, 63</w:t>
      </w:r>
    </w:p>
    <w:p w:rsidR="00D85FB9" w:rsidRDefault="00D85FB9">
      <w:pPr>
        <w:pStyle w:val="Index1"/>
        <w:tabs>
          <w:tab w:val="right" w:pos="5030"/>
        </w:tabs>
        <w:rPr>
          <w:noProof/>
        </w:rPr>
      </w:pPr>
      <w:r>
        <w:rPr>
          <w:noProof/>
        </w:rPr>
        <w:t>Office 365 ProPlus au titre de la SA, 63</w:t>
      </w:r>
    </w:p>
    <w:p w:rsidR="00D85FB9" w:rsidRDefault="00D85FB9">
      <w:pPr>
        <w:pStyle w:val="Index1"/>
        <w:tabs>
          <w:tab w:val="right" w:pos="5030"/>
        </w:tabs>
        <w:rPr>
          <w:noProof/>
        </w:rPr>
      </w:pPr>
      <w:r>
        <w:rPr>
          <w:noProof/>
        </w:rPr>
        <w:t>Office Multi Language Pack, 64, 66</w:t>
      </w:r>
    </w:p>
    <w:p w:rsidR="00D85FB9" w:rsidRDefault="00D85FB9">
      <w:pPr>
        <w:pStyle w:val="Index1"/>
        <w:tabs>
          <w:tab w:val="right" w:pos="5030"/>
        </w:tabs>
        <w:rPr>
          <w:noProof/>
        </w:rPr>
      </w:pPr>
      <w:r>
        <w:rPr>
          <w:noProof/>
        </w:rPr>
        <w:t>Office Multi Language Pack 2013, 23</w:t>
      </w:r>
    </w:p>
    <w:p w:rsidR="00D85FB9" w:rsidRDefault="00D85FB9">
      <w:pPr>
        <w:pStyle w:val="Index1"/>
        <w:tabs>
          <w:tab w:val="right" w:pos="5030"/>
        </w:tabs>
        <w:rPr>
          <w:noProof/>
        </w:rPr>
      </w:pPr>
      <w:r>
        <w:rPr>
          <w:noProof/>
        </w:rPr>
        <w:t>Office Online, 64</w:t>
      </w:r>
    </w:p>
    <w:p w:rsidR="00D85FB9" w:rsidRDefault="00D85FB9">
      <w:pPr>
        <w:pStyle w:val="Index1"/>
        <w:tabs>
          <w:tab w:val="right" w:pos="5030"/>
        </w:tabs>
        <w:rPr>
          <w:noProof/>
        </w:rPr>
      </w:pPr>
      <w:r>
        <w:rPr>
          <w:noProof/>
        </w:rPr>
        <w:t>Office Online pour Office 365, 85</w:t>
      </w:r>
    </w:p>
    <w:p w:rsidR="00D85FB9" w:rsidRDefault="00D85FB9">
      <w:pPr>
        <w:pStyle w:val="Index1"/>
        <w:tabs>
          <w:tab w:val="right" w:pos="5030"/>
        </w:tabs>
        <w:rPr>
          <w:noProof/>
        </w:rPr>
      </w:pPr>
      <w:r>
        <w:rPr>
          <w:noProof/>
        </w:rPr>
        <w:t>Office Professionnel Plus, 64, 85, 91</w:t>
      </w:r>
    </w:p>
    <w:p w:rsidR="00D85FB9" w:rsidRDefault="00D85FB9">
      <w:pPr>
        <w:pStyle w:val="Index1"/>
        <w:tabs>
          <w:tab w:val="right" w:pos="5030"/>
        </w:tabs>
        <w:rPr>
          <w:noProof/>
        </w:rPr>
      </w:pPr>
      <w:r>
        <w:rPr>
          <w:noProof/>
        </w:rPr>
        <w:t>Office Professionnel Plus 2013, 64</w:t>
      </w:r>
    </w:p>
    <w:p w:rsidR="00D85FB9" w:rsidRDefault="00D85FB9">
      <w:pPr>
        <w:pStyle w:val="Index1"/>
        <w:tabs>
          <w:tab w:val="right" w:pos="5030"/>
        </w:tabs>
        <w:rPr>
          <w:noProof/>
        </w:rPr>
      </w:pPr>
      <w:r>
        <w:rPr>
          <w:noProof/>
        </w:rPr>
        <w:t>Office Professionnel Plus 2016, 23, 39</w:t>
      </w:r>
    </w:p>
    <w:p w:rsidR="00D85FB9" w:rsidRDefault="00D85FB9">
      <w:pPr>
        <w:pStyle w:val="Index1"/>
        <w:tabs>
          <w:tab w:val="right" w:pos="5030"/>
        </w:tabs>
        <w:rPr>
          <w:noProof/>
        </w:rPr>
      </w:pPr>
      <w:r>
        <w:rPr>
          <w:noProof/>
        </w:rPr>
        <w:t>Office Standard, 64, 85, 91</w:t>
      </w:r>
    </w:p>
    <w:p w:rsidR="00D85FB9" w:rsidRDefault="00D85FB9">
      <w:pPr>
        <w:pStyle w:val="Index1"/>
        <w:tabs>
          <w:tab w:val="right" w:pos="5030"/>
        </w:tabs>
        <w:rPr>
          <w:noProof/>
        </w:rPr>
      </w:pPr>
      <w:r>
        <w:rPr>
          <w:noProof/>
        </w:rPr>
        <w:t>Office Standard 2016, 23</w:t>
      </w:r>
    </w:p>
    <w:p w:rsidR="00D85FB9" w:rsidRDefault="00D85FB9">
      <w:pPr>
        <w:pStyle w:val="Index1"/>
        <w:tabs>
          <w:tab w:val="right" w:pos="5030"/>
        </w:tabs>
        <w:rPr>
          <w:noProof/>
        </w:rPr>
      </w:pPr>
      <w:r>
        <w:rPr>
          <w:noProof/>
        </w:rPr>
        <w:t>Office Standard pour Mac, 85</w:t>
      </w:r>
    </w:p>
    <w:p w:rsidR="00D85FB9" w:rsidRDefault="00D85FB9">
      <w:pPr>
        <w:pStyle w:val="Index1"/>
        <w:tabs>
          <w:tab w:val="right" w:pos="5030"/>
        </w:tabs>
        <w:rPr>
          <w:noProof/>
        </w:rPr>
      </w:pPr>
      <w:r>
        <w:rPr>
          <w:noProof/>
        </w:rPr>
        <w:t>OneDrive Entreprise Plan 1, 68</w:t>
      </w:r>
    </w:p>
    <w:p w:rsidR="00D85FB9" w:rsidRDefault="00D85FB9">
      <w:pPr>
        <w:pStyle w:val="Index1"/>
        <w:tabs>
          <w:tab w:val="right" w:pos="5030"/>
        </w:tabs>
        <w:rPr>
          <w:noProof/>
        </w:rPr>
      </w:pPr>
      <w:r>
        <w:rPr>
          <w:noProof/>
        </w:rPr>
        <w:t>OneDrive for Business Plan 2, 68</w:t>
      </w:r>
    </w:p>
    <w:p w:rsidR="00D85FB9" w:rsidRDefault="00D85FB9">
      <w:pPr>
        <w:pStyle w:val="Index1"/>
        <w:tabs>
          <w:tab w:val="right" w:pos="5030"/>
        </w:tabs>
        <w:rPr>
          <w:noProof/>
        </w:rPr>
      </w:pPr>
      <w:r>
        <w:rPr>
          <w:noProof/>
        </w:rPr>
        <w:t>Operations Management and Security</w:t>
      </w:r>
    </w:p>
    <w:p w:rsidR="00D85FB9" w:rsidRDefault="00D85FB9">
      <w:pPr>
        <w:pStyle w:val="Index2"/>
        <w:tabs>
          <w:tab w:val="right" w:pos="5030"/>
        </w:tabs>
        <w:rPr>
          <w:noProof/>
        </w:rPr>
      </w:pPr>
      <w:r>
        <w:rPr>
          <w:noProof/>
        </w:rPr>
        <w:t>analyse de journal, 56</w:t>
      </w:r>
    </w:p>
    <w:p w:rsidR="00D85FB9" w:rsidRDefault="00D85FB9">
      <w:pPr>
        <w:pStyle w:val="Index2"/>
        <w:tabs>
          <w:tab w:val="right" w:pos="5030"/>
        </w:tabs>
        <w:rPr>
          <w:noProof/>
        </w:rPr>
      </w:pPr>
      <w:r>
        <w:rPr>
          <w:noProof/>
        </w:rPr>
        <w:t>automatisation, 56</w:t>
      </w:r>
    </w:p>
    <w:p w:rsidR="00D85FB9" w:rsidRDefault="00D85FB9">
      <w:pPr>
        <w:pStyle w:val="Index2"/>
        <w:tabs>
          <w:tab w:val="right" w:pos="5030"/>
        </w:tabs>
        <w:rPr>
          <w:noProof/>
        </w:rPr>
      </w:pPr>
      <w:r>
        <w:rPr>
          <w:noProof/>
        </w:rPr>
        <w:t>sauvegarde et récupération, 56</w:t>
      </w:r>
    </w:p>
    <w:p w:rsidR="00D85FB9" w:rsidRDefault="00D85FB9">
      <w:pPr>
        <w:pStyle w:val="Index2"/>
        <w:tabs>
          <w:tab w:val="right" w:pos="5030"/>
        </w:tabs>
        <w:rPr>
          <w:noProof/>
        </w:rPr>
      </w:pPr>
      <w:r>
        <w:rPr>
          <w:noProof/>
        </w:rPr>
        <w:t>sécurité, 56</w:t>
      </w:r>
    </w:p>
    <w:p w:rsidR="00D85FB9" w:rsidRDefault="00D85FB9">
      <w:pPr>
        <w:pStyle w:val="Index1"/>
        <w:tabs>
          <w:tab w:val="right" w:pos="5030"/>
        </w:tabs>
        <w:rPr>
          <w:noProof/>
        </w:rPr>
      </w:pPr>
      <w:r>
        <w:rPr>
          <w:noProof/>
        </w:rPr>
        <w:t>Operations Management and Security E1, 56</w:t>
      </w:r>
    </w:p>
    <w:p w:rsidR="00D85FB9" w:rsidRDefault="00D85FB9">
      <w:pPr>
        <w:pStyle w:val="Index1"/>
        <w:tabs>
          <w:tab w:val="right" w:pos="5030"/>
        </w:tabs>
        <w:rPr>
          <w:noProof/>
        </w:rPr>
      </w:pPr>
      <w:r>
        <w:rPr>
          <w:noProof/>
        </w:rPr>
        <w:t>Operations Management and Security E1 au titre de la SA, 56</w:t>
      </w:r>
    </w:p>
    <w:p w:rsidR="00D85FB9" w:rsidRDefault="00D85FB9">
      <w:pPr>
        <w:pStyle w:val="Index1"/>
        <w:tabs>
          <w:tab w:val="right" w:pos="5030"/>
        </w:tabs>
        <w:rPr>
          <w:noProof/>
        </w:rPr>
      </w:pPr>
      <w:r>
        <w:rPr>
          <w:noProof/>
        </w:rPr>
        <w:t>Operations Management and Security E2, 56</w:t>
      </w:r>
    </w:p>
    <w:p w:rsidR="00D85FB9" w:rsidRDefault="00D85FB9">
      <w:pPr>
        <w:pStyle w:val="Index1"/>
        <w:tabs>
          <w:tab w:val="right" w:pos="5030"/>
        </w:tabs>
        <w:rPr>
          <w:noProof/>
        </w:rPr>
      </w:pPr>
      <w:r>
        <w:rPr>
          <w:noProof/>
        </w:rPr>
        <w:t>Operations Management and Security E2 au titre de la SA, 56</w:t>
      </w:r>
    </w:p>
    <w:p w:rsidR="00D85FB9" w:rsidRDefault="00D85FB9">
      <w:pPr>
        <w:pStyle w:val="Index1"/>
        <w:tabs>
          <w:tab w:val="right" w:pos="5030"/>
        </w:tabs>
        <w:rPr>
          <w:noProof/>
        </w:rPr>
      </w:pPr>
      <w:r>
        <w:rPr>
          <w:noProof/>
        </w:rPr>
        <w:t>Outlook 2016, 23</w:t>
      </w:r>
    </w:p>
    <w:p w:rsidR="00D85FB9" w:rsidRDefault="00D85FB9">
      <w:pPr>
        <w:pStyle w:val="Index1"/>
        <w:tabs>
          <w:tab w:val="right" w:pos="5030"/>
        </w:tabs>
        <w:rPr>
          <w:noProof/>
        </w:rPr>
      </w:pPr>
      <w:r>
        <w:rPr>
          <w:noProof/>
        </w:rPr>
        <w:t>Outlook 2016 pour Mac, 25</w:t>
      </w:r>
    </w:p>
    <w:p w:rsidR="00D85FB9" w:rsidRDefault="00D85FB9">
      <w:pPr>
        <w:pStyle w:val="Index1"/>
        <w:tabs>
          <w:tab w:val="right" w:pos="5030"/>
        </w:tabs>
        <w:rPr>
          <w:noProof/>
        </w:rPr>
      </w:pPr>
      <w:r>
        <w:rPr>
          <w:noProof/>
        </w:rPr>
        <w:t>Passage de Windows 10 S à Windows 10 Pro, 42</w:t>
      </w:r>
    </w:p>
    <w:p w:rsidR="00D85FB9" w:rsidRDefault="00D85FB9">
      <w:pPr>
        <w:pStyle w:val="Index1"/>
        <w:tabs>
          <w:tab w:val="right" w:pos="5030"/>
        </w:tabs>
        <w:rPr>
          <w:noProof/>
        </w:rPr>
      </w:pPr>
      <w:r>
        <w:rPr>
          <w:noProof/>
        </w:rPr>
        <w:t>Plan avec Dispositif Microsoft Azure StorSimple (dispositif 8100), 56</w:t>
      </w:r>
    </w:p>
    <w:p w:rsidR="00D85FB9" w:rsidRDefault="00D85FB9">
      <w:pPr>
        <w:pStyle w:val="Index1"/>
        <w:tabs>
          <w:tab w:val="right" w:pos="5030"/>
        </w:tabs>
        <w:rPr>
          <w:noProof/>
        </w:rPr>
      </w:pPr>
      <w:r>
        <w:rPr>
          <w:noProof/>
        </w:rPr>
        <w:t>Plan avec Dispositif Microsoft Azure StorSimple (dispositif 8600), 56</w:t>
      </w:r>
    </w:p>
    <w:p w:rsidR="00D85FB9" w:rsidRDefault="00D85FB9">
      <w:pPr>
        <w:pStyle w:val="Index1"/>
        <w:tabs>
          <w:tab w:val="right" w:pos="5030"/>
        </w:tabs>
        <w:rPr>
          <w:noProof/>
        </w:rPr>
      </w:pPr>
      <w:r>
        <w:rPr>
          <w:noProof/>
        </w:rPr>
        <w:t>Plan de contrôle à distance 1 de IoT Suite, 56</w:t>
      </w:r>
    </w:p>
    <w:p w:rsidR="00D85FB9" w:rsidRDefault="00D85FB9">
      <w:pPr>
        <w:pStyle w:val="Index1"/>
        <w:tabs>
          <w:tab w:val="right" w:pos="5030"/>
        </w:tabs>
        <w:rPr>
          <w:noProof/>
        </w:rPr>
      </w:pPr>
      <w:r>
        <w:rPr>
          <w:noProof/>
        </w:rPr>
        <w:t>Plan de contrôle à distance 2 de IoT Suite, 56</w:t>
      </w:r>
    </w:p>
    <w:p w:rsidR="00D85FB9" w:rsidRDefault="00D85FB9">
      <w:pPr>
        <w:pStyle w:val="Index1"/>
        <w:tabs>
          <w:tab w:val="right" w:pos="5030"/>
        </w:tabs>
        <w:rPr>
          <w:noProof/>
        </w:rPr>
      </w:pPr>
      <w:r>
        <w:rPr>
          <w:noProof/>
        </w:rPr>
        <w:t>Plan de maintenance prédictive 1 de IoT Suite, 56</w:t>
      </w:r>
    </w:p>
    <w:p w:rsidR="00D85FB9" w:rsidRDefault="00D85FB9">
      <w:pPr>
        <w:pStyle w:val="Index1"/>
        <w:tabs>
          <w:tab w:val="right" w:pos="5030"/>
        </w:tabs>
        <w:rPr>
          <w:noProof/>
        </w:rPr>
      </w:pPr>
      <w:r>
        <w:rPr>
          <w:noProof/>
        </w:rPr>
        <w:t>Plan de maintenance prédictive 2 de IoT Suite, 56</w:t>
      </w:r>
    </w:p>
    <w:p w:rsidR="00D85FB9" w:rsidRDefault="00D85FB9">
      <w:pPr>
        <w:pStyle w:val="Index1"/>
        <w:tabs>
          <w:tab w:val="right" w:pos="5030"/>
        </w:tabs>
        <w:rPr>
          <w:noProof/>
        </w:rPr>
      </w:pPr>
      <w:r>
        <w:rPr>
          <w:noProof/>
        </w:rPr>
        <w:t>Plan de service d’application Azure, 56</w:t>
      </w:r>
    </w:p>
    <w:p w:rsidR="00D85FB9" w:rsidRDefault="00D85FB9">
      <w:pPr>
        <w:pStyle w:val="Index1"/>
        <w:tabs>
          <w:tab w:val="right" w:pos="5030"/>
        </w:tabs>
        <w:rPr>
          <w:noProof/>
        </w:rPr>
      </w:pPr>
      <w:r>
        <w:rPr>
          <w:noProof/>
        </w:rPr>
        <w:t>Plateformes MSDN, 39</w:t>
      </w:r>
    </w:p>
    <w:p w:rsidR="00D85FB9" w:rsidRDefault="00D85FB9">
      <w:pPr>
        <w:pStyle w:val="Index1"/>
        <w:tabs>
          <w:tab w:val="right" w:pos="5030"/>
        </w:tabs>
        <w:rPr>
          <w:noProof/>
        </w:rPr>
      </w:pPr>
      <w:r>
        <w:rPr>
          <w:noProof/>
        </w:rPr>
        <w:t>Power BI Premium EM1, 71</w:t>
      </w:r>
    </w:p>
    <w:p w:rsidR="00D85FB9" w:rsidRDefault="00D85FB9">
      <w:pPr>
        <w:pStyle w:val="Index1"/>
        <w:tabs>
          <w:tab w:val="right" w:pos="5030"/>
        </w:tabs>
        <w:rPr>
          <w:noProof/>
        </w:rPr>
      </w:pPr>
      <w:r>
        <w:rPr>
          <w:noProof/>
        </w:rPr>
        <w:t>Power BI Premium EM1 A, 71</w:t>
      </w:r>
    </w:p>
    <w:p w:rsidR="00D85FB9" w:rsidRDefault="00D85FB9">
      <w:pPr>
        <w:pStyle w:val="Index1"/>
        <w:tabs>
          <w:tab w:val="right" w:pos="5030"/>
        </w:tabs>
        <w:rPr>
          <w:noProof/>
        </w:rPr>
      </w:pPr>
      <w:r>
        <w:rPr>
          <w:noProof/>
        </w:rPr>
        <w:t>Power BI Premium EM2, 71</w:t>
      </w:r>
    </w:p>
    <w:p w:rsidR="00D85FB9" w:rsidRDefault="00D85FB9">
      <w:pPr>
        <w:pStyle w:val="Index1"/>
        <w:tabs>
          <w:tab w:val="right" w:pos="5030"/>
        </w:tabs>
        <w:rPr>
          <w:noProof/>
        </w:rPr>
      </w:pPr>
      <w:r>
        <w:rPr>
          <w:noProof/>
        </w:rPr>
        <w:t>Power BI Premium EM2 A, 71</w:t>
      </w:r>
    </w:p>
    <w:p w:rsidR="00D85FB9" w:rsidRDefault="00D85FB9">
      <w:pPr>
        <w:pStyle w:val="Index1"/>
        <w:tabs>
          <w:tab w:val="right" w:pos="5030"/>
        </w:tabs>
        <w:rPr>
          <w:noProof/>
        </w:rPr>
      </w:pPr>
      <w:r>
        <w:rPr>
          <w:noProof/>
        </w:rPr>
        <w:t>Power BI Premium EM3, 71</w:t>
      </w:r>
    </w:p>
    <w:p w:rsidR="00D85FB9" w:rsidRDefault="00D85FB9">
      <w:pPr>
        <w:pStyle w:val="Index1"/>
        <w:tabs>
          <w:tab w:val="right" w:pos="5030"/>
        </w:tabs>
        <w:rPr>
          <w:noProof/>
        </w:rPr>
      </w:pPr>
      <w:r>
        <w:rPr>
          <w:noProof/>
        </w:rPr>
        <w:t>Power BI Premium EM3 A, 71</w:t>
      </w:r>
    </w:p>
    <w:p w:rsidR="00D85FB9" w:rsidRDefault="00D85FB9">
      <w:pPr>
        <w:pStyle w:val="Index1"/>
        <w:tabs>
          <w:tab w:val="right" w:pos="5030"/>
        </w:tabs>
        <w:rPr>
          <w:noProof/>
        </w:rPr>
      </w:pPr>
      <w:r>
        <w:rPr>
          <w:noProof/>
        </w:rPr>
        <w:t>Power BI Pro, 71</w:t>
      </w:r>
    </w:p>
    <w:p w:rsidR="00D85FB9" w:rsidRDefault="00D85FB9">
      <w:pPr>
        <w:pStyle w:val="Index1"/>
        <w:tabs>
          <w:tab w:val="right" w:pos="5030"/>
        </w:tabs>
        <w:rPr>
          <w:noProof/>
        </w:rPr>
      </w:pPr>
      <w:r>
        <w:rPr>
          <w:noProof/>
        </w:rPr>
        <w:t>Power BI Pro A, 71</w:t>
      </w:r>
    </w:p>
    <w:p w:rsidR="00D85FB9" w:rsidRDefault="00D85FB9">
      <w:pPr>
        <w:pStyle w:val="Index1"/>
        <w:tabs>
          <w:tab w:val="right" w:pos="5030"/>
        </w:tabs>
        <w:rPr>
          <w:noProof/>
        </w:rPr>
      </w:pPr>
      <w:r>
        <w:rPr>
          <w:noProof/>
        </w:rPr>
        <w:t>Power BI Report Server, 32</w:t>
      </w:r>
    </w:p>
    <w:p w:rsidR="00D85FB9" w:rsidRDefault="00D85FB9">
      <w:pPr>
        <w:pStyle w:val="Index1"/>
        <w:tabs>
          <w:tab w:val="right" w:pos="5030"/>
        </w:tabs>
        <w:rPr>
          <w:noProof/>
        </w:rPr>
      </w:pPr>
      <w:r>
        <w:rPr>
          <w:noProof/>
        </w:rPr>
        <w:t>PowerPoint 2016, 23</w:t>
      </w:r>
    </w:p>
    <w:p w:rsidR="00D85FB9" w:rsidRDefault="00D85FB9">
      <w:pPr>
        <w:pStyle w:val="Index1"/>
        <w:tabs>
          <w:tab w:val="right" w:pos="5030"/>
        </w:tabs>
        <w:rPr>
          <w:noProof/>
        </w:rPr>
      </w:pPr>
      <w:r>
        <w:rPr>
          <w:noProof/>
        </w:rPr>
        <w:t>PowerPoint 2016 pour Mac, 25</w:t>
      </w:r>
    </w:p>
    <w:p w:rsidR="00D85FB9" w:rsidRDefault="00D85FB9">
      <w:pPr>
        <w:pStyle w:val="Index1"/>
        <w:tabs>
          <w:tab w:val="right" w:pos="5030"/>
        </w:tabs>
        <w:rPr>
          <w:noProof/>
        </w:rPr>
      </w:pPr>
      <w:r>
        <w:rPr>
          <w:noProof/>
        </w:rPr>
        <w:t>Project 2013, 27</w:t>
      </w:r>
    </w:p>
    <w:p w:rsidR="00D85FB9" w:rsidRDefault="00D85FB9">
      <w:pPr>
        <w:pStyle w:val="Index1"/>
        <w:tabs>
          <w:tab w:val="right" w:pos="5030"/>
        </w:tabs>
        <w:rPr>
          <w:noProof/>
        </w:rPr>
      </w:pPr>
      <w:r>
        <w:rPr>
          <w:noProof/>
        </w:rPr>
        <w:t>Project Online Essentials, 68</w:t>
      </w:r>
    </w:p>
    <w:p w:rsidR="00D85FB9" w:rsidRDefault="00D85FB9">
      <w:pPr>
        <w:pStyle w:val="Index1"/>
        <w:tabs>
          <w:tab w:val="right" w:pos="5030"/>
        </w:tabs>
        <w:rPr>
          <w:noProof/>
        </w:rPr>
      </w:pPr>
      <w:r>
        <w:rPr>
          <w:noProof/>
        </w:rPr>
        <w:t>Project Online Premium, 68</w:t>
      </w:r>
    </w:p>
    <w:p w:rsidR="00D85FB9" w:rsidRDefault="00D85FB9">
      <w:pPr>
        <w:pStyle w:val="Index1"/>
        <w:tabs>
          <w:tab w:val="right" w:pos="5030"/>
        </w:tabs>
        <w:rPr>
          <w:noProof/>
        </w:rPr>
      </w:pPr>
      <w:r>
        <w:rPr>
          <w:noProof/>
        </w:rPr>
        <w:t>Project Online Premium au titre de la SA, 68</w:t>
      </w:r>
    </w:p>
    <w:p w:rsidR="00D85FB9" w:rsidRDefault="00D85FB9">
      <w:pPr>
        <w:pStyle w:val="Index1"/>
        <w:tabs>
          <w:tab w:val="right" w:pos="5030"/>
        </w:tabs>
        <w:rPr>
          <w:noProof/>
        </w:rPr>
      </w:pPr>
      <w:r>
        <w:rPr>
          <w:noProof/>
        </w:rPr>
        <w:t>Project Online Professional, 68</w:t>
      </w:r>
    </w:p>
    <w:p w:rsidR="00D85FB9" w:rsidRDefault="00D85FB9">
      <w:pPr>
        <w:pStyle w:val="Index1"/>
        <w:tabs>
          <w:tab w:val="right" w:pos="5030"/>
        </w:tabs>
        <w:rPr>
          <w:noProof/>
        </w:rPr>
      </w:pPr>
      <w:r>
        <w:rPr>
          <w:noProof/>
        </w:rPr>
        <w:t>Project Online Professional au titre de la SA, 68</w:t>
      </w:r>
    </w:p>
    <w:p w:rsidR="00D85FB9" w:rsidRDefault="00D85FB9">
      <w:pPr>
        <w:pStyle w:val="Index1"/>
        <w:tabs>
          <w:tab w:val="right" w:pos="5030"/>
        </w:tabs>
        <w:rPr>
          <w:noProof/>
        </w:rPr>
      </w:pPr>
      <w:r>
        <w:rPr>
          <w:noProof/>
        </w:rPr>
        <w:t>Project Professionnel, 91</w:t>
      </w:r>
    </w:p>
    <w:p w:rsidR="00D85FB9" w:rsidRDefault="00D85FB9">
      <w:pPr>
        <w:pStyle w:val="Index1"/>
        <w:tabs>
          <w:tab w:val="right" w:pos="5030"/>
        </w:tabs>
        <w:rPr>
          <w:noProof/>
        </w:rPr>
      </w:pPr>
      <w:r>
        <w:rPr>
          <w:noProof/>
        </w:rPr>
        <w:t>Project Professionnel 2016, 23</w:t>
      </w:r>
    </w:p>
    <w:p w:rsidR="00D85FB9" w:rsidRDefault="00D85FB9">
      <w:pPr>
        <w:pStyle w:val="Index1"/>
        <w:tabs>
          <w:tab w:val="right" w:pos="5030"/>
        </w:tabs>
        <w:rPr>
          <w:noProof/>
        </w:rPr>
      </w:pPr>
      <w:r>
        <w:rPr>
          <w:noProof/>
        </w:rPr>
        <w:t>Project Server 2016, 23, 27</w:t>
      </w:r>
    </w:p>
    <w:p w:rsidR="00D85FB9" w:rsidRDefault="00D85FB9">
      <w:pPr>
        <w:pStyle w:val="Index1"/>
        <w:tabs>
          <w:tab w:val="right" w:pos="5030"/>
        </w:tabs>
        <w:rPr>
          <w:noProof/>
        </w:rPr>
      </w:pPr>
      <w:r>
        <w:rPr>
          <w:noProof/>
        </w:rPr>
        <w:t>Project Standard, 85, 91</w:t>
      </w:r>
    </w:p>
    <w:p w:rsidR="00D85FB9" w:rsidRDefault="00D85FB9">
      <w:pPr>
        <w:pStyle w:val="Index1"/>
        <w:tabs>
          <w:tab w:val="right" w:pos="5030"/>
        </w:tabs>
        <w:rPr>
          <w:noProof/>
        </w:rPr>
      </w:pPr>
      <w:r>
        <w:rPr>
          <w:noProof/>
        </w:rPr>
        <w:t>Project Standard 2016, 23</w:t>
      </w:r>
    </w:p>
    <w:p w:rsidR="00D85FB9" w:rsidRDefault="00D85FB9">
      <w:pPr>
        <w:pStyle w:val="Index1"/>
        <w:tabs>
          <w:tab w:val="right" w:pos="5030"/>
        </w:tabs>
        <w:rPr>
          <w:noProof/>
        </w:rPr>
      </w:pPr>
      <w:r>
        <w:rPr>
          <w:noProof/>
        </w:rPr>
        <w:t>Promotion Power BI Premium, 71</w:t>
      </w:r>
    </w:p>
    <w:p w:rsidR="00D85FB9" w:rsidRDefault="00D85FB9">
      <w:pPr>
        <w:pStyle w:val="Index1"/>
        <w:tabs>
          <w:tab w:val="right" w:pos="5030"/>
        </w:tabs>
        <w:rPr>
          <w:noProof/>
        </w:rPr>
      </w:pPr>
      <w:r>
        <w:rPr>
          <w:noProof/>
        </w:rPr>
        <w:t>Publisher 2016, 23</w:t>
      </w:r>
    </w:p>
    <w:p w:rsidR="00D85FB9" w:rsidRDefault="00D85FB9">
      <w:pPr>
        <w:pStyle w:val="Index1"/>
        <w:tabs>
          <w:tab w:val="right" w:pos="5030"/>
        </w:tabs>
        <w:rPr>
          <w:noProof/>
        </w:rPr>
      </w:pPr>
      <w:r>
        <w:rPr>
          <w:noProof/>
        </w:rPr>
        <w:t>Renouvellement du Plan 8100 Microsoft Azure StorSimple, 56</w:t>
      </w:r>
    </w:p>
    <w:p w:rsidR="00D85FB9" w:rsidRDefault="00D85FB9">
      <w:pPr>
        <w:pStyle w:val="Index1"/>
        <w:tabs>
          <w:tab w:val="right" w:pos="5030"/>
        </w:tabs>
        <w:rPr>
          <w:noProof/>
        </w:rPr>
      </w:pPr>
      <w:r>
        <w:rPr>
          <w:noProof/>
        </w:rPr>
        <w:t>Renouvellement du Plan 8600 Microsoft Azure StorSimple (aucun dispositif), 56</w:t>
      </w:r>
    </w:p>
    <w:p w:rsidR="00D85FB9" w:rsidRDefault="00D85FB9">
      <w:pPr>
        <w:pStyle w:val="Index1"/>
        <w:tabs>
          <w:tab w:val="right" w:pos="5030"/>
        </w:tabs>
        <w:rPr>
          <w:noProof/>
        </w:rPr>
      </w:pPr>
      <w:r>
        <w:rPr>
          <w:noProof/>
        </w:rPr>
        <w:t>Service d’importation pour Office 365, 67</w:t>
      </w:r>
    </w:p>
    <w:p w:rsidR="00D85FB9" w:rsidRDefault="00D85FB9">
      <w:pPr>
        <w:pStyle w:val="Index1"/>
        <w:tabs>
          <w:tab w:val="right" w:pos="5030"/>
        </w:tabs>
        <w:rPr>
          <w:noProof/>
        </w:rPr>
      </w:pPr>
      <w:r>
        <w:rPr>
          <w:noProof/>
        </w:rPr>
        <w:t>Services de la Plateforme Microsoft Azure, 93</w:t>
      </w:r>
    </w:p>
    <w:p w:rsidR="00D85FB9" w:rsidRDefault="00D85FB9">
      <w:pPr>
        <w:pStyle w:val="Index1"/>
        <w:tabs>
          <w:tab w:val="right" w:pos="5030"/>
        </w:tabs>
        <w:rPr>
          <w:noProof/>
        </w:rPr>
      </w:pPr>
      <w:r>
        <w:rPr>
          <w:noProof/>
        </w:rPr>
        <w:t>Services de Support Standard Microsoft Azure StorSimple / Services de Support Premium, 57</w:t>
      </w:r>
    </w:p>
    <w:p w:rsidR="00D85FB9" w:rsidRDefault="00D85FB9">
      <w:pPr>
        <w:pStyle w:val="Index1"/>
        <w:tabs>
          <w:tab w:val="right" w:pos="5030"/>
        </w:tabs>
        <w:rPr>
          <w:noProof/>
        </w:rPr>
      </w:pPr>
      <w:r>
        <w:rPr>
          <w:noProof/>
        </w:rPr>
        <w:t>Services Microsoft Azure, 55, 92</w:t>
      </w:r>
    </w:p>
    <w:p w:rsidR="00D85FB9" w:rsidRDefault="00D85FB9">
      <w:pPr>
        <w:pStyle w:val="Index1"/>
        <w:tabs>
          <w:tab w:val="right" w:pos="5030"/>
        </w:tabs>
        <w:rPr>
          <w:noProof/>
        </w:rPr>
      </w:pPr>
      <w:r>
        <w:rPr>
          <w:noProof/>
        </w:rPr>
        <w:t>SharePoint Online, 85</w:t>
      </w:r>
    </w:p>
    <w:p w:rsidR="00D85FB9" w:rsidRDefault="00D85FB9">
      <w:pPr>
        <w:pStyle w:val="Index1"/>
        <w:tabs>
          <w:tab w:val="right" w:pos="5030"/>
        </w:tabs>
        <w:rPr>
          <w:noProof/>
        </w:rPr>
      </w:pPr>
      <w:r>
        <w:rPr>
          <w:noProof/>
        </w:rPr>
        <w:t>SharePoint Online Plan 1, 69</w:t>
      </w:r>
    </w:p>
    <w:p w:rsidR="00D85FB9" w:rsidRDefault="00D85FB9">
      <w:pPr>
        <w:pStyle w:val="Index1"/>
        <w:tabs>
          <w:tab w:val="right" w:pos="5030"/>
        </w:tabs>
        <w:rPr>
          <w:noProof/>
        </w:rPr>
      </w:pPr>
      <w:r>
        <w:rPr>
          <w:noProof/>
        </w:rPr>
        <w:t>SharePoint Online Plan 2, 28, 69</w:t>
      </w:r>
    </w:p>
    <w:p w:rsidR="00D85FB9" w:rsidRDefault="00D85FB9">
      <w:pPr>
        <w:pStyle w:val="Index1"/>
        <w:tabs>
          <w:tab w:val="right" w:pos="5030"/>
        </w:tabs>
        <w:rPr>
          <w:noProof/>
        </w:rPr>
      </w:pPr>
      <w:r>
        <w:rPr>
          <w:noProof/>
        </w:rPr>
        <w:t>SharePoint Server, 59, 90</w:t>
      </w:r>
    </w:p>
    <w:p w:rsidR="00D85FB9" w:rsidRDefault="00D85FB9">
      <w:pPr>
        <w:pStyle w:val="Index1"/>
        <w:tabs>
          <w:tab w:val="right" w:pos="5030"/>
        </w:tabs>
        <w:rPr>
          <w:noProof/>
        </w:rPr>
      </w:pPr>
      <w:r>
        <w:rPr>
          <w:noProof/>
        </w:rPr>
        <w:t>SharePoint Server 2013, 28</w:t>
      </w:r>
    </w:p>
    <w:p w:rsidR="00D85FB9" w:rsidRDefault="00D85FB9">
      <w:pPr>
        <w:pStyle w:val="Index1"/>
        <w:tabs>
          <w:tab w:val="right" w:pos="5030"/>
        </w:tabs>
        <w:rPr>
          <w:noProof/>
        </w:rPr>
      </w:pPr>
      <w:r>
        <w:rPr>
          <w:noProof/>
        </w:rPr>
        <w:t>SharePoint Server 2016, 27</w:t>
      </w:r>
    </w:p>
    <w:p w:rsidR="00D85FB9" w:rsidRDefault="00D85FB9">
      <w:pPr>
        <w:pStyle w:val="Index1"/>
        <w:tabs>
          <w:tab w:val="right" w:pos="5030"/>
        </w:tabs>
        <w:rPr>
          <w:noProof/>
        </w:rPr>
      </w:pPr>
      <w:r>
        <w:rPr>
          <w:noProof/>
        </w:rPr>
        <w:t>Skype Entreprise 2016, 23</w:t>
      </w:r>
    </w:p>
    <w:p w:rsidR="00D85FB9" w:rsidRDefault="00D85FB9">
      <w:pPr>
        <w:pStyle w:val="Index1"/>
        <w:tabs>
          <w:tab w:val="right" w:pos="5030"/>
        </w:tabs>
        <w:rPr>
          <w:noProof/>
        </w:rPr>
      </w:pPr>
      <w:r>
        <w:rPr>
          <w:noProof/>
        </w:rPr>
        <w:t>Skype Entreprise Online Plan 1, 29, 69</w:t>
      </w:r>
    </w:p>
    <w:p w:rsidR="00D85FB9" w:rsidRDefault="00D85FB9">
      <w:pPr>
        <w:pStyle w:val="Index1"/>
        <w:tabs>
          <w:tab w:val="right" w:pos="5030"/>
        </w:tabs>
        <w:rPr>
          <w:noProof/>
        </w:rPr>
      </w:pPr>
      <w:r>
        <w:rPr>
          <w:noProof/>
        </w:rPr>
        <w:t>Skype Entreprise Online Plan 2, 29, 69</w:t>
      </w:r>
    </w:p>
    <w:p w:rsidR="00D85FB9" w:rsidRDefault="00D85FB9">
      <w:pPr>
        <w:pStyle w:val="Index1"/>
        <w:tabs>
          <w:tab w:val="right" w:pos="5030"/>
        </w:tabs>
        <w:rPr>
          <w:noProof/>
        </w:rPr>
      </w:pPr>
      <w:r>
        <w:rPr>
          <w:noProof/>
        </w:rPr>
        <w:t>Skype Entreprise Server, 59</w:t>
      </w:r>
    </w:p>
    <w:p w:rsidR="00D85FB9" w:rsidRDefault="00D85FB9">
      <w:pPr>
        <w:pStyle w:val="Index1"/>
        <w:tabs>
          <w:tab w:val="right" w:pos="5030"/>
        </w:tabs>
        <w:rPr>
          <w:noProof/>
        </w:rPr>
      </w:pPr>
      <w:r>
        <w:rPr>
          <w:noProof/>
        </w:rPr>
        <w:t>Skype Entreprise Server 2015, 29</w:t>
      </w:r>
    </w:p>
    <w:p w:rsidR="00D85FB9" w:rsidRDefault="00D85FB9">
      <w:pPr>
        <w:pStyle w:val="Index1"/>
        <w:tabs>
          <w:tab w:val="right" w:pos="5030"/>
        </w:tabs>
        <w:rPr>
          <w:noProof/>
        </w:rPr>
      </w:pPr>
      <w:r>
        <w:rPr>
          <w:noProof/>
        </w:rPr>
        <w:t>SL Utilisateur, 28</w:t>
      </w:r>
    </w:p>
    <w:p w:rsidR="00D85FB9" w:rsidRDefault="00D85FB9">
      <w:pPr>
        <w:pStyle w:val="Index1"/>
        <w:tabs>
          <w:tab w:val="right" w:pos="5030"/>
        </w:tabs>
        <w:rPr>
          <w:noProof/>
        </w:rPr>
      </w:pPr>
      <w:r>
        <w:rPr>
          <w:noProof/>
        </w:rPr>
        <w:t>SL Utilisateur Module Complémentaire Microsoft Intune Extra Storage 1 Go, 72</w:t>
      </w:r>
    </w:p>
    <w:p w:rsidR="00D85FB9" w:rsidRDefault="00D85FB9">
      <w:pPr>
        <w:pStyle w:val="Index1"/>
        <w:tabs>
          <w:tab w:val="right" w:pos="5030"/>
        </w:tabs>
        <w:rPr>
          <w:noProof/>
        </w:rPr>
      </w:pPr>
      <w:r>
        <w:rPr>
          <w:noProof/>
        </w:rPr>
        <w:t>SL Windows 10 Entreprise E3 par Dispositif avec SA, 41</w:t>
      </w:r>
    </w:p>
    <w:p w:rsidR="00D85FB9" w:rsidRDefault="00D85FB9">
      <w:pPr>
        <w:pStyle w:val="Index1"/>
        <w:tabs>
          <w:tab w:val="right" w:pos="5030"/>
        </w:tabs>
        <w:rPr>
          <w:noProof/>
        </w:rPr>
      </w:pPr>
      <w:r>
        <w:rPr>
          <w:noProof/>
        </w:rPr>
        <w:t>SL Windows 10 Entreprise E3 par Utilisateur - au titre de la SA, 41</w:t>
      </w:r>
    </w:p>
    <w:p w:rsidR="00D85FB9" w:rsidRDefault="00D85FB9">
      <w:pPr>
        <w:pStyle w:val="Index1"/>
        <w:tabs>
          <w:tab w:val="right" w:pos="5030"/>
        </w:tabs>
        <w:rPr>
          <w:noProof/>
        </w:rPr>
      </w:pPr>
      <w:r>
        <w:rPr>
          <w:noProof/>
        </w:rPr>
        <w:t>SL Windows 10 Entreprise E3 par Utilisateur avec SA, 41</w:t>
      </w:r>
    </w:p>
    <w:p w:rsidR="00D85FB9" w:rsidRDefault="00D85FB9">
      <w:pPr>
        <w:pStyle w:val="Index1"/>
        <w:tabs>
          <w:tab w:val="right" w:pos="5030"/>
        </w:tabs>
        <w:rPr>
          <w:noProof/>
        </w:rPr>
      </w:pPr>
      <w:r>
        <w:rPr>
          <w:noProof/>
        </w:rPr>
        <w:t>SL Windows 10 Entreprise E5 par Dispositif ou Utilisateur avec SA, 42</w:t>
      </w:r>
    </w:p>
    <w:p w:rsidR="00D85FB9" w:rsidRDefault="00D85FB9">
      <w:pPr>
        <w:pStyle w:val="Index1"/>
        <w:tabs>
          <w:tab w:val="right" w:pos="5030"/>
        </w:tabs>
        <w:rPr>
          <w:noProof/>
        </w:rPr>
      </w:pPr>
      <w:r>
        <w:rPr>
          <w:noProof/>
        </w:rPr>
        <w:t>SQL Parallel Data Warehouse, 85, 91</w:t>
      </w:r>
    </w:p>
    <w:p w:rsidR="00D85FB9" w:rsidRDefault="00D85FB9">
      <w:pPr>
        <w:pStyle w:val="Index1"/>
        <w:tabs>
          <w:tab w:val="right" w:pos="5030"/>
        </w:tabs>
        <w:rPr>
          <w:noProof/>
        </w:rPr>
      </w:pPr>
      <w:r>
        <w:rPr>
          <w:noProof/>
        </w:rPr>
        <w:t>SQL Server, 90</w:t>
      </w:r>
    </w:p>
    <w:p w:rsidR="00D85FB9" w:rsidRDefault="00D85FB9">
      <w:pPr>
        <w:pStyle w:val="Index1"/>
        <w:tabs>
          <w:tab w:val="right" w:pos="5030"/>
        </w:tabs>
        <w:rPr>
          <w:noProof/>
        </w:rPr>
      </w:pPr>
      <w:r>
        <w:rPr>
          <w:noProof/>
        </w:rPr>
        <w:t>SQL Server 2016, 30</w:t>
      </w:r>
    </w:p>
    <w:p w:rsidR="00D85FB9" w:rsidRDefault="00D85FB9">
      <w:pPr>
        <w:pStyle w:val="Index1"/>
        <w:tabs>
          <w:tab w:val="right" w:pos="5030"/>
        </w:tabs>
        <w:rPr>
          <w:noProof/>
        </w:rPr>
      </w:pPr>
      <w:r>
        <w:rPr>
          <w:noProof/>
        </w:rPr>
        <w:t>SQL Server 2017 Enterprise, 30</w:t>
      </w:r>
    </w:p>
    <w:p w:rsidR="00D85FB9" w:rsidRDefault="00D85FB9">
      <w:pPr>
        <w:pStyle w:val="Index1"/>
        <w:tabs>
          <w:tab w:val="right" w:pos="5030"/>
        </w:tabs>
        <w:rPr>
          <w:noProof/>
        </w:rPr>
      </w:pPr>
      <w:r>
        <w:rPr>
          <w:noProof/>
        </w:rPr>
        <w:t>SQL Server 2017 Enterprise Core, 30</w:t>
      </w:r>
    </w:p>
    <w:p w:rsidR="00D85FB9" w:rsidRDefault="00D85FB9">
      <w:pPr>
        <w:pStyle w:val="Index1"/>
        <w:tabs>
          <w:tab w:val="right" w:pos="5030"/>
        </w:tabs>
        <w:rPr>
          <w:noProof/>
        </w:rPr>
      </w:pPr>
      <w:r>
        <w:rPr>
          <w:noProof/>
        </w:rPr>
        <w:t>SQL Server 2017 Entreprise, 30</w:t>
      </w:r>
    </w:p>
    <w:p w:rsidR="00D85FB9" w:rsidRDefault="00D85FB9">
      <w:pPr>
        <w:pStyle w:val="Index1"/>
        <w:tabs>
          <w:tab w:val="right" w:pos="5030"/>
        </w:tabs>
        <w:rPr>
          <w:noProof/>
        </w:rPr>
      </w:pPr>
      <w:r>
        <w:rPr>
          <w:noProof/>
        </w:rPr>
        <w:t>SQL Server 2017 Standard, 30</w:t>
      </w:r>
    </w:p>
    <w:p w:rsidR="00D85FB9" w:rsidRDefault="00D85FB9">
      <w:pPr>
        <w:pStyle w:val="Index1"/>
        <w:tabs>
          <w:tab w:val="right" w:pos="5030"/>
        </w:tabs>
        <w:rPr>
          <w:noProof/>
        </w:rPr>
      </w:pPr>
      <w:r>
        <w:rPr>
          <w:noProof/>
        </w:rPr>
        <w:t>SQL Server 2017 Standard Core, 30</w:t>
      </w:r>
    </w:p>
    <w:p w:rsidR="00D85FB9" w:rsidRDefault="00D85FB9">
      <w:pPr>
        <w:pStyle w:val="Index1"/>
        <w:tabs>
          <w:tab w:val="right" w:pos="5030"/>
        </w:tabs>
        <w:rPr>
          <w:noProof/>
        </w:rPr>
      </w:pPr>
      <w:r>
        <w:rPr>
          <w:noProof/>
        </w:rPr>
        <w:t>SQL Server Business Intelligence, 85, 91</w:t>
      </w:r>
    </w:p>
    <w:p w:rsidR="00D85FB9" w:rsidRDefault="00D85FB9">
      <w:pPr>
        <w:pStyle w:val="Index1"/>
        <w:tabs>
          <w:tab w:val="right" w:pos="5030"/>
        </w:tabs>
        <w:rPr>
          <w:noProof/>
        </w:rPr>
      </w:pPr>
      <w:r>
        <w:rPr>
          <w:noProof/>
        </w:rPr>
        <w:t>SQL Server Data Center, 85</w:t>
      </w:r>
    </w:p>
    <w:p w:rsidR="00D85FB9" w:rsidRDefault="00D85FB9">
      <w:pPr>
        <w:pStyle w:val="Index1"/>
        <w:tabs>
          <w:tab w:val="right" w:pos="5030"/>
        </w:tabs>
        <w:rPr>
          <w:noProof/>
        </w:rPr>
      </w:pPr>
      <w:r>
        <w:rPr>
          <w:noProof/>
        </w:rPr>
        <w:t>SQL Server édition Enterprise, 85</w:t>
      </w:r>
    </w:p>
    <w:p w:rsidR="00D85FB9" w:rsidRDefault="00D85FB9">
      <w:pPr>
        <w:pStyle w:val="Index1"/>
        <w:tabs>
          <w:tab w:val="right" w:pos="5030"/>
        </w:tabs>
        <w:rPr>
          <w:noProof/>
        </w:rPr>
      </w:pPr>
      <w:r>
        <w:rPr>
          <w:noProof/>
        </w:rPr>
        <w:t>SQL Server Standard, 85, 91</w:t>
      </w:r>
    </w:p>
    <w:p w:rsidR="00D85FB9" w:rsidRDefault="00D85FB9">
      <w:pPr>
        <w:pStyle w:val="Index1"/>
        <w:tabs>
          <w:tab w:val="right" w:pos="5030"/>
        </w:tabs>
        <w:rPr>
          <w:noProof/>
        </w:rPr>
      </w:pPr>
      <w:r>
        <w:rPr>
          <w:noProof/>
        </w:rPr>
        <w:t>Support avancé pour Microsoft Dynamics 365, 62</w:t>
      </w:r>
    </w:p>
    <w:p w:rsidR="00D85FB9" w:rsidRDefault="00D85FB9">
      <w:pPr>
        <w:pStyle w:val="Index1"/>
        <w:tabs>
          <w:tab w:val="right" w:pos="5030"/>
        </w:tabs>
        <w:rPr>
          <w:noProof/>
        </w:rPr>
      </w:pPr>
      <w:r>
        <w:rPr>
          <w:noProof/>
        </w:rPr>
        <w:t>Support Premium pour Microsoft Azure StorSimple, 57</w:t>
      </w:r>
    </w:p>
    <w:p w:rsidR="00D85FB9" w:rsidRDefault="00D85FB9">
      <w:pPr>
        <w:pStyle w:val="Index1"/>
        <w:tabs>
          <w:tab w:val="right" w:pos="5030"/>
        </w:tabs>
        <w:rPr>
          <w:noProof/>
        </w:rPr>
      </w:pPr>
      <w:r>
        <w:rPr>
          <w:noProof/>
        </w:rPr>
        <w:t>Support Pro Direct pour Microsoft Dynamics 365, 62</w:t>
      </w:r>
    </w:p>
    <w:p w:rsidR="00D85FB9" w:rsidRDefault="00D85FB9">
      <w:pPr>
        <w:pStyle w:val="Index1"/>
        <w:tabs>
          <w:tab w:val="right" w:pos="5030"/>
        </w:tabs>
        <w:rPr>
          <w:noProof/>
        </w:rPr>
      </w:pPr>
      <w:r>
        <w:rPr>
          <w:noProof/>
        </w:rPr>
        <w:t>Support Professional Direct Azure actif, 57</w:t>
      </w:r>
    </w:p>
    <w:p w:rsidR="00D85FB9" w:rsidRDefault="00D85FB9">
      <w:pPr>
        <w:pStyle w:val="Index1"/>
        <w:tabs>
          <w:tab w:val="right" w:pos="5030"/>
        </w:tabs>
        <w:rPr>
          <w:noProof/>
        </w:rPr>
      </w:pPr>
      <w:r>
        <w:rPr>
          <w:noProof/>
        </w:rPr>
        <w:t>Support Standard Azure actif, 57</w:t>
      </w:r>
    </w:p>
    <w:p w:rsidR="00D85FB9" w:rsidRDefault="00D85FB9">
      <w:pPr>
        <w:pStyle w:val="Index1"/>
        <w:tabs>
          <w:tab w:val="right" w:pos="5030"/>
        </w:tabs>
        <w:rPr>
          <w:noProof/>
        </w:rPr>
      </w:pPr>
      <w:r>
        <w:rPr>
          <w:noProof/>
        </w:rPr>
        <w:t>Support Standard pour Microsoft Azure StorSimple, 57</w:t>
      </w:r>
    </w:p>
    <w:p w:rsidR="00D85FB9" w:rsidRDefault="00D85FB9">
      <w:pPr>
        <w:pStyle w:val="Index1"/>
        <w:tabs>
          <w:tab w:val="right" w:pos="5030"/>
        </w:tabs>
        <w:rPr>
          <w:noProof/>
        </w:rPr>
      </w:pPr>
      <w:r>
        <w:rPr>
          <w:noProof/>
        </w:rPr>
        <w:t>System Center 2012 Client Management Suite, 34, 36, 37</w:t>
      </w:r>
    </w:p>
    <w:p w:rsidR="00D85FB9" w:rsidRDefault="00D85FB9">
      <w:pPr>
        <w:pStyle w:val="Index1"/>
        <w:tabs>
          <w:tab w:val="right" w:pos="5030"/>
        </w:tabs>
        <w:rPr>
          <w:noProof/>
        </w:rPr>
      </w:pPr>
      <w:r>
        <w:rPr>
          <w:noProof/>
        </w:rPr>
        <w:t>System Center 2012 Datacenter - Licence de Gestion Serveur, 85</w:t>
      </w:r>
    </w:p>
    <w:p w:rsidR="00D85FB9" w:rsidRDefault="00D85FB9">
      <w:pPr>
        <w:pStyle w:val="Index1"/>
        <w:tabs>
          <w:tab w:val="right" w:pos="5030"/>
        </w:tabs>
        <w:rPr>
          <w:noProof/>
        </w:rPr>
      </w:pPr>
      <w:r>
        <w:rPr>
          <w:noProof/>
        </w:rPr>
        <w:t>System Center 2012 R2, 32</w:t>
      </w:r>
    </w:p>
    <w:p w:rsidR="00D85FB9" w:rsidRDefault="00D85FB9">
      <w:pPr>
        <w:pStyle w:val="Index1"/>
        <w:tabs>
          <w:tab w:val="right" w:pos="5030"/>
        </w:tabs>
        <w:rPr>
          <w:noProof/>
        </w:rPr>
      </w:pPr>
      <w:r>
        <w:rPr>
          <w:noProof/>
        </w:rPr>
        <w:t>System Center 2012 R2 Configuration Manager, 33</w:t>
      </w:r>
    </w:p>
    <w:p w:rsidR="00D85FB9" w:rsidRDefault="00D85FB9">
      <w:pPr>
        <w:pStyle w:val="Index1"/>
        <w:tabs>
          <w:tab w:val="right" w:pos="5030"/>
        </w:tabs>
        <w:rPr>
          <w:noProof/>
        </w:rPr>
      </w:pPr>
      <w:r>
        <w:rPr>
          <w:noProof/>
        </w:rPr>
        <w:t>System Center 2012 R2 Endpoint Protection, 35</w:t>
      </w:r>
    </w:p>
    <w:p w:rsidR="00D85FB9" w:rsidRDefault="00D85FB9">
      <w:pPr>
        <w:pStyle w:val="Index1"/>
        <w:tabs>
          <w:tab w:val="right" w:pos="5030"/>
        </w:tabs>
        <w:rPr>
          <w:noProof/>
        </w:rPr>
      </w:pPr>
      <w:r>
        <w:rPr>
          <w:noProof/>
        </w:rPr>
        <w:t>System Center 2016 Data Protection Manager, 34</w:t>
      </w:r>
    </w:p>
    <w:p w:rsidR="00D85FB9" w:rsidRDefault="00D85FB9">
      <w:pPr>
        <w:pStyle w:val="Index1"/>
        <w:tabs>
          <w:tab w:val="right" w:pos="5030"/>
        </w:tabs>
        <w:rPr>
          <w:noProof/>
        </w:rPr>
      </w:pPr>
      <w:r>
        <w:rPr>
          <w:noProof/>
        </w:rPr>
        <w:t>System Center 2016 Datacenter Server Management License (packs de 16 Licences par Cœur), 32</w:t>
      </w:r>
    </w:p>
    <w:p w:rsidR="00D85FB9" w:rsidRDefault="00D85FB9">
      <w:pPr>
        <w:pStyle w:val="Index1"/>
        <w:tabs>
          <w:tab w:val="right" w:pos="5030"/>
        </w:tabs>
        <w:rPr>
          <w:noProof/>
        </w:rPr>
      </w:pPr>
      <w:r>
        <w:rPr>
          <w:noProof/>
        </w:rPr>
        <w:t>System Center 2016 Datacenter Server Management License (packs de 2 Licences par Cœur), 32</w:t>
      </w:r>
    </w:p>
    <w:p w:rsidR="00D85FB9" w:rsidRDefault="00D85FB9">
      <w:pPr>
        <w:pStyle w:val="Index1"/>
        <w:tabs>
          <w:tab w:val="right" w:pos="5030"/>
        </w:tabs>
        <w:rPr>
          <w:noProof/>
        </w:rPr>
      </w:pPr>
      <w:r>
        <w:rPr>
          <w:noProof/>
        </w:rPr>
        <w:t>System Center 2016 Operations Manager, 36</w:t>
      </w:r>
    </w:p>
    <w:p w:rsidR="00D85FB9" w:rsidRDefault="00D85FB9">
      <w:pPr>
        <w:pStyle w:val="Index1"/>
        <w:tabs>
          <w:tab w:val="right" w:pos="5030"/>
        </w:tabs>
        <w:rPr>
          <w:noProof/>
        </w:rPr>
      </w:pPr>
      <w:r>
        <w:rPr>
          <w:noProof/>
        </w:rPr>
        <w:t>System Center 2016 Orchestrator, 37</w:t>
      </w:r>
    </w:p>
    <w:p w:rsidR="00D85FB9" w:rsidRDefault="00D85FB9">
      <w:pPr>
        <w:pStyle w:val="Index1"/>
        <w:tabs>
          <w:tab w:val="right" w:pos="5030"/>
        </w:tabs>
        <w:rPr>
          <w:noProof/>
        </w:rPr>
      </w:pPr>
      <w:r>
        <w:rPr>
          <w:noProof/>
        </w:rPr>
        <w:t>System Center 2016 Service Manager, 37</w:t>
      </w:r>
    </w:p>
    <w:p w:rsidR="00D85FB9" w:rsidRDefault="00D85FB9">
      <w:pPr>
        <w:pStyle w:val="Index1"/>
        <w:tabs>
          <w:tab w:val="right" w:pos="5030"/>
        </w:tabs>
        <w:rPr>
          <w:noProof/>
        </w:rPr>
      </w:pPr>
      <w:r>
        <w:rPr>
          <w:noProof/>
        </w:rPr>
        <w:t>System Center 2016 Standard Server Management License (packs de 16 Licences par Cœur), 32</w:t>
      </w:r>
    </w:p>
    <w:p w:rsidR="00D85FB9" w:rsidRDefault="00D85FB9">
      <w:pPr>
        <w:pStyle w:val="Index1"/>
        <w:tabs>
          <w:tab w:val="right" w:pos="5030"/>
        </w:tabs>
        <w:rPr>
          <w:noProof/>
        </w:rPr>
      </w:pPr>
      <w:r>
        <w:rPr>
          <w:noProof/>
        </w:rPr>
        <w:t>System Center 2016 Standard Server Management License (packs de 2 Licences par Cœur), 32</w:t>
      </w:r>
    </w:p>
    <w:p w:rsidR="00D85FB9" w:rsidRDefault="00D85FB9">
      <w:pPr>
        <w:pStyle w:val="Index1"/>
        <w:tabs>
          <w:tab w:val="right" w:pos="5030"/>
        </w:tabs>
        <w:rPr>
          <w:noProof/>
        </w:rPr>
      </w:pPr>
      <w:r>
        <w:rPr>
          <w:noProof/>
        </w:rPr>
        <w:t>System Center Configuration Manager 1606 Client Management License, 33</w:t>
      </w:r>
    </w:p>
    <w:p w:rsidR="00D85FB9" w:rsidRDefault="00D85FB9">
      <w:pPr>
        <w:pStyle w:val="Index1"/>
        <w:tabs>
          <w:tab w:val="right" w:pos="5030"/>
        </w:tabs>
        <w:rPr>
          <w:noProof/>
        </w:rPr>
      </w:pPr>
      <w:r>
        <w:rPr>
          <w:noProof/>
        </w:rPr>
        <w:t>System Center Datacenter, 90, 91</w:t>
      </w:r>
    </w:p>
    <w:p w:rsidR="00D85FB9" w:rsidRDefault="00D85FB9">
      <w:pPr>
        <w:pStyle w:val="Index1"/>
        <w:tabs>
          <w:tab w:val="right" w:pos="5030"/>
        </w:tabs>
        <w:rPr>
          <w:noProof/>
        </w:rPr>
      </w:pPr>
      <w:r>
        <w:rPr>
          <w:noProof/>
        </w:rPr>
        <w:t>System Center Datacenter (packs de 2 Licences par Cœur), 19</w:t>
      </w:r>
    </w:p>
    <w:p w:rsidR="00D85FB9" w:rsidRDefault="00D85FB9">
      <w:pPr>
        <w:pStyle w:val="Index1"/>
        <w:tabs>
          <w:tab w:val="right" w:pos="5030"/>
        </w:tabs>
        <w:rPr>
          <w:noProof/>
        </w:rPr>
      </w:pPr>
      <w:r>
        <w:rPr>
          <w:noProof/>
        </w:rPr>
        <w:t>System Center Endpoint Protection 1606, 35</w:t>
      </w:r>
    </w:p>
    <w:p w:rsidR="00D85FB9" w:rsidRDefault="00D85FB9">
      <w:pPr>
        <w:pStyle w:val="Index1"/>
        <w:tabs>
          <w:tab w:val="right" w:pos="5030"/>
        </w:tabs>
        <w:rPr>
          <w:noProof/>
        </w:rPr>
      </w:pPr>
      <w:r>
        <w:rPr>
          <w:noProof/>
        </w:rPr>
        <w:t>System Center Global Service Monitor, 33</w:t>
      </w:r>
    </w:p>
    <w:p w:rsidR="00D85FB9" w:rsidRDefault="00D85FB9">
      <w:pPr>
        <w:pStyle w:val="Index1"/>
        <w:tabs>
          <w:tab w:val="right" w:pos="5030"/>
        </w:tabs>
        <w:rPr>
          <w:noProof/>
        </w:rPr>
      </w:pPr>
      <w:r>
        <w:rPr>
          <w:noProof/>
        </w:rPr>
        <w:t>System Center Standard, 90, 91</w:t>
      </w:r>
    </w:p>
    <w:p w:rsidR="00D85FB9" w:rsidRDefault="00D85FB9">
      <w:pPr>
        <w:pStyle w:val="Index1"/>
        <w:tabs>
          <w:tab w:val="right" w:pos="5030"/>
        </w:tabs>
        <w:rPr>
          <w:noProof/>
        </w:rPr>
      </w:pPr>
      <w:r>
        <w:rPr>
          <w:noProof/>
        </w:rPr>
        <w:t>System Center Standard (packs de 2 Licences par Cœur), 19</w:t>
      </w:r>
    </w:p>
    <w:p w:rsidR="00D85FB9" w:rsidRDefault="00D85FB9">
      <w:pPr>
        <w:pStyle w:val="Index1"/>
        <w:tabs>
          <w:tab w:val="right" w:pos="5030"/>
        </w:tabs>
        <w:rPr>
          <w:noProof/>
        </w:rPr>
      </w:pPr>
      <w:r>
        <w:rPr>
          <w:noProof/>
        </w:rPr>
        <w:t>Système Téléphonique, 69</w:t>
      </w:r>
    </w:p>
    <w:p w:rsidR="00D85FB9" w:rsidRDefault="00D85FB9">
      <w:pPr>
        <w:pStyle w:val="Index1"/>
        <w:tabs>
          <w:tab w:val="right" w:pos="5030"/>
        </w:tabs>
        <w:rPr>
          <w:noProof/>
        </w:rPr>
      </w:pPr>
      <w:r>
        <w:rPr>
          <w:noProof/>
        </w:rPr>
        <w:t>Téléphone de partie commune, 69</w:t>
      </w:r>
    </w:p>
    <w:p w:rsidR="00D85FB9" w:rsidRDefault="00D85FB9">
      <w:pPr>
        <w:pStyle w:val="Index1"/>
        <w:tabs>
          <w:tab w:val="right" w:pos="5030"/>
        </w:tabs>
        <w:rPr>
          <w:noProof/>
        </w:rPr>
      </w:pPr>
      <w:r>
        <w:rPr>
          <w:noProof/>
        </w:rPr>
        <w:t>VDI, 38</w:t>
      </w:r>
    </w:p>
    <w:p w:rsidR="00D85FB9" w:rsidRDefault="00D85FB9">
      <w:pPr>
        <w:pStyle w:val="Index1"/>
        <w:tabs>
          <w:tab w:val="right" w:pos="5030"/>
        </w:tabs>
        <w:rPr>
          <w:noProof/>
        </w:rPr>
      </w:pPr>
      <w:r>
        <w:rPr>
          <w:noProof/>
        </w:rPr>
        <w:t>Visio 2016 Standard, 23</w:t>
      </w:r>
    </w:p>
    <w:p w:rsidR="00D85FB9" w:rsidRDefault="00D85FB9">
      <w:pPr>
        <w:pStyle w:val="Index1"/>
        <w:tabs>
          <w:tab w:val="right" w:pos="5030"/>
        </w:tabs>
        <w:rPr>
          <w:noProof/>
        </w:rPr>
      </w:pPr>
      <w:r>
        <w:rPr>
          <w:noProof/>
        </w:rPr>
        <w:t>Visio Online Plan 1, 63</w:t>
      </w:r>
    </w:p>
    <w:p w:rsidR="00D85FB9" w:rsidRDefault="00D85FB9">
      <w:pPr>
        <w:pStyle w:val="Index1"/>
        <w:tabs>
          <w:tab w:val="right" w:pos="5030"/>
        </w:tabs>
        <w:rPr>
          <w:noProof/>
        </w:rPr>
      </w:pPr>
      <w:r>
        <w:rPr>
          <w:noProof/>
        </w:rPr>
        <w:t>Visio Online Plan 1 et 2 au titre de la SA, 63</w:t>
      </w:r>
    </w:p>
    <w:p w:rsidR="00D85FB9" w:rsidRDefault="00D85FB9">
      <w:pPr>
        <w:pStyle w:val="Index1"/>
        <w:tabs>
          <w:tab w:val="right" w:pos="5030"/>
        </w:tabs>
        <w:rPr>
          <w:noProof/>
        </w:rPr>
      </w:pPr>
      <w:r>
        <w:rPr>
          <w:noProof/>
        </w:rPr>
        <w:t>Visio Online Plan 2, 63</w:t>
      </w:r>
    </w:p>
    <w:p w:rsidR="00D85FB9" w:rsidRDefault="00D85FB9">
      <w:pPr>
        <w:pStyle w:val="Index1"/>
        <w:tabs>
          <w:tab w:val="right" w:pos="5030"/>
        </w:tabs>
        <w:rPr>
          <w:noProof/>
        </w:rPr>
      </w:pPr>
      <w:r>
        <w:rPr>
          <w:noProof/>
        </w:rPr>
        <w:t>Visio Professionnel, 91</w:t>
      </w:r>
    </w:p>
    <w:p w:rsidR="00D85FB9" w:rsidRDefault="00D85FB9">
      <w:pPr>
        <w:pStyle w:val="Index1"/>
        <w:tabs>
          <w:tab w:val="right" w:pos="5030"/>
        </w:tabs>
        <w:rPr>
          <w:noProof/>
        </w:rPr>
      </w:pPr>
      <w:r>
        <w:rPr>
          <w:noProof/>
        </w:rPr>
        <w:t>Visio Professionnel 2016, 23</w:t>
      </w:r>
    </w:p>
    <w:p w:rsidR="00D85FB9" w:rsidRDefault="00D85FB9">
      <w:pPr>
        <w:pStyle w:val="Index1"/>
        <w:tabs>
          <w:tab w:val="right" w:pos="5030"/>
        </w:tabs>
        <w:rPr>
          <w:noProof/>
        </w:rPr>
      </w:pPr>
      <w:r>
        <w:rPr>
          <w:noProof/>
        </w:rPr>
        <w:t>Visio Standard, 85, 91</w:t>
      </w:r>
    </w:p>
    <w:p w:rsidR="00D85FB9" w:rsidRDefault="00D85FB9">
      <w:pPr>
        <w:pStyle w:val="Index1"/>
        <w:tabs>
          <w:tab w:val="right" w:pos="5030"/>
        </w:tabs>
        <w:rPr>
          <w:noProof/>
        </w:rPr>
      </w:pPr>
      <w:r>
        <w:rPr>
          <w:noProof/>
        </w:rPr>
        <w:t>Visual Studio 2015, 39</w:t>
      </w:r>
    </w:p>
    <w:p w:rsidR="00D85FB9" w:rsidRDefault="00D85FB9">
      <w:pPr>
        <w:pStyle w:val="Index1"/>
        <w:tabs>
          <w:tab w:val="right" w:pos="5030"/>
        </w:tabs>
        <w:rPr>
          <w:noProof/>
        </w:rPr>
      </w:pPr>
      <w:r>
        <w:rPr>
          <w:noProof/>
        </w:rPr>
        <w:t>Visual Studio 2017 Professional, 38</w:t>
      </w:r>
    </w:p>
    <w:p w:rsidR="00D85FB9" w:rsidRDefault="00D85FB9">
      <w:pPr>
        <w:pStyle w:val="Index1"/>
        <w:tabs>
          <w:tab w:val="right" w:pos="5030"/>
        </w:tabs>
        <w:rPr>
          <w:noProof/>
        </w:rPr>
      </w:pPr>
      <w:r>
        <w:rPr>
          <w:noProof/>
        </w:rPr>
        <w:t>Visual Studio Team Foundation Server 2018 avec la technologie SQL Server 2017, 40</w:t>
      </w:r>
    </w:p>
    <w:p w:rsidR="00D85FB9" w:rsidRDefault="00D85FB9">
      <w:pPr>
        <w:pStyle w:val="Index1"/>
        <w:tabs>
          <w:tab w:val="right" w:pos="5030"/>
        </w:tabs>
        <w:rPr>
          <w:noProof/>
        </w:rPr>
      </w:pPr>
      <w:r>
        <w:rPr>
          <w:noProof/>
        </w:rPr>
        <w:t>Windows 10, 43</w:t>
      </w:r>
    </w:p>
    <w:p w:rsidR="00D85FB9" w:rsidRDefault="00D85FB9">
      <w:pPr>
        <w:pStyle w:val="Index1"/>
        <w:tabs>
          <w:tab w:val="right" w:pos="5030"/>
        </w:tabs>
        <w:rPr>
          <w:noProof/>
        </w:rPr>
      </w:pPr>
      <w:r>
        <w:rPr>
          <w:noProof/>
        </w:rPr>
        <w:t>Windows 10 Éducation, 42</w:t>
      </w:r>
    </w:p>
    <w:p w:rsidR="00D85FB9" w:rsidRDefault="00D85FB9">
      <w:pPr>
        <w:pStyle w:val="Index1"/>
        <w:tabs>
          <w:tab w:val="right" w:pos="5030"/>
        </w:tabs>
        <w:rPr>
          <w:noProof/>
        </w:rPr>
      </w:pPr>
      <w:r>
        <w:rPr>
          <w:noProof/>
        </w:rPr>
        <w:t>Windows 10 Éducation A3, 41</w:t>
      </w:r>
    </w:p>
    <w:p w:rsidR="00D85FB9" w:rsidRDefault="00D85FB9">
      <w:pPr>
        <w:pStyle w:val="Index1"/>
        <w:tabs>
          <w:tab w:val="right" w:pos="5030"/>
        </w:tabs>
        <w:rPr>
          <w:noProof/>
        </w:rPr>
      </w:pPr>
      <w:r>
        <w:rPr>
          <w:noProof/>
        </w:rPr>
        <w:t>Windows 10 Éducation A5, 42</w:t>
      </w:r>
    </w:p>
    <w:p w:rsidR="00D85FB9" w:rsidRDefault="00D85FB9">
      <w:pPr>
        <w:pStyle w:val="Index1"/>
        <w:tabs>
          <w:tab w:val="right" w:pos="5030"/>
        </w:tabs>
        <w:rPr>
          <w:noProof/>
        </w:rPr>
      </w:pPr>
      <w:r>
        <w:rPr>
          <w:noProof/>
        </w:rPr>
        <w:t>Windows 10 Éducation E3, 41</w:t>
      </w:r>
    </w:p>
    <w:p w:rsidR="00D85FB9" w:rsidRDefault="00D85FB9">
      <w:pPr>
        <w:pStyle w:val="Index1"/>
        <w:tabs>
          <w:tab w:val="right" w:pos="5030"/>
        </w:tabs>
        <w:rPr>
          <w:noProof/>
        </w:rPr>
      </w:pPr>
      <w:r>
        <w:rPr>
          <w:noProof/>
        </w:rPr>
        <w:t>Windows 10 Éducation E5, 42</w:t>
      </w:r>
    </w:p>
    <w:p w:rsidR="00D85FB9" w:rsidRDefault="00D85FB9">
      <w:pPr>
        <w:pStyle w:val="Index1"/>
        <w:tabs>
          <w:tab w:val="right" w:pos="5030"/>
        </w:tabs>
        <w:rPr>
          <w:noProof/>
        </w:rPr>
      </w:pPr>
      <w:r>
        <w:rPr>
          <w:noProof/>
        </w:rPr>
        <w:t>Windows 10 Éducation E5 (par Dispositif), 42</w:t>
      </w:r>
    </w:p>
    <w:p w:rsidR="00D85FB9" w:rsidRDefault="00D85FB9">
      <w:pPr>
        <w:pStyle w:val="Index1"/>
        <w:tabs>
          <w:tab w:val="right" w:pos="5030"/>
        </w:tabs>
        <w:rPr>
          <w:noProof/>
        </w:rPr>
      </w:pPr>
      <w:r>
        <w:rPr>
          <w:noProof/>
        </w:rPr>
        <w:t>Windows 10 Entreprise E3 Par Utilisateur (Local Uniquement), 41</w:t>
      </w:r>
    </w:p>
    <w:p w:rsidR="00D85FB9" w:rsidRDefault="00D85FB9">
      <w:pPr>
        <w:pStyle w:val="Index1"/>
        <w:tabs>
          <w:tab w:val="right" w:pos="5030"/>
        </w:tabs>
        <w:rPr>
          <w:noProof/>
        </w:rPr>
      </w:pPr>
      <w:r>
        <w:rPr>
          <w:noProof/>
        </w:rPr>
        <w:t>Windows 10 Entreprise E3/E5 par Utilisateur, 41</w:t>
      </w:r>
    </w:p>
    <w:p w:rsidR="00D85FB9" w:rsidRDefault="00D85FB9">
      <w:pPr>
        <w:pStyle w:val="Index1"/>
        <w:tabs>
          <w:tab w:val="right" w:pos="5030"/>
        </w:tabs>
        <w:rPr>
          <w:noProof/>
        </w:rPr>
      </w:pPr>
      <w:r>
        <w:rPr>
          <w:noProof/>
        </w:rPr>
        <w:t>Windows 10 Entreprise E5 par Utilisateur - au titre de la SA, 42</w:t>
      </w:r>
    </w:p>
    <w:p w:rsidR="00D85FB9" w:rsidRDefault="00D85FB9">
      <w:pPr>
        <w:pStyle w:val="Index1"/>
        <w:tabs>
          <w:tab w:val="right" w:pos="5030"/>
        </w:tabs>
        <w:rPr>
          <w:noProof/>
        </w:rPr>
      </w:pPr>
      <w:r>
        <w:rPr>
          <w:noProof/>
        </w:rPr>
        <w:t>Windows 10 Entreprise LTSB (par Dispositif), 41</w:t>
      </w:r>
    </w:p>
    <w:p w:rsidR="00D85FB9" w:rsidRDefault="00D85FB9">
      <w:pPr>
        <w:pStyle w:val="Index1"/>
        <w:tabs>
          <w:tab w:val="right" w:pos="5030"/>
        </w:tabs>
        <w:rPr>
          <w:noProof/>
        </w:rPr>
      </w:pPr>
      <w:r>
        <w:rPr>
          <w:noProof/>
        </w:rPr>
        <w:t>Windows 10 Entreprise LTSB 2015, 42</w:t>
      </w:r>
    </w:p>
    <w:p w:rsidR="00D85FB9" w:rsidRDefault="00D85FB9">
      <w:pPr>
        <w:pStyle w:val="Index1"/>
        <w:tabs>
          <w:tab w:val="right" w:pos="5030"/>
        </w:tabs>
        <w:rPr>
          <w:noProof/>
        </w:rPr>
      </w:pPr>
      <w:r>
        <w:rPr>
          <w:noProof/>
        </w:rPr>
        <w:t>Windows 10 Entreprise Virtual Desktop Access E3 par Dispositif, 42</w:t>
      </w:r>
    </w:p>
    <w:p w:rsidR="00D85FB9" w:rsidRDefault="00D85FB9">
      <w:pPr>
        <w:pStyle w:val="Index1"/>
        <w:tabs>
          <w:tab w:val="right" w:pos="5030"/>
        </w:tabs>
        <w:rPr>
          <w:noProof/>
        </w:rPr>
      </w:pPr>
      <w:r>
        <w:rPr>
          <w:noProof/>
        </w:rPr>
        <w:t>Windows 10 Entreprise Virtual Desktop Access E3 par Utilisateur, 42</w:t>
      </w:r>
    </w:p>
    <w:p w:rsidR="00D85FB9" w:rsidRDefault="00D85FB9">
      <w:pPr>
        <w:pStyle w:val="Index1"/>
        <w:tabs>
          <w:tab w:val="right" w:pos="5030"/>
        </w:tabs>
        <w:rPr>
          <w:noProof/>
        </w:rPr>
      </w:pPr>
      <w:r>
        <w:rPr>
          <w:noProof/>
        </w:rPr>
        <w:t>Windows 10 Entreprise Virtual Desktop Access E5 par Dispositif, 42</w:t>
      </w:r>
    </w:p>
    <w:p w:rsidR="00D85FB9" w:rsidRDefault="00D85FB9">
      <w:pPr>
        <w:pStyle w:val="Index1"/>
        <w:tabs>
          <w:tab w:val="right" w:pos="5030"/>
        </w:tabs>
        <w:rPr>
          <w:noProof/>
        </w:rPr>
      </w:pPr>
      <w:r>
        <w:rPr>
          <w:noProof/>
        </w:rPr>
        <w:t>Windows 10 Entreprise Virtual Desktop Access E5 par Utilisateur, 42</w:t>
      </w:r>
    </w:p>
    <w:p w:rsidR="00D85FB9" w:rsidRDefault="00D85FB9">
      <w:pPr>
        <w:pStyle w:val="Index1"/>
        <w:tabs>
          <w:tab w:val="right" w:pos="5030"/>
        </w:tabs>
        <w:rPr>
          <w:noProof/>
        </w:rPr>
      </w:pPr>
      <w:r>
        <w:rPr>
          <w:noProof/>
        </w:rPr>
        <w:t>Windows 10 IoT Enterprise Retail ou Thin Clients, 43</w:t>
      </w:r>
    </w:p>
    <w:p w:rsidR="00D85FB9" w:rsidRDefault="00D85FB9">
      <w:pPr>
        <w:pStyle w:val="Index1"/>
        <w:tabs>
          <w:tab w:val="right" w:pos="5030"/>
        </w:tabs>
        <w:rPr>
          <w:noProof/>
        </w:rPr>
      </w:pPr>
      <w:r>
        <w:rPr>
          <w:noProof/>
        </w:rPr>
        <w:t>Windows 10 IoT Entreprise, 43</w:t>
      </w:r>
    </w:p>
    <w:p w:rsidR="00D85FB9" w:rsidRDefault="00D85FB9">
      <w:pPr>
        <w:pStyle w:val="Index1"/>
        <w:tabs>
          <w:tab w:val="right" w:pos="5030"/>
        </w:tabs>
        <w:rPr>
          <w:noProof/>
        </w:rPr>
      </w:pPr>
      <w:r>
        <w:rPr>
          <w:noProof/>
        </w:rPr>
        <w:t>Windows 10 Pro, 41</w:t>
      </w:r>
    </w:p>
    <w:p w:rsidR="00D85FB9" w:rsidRDefault="00D85FB9">
      <w:pPr>
        <w:pStyle w:val="Index1"/>
        <w:tabs>
          <w:tab w:val="right" w:pos="5030"/>
        </w:tabs>
        <w:rPr>
          <w:noProof/>
        </w:rPr>
      </w:pPr>
      <w:r>
        <w:rPr>
          <w:noProof/>
        </w:rPr>
        <w:t>Windows 2000 Professionnel pour systèmes intégrés, 43</w:t>
      </w:r>
    </w:p>
    <w:p w:rsidR="00D85FB9" w:rsidRDefault="00D85FB9">
      <w:pPr>
        <w:pStyle w:val="Index1"/>
        <w:tabs>
          <w:tab w:val="right" w:pos="5030"/>
        </w:tabs>
        <w:rPr>
          <w:noProof/>
        </w:rPr>
      </w:pPr>
      <w:r>
        <w:rPr>
          <w:noProof/>
        </w:rPr>
        <w:t>Windows 7, 43</w:t>
      </w:r>
    </w:p>
    <w:p w:rsidR="00D85FB9" w:rsidRDefault="00D85FB9">
      <w:pPr>
        <w:pStyle w:val="Index1"/>
        <w:tabs>
          <w:tab w:val="right" w:pos="5030"/>
        </w:tabs>
        <w:rPr>
          <w:noProof/>
        </w:rPr>
      </w:pPr>
      <w:r>
        <w:rPr>
          <w:noProof/>
        </w:rPr>
        <w:t>Windows 7 Professionnel/Ultimate pour systèmes intégrés, 43</w:t>
      </w:r>
    </w:p>
    <w:p w:rsidR="00D85FB9" w:rsidRDefault="00D85FB9">
      <w:pPr>
        <w:pStyle w:val="Index1"/>
        <w:tabs>
          <w:tab w:val="right" w:pos="5030"/>
        </w:tabs>
        <w:rPr>
          <w:noProof/>
        </w:rPr>
      </w:pPr>
      <w:r>
        <w:rPr>
          <w:noProof/>
        </w:rPr>
        <w:t>Windows 8/8.1, 43</w:t>
      </w:r>
    </w:p>
    <w:p w:rsidR="00D85FB9" w:rsidRDefault="00D85FB9">
      <w:pPr>
        <w:pStyle w:val="Index1"/>
        <w:tabs>
          <w:tab w:val="right" w:pos="5030"/>
        </w:tabs>
        <w:rPr>
          <w:noProof/>
        </w:rPr>
      </w:pPr>
      <w:r>
        <w:rPr>
          <w:noProof/>
        </w:rPr>
        <w:t>Windows Embarqué POSReady 2009, 44</w:t>
      </w:r>
    </w:p>
    <w:p w:rsidR="00D85FB9" w:rsidRDefault="00D85FB9">
      <w:pPr>
        <w:pStyle w:val="Index1"/>
        <w:tabs>
          <w:tab w:val="right" w:pos="5030"/>
        </w:tabs>
        <w:rPr>
          <w:noProof/>
        </w:rPr>
      </w:pPr>
      <w:r>
        <w:rPr>
          <w:noProof/>
        </w:rPr>
        <w:t>Windows Embarqué POSReady 7, 44</w:t>
      </w:r>
    </w:p>
    <w:p w:rsidR="00D85FB9" w:rsidRDefault="00D85FB9">
      <w:pPr>
        <w:pStyle w:val="Index1"/>
        <w:tabs>
          <w:tab w:val="right" w:pos="5030"/>
        </w:tabs>
        <w:rPr>
          <w:noProof/>
        </w:rPr>
      </w:pPr>
      <w:r>
        <w:rPr>
          <w:noProof/>
        </w:rPr>
        <w:t>Windows Embarqué pour Point of Service, 44</w:t>
      </w:r>
    </w:p>
    <w:p w:rsidR="00D85FB9" w:rsidRDefault="00D85FB9">
      <w:pPr>
        <w:pStyle w:val="Index1"/>
        <w:tabs>
          <w:tab w:val="right" w:pos="5030"/>
        </w:tabs>
        <w:rPr>
          <w:noProof/>
        </w:rPr>
      </w:pPr>
      <w:r>
        <w:rPr>
          <w:noProof/>
        </w:rPr>
        <w:t>Windows Embedded 2009, 44</w:t>
      </w:r>
    </w:p>
    <w:p w:rsidR="00D85FB9" w:rsidRDefault="00D85FB9">
      <w:pPr>
        <w:pStyle w:val="Index1"/>
        <w:tabs>
          <w:tab w:val="right" w:pos="5030"/>
        </w:tabs>
        <w:rPr>
          <w:noProof/>
        </w:rPr>
      </w:pPr>
      <w:r>
        <w:rPr>
          <w:noProof/>
        </w:rPr>
        <w:t>Windows Embedded 8 et 8.1 Industry Retail, 44</w:t>
      </w:r>
    </w:p>
    <w:p w:rsidR="00D85FB9" w:rsidRDefault="00D85FB9">
      <w:pPr>
        <w:pStyle w:val="Index1"/>
        <w:tabs>
          <w:tab w:val="right" w:pos="5030"/>
        </w:tabs>
        <w:rPr>
          <w:noProof/>
        </w:rPr>
      </w:pPr>
      <w:r>
        <w:rPr>
          <w:noProof/>
        </w:rPr>
        <w:t>Windows Embedded 8.1 Industry, 42</w:t>
      </w:r>
    </w:p>
    <w:p w:rsidR="00D85FB9" w:rsidRDefault="00D85FB9">
      <w:pPr>
        <w:pStyle w:val="Index1"/>
        <w:tabs>
          <w:tab w:val="right" w:pos="5030"/>
        </w:tabs>
        <w:rPr>
          <w:noProof/>
        </w:rPr>
      </w:pPr>
      <w:r>
        <w:rPr>
          <w:noProof/>
        </w:rPr>
        <w:t>Windows Embedded 8/8.1 Pro, Industry Pro, 43</w:t>
      </w:r>
    </w:p>
    <w:p w:rsidR="00D85FB9" w:rsidRDefault="00D85FB9">
      <w:pPr>
        <w:pStyle w:val="Index1"/>
        <w:tabs>
          <w:tab w:val="right" w:pos="5030"/>
        </w:tabs>
        <w:rPr>
          <w:noProof/>
        </w:rPr>
      </w:pPr>
      <w:r>
        <w:rPr>
          <w:noProof/>
        </w:rPr>
        <w:t>Windows Embedded POSReady 7 Pro, 44</w:t>
      </w:r>
    </w:p>
    <w:p w:rsidR="00D85FB9" w:rsidRDefault="00D85FB9">
      <w:pPr>
        <w:pStyle w:val="Index1"/>
        <w:tabs>
          <w:tab w:val="right" w:pos="5030"/>
        </w:tabs>
        <w:rPr>
          <w:noProof/>
        </w:rPr>
      </w:pPr>
      <w:r>
        <w:rPr>
          <w:noProof/>
        </w:rPr>
        <w:t>Windows Embedded Standard 7, 44</w:t>
      </w:r>
    </w:p>
    <w:p w:rsidR="00D85FB9" w:rsidRDefault="00D85FB9">
      <w:pPr>
        <w:pStyle w:val="Index1"/>
        <w:tabs>
          <w:tab w:val="right" w:pos="5030"/>
        </w:tabs>
        <w:rPr>
          <w:noProof/>
        </w:rPr>
      </w:pPr>
      <w:r>
        <w:rPr>
          <w:noProof/>
        </w:rPr>
        <w:t>Windows Embedded Standard 8, 44</w:t>
      </w:r>
    </w:p>
    <w:p w:rsidR="00D85FB9" w:rsidRDefault="00D85FB9">
      <w:pPr>
        <w:pStyle w:val="Index1"/>
        <w:tabs>
          <w:tab w:val="right" w:pos="5030"/>
        </w:tabs>
        <w:rPr>
          <w:noProof/>
        </w:rPr>
      </w:pPr>
      <w:r>
        <w:rPr>
          <w:noProof/>
        </w:rPr>
        <w:t>Windows HPC Server, 51</w:t>
      </w:r>
    </w:p>
    <w:p w:rsidR="00D85FB9" w:rsidRDefault="00D85FB9">
      <w:pPr>
        <w:pStyle w:val="Index1"/>
        <w:tabs>
          <w:tab w:val="right" w:pos="5030"/>
        </w:tabs>
        <w:rPr>
          <w:noProof/>
        </w:rPr>
      </w:pPr>
      <w:r>
        <w:rPr>
          <w:noProof/>
        </w:rPr>
        <w:t>Windows MultiPoint Server 2012, 48</w:t>
      </w:r>
    </w:p>
    <w:p w:rsidR="00D85FB9" w:rsidRDefault="00D85FB9">
      <w:pPr>
        <w:pStyle w:val="Index1"/>
        <w:tabs>
          <w:tab w:val="right" w:pos="5030"/>
        </w:tabs>
        <w:rPr>
          <w:noProof/>
        </w:rPr>
      </w:pPr>
      <w:r>
        <w:rPr>
          <w:noProof/>
        </w:rPr>
        <w:t>Windows MultiPoint Server 2016 Premium, 48</w:t>
      </w:r>
    </w:p>
    <w:p w:rsidR="00D85FB9" w:rsidRDefault="00D85FB9">
      <w:pPr>
        <w:pStyle w:val="Index1"/>
        <w:tabs>
          <w:tab w:val="right" w:pos="5030"/>
        </w:tabs>
        <w:rPr>
          <w:noProof/>
        </w:rPr>
      </w:pPr>
      <w:r>
        <w:rPr>
          <w:noProof/>
        </w:rPr>
        <w:t>Windows Server, 92</w:t>
      </w:r>
    </w:p>
    <w:p w:rsidR="00D85FB9" w:rsidRDefault="00D85FB9">
      <w:pPr>
        <w:pStyle w:val="Index1"/>
        <w:tabs>
          <w:tab w:val="right" w:pos="5030"/>
        </w:tabs>
        <w:rPr>
          <w:noProof/>
        </w:rPr>
      </w:pPr>
      <w:r>
        <w:rPr>
          <w:noProof/>
        </w:rPr>
        <w:t>Windows Server 2012, 49</w:t>
      </w:r>
    </w:p>
    <w:p w:rsidR="00D85FB9" w:rsidRDefault="00D85FB9">
      <w:pPr>
        <w:pStyle w:val="Index1"/>
        <w:tabs>
          <w:tab w:val="right" w:pos="5030"/>
        </w:tabs>
        <w:rPr>
          <w:noProof/>
        </w:rPr>
      </w:pPr>
      <w:r>
        <w:rPr>
          <w:noProof/>
        </w:rPr>
        <w:t>Windows Server 2012 R2, 49</w:t>
      </w:r>
    </w:p>
    <w:p w:rsidR="00D85FB9" w:rsidRDefault="00D85FB9">
      <w:pPr>
        <w:pStyle w:val="Index1"/>
        <w:tabs>
          <w:tab w:val="right" w:pos="5030"/>
        </w:tabs>
        <w:rPr>
          <w:noProof/>
        </w:rPr>
      </w:pPr>
      <w:r>
        <w:rPr>
          <w:noProof/>
        </w:rPr>
        <w:t>Windows Server 2016 Datacenter (packs de 16 Licences par Cœur), 49</w:t>
      </w:r>
    </w:p>
    <w:p w:rsidR="00D85FB9" w:rsidRDefault="00D85FB9">
      <w:pPr>
        <w:pStyle w:val="Index1"/>
        <w:tabs>
          <w:tab w:val="right" w:pos="5030"/>
        </w:tabs>
        <w:rPr>
          <w:noProof/>
        </w:rPr>
      </w:pPr>
      <w:r>
        <w:rPr>
          <w:noProof/>
        </w:rPr>
        <w:t>Windows Server 2016 Datacenter (packs de 2 Licences par Cœur), 49</w:t>
      </w:r>
    </w:p>
    <w:p w:rsidR="00D85FB9" w:rsidRDefault="00D85FB9">
      <w:pPr>
        <w:pStyle w:val="Index1"/>
        <w:tabs>
          <w:tab w:val="right" w:pos="5030"/>
        </w:tabs>
        <w:rPr>
          <w:noProof/>
        </w:rPr>
      </w:pPr>
      <w:r>
        <w:rPr>
          <w:noProof/>
        </w:rPr>
        <w:t>Windows Server 2016 Essentials, 49</w:t>
      </w:r>
    </w:p>
    <w:p w:rsidR="00D85FB9" w:rsidRDefault="00D85FB9">
      <w:pPr>
        <w:pStyle w:val="Index1"/>
        <w:tabs>
          <w:tab w:val="right" w:pos="5030"/>
        </w:tabs>
        <w:rPr>
          <w:noProof/>
        </w:rPr>
      </w:pPr>
      <w:r>
        <w:rPr>
          <w:noProof/>
        </w:rPr>
        <w:t>Windows Server 2016 Standard (packs de 16 Licences par Cœur), 49</w:t>
      </w:r>
    </w:p>
    <w:p w:rsidR="00D85FB9" w:rsidRDefault="00D85FB9">
      <w:pPr>
        <w:pStyle w:val="Index1"/>
        <w:tabs>
          <w:tab w:val="right" w:pos="5030"/>
        </w:tabs>
        <w:rPr>
          <w:noProof/>
        </w:rPr>
      </w:pPr>
      <w:r>
        <w:rPr>
          <w:noProof/>
        </w:rPr>
        <w:t>Windows Server 2016 Standard (packs de 2 Licences par Cœur), 49</w:t>
      </w:r>
    </w:p>
    <w:p w:rsidR="00D85FB9" w:rsidRDefault="00D85FB9">
      <w:pPr>
        <w:pStyle w:val="Index1"/>
        <w:tabs>
          <w:tab w:val="right" w:pos="5030"/>
        </w:tabs>
        <w:rPr>
          <w:noProof/>
        </w:rPr>
      </w:pPr>
      <w:r>
        <w:rPr>
          <w:noProof/>
        </w:rPr>
        <w:t>Windows Server Datacenter, 85, 90, 91</w:t>
      </w:r>
    </w:p>
    <w:p w:rsidR="00D85FB9" w:rsidRDefault="00D85FB9">
      <w:pPr>
        <w:pStyle w:val="Index1"/>
        <w:tabs>
          <w:tab w:val="right" w:pos="5030"/>
        </w:tabs>
        <w:rPr>
          <w:noProof/>
        </w:rPr>
      </w:pPr>
      <w:r>
        <w:rPr>
          <w:noProof/>
        </w:rPr>
        <w:t>Windows Server Datacenter (packs de 2 Licences par Cœur), 19</w:t>
      </w:r>
    </w:p>
    <w:p w:rsidR="00D85FB9" w:rsidRDefault="00D85FB9">
      <w:pPr>
        <w:pStyle w:val="Index1"/>
        <w:tabs>
          <w:tab w:val="right" w:pos="5030"/>
        </w:tabs>
        <w:rPr>
          <w:noProof/>
        </w:rPr>
      </w:pPr>
      <w:r>
        <w:rPr>
          <w:noProof/>
        </w:rPr>
        <w:t>Windows Server édition Entreprise, 85</w:t>
      </w:r>
    </w:p>
    <w:p w:rsidR="00D85FB9" w:rsidRDefault="00D85FB9">
      <w:pPr>
        <w:pStyle w:val="Index1"/>
        <w:tabs>
          <w:tab w:val="right" w:pos="5030"/>
        </w:tabs>
        <w:rPr>
          <w:noProof/>
        </w:rPr>
      </w:pPr>
      <w:r>
        <w:rPr>
          <w:noProof/>
        </w:rPr>
        <w:t>Windows Server Enterprise, 51</w:t>
      </w:r>
    </w:p>
    <w:p w:rsidR="00D85FB9" w:rsidRDefault="00D85FB9">
      <w:pPr>
        <w:pStyle w:val="Index1"/>
        <w:tabs>
          <w:tab w:val="right" w:pos="5030"/>
        </w:tabs>
        <w:rPr>
          <w:noProof/>
        </w:rPr>
      </w:pPr>
      <w:r>
        <w:rPr>
          <w:noProof/>
        </w:rPr>
        <w:t>Windows Server for Itanium Based Systems, 51</w:t>
      </w:r>
    </w:p>
    <w:p w:rsidR="00D85FB9" w:rsidRDefault="00D85FB9">
      <w:pPr>
        <w:pStyle w:val="Index1"/>
        <w:tabs>
          <w:tab w:val="right" w:pos="5030"/>
        </w:tabs>
        <w:rPr>
          <w:noProof/>
        </w:rPr>
      </w:pPr>
      <w:r>
        <w:rPr>
          <w:noProof/>
        </w:rPr>
        <w:t>Windows Server HPC Edition, 51</w:t>
      </w:r>
    </w:p>
    <w:p w:rsidR="00D85FB9" w:rsidRDefault="00D85FB9">
      <w:pPr>
        <w:pStyle w:val="Index1"/>
        <w:tabs>
          <w:tab w:val="right" w:pos="5030"/>
        </w:tabs>
        <w:rPr>
          <w:noProof/>
        </w:rPr>
      </w:pPr>
      <w:r>
        <w:rPr>
          <w:noProof/>
        </w:rPr>
        <w:t>Windows Server Standard, 85, 90, 91</w:t>
      </w:r>
    </w:p>
    <w:p w:rsidR="00D85FB9" w:rsidRDefault="00D85FB9">
      <w:pPr>
        <w:pStyle w:val="Index1"/>
        <w:tabs>
          <w:tab w:val="right" w:pos="5030"/>
        </w:tabs>
        <w:rPr>
          <w:noProof/>
        </w:rPr>
      </w:pPr>
      <w:r>
        <w:rPr>
          <w:noProof/>
        </w:rPr>
        <w:t>Windows Server Standard (packs de 2 Licences par Cœur), 19</w:t>
      </w:r>
    </w:p>
    <w:p w:rsidR="00D85FB9" w:rsidRDefault="00D85FB9">
      <w:pPr>
        <w:pStyle w:val="Index1"/>
        <w:tabs>
          <w:tab w:val="right" w:pos="5030"/>
        </w:tabs>
        <w:rPr>
          <w:noProof/>
        </w:rPr>
      </w:pPr>
      <w:r>
        <w:rPr>
          <w:noProof/>
        </w:rPr>
        <w:t>Windows Small Business Server, 51</w:t>
      </w:r>
    </w:p>
    <w:p w:rsidR="00D85FB9" w:rsidRDefault="00D85FB9">
      <w:pPr>
        <w:pStyle w:val="Index1"/>
        <w:tabs>
          <w:tab w:val="right" w:pos="5030"/>
        </w:tabs>
        <w:rPr>
          <w:noProof/>
        </w:rPr>
      </w:pPr>
      <w:r>
        <w:rPr>
          <w:noProof/>
        </w:rPr>
        <w:t>Windows Vista, 43</w:t>
      </w:r>
    </w:p>
    <w:p w:rsidR="00D85FB9" w:rsidRDefault="00D85FB9">
      <w:pPr>
        <w:pStyle w:val="Index1"/>
        <w:tabs>
          <w:tab w:val="right" w:pos="5030"/>
        </w:tabs>
        <w:rPr>
          <w:noProof/>
        </w:rPr>
      </w:pPr>
      <w:r>
        <w:rPr>
          <w:noProof/>
        </w:rPr>
        <w:t>Windows Vista Professionnel/Ultimate pour systèmes intégrés, 43</w:t>
      </w:r>
    </w:p>
    <w:p w:rsidR="00D85FB9" w:rsidRDefault="00D85FB9">
      <w:pPr>
        <w:pStyle w:val="Index1"/>
        <w:tabs>
          <w:tab w:val="right" w:pos="5030"/>
        </w:tabs>
        <w:rPr>
          <w:noProof/>
        </w:rPr>
      </w:pPr>
      <w:r>
        <w:rPr>
          <w:noProof/>
        </w:rPr>
        <w:t>Windows XP, 43</w:t>
      </w:r>
    </w:p>
    <w:p w:rsidR="00D85FB9" w:rsidRDefault="00D85FB9">
      <w:pPr>
        <w:pStyle w:val="Index1"/>
        <w:tabs>
          <w:tab w:val="right" w:pos="5030"/>
        </w:tabs>
        <w:rPr>
          <w:noProof/>
        </w:rPr>
      </w:pPr>
      <w:r>
        <w:rPr>
          <w:noProof/>
        </w:rPr>
        <w:t>Windows XP Embedded, 44</w:t>
      </w:r>
    </w:p>
    <w:p w:rsidR="00D85FB9" w:rsidRDefault="00D85FB9">
      <w:pPr>
        <w:pStyle w:val="Index1"/>
        <w:tabs>
          <w:tab w:val="right" w:pos="5030"/>
        </w:tabs>
        <w:rPr>
          <w:noProof/>
        </w:rPr>
      </w:pPr>
      <w:r>
        <w:rPr>
          <w:noProof/>
        </w:rPr>
        <w:t>Windows XP Professionnel pour systèmes intégrés, 43</w:t>
      </w:r>
    </w:p>
    <w:p w:rsidR="00D85FB9" w:rsidRDefault="00D85FB9">
      <w:pPr>
        <w:pStyle w:val="Index1"/>
        <w:tabs>
          <w:tab w:val="right" w:pos="5030"/>
        </w:tabs>
        <w:rPr>
          <w:noProof/>
        </w:rPr>
      </w:pPr>
      <w:r>
        <w:rPr>
          <w:noProof/>
        </w:rPr>
        <w:t>Word 2016, 23</w:t>
      </w:r>
    </w:p>
    <w:p w:rsidR="00D85FB9" w:rsidRDefault="00D85FB9">
      <w:pPr>
        <w:pStyle w:val="Index1"/>
        <w:tabs>
          <w:tab w:val="right" w:pos="5030"/>
        </w:tabs>
        <w:rPr>
          <w:noProof/>
        </w:rPr>
      </w:pPr>
      <w:r>
        <w:rPr>
          <w:noProof/>
        </w:rPr>
        <w:t>Word 2016 pour Mac, 25</w:t>
      </w:r>
    </w:p>
    <w:p w:rsidR="00D85FB9" w:rsidRDefault="00D85FB9">
      <w:pPr>
        <w:pStyle w:val="Index1"/>
        <w:tabs>
          <w:tab w:val="right" w:pos="5030"/>
        </w:tabs>
        <w:rPr>
          <w:noProof/>
        </w:rPr>
      </w:pPr>
      <w:r>
        <w:rPr>
          <w:noProof/>
        </w:rPr>
        <w:t>Workplace Analytics, 70</w:t>
      </w:r>
    </w:p>
    <w:p w:rsidR="00D85FB9" w:rsidRDefault="00D85FB9">
      <w:pPr>
        <w:pStyle w:val="ProductList-Body"/>
        <w:rPr>
          <w:noProof/>
        </w:rPr>
        <w:sectPr w:rsidR="00D85FB9" w:rsidSect="00D85FB9">
          <w:type w:val="continuous"/>
          <w:pgSz w:w="12240" w:h="15840" w:code="1"/>
          <w:pgMar w:top="1170" w:right="720" w:bottom="720" w:left="720" w:header="432" w:footer="288" w:gutter="0"/>
          <w:cols w:num="2" w:space="720"/>
        </w:sectPr>
      </w:pPr>
    </w:p>
    <w:p w:rsidR="00362EC8" w:rsidRDefault="007F519F">
      <w:pPr>
        <w:pStyle w:val="ProductList-Body"/>
        <w:sectPr w:rsidR="00362EC8" w:rsidSect="00D85FB9">
          <w:type w:val="continuous"/>
          <w:pgSz w:w="12240" w:h="15840" w:code="1"/>
          <w:pgMar w:top="1170" w:right="720" w:bottom="720" w:left="720" w:header="432" w:footer="288" w:gutter="0"/>
          <w:cols w:num="2" w:space="360"/>
        </w:sectPr>
      </w:pPr>
      <w:r>
        <w:fldChar w:fldCharType="end"/>
      </w:r>
    </w:p>
    <w:p w:rsidR="00362EC8" w:rsidRDefault="00362EC8">
      <w:pPr>
        <w:pStyle w:val="ProductList-Body"/>
      </w:pPr>
    </w:p>
    <w:sectPr w:rsidR="00362EC8"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35B8" w:rsidRDefault="004235B8" w:rsidP="007C7D4D">
      <w:pPr>
        <w:spacing w:after="0"/>
      </w:pPr>
      <w:r>
        <w:separator/>
      </w:r>
    </w:p>
    <w:p w:rsidR="004235B8" w:rsidRDefault="004235B8"/>
  </w:endnote>
  <w:endnote w:type="continuationSeparator" w:id="0">
    <w:p w:rsidR="004235B8" w:rsidRDefault="004235B8" w:rsidP="007C7D4D">
      <w:pPr>
        <w:spacing w:after="0"/>
      </w:pPr>
      <w:r>
        <w:continuationSeparator/>
      </w:r>
    </w:p>
    <w:p w:rsidR="004235B8" w:rsidRDefault="004235B8"/>
  </w:endnote>
  <w:endnote w:type="continuationNotice" w:id="1">
    <w:p w:rsidR="004235B8" w:rsidRDefault="004235B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B" w:rsidRDefault="007F51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4">
            <w:r w:rsidR="007F519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844">
            <w:r w:rsidR="007F519F">
              <w:rPr>
                <w:color w:val="00467F"/>
                <w:u w:val="single"/>
              </w:rPr>
              <w:t>Index</w:t>
            </w:r>
          </w:hyperlink>
        </w:p>
      </w:tc>
    </w:tr>
  </w:tbl>
  <w:p w:rsidR="00362EC8" w:rsidRDefault="00362E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2E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842">
            <w:r w:rsidR="007F519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1">
            <w:r w:rsidR="007F519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36">
            <w:r w:rsidR="007F519F">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7">
            <w:r w:rsidR="007F519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8">
            <w:r w:rsidR="007F519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49">
            <w:r w:rsidR="007F519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EC8" w:rsidRDefault="005B0D66">
          <w:pPr>
            <w:pStyle w:val="PURFooterText"/>
            <w:jc w:val="center"/>
          </w:pPr>
          <w:hyperlink w:anchor="_Sec591">
            <w:r w:rsidR="007F519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EC8" w:rsidRDefault="00362E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EC8" w:rsidRDefault="005B0D66">
          <w:pPr>
            <w:pStyle w:val="PURFooterText"/>
            <w:jc w:val="center"/>
          </w:pPr>
          <w:hyperlink w:anchor="_Sec844">
            <w:r w:rsidR="007F519F">
              <w:rPr>
                <w:color w:val="00467F"/>
                <w:u w:val="single"/>
              </w:rPr>
              <w:t>Index</w:t>
            </w:r>
          </w:hyperlink>
        </w:p>
      </w:tc>
    </w:tr>
  </w:tbl>
  <w:p w:rsidR="00362EC8" w:rsidRDefault="00362E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35B8" w:rsidRDefault="004235B8" w:rsidP="007C7D4D">
      <w:pPr>
        <w:spacing w:after="0"/>
      </w:pPr>
      <w:r>
        <w:separator/>
      </w:r>
    </w:p>
    <w:p w:rsidR="004235B8" w:rsidRDefault="004235B8"/>
  </w:footnote>
  <w:footnote w:type="continuationSeparator" w:id="0">
    <w:p w:rsidR="004235B8" w:rsidRDefault="004235B8" w:rsidP="007C7D4D">
      <w:pPr>
        <w:spacing w:after="0"/>
      </w:pPr>
      <w:r>
        <w:continuationSeparator/>
      </w:r>
    </w:p>
    <w:p w:rsidR="004235B8" w:rsidRDefault="004235B8"/>
  </w:footnote>
  <w:footnote w:type="continuationNotice" w:id="1">
    <w:p w:rsidR="004235B8" w:rsidRDefault="004235B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rsidR="00D85FB9">
            <w:rPr>
              <w:noProof/>
            </w:rPr>
            <w:t>112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62EC8">
      <w:tc>
        <w:tcPr>
          <w:tcW w:w="8560" w:type="dxa"/>
        </w:tcPr>
        <w:p w:rsidR="00362EC8" w:rsidRDefault="007F519F">
          <w:pPr>
            <w:pStyle w:val="PURHeaderText"/>
          </w:pPr>
          <w:r>
            <w:t>Conditions relatives aux Produits de Licence en Volume Microsoft (français – neutre, mars 2018)</w:t>
          </w:r>
        </w:p>
      </w:tc>
      <w:tc>
        <w:tcPr>
          <w:tcW w:w="3680" w:type="dxa"/>
        </w:tcPr>
        <w:p w:rsidR="00362EC8" w:rsidRDefault="007F51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649D2"/>
    <w:multiLevelType w:val="multilevel"/>
    <w:tmpl w:val="96026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E68E5"/>
    <w:multiLevelType w:val="multilevel"/>
    <w:tmpl w:val="DEECB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2634E"/>
    <w:multiLevelType w:val="multilevel"/>
    <w:tmpl w:val="083425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F379B1"/>
    <w:multiLevelType w:val="multilevel"/>
    <w:tmpl w:val="8938A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011D33"/>
    <w:multiLevelType w:val="multilevel"/>
    <w:tmpl w:val="ECE46C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2864BB"/>
    <w:multiLevelType w:val="multilevel"/>
    <w:tmpl w:val="5C34B7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2744531"/>
    <w:multiLevelType w:val="multilevel"/>
    <w:tmpl w:val="3B824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2E718C8"/>
    <w:multiLevelType w:val="multilevel"/>
    <w:tmpl w:val="B88ED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4793ABE"/>
    <w:multiLevelType w:val="multilevel"/>
    <w:tmpl w:val="880CB4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407CB1"/>
    <w:multiLevelType w:val="multilevel"/>
    <w:tmpl w:val="AFC49E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E02618"/>
    <w:multiLevelType w:val="multilevel"/>
    <w:tmpl w:val="1E32D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02514A"/>
    <w:multiLevelType w:val="multilevel"/>
    <w:tmpl w:val="B4E2E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97263B"/>
    <w:multiLevelType w:val="multilevel"/>
    <w:tmpl w:val="9E280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C4100E"/>
    <w:multiLevelType w:val="multilevel"/>
    <w:tmpl w:val="143EF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4F3192"/>
    <w:multiLevelType w:val="multilevel"/>
    <w:tmpl w:val="F4C60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85435"/>
    <w:multiLevelType w:val="multilevel"/>
    <w:tmpl w:val="7390F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672BA"/>
    <w:multiLevelType w:val="multilevel"/>
    <w:tmpl w:val="12EA01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A0087"/>
    <w:multiLevelType w:val="multilevel"/>
    <w:tmpl w:val="E0128C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F80294"/>
    <w:multiLevelType w:val="multilevel"/>
    <w:tmpl w:val="38C08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3E64F1"/>
    <w:multiLevelType w:val="multilevel"/>
    <w:tmpl w:val="9D82F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C7EAC"/>
    <w:multiLevelType w:val="multilevel"/>
    <w:tmpl w:val="C374E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2D2422"/>
    <w:multiLevelType w:val="multilevel"/>
    <w:tmpl w:val="D1345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96E07"/>
    <w:multiLevelType w:val="multilevel"/>
    <w:tmpl w:val="A608F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074BB"/>
    <w:multiLevelType w:val="multilevel"/>
    <w:tmpl w:val="F500B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46F58"/>
    <w:multiLevelType w:val="multilevel"/>
    <w:tmpl w:val="C8F26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145C4"/>
    <w:multiLevelType w:val="multilevel"/>
    <w:tmpl w:val="6AA4B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1548FB"/>
    <w:multiLevelType w:val="multilevel"/>
    <w:tmpl w:val="1BA846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8D0DC0"/>
    <w:multiLevelType w:val="multilevel"/>
    <w:tmpl w:val="67A24D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A523AE"/>
    <w:multiLevelType w:val="multilevel"/>
    <w:tmpl w:val="2738F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04BB0"/>
    <w:multiLevelType w:val="multilevel"/>
    <w:tmpl w:val="B0D209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D1FE3"/>
    <w:multiLevelType w:val="multilevel"/>
    <w:tmpl w:val="F60A6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013FF3"/>
    <w:multiLevelType w:val="multilevel"/>
    <w:tmpl w:val="17128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C5600D"/>
    <w:multiLevelType w:val="multilevel"/>
    <w:tmpl w:val="5756F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754B33"/>
    <w:multiLevelType w:val="multilevel"/>
    <w:tmpl w:val="56462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01480F"/>
    <w:multiLevelType w:val="multilevel"/>
    <w:tmpl w:val="41E2D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684A32"/>
    <w:multiLevelType w:val="multilevel"/>
    <w:tmpl w:val="5E289E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A61754"/>
    <w:multiLevelType w:val="multilevel"/>
    <w:tmpl w:val="72603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217C59"/>
    <w:multiLevelType w:val="multilevel"/>
    <w:tmpl w:val="4B902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5E1D5F"/>
    <w:multiLevelType w:val="multilevel"/>
    <w:tmpl w:val="D5B62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B80F79"/>
    <w:multiLevelType w:val="multilevel"/>
    <w:tmpl w:val="774C3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9A5833"/>
    <w:multiLevelType w:val="multilevel"/>
    <w:tmpl w:val="C39CA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2A6D22"/>
    <w:multiLevelType w:val="multilevel"/>
    <w:tmpl w:val="02F24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7E4AD7"/>
    <w:multiLevelType w:val="multilevel"/>
    <w:tmpl w:val="ACD2A6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4A33E1"/>
    <w:multiLevelType w:val="multilevel"/>
    <w:tmpl w:val="09043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3818C8"/>
    <w:multiLevelType w:val="multilevel"/>
    <w:tmpl w:val="EF10B6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1F2106"/>
    <w:multiLevelType w:val="multilevel"/>
    <w:tmpl w:val="2A8EC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0F3206"/>
    <w:multiLevelType w:val="multilevel"/>
    <w:tmpl w:val="90BE3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4B1709"/>
    <w:multiLevelType w:val="multilevel"/>
    <w:tmpl w:val="BC140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29559C"/>
    <w:multiLevelType w:val="multilevel"/>
    <w:tmpl w:val="FE14E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20619A"/>
    <w:multiLevelType w:val="multilevel"/>
    <w:tmpl w:val="217E2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DC16A4"/>
    <w:multiLevelType w:val="multilevel"/>
    <w:tmpl w:val="92FAE6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F122AB"/>
    <w:multiLevelType w:val="multilevel"/>
    <w:tmpl w:val="5ABC4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A346F4"/>
    <w:multiLevelType w:val="multilevel"/>
    <w:tmpl w:val="65FC0E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0D29CA"/>
    <w:multiLevelType w:val="multilevel"/>
    <w:tmpl w:val="BACA5A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7C43F3"/>
    <w:multiLevelType w:val="multilevel"/>
    <w:tmpl w:val="FDD69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484D95"/>
    <w:multiLevelType w:val="multilevel"/>
    <w:tmpl w:val="14BCB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CA4C55"/>
    <w:multiLevelType w:val="multilevel"/>
    <w:tmpl w:val="189EA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351924"/>
    <w:multiLevelType w:val="multilevel"/>
    <w:tmpl w:val="436C1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CD2E9E"/>
    <w:multiLevelType w:val="multilevel"/>
    <w:tmpl w:val="495A6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7"/>
  </w:num>
  <w:num w:numId="4">
    <w:abstractNumId w:val="24"/>
  </w:num>
  <w:num w:numId="5">
    <w:abstractNumId w:val="32"/>
  </w:num>
  <w:num w:numId="6">
    <w:abstractNumId w:val="19"/>
  </w:num>
  <w:num w:numId="7">
    <w:abstractNumId w:val="10"/>
  </w:num>
  <w:num w:numId="8">
    <w:abstractNumId w:val="54"/>
  </w:num>
  <w:num w:numId="9">
    <w:abstractNumId w:val="29"/>
  </w:num>
  <w:num w:numId="10">
    <w:abstractNumId w:val="38"/>
  </w:num>
  <w:num w:numId="11">
    <w:abstractNumId w:val="53"/>
  </w:num>
  <w:num w:numId="12">
    <w:abstractNumId w:val="45"/>
  </w:num>
  <w:num w:numId="13">
    <w:abstractNumId w:val="51"/>
  </w:num>
  <w:num w:numId="14">
    <w:abstractNumId w:val="26"/>
  </w:num>
  <w:num w:numId="15">
    <w:abstractNumId w:val="49"/>
  </w:num>
  <w:num w:numId="16">
    <w:abstractNumId w:val="40"/>
  </w:num>
  <w:num w:numId="17">
    <w:abstractNumId w:val="36"/>
  </w:num>
  <w:num w:numId="18">
    <w:abstractNumId w:val="35"/>
  </w:num>
  <w:num w:numId="19">
    <w:abstractNumId w:val="33"/>
  </w:num>
  <w:num w:numId="20">
    <w:abstractNumId w:val="20"/>
  </w:num>
  <w:num w:numId="21">
    <w:abstractNumId w:val="18"/>
  </w:num>
  <w:num w:numId="22">
    <w:abstractNumId w:val="23"/>
  </w:num>
  <w:num w:numId="23">
    <w:abstractNumId w:val="59"/>
  </w:num>
  <w:num w:numId="24">
    <w:abstractNumId w:val="50"/>
  </w:num>
  <w:num w:numId="25">
    <w:abstractNumId w:val="58"/>
  </w:num>
  <w:num w:numId="26">
    <w:abstractNumId w:val="41"/>
  </w:num>
  <w:num w:numId="27">
    <w:abstractNumId w:val="22"/>
  </w:num>
  <w:num w:numId="28">
    <w:abstractNumId w:val="3"/>
  </w:num>
  <w:num w:numId="29">
    <w:abstractNumId w:val="21"/>
  </w:num>
  <w:num w:numId="30">
    <w:abstractNumId w:val="52"/>
  </w:num>
  <w:num w:numId="31">
    <w:abstractNumId w:val="48"/>
  </w:num>
  <w:num w:numId="32">
    <w:abstractNumId w:val="55"/>
  </w:num>
  <w:num w:numId="33">
    <w:abstractNumId w:val="8"/>
  </w:num>
  <w:num w:numId="34">
    <w:abstractNumId w:val="7"/>
  </w:num>
  <w:num w:numId="35">
    <w:abstractNumId w:val="57"/>
  </w:num>
  <w:num w:numId="36">
    <w:abstractNumId w:val="31"/>
  </w:num>
  <w:num w:numId="37">
    <w:abstractNumId w:val="43"/>
  </w:num>
  <w:num w:numId="38">
    <w:abstractNumId w:val="2"/>
  </w:num>
  <w:num w:numId="39">
    <w:abstractNumId w:val="15"/>
  </w:num>
  <w:num w:numId="40">
    <w:abstractNumId w:val="44"/>
  </w:num>
  <w:num w:numId="41">
    <w:abstractNumId w:val="1"/>
  </w:num>
  <w:num w:numId="42">
    <w:abstractNumId w:val="12"/>
  </w:num>
  <w:num w:numId="43">
    <w:abstractNumId w:val="34"/>
  </w:num>
  <w:num w:numId="44">
    <w:abstractNumId w:val="28"/>
  </w:num>
  <w:num w:numId="45">
    <w:abstractNumId w:val="47"/>
  </w:num>
  <w:num w:numId="46">
    <w:abstractNumId w:val="11"/>
  </w:num>
  <w:num w:numId="47">
    <w:abstractNumId w:val="0"/>
  </w:num>
  <w:num w:numId="48">
    <w:abstractNumId w:val="56"/>
  </w:num>
  <w:num w:numId="49">
    <w:abstractNumId w:val="30"/>
  </w:num>
  <w:num w:numId="50">
    <w:abstractNumId w:val="25"/>
  </w:num>
  <w:num w:numId="51">
    <w:abstractNumId w:val="27"/>
  </w:num>
  <w:num w:numId="52">
    <w:abstractNumId w:val="4"/>
  </w:num>
  <w:num w:numId="53">
    <w:abstractNumId w:val="13"/>
  </w:num>
  <w:num w:numId="54">
    <w:abstractNumId w:val="42"/>
  </w:num>
  <w:num w:numId="55">
    <w:abstractNumId w:val="6"/>
  </w:num>
  <w:num w:numId="56">
    <w:abstractNumId w:val="60"/>
  </w:num>
  <w:num w:numId="57">
    <w:abstractNumId w:val="9"/>
  </w:num>
  <w:num w:numId="58">
    <w:abstractNumId w:val="46"/>
  </w:num>
  <w:num w:numId="59">
    <w:abstractNumId w:val="16"/>
  </w:num>
  <w:num w:numId="60">
    <w:abstractNumId w:val="5"/>
  </w:num>
  <w:num w:numId="61">
    <w:abstractNumId w:val="1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leeDdrPnK4w0hWipxRbwt0YTEfWRaQzyUp4jiz8/TvTm8RoJDJ8A61Mc6GqjqluPIY9m+vDrRuaQseCcywIjw==" w:salt="3GWVwEczPI1hk0Y/9g8JQ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EC8"/>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9FB"/>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5B8"/>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024"/>
    <w:rsid w:val="00593866"/>
    <w:rsid w:val="005A13F3"/>
    <w:rsid w:val="005A5497"/>
    <w:rsid w:val="005A6BEF"/>
    <w:rsid w:val="005B0D66"/>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19F"/>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FB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85FB9"/>
    <w:rPr>
      <w:color w:val="808080"/>
      <w:shd w:val="clear" w:color="auto" w:fill="E6E6E6"/>
    </w:rPr>
  </w:style>
  <w:style w:type="paragraph" w:styleId="Index2">
    <w:name w:val="index 2"/>
    <w:basedOn w:val="Normal"/>
    <w:next w:val="Normal"/>
    <w:autoRedefine/>
    <w:uiPriority w:val="99"/>
    <w:semiHidden/>
    <w:unhideWhenUsed/>
    <w:rsid w:val="00D85F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96D35D6-A0DD-4403-A9EA-FDEC1242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126844</Words>
  <Characters>723016</Characters>
  <Application>Microsoft Office Word</Application>
  <DocSecurity>8</DocSecurity>
  <Lines>6025</Lines>
  <Paragraphs>1696</Paragraphs>
  <ScaleCrop>false</ScaleCrop>
  <Company/>
  <LinksUpToDate>false</LinksUpToDate>
  <CharactersWithSpaces>848164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2018-03-01T07:01:00Z</dcterms:created>
  <dcterms:modified xsi:type="dcterms:W3CDTF">2018-03-01T07:01:00Z</dcterms:modified>
</cp:coreProperties>
</file>