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03866" w:rsidRDefault="00E03866">
      <w:pPr>
        <w:pStyle w:val="PURBody"/>
        <w:shd w:val="clear" w:color="auto" w:fill="00188F"/>
        <w:tabs>
          <w:tab w:val="clear" w:pos="360"/>
        </w:tabs>
        <w:ind w:right="7920" w:firstLine="360"/>
        <w:rPr>
          <w:color w:val="FFFFFF"/>
          <w:sz w:val="6"/>
          <w:szCs w:val="6"/>
        </w:rPr>
      </w:pPr>
    </w:p>
    <w:p w:rsidR="00E03866" w:rsidRDefault="00BB07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rsidR="00E03866" w:rsidRDefault="00BB07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E03866" w:rsidRDefault="00E03866">
      <w:pPr>
        <w:pStyle w:val="PURBody"/>
        <w:shd w:val="clear" w:color="auto" w:fill="00188F"/>
        <w:tabs>
          <w:tab w:val="clear" w:pos="360"/>
        </w:tabs>
        <w:spacing w:after="0"/>
        <w:ind w:right="7920" w:firstLine="360"/>
        <w:rPr>
          <w:color w:val="FFFFFF" w:themeColor="background1"/>
          <w:szCs w:val="18"/>
        </w:rPr>
      </w:pPr>
    </w:p>
    <w:p w:rsidR="00E03866" w:rsidRDefault="00E03866">
      <w:pPr>
        <w:pStyle w:val="PURBody"/>
        <w:shd w:val="clear" w:color="auto" w:fill="00188F"/>
        <w:tabs>
          <w:tab w:val="clear" w:pos="360"/>
        </w:tabs>
        <w:spacing w:after="0"/>
        <w:ind w:right="7920" w:firstLine="360"/>
        <w:rPr>
          <w:color w:val="FFFFFF" w:themeColor="background1"/>
          <w:szCs w:val="18"/>
        </w:rPr>
      </w:pPr>
    </w:p>
    <w:p w:rsidR="00E03866" w:rsidRDefault="00E03866">
      <w:pPr>
        <w:pStyle w:val="PURBody"/>
        <w:shd w:val="clear" w:color="auto" w:fill="00188F"/>
        <w:tabs>
          <w:tab w:val="clear" w:pos="360"/>
        </w:tabs>
        <w:spacing w:after="0"/>
        <w:ind w:right="7920" w:firstLine="360"/>
        <w:rPr>
          <w:color w:val="FFFFFF" w:themeColor="background1"/>
          <w:szCs w:val="18"/>
        </w:rPr>
      </w:pPr>
    </w:p>
    <w:p w:rsidR="00E03866" w:rsidRDefault="00E03866">
      <w:pPr>
        <w:pStyle w:val="PURBody"/>
        <w:shd w:val="clear" w:color="auto" w:fill="00188F"/>
        <w:tabs>
          <w:tab w:val="clear" w:pos="360"/>
        </w:tabs>
        <w:spacing w:after="0"/>
        <w:ind w:right="7920" w:firstLine="360"/>
        <w:rPr>
          <w:color w:val="FFFFFF" w:themeColor="background1"/>
          <w:szCs w:val="18"/>
        </w:rPr>
      </w:pPr>
    </w:p>
    <w:p w:rsidR="00E03866" w:rsidRDefault="00E03866">
      <w:pPr>
        <w:pStyle w:val="PURBody"/>
        <w:shd w:val="clear" w:color="auto" w:fill="00188F"/>
        <w:tabs>
          <w:tab w:val="clear" w:pos="360"/>
        </w:tabs>
        <w:spacing w:after="0"/>
        <w:ind w:right="7920" w:firstLine="360"/>
        <w:rPr>
          <w:color w:val="FFFFFF" w:themeColor="background1"/>
          <w:szCs w:val="18"/>
        </w:rPr>
      </w:pPr>
    </w:p>
    <w:p w:rsidR="00E03866" w:rsidRDefault="00E03866">
      <w:pPr>
        <w:pStyle w:val="PURBody"/>
        <w:shd w:val="clear" w:color="auto" w:fill="0072C6"/>
        <w:tabs>
          <w:tab w:val="clear" w:pos="360"/>
        </w:tabs>
        <w:ind w:right="1800" w:firstLine="360"/>
        <w:rPr>
          <w:sz w:val="72"/>
          <w:szCs w:val="72"/>
        </w:rPr>
      </w:pPr>
    </w:p>
    <w:p w:rsidR="00E03866" w:rsidRDefault="00E03866">
      <w:pPr>
        <w:pStyle w:val="PURBody"/>
        <w:shd w:val="clear" w:color="auto" w:fill="0072C6"/>
        <w:tabs>
          <w:tab w:val="clear" w:pos="360"/>
          <w:tab w:val="left" w:pos="180"/>
        </w:tabs>
        <w:ind w:right="1800" w:firstLine="360"/>
        <w:rPr>
          <w:color w:val="FFFFFF" w:themeColor="background1"/>
          <w:sz w:val="72"/>
          <w:szCs w:val="72"/>
        </w:rPr>
      </w:pPr>
    </w:p>
    <w:p w:rsidR="00E03866" w:rsidRDefault="00BB07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rsidR="00E03866" w:rsidRDefault="00BB07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mars 2020</w:t>
      </w:r>
    </w:p>
    <w:p w:rsidR="00E03866" w:rsidRDefault="00E03866">
      <w:pPr>
        <w:pStyle w:val="PURBody"/>
        <w:shd w:val="clear" w:color="auto" w:fill="0072C6"/>
        <w:tabs>
          <w:tab w:val="clear" w:pos="360"/>
        </w:tabs>
        <w:spacing w:after="0" w:line="230" w:lineRule="auto"/>
        <w:ind w:right="1800" w:firstLine="360"/>
        <w:rPr>
          <w:color w:val="FFFFFF" w:themeColor="background1"/>
          <w:sz w:val="96"/>
          <w:szCs w:val="96"/>
        </w:rPr>
      </w:pPr>
    </w:p>
    <w:p w:rsidR="00E03866" w:rsidRDefault="00BB07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3866" w:rsidRDefault="00E03866">
      <w:pPr>
        <w:sectPr w:rsidR="00E03866">
          <w:footerReference w:type="default" r:id="rId10"/>
          <w:type w:val="continuous"/>
          <w:pgSz w:w="12240" w:h="15840" w:code="1"/>
          <w:pgMar w:top="1170" w:right="720" w:bottom="720" w:left="720" w:header="432" w:footer="288" w:gutter="0"/>
          <w:cols w:space="360"/>
        </w:sectPr>
      </w:pPr>
    </w:p>
    <w:p w:rsidR="00E03866" w:rsidRDefault="00BB074C">
      <w:pPr>
        <w:pStyle w:val="ProductList-SectionHeading"/>
        <w:pageBreakBefore/>
      </w:pPr>
      <w:bookmarkStart w:id="1" w:name="_Sec842"/>
      <w:r>
        <w:lastRenderedPageBreak/>
        <w:t>Table des matières</w:t>
      </w:r>
    </w:p>
    <w:p w:rsidR="00E03866" w:rsidRDefault="00E03866">
      <w:pPr>
        <w:pStyle w:val="ProductList-Body"/>
      </w:pPr>
    </w:p>
    <w:p w:rsidR="00E03866" w:rsidRDefault="00E03866">
      <w:pPr>
        <w:sectPr w:rsidR="00E03866">
          <w:headerReference w:type="default" r:id="rId11"/>
          <w:footerReference w:type="default" r:id="rId12"/>
          <w:type w:val="continuous"/>
          <w:pgSz w:w="12240" w:h="15840" w:code="1"/>
          <w:pgMar w:top="1170" w:right="720" w:bottom="1620" w:left="720" w:header="432" w:footer="288" w:gutter="0"/>
          <w:cols w:space="360"/>
        </w:sectPr>
      </w:pPr>
    </w:p>
    <w:p w:rsidR="00E7138B" w:rsidRDefault="00BB074C">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574" w:history="1">
        <w:r w:rsidR="00E7138B" w:rsidRPr="00F643B6">
          <w:rPr>
            <w:rStyle w:val="Hyperlink"/>
            <w:noProof/>
          </w:rPr>
          <w:t>Introduction</w:t>
        </w:r>
        <w:r w:rsidR="00E7138B">
          <w:rPr>
            <w:noProof/>
          </w:rPr>
          <w:tab/>
        </w:r>
        <w:r w:rsidR="00E7138B">
          <w:rPr>
            <w:noProof/>
          </w:rPr>
          <w:fldChar w:fldCharType="begin"/>
        </w:r>
        <w:r w:rsidR="00E7138B">
          <w:rPr>
            <w:noProof/>
          </w:rPr>
          <w:instrText xml:space="preserve"> PAGEREF _Toc33708574 \h </w:instrText>
        </w:r>
        <w:r w:rsidR="00E7138B">
          <w:rPr>
            <w:noProof/>
          </w:rPr>
        </w:r>
        <w:r w:rsidR="00E7138B">
          <w:rPr>
            <w:noProof/>
          </w:rPr>
          <w:fldChar w:fldCharType="separate"/>
        </w:r>
        <w:r w:rsidR="00E7138B">
          <w:rPr>
            <w:noProof/>
          </w:rPr>
          <w:t>4</w:t>
        </w:r>
        <w:r w:rsidR="00E7138B">
          <w:rPr>
            <w:noProof/>
          </w:rPr>
          <w:fldChar w:fldCharType="end"/>
        </w:r>
      </w:hyperlink>
    </w:p>
    <w:p w:rsidR="00E7138B" w:rsidRDefault="000F2348">
      <w:pPr>
        <w:pStyle w:val="TOC2"/>
        <w:rPr>
          <w:rFonts w:eastAsiaTheme="minorEastAsia"/>
          <w:smallCaps w:val="0"/>
          <w:sz w:val="22"/>
        </w:rPr>
      </w:pPr>
      <w:hyperlink w:anchor="_Toc33708575" w:history="1">
        <w:r w:rsidR="00E7138B" w:rsidRPr="00F643B6">
          <w:rPr>
            <w:rStyle w:val="Hyperlink"/>
          </w:rPr>
          <w:t>À propos de ce document</w:t>
        </w:r>
        <w:r w:rsidR="00E7138B">
          <w:tab/>
        </w:r>
        <w:r w:rsidR="00E7138B">
          <w:fldChar w:fldCharType="begin"/>
        </w:r>
        <w:r w:rsidR="00E7138B">
          <w:instrText xml:space="preserve"> PAGEREF _Toc33708575 \h </w:instrText>
        </w:r>
        <w:r w:rsidR="00E7138B">
          <w:fldChar w:fldCharType="separate"/>
        </w:r>
        <w:r w:rsidR="00E7138B">
          <w:t>4</w:t>
        </w:r>
        <w:r w:rsidR="00E7138B">
          <w:fldChar w:fldCharType="end"/>
        </w:r>
      </w:hyperlink>
    </w:p>
    <w:p w:rsidR="00E7138B" w:rsidRDefault="000F2348">
      <w:pPr>
        <w:pStyle w:val="TOC2"/>
        <w:rPr>
          <w:rFonts w:eastAsiaTheme="minorEastAsia"/>
          <w:smallCaps w:val="0"/>
          <w:sz w:val="22"/>
        </w:rPr>
      </w:pPr>
      <w:hyperlink w:anchor="_Toc33708576" w:history="1">
        <w:r w:rsidR="00E7138B" w:rsidRPr="00F643B6">
          <w:rPr>
            <w:rStyle w:val="Hyperlink"/>
          </w:rPr>
          <w:t>Contenu du document</w:t>
        </w:r>
        <w:r w:rsidR="00E7138B">
          <w:tab/>
        </w:r>
        <w:r w:rsidR="00E7138B">
          <w:fldChar w:fldCharType="begin"/>
        </w:r>
        <w:r w:rsidR="00E7138B">
          <w:instrText xml:space="preserve"> PAGEREF _Toc33708576 \h </w:instrText>
        </w:r>
        <w:r w:rsidR="00E7138B">
          <w:fldChar w:fldCharType="separate"/>
        </w:r>
        <w:r w:rsidR="00E7138B">
          <w:t>4</w:t>
        </w:r>
        <w:r w:rsidR="00E7138B">
          <w:fldChar w:fldCharType="end"/>
        </w:r>
      </w:hyperlink>
    </w:p>
    <w:p w:rsidR="00E7138B" w:rsidRDefault="000F2348">
      <w:pPr>
        <w:pStyle w:val="TOC2"/>
        <w:rPr>
          <w:rFonts w:eastAsiaTheme="minorEastAsia"/>
          <w:smallCaps w:val="0"/>
          <w:sz w:val="22"/>
        </w:rPr>
      </w:pPr>
      <w:hyperlink w:anchor="_Toc33708577" w:history="1">
        <w:r w:rsidR="00E7138B" w:rsidRPr="00F643B6">
          <w:rPr>
            <w:rStyle w:val="Hyperlink"/>
          </w:rPr>
          <w:t>Comment parcourir une Entrée Produit</w:t>
        </w:r>
        <w:r w:rsidR="00E7138B">
          <w:tab/>
        </w:r>
        <w:r w:rsidR="00E7138B">
          <w:fldChar w:fldCharType="begin"/>
        </w:r>
        <w:r w:rsidR="00E7138B">
          <w:instrText xml:space="preserve"> PAGEREF _Toc33708577 \h </w:instrText>
        </w:r>
        <w:r w:rsidR="00E7138B">
          <w:fldChar w:fldCharType="separate"/>
        </w:r>
        <w:r w:rsidR="00E7138B">
          <w:t>4</w:t>
        </w:r>
        <w:r w:rsidR="00E7138B">
          <w:fldChar w:fldCharType="end"/>
        </w:r>
      </w:hyperlink>
    </w:p>
    <w:p w:rsidR="00E7138B" w:rsidRDefault="000F2348">
      <w:pPr>
        <w:pStyle w:val="TOC2"/>
        <w:rPr>
          <w:rFonts w:eastAsiaTheme="minorEastAsia"/>
          <w:smallCaps w:val="0"/>
          <w:sz w:val="22"/>
        </w:rPr>
      </w:pPr>
      <w:hyperlink w:anchor="_Toc33708578" w:history="1">
        <w:r w:rsidR="00E7138B" w:rsidRPr="00F643B6">
          <w:rPr>
            <w:rStyle w:val="Hyperlink"/>
          </w:rPr>
          <w:t>Clarifications et Synthèse des Modifications apportées à ce Document</w:t>
        </w:r>
        <w:r w:rsidR="00E7138B">
          <w:tab/>
        </w:r>
        <w:r w:rsidR="00E7138B">
          <w:fldChar w:fldCharType="begin"/>
        </w:r>
        <w:r w:rsidR="00E7138B">
          <w:instrText xml:space="preserve"> PAGEREF _Toc33708578 \h </w:instrText>
        </w:r>
        <w:r w:rsidR="00E7138B">
          <w:fldChar w:fldCharType="separate"/>
        </w:r>
        <w:r w:rsidR="00E7138B">
          <w:t>5</w:t>
        </w:r>
        <w:r w:rsidR="00E7138B">
          <w:fldChar w:fldCharType="end"/>
        </w:r>
      </w:hyperlink>
    </w:p>
    <w:p w:rsidR="00E7138B" w:rsidRDefault="000F2348">
      <w:pPr>
        <w:pStyle w:val="TOC1"/>
        <w:rPr>
          <w:rFonts w:eastAsiaTheme="minorEastAsia"/>
          <w:b w:val="0"/>
          <w:caps w:val="0"/>
          <w:noProof/>
          <w:sz w:val="22"/>
          <w:szCs w:val="22"/>
        </w:rPr>
      </w:pPr>
      <w:hyperlink w:anchor="_Toc33708579" w:history="1">
        <w:r w:rsidR="00E7138B" w:rsidRPr="00F643B6">
          <w:rPr>
            <w:rStyle w:val="Hyperlink"/>
            <w:noProof/>
          </w:rPr>
          <w:t>Conditions de Licence</w:t>
        </w:r>
        <w:r w:rsidR="00E7138B">
          <w:rPr>
            <w:noProof/>
          </w:rPr>
          <w:tab/>
        </w:r>
        <w:r w:rsidR="00E7138B">
          <w:rPr>
            <w:noProof/>
          </w:rPr>
          <w:fldChar w:fldCharType="begin"/>
        </w:r>
        <w:r w:rsidR="00E7138B">
          <w:rPr>
            <w:noProof/>
          </w:rPr>
          <w:instrText xml:space="preserve"> PAGEREF _Toc33708579 \h </w:instrText>
        </w:r>
        <w:r w:rsidR="00E7138B">
          <w:rPr>
            <w:noProof/>
          </w:rPr>
        </w:r>
        <w:r w:rsidR="00E7138B">
          <w:rPr>
            <w:noProof/>
          </w:rPr>
          <w:fldChar w:fldCharType="separate"/>
        </w:r>
        <w:r w:rsidR="00E7138B">
          <w:rPr>
            <w:noProof/>
          </w:rPr>
          <w:t>6</w:t>
        </w:r>
        <w:r w:rsidR="00E7138B">
          <w:rPr>
            <w:noProof/>
          </w:rPr>
          <w:fldChar w:fldCharType="end"/>
        </w:r>
      </w:hyperlink>
    </w:p>
    <w:p w:rsidR="00E7138B" w:rsidRDefault="000F2348">
      <w:pPr>
        <w:pStyle w:val="TOC2"/>
        <w:rPr>
          <w:rFonts w:eastAsiaTheme="minorEastAsia"/>
          <w:smallCaps w:val="0"/>
          <w:sz w:val="22"/>
        </w:rPr>
      </w:pPr>
      <w:hyperlink w:anchor="_Toc33708580" w:history="1">
        <w:r w:rsidR="00E7138B" w:rsidRPr="00F643B6">
          <w:rPr>
            <w:rStyle w:val="Hyperlink"/>
          </w:rPr>
          <w:t>Conditions universelles de licence</w:t>
        </w:r>
        <w:r w:rsidR="00E7138B">
          <w:tab/>
        </w:r>
        <w:r w:rsidR="00E7138B">
          <w:fldChar w:fldCharType="begin"/>
        </w:r>
        <w:r w:rsidR="00E7138B">
          <w:instrText xml:space="preserve"> PAGEREF _Toc33708580 \h </w:instrText>
        </w:r>
        <w:r w:rsidR="00E7138B">
          <w:fldChar w:fldCharType="separate"/>
        </w:r>
        <w:r w:rsidR="00E7138B">
          <w:t>6</w:t>
        </w:r>
        <w:r w:rsidR="00E7138B">
          <w:fldChar w:fldCharType="end"/>
        </w:r>
      </w:hyperlink>
    </w:p>
    <w:p w:rsidR="00E7138B" w:rsidRDefault="000F2348">
      <w:pPr>
        <w:pStyle w:val="TOC2"/>
        <w:rPr>
          <w:rFonts w:eastAsiaTheme="minorEastAsia"/>
          <w:smallCaps w:val="0"/>
          <w:sz w:val="22"/>
        </w:rPr>
      </w:pPr>
      <w:hyperlink w:anchor="_Toc33708581" w:history="1">
        <w:r w:rsidR="00E7138B" w:rsidRPr="00F643B6">
          <w:rPr>
            <w:rStyle w:val="Hyperlink"/>
          </w:rPr>
          <w:t>Conditions de Modèle de Licence</w:t>
        </w:r>
        <w:r w:rsidR="00E7138B">
          <w:tab/>
        </w:r>
        <w:r w:rsidR="00E7138B">
          <w:fldChar w:fldCharType="begin"/>
        </w:r>
        <w:r w:rsidR="00E7138B">
          <w:instrText xml:space="preserve"> PAGEREF _Toc33708581 \h </w:instrText>
        </w:r>
        <w:r w:rsidR="00E7138B">
          <w:fldChar w:fldCharType="separate"/>
        </w:r>
        <w:r w:rsidR="00E7138B">
          <w:t>9</w:t>
        </w:r>
        <w:r w:rsidR="00E7138B">
          <w:fldChar w:fldCharType="end"/>
        </w:r>
      </w:hyperlink>
    </w:p>
    <w:p w:rsidR="00E7138B" w:rsidRDefault="000F2348">
      <w:pPr>
        <w:pStyle w:val="TOC3"/>
        <w:rPr>
          <w:rFonts w:eastAsiaTheme="minorEastAsia"/>
          <w:smallCaps w:val="0"/>
          <w:sz w:val="22"/>
        </w:rPr>
      </w:pPr>
      <w:hyperlink w:anchor="_Toc33708582" w:history="1">
        <w:r w:rsidR="00E7138B" w:rsidRPr="00F643B6">
          <w:rPr>
            <w:rStyle w:val="Hyperlink"/>
          </w:rPr>
          <w:t>Applications bureautiques</w:t>
        </w:r>
        <w:r w:rsidR="00E7138B">
          <w:tab/>
        </w:r>
        <w:r w:rsidR="00E7138B">
          <w:fldChar w:fldCharType="begin"/>
        </w:r>
        <w:r w:rsidR="00E7138B">
          <w:instrText xml:space="preserve"> PAGEREF _Toc33708582 \h </w:instrText>
        </w:r>
        <w:r w:rsidR="00E7138B">
          <w:fldChar w:fldCharType="separate"/>
        </w:r>
        <w:r w:rsidR="00E7138B">
          <w:t>9</w:t>
        </w:r>
        <w:r w:rsidR="00E7138B">
          <w:fldChar w:fldCharType="end"/>
        </w:r>
      </w:hyperlink>
    </w:p>
    <w:p w:rsidR="00E7138B" w:rsidRDefault="000F2348">
      <w:pPr>
        <w:pStyle w:val="TOC3"/>
        <w:rPr>
          <w:rFonts w:eastAsiaTheme="minorEastAsia"/>
          <w:smallCaps w:val="0"/>
          <w:sz w:val="22"/>
        </w:rPr>
      </w:pPr>
      <w:hyperlink w:anchor="_Toc33708583" w:history="1">
        <w:r w:rsidR="00E7138B" w:rsidRPr="00F643B6">
          <w:rPr>
            <w:rStyle w:val="Hyperlink"/>
          </w:rPr>
          <w:t>Systèmes d’Exploitation d’Ordinateur</w:t>
        </w:r>
        <w:r w:rsidR="00E7138B">
          <w:tab/>
        </w:r>
        <w:r w:rsidR="00E7138B">
          <w:fldChar w:fldCharType="begin"/>
        </w:r>
        <w:r w:rsidR="00E7138B">
          <w:instrText xml:space="preserve"> PAGEREF _Toc33708583 \h </w:instrText>
        </w:r>
        <w:r w:rsidR="00E7138B">
          <w:fldChar w:fldCharType="separate"/>
        </w:r>
        <w:r w:rsidR="00E7138B">
          <w:t>9</w:t>
        </w:r>
        <w:r w:rsidR="00E7138B">
          <w:fldChar w:fldCharType="end"/>
        </w:r>
      </w:hyperlink>
    </w:p>
    <w:p w:rsidR="00E7138B" w:rsidRDefault="000F2348">
      <w:pPr>
        <w:pStyle w:val="TOC3"/>
        <w:rPr>
          <w:rFonts w:eastAsiaTheme="minorEastAsia"/>
          <w:smallCaps w:val="0"/>
          <w:sz w:val="22"/>
        </w:rPr>
      </w:pPr>
      <w:hyperlink w:anchor="_Toc33708584" w:history="1">
        <w:r w:rsidR="00E7138B" w:rsidRPr="00F643B6">
          <w:rPr>
            <w:rStyle w:val="Hyperlink"/>
          </w:rPr>
          <w:t>Par Cœur/CAL</w:t>
        </w:r>
        <w:r w:rsidR="00E7138B">
          <w:tab/>
        </w:r>
        <w:r w:rsidR="00E7138B">
          <w:fldChar w:fldCharType="begin"/>
        </w:r>
        <w:r w:rsidR="00E7138B">
          <w:instrText xml:space="preserve"> PAGEREF _Toc33708584 \h </w:instrText>
        </w:r>
        <w:r w:rsidR="00E7138B">
          <w:fldChar w:fldCharType="separate"/>
        </w:r>
        <w:r w:rsidR="00E7138B">
          <w:t>10</w:t>
        </w:r>
        <w:r w:rsidR="00E7138B">
          <w:fldChar w:fldCharType="end"/>
        </w:r>
      </w:hyperlink>
    </w:p>
    <w:p w:rsidR="00E7138B" w:rsidRDefault="000F2348">
      <w:pPr>
        <w:pStyle w:val="TOC3"/>
        <w:rPr>
          <w:rFonts w:eastAsiaTheme="minorEastAsia"/>
          <w:smallCaps w:val="0"/>
          <w:sz w:val="22"/>
        </w:rPr>
      </w:pPr>
      <w:hyperlink w:anchor="_Toc33708585" w:history="1">
        <w:r w:rsidR="00E7138B" w:rsidRPr="00F643B6">
          <w:rPr>
            <w:rStyle w:val="Hyperlink"/>
          </w:rPr>
          <w:t>Serveur / CAL</w:t>
        </w:r>
        <w:r w:rsidR="00E7138B">
          <w:tab/>
        </w:r>
        <w:r w:rsidR="00E7138B">
          <w:fldChar w:fldCharType="begin"/>
        </w:r>
        <w:r w:rsidR="00E7138B">
          <w:instrText xml:space="preserve"> PAGEREF _Toc33708585 \h </w:instrText>
        </w:r>
        <w:r w:rsidR="00E7138B">
          <w:fldChar w:fldCharType="separate"/>
        </w:r>
        <w:r w:rsidR="00E7138B">
          <w:t>10</w:t>
        </w:r>
        <w:r w:rsidR="00E7138B">
          <w:fldChar w:fldCharType="end"/>
        </w:r>
      </w:hyperlink>
    </w:p>
    <w:p w:rsidR="00E7138B" w:rsidRDefault="000F2348">
      <w:pPr>
        <w:pStyle w:val="TOC3"/>
        <w:rPr>
          <w:rFonts w:eastAsiaTheme="minorEastAsia"/>
          <w:smallCaps w:val="0"/>
          <w:sz w:val="22"/>
        </w:rPr>
      </w:pPr>
      <w:hyperlink w:anchor="_Toc33708586" w:history="1">
        <w:r w:rsidR="00E7138B" w:rsidRPr="00F643B6">
          <w:rPr>
            <w:rStyle w:val="Hyperlink"/>
          </w:rPr>
          <w:t>Par Cœur</w:t>
        </w:r>
        <w:r w:rsidR="00E7138B">
          <w:tab/>
        </w:r>
        <w:r w:rsidR="00E7138B">
          <w:fldChar w:fldCharType="begin"/>
        </w:r>
        <w:r w:rsidR="00E7138B">
          <w:instrText xml:space="preserve"> PAGEREF _Toc33708586 \h </w:instrText>
        </w:r>
        <w:r w:rsidR="00E7138B">
          <w:fldChar w:fldCharType="separate"/>
        </w:r>
        <w:r w:rsidR="00E7138B">
          <w:t>10</w:t>
        </w:r>
        <w:r w:rsidR="00E7138B">
          <w:fldChar w:fldCharType="end"/>
        </w:r>
      </w:hyperlink>
    </w:p>
    <w:p w:rsidR="00E7138B" w:rsidRDefault="000F2348">
      <w:pPr>
        <w:pStyle w:val="TOC3"/>
        <w:rPr>
          <w:rFonts w:eastAsiaTheme="minorEastAsia"/>
          <w:smallCaps w:val="0"/>
          <w:sz w:val="22"/>
        </w:rPr>
      </w:pPr>
      <w:hyperlink w:anchor="_Toc33708587" w:history="1">
        <w:r w:rsidR="00E7138B" w:rsidRPr="00F643B6">
          <w:rPr>
            <w:rStyle w:val="Hyperlink"/>
          </w:rPr>
          <w:t>Serveurs de gestion</w:t>
        </w:r>
        <w:r w:rsidR="00E7138B">
          <w:tab/>
        </w:r>
        <w:r w:rsidR="00E7138B">
          <w:fldChar w:fldCharType="begin"/>
        </w:r>
        <w:r w:rsidR="00E7138B">
          <w:instrText xml:space="preserve"> PAGEREF _Toc33708587 \h </w:instrText>
        </w:r>
        <w:r w:rsidR="00E7138B">
          <w:fldChar w:fldCharType="separate"/>
        </w:r>
        <w:r w:rsidR="00E7138B">
          <w:t>11</w:t>
        </w:r>
        <w:r w:rsidR="00E7138B">
          <w:fldChar w:fldCharType="end"/>
        </w:r>
      </w:hyperlink>
    </w:p>
    <w:p w:rsidR="00E7138B" w:rsidRDefault="000F2348">
      <w:pPr>
        <w:pStyle w:val="TOC3"/>
        <w:rPr>
          <w:rFonts w:eastAsiaTheme="minorEastAsia"/>
          <w:smallCaps w:val="0"/>
          <w:sz w:val="22"/>
        </w:rPr>
      </w:pPr>
      <w:hyperlink w:anchor="_Toc33708588" w:history="1">
        <w:r w:rsidR="00E7138B" w:rsidRPr="00F643B6">
          <w:rPr>
            <w:rStyle w:val="Hyperlink"/>
          </w:rPr>
          <w:t>Serveurs spéciaux</w:t>
        </w:r>
        <w:r w:rsidR="00E7138B">
          <w:tab/>
        </w:r>
        <w:r w:rsidR="00E7138B">
          <w:fldChar w:fldCharType="begin"/>
        </w:r>
        <w:r w:rsidR="00E7138B">
          <w:instrText xml:space="preserve"> PAGEREF _Toc33708588 \h </w:instrText>
        </w:r>
        <w:r w:rsidR="00E7138B">
          <w:fldChar w:fldCharType="separate"/>
        </w:r>
        <w:r w:rsidR="00E7138B">
          <w:t>11</w:t>
        </w:r>
        <w:r w:rsidR="00E7138B">
          <w:fldChar w:fldCharType="end"/>
        </w:r>
      </w:hyperlink>
    </w:p>
    <w:p w:rsidR="00E7138B" w:rsidRDefault="000F2348">
      <w:pPr>
        <w:pStyle w:val="TOC3"/>
        <w:rPr>
          <w:rFonts w:eastAsiaTheme="minorEastAsia"/>
          <w:smallCaps w:val="0"/>
          <w:sz w:val="22"/>
        </w:rPr>
      </w:pPr>
      <w:hyperlink w:anchor="_Toc33708589" w:history="1">
        <w:r w:rsidR="00E7138B" w:rsidRPr="00F643B6">
          <w:rPr>
            <w:rStyle w:val="Hyperlink"/>
          </w:rPr>
          <w:t>Outils de développement</w:t>
        </w:r>
        <w:r w:rsidR="00E7138B">
          <w:tab/>
        </w:r>
        <w:r w:rsidR="00E7138B">
          <w:fldChar w:fldCharType="begin"/>
        </w:r>
        <w:r w:rsidR="00E7138B">
          <w:instrText xml:space="preserve"> PAGEREF _Toc33708589 \h </w:instrText>
        </w:r>
        <w:r w:rsidR="00E7138B">
          <w:fldChar w:fldCharType="separate"/>
        </w:r>
        <w:r w:rsidR="00E7138B">
          <w:t>11</w:t>
        </w:r>
        <w:r w:rsidR="00E7138B">
          <w:fldChar w:fldCharType="end"/>
        </w:r>
      </w:hyperlink>
    </w:p>
    <w:p w:rsidR="00E7138B" w:rsidRDefault="000F2348">
      <w:pPr>
        <w:pStyle w:val="TOC1"/>
        <w:rPr>
          <w:rFonts w:eastAsiaTheme="minorEastAsia"/>
          <w:b w:val="0"/>
          <w:caps w:val="0"/>
          <w:noProof/>
          <w:sz w:val="22"/>
          <w:szCs w:val="22"/>
        </w:rPr>
      </w:pPr>
      <w:hyperlink w:anchor="_Toc33708590" w:history="1">
        <w:r w:rsidR="00E7138B" w:rsidRPr="00F643B6">
          <w:rPr>
            <w:rStyle w:val="Hyperlink"/>
            <w:noProof/>
          </w:rPr>
          <w:t>Logiciel</w:t>
        </w:r>
        <w:r w:rsidR="00E7138B">
          <w:rPr>
            <w:noProof/>
          </w:rPr>
          <w:tab/>
        </w:r>
        <w:r w:rsidR="00E7138B">
          <w:rPr>
            <w:noProof/>
          </w:rPr>
          <w:fldChar w:fldCharType="begin"/>
        </w:r>
        <w:r w:rsidR="00E7138B">
          <w:rPr>
            <w:noProof/>
          </w:rPr>
          <w:instrText xml:space="preserve"> PAGEREF _Toc33708590 \h </w:instrText>
        </w:r>
        <w:r w:rsidR="00E7138B">
          <w:rPr>
            <w:noProof/>
          </w:rPr>
        </w:r>
        <w:r w:rsidR="00E7138B">
          <w:rPr>
            <w:noProof/>
          </w:rPr>
          <w:fldChar w:fldCharType="separate"/>
        </w:r>
        <w:r w:rsidR="00E7138B">
          <w:rPr>
            <w:noProof/>
          </w:rPr>
          <w:t>13</w:t>
        </w:r>
        <w:r w:rsidR="00E7138B">
          <w:rPr>
            <w:noProof/>
          </w:rPr>
          <w:fldChar w:fldCharType="end"/>
        </w:r>
      </w:hyperlink>
    </w:p>
    <w:p w:rsidR="00E7138B" w:rsidRDefault="000F2348">
      <w:pPr>
        <w:pStyle w:val="TOC2"/>
        <w:rPr>
          <w:rFonts w:eastAsiaTheme="minorEastAsia"/>
          <w:smallCaps w:val="0"/>
          <w:sz w:val="22"/>
        </w:rPr>
      </w:pPr>
      <w:hyperlink w:anchor="_Toc33708591" w:history="1">
        <w:r w:rsidR="00E7138B" w:rsidRPr="00F643B6">
          <w:rPr>
            <w:rStyle w:val="Hyperlink"/>
          </w:rPr>
          <w:t>Advanced Threat Analytics</w:t>
        </w:r>
        <w:r w:rsidR="00E7138B">
          <w:tab/>
        </w:r>
        <w:r w:rsidR="00E7138B">
          <w:fldChar w:fldCharType="begin"/>
        </w:r>
        <w:r w:rsidR="00E7138B">
          <w:instrText xml:space="preserve"> PAGEREF _Toc33708591 \h </w:instrText>
        </w:r>
        <w:r w:rsidR="00E7138B">
          <w:fldChar w:fldCharType="separate"/>
        </w:r>
        <w:r w:rsidR="00E7138B">
          <w:t>13</w:t>
        </w:r>
        <w:r w:rsidR="00E7138B">
          <w:fldChar w:fldCharType="end"/>
        </w:r>
      </w:hyperlink>
    </w:p>
    <w:p w:rsidR="00E7138B" w:rsidRDefault="000F2348">
      <w:pPr>
        <w:pStyle w:val="TOC2"/>
        <w:rPr>
          <w:rFonts w:eastAsiaTheme="minorEastAsia"/>
          <w:smallCaps w:val="0"/>
          <w:sz w:val="22"/>
        </w:rPr>
      </w:pPr>
      <w:hyperlink w:anchor="_Toc33708592" w:history="1">
        <w:r w:rsidR="00E7138B" w:rsidRPr="00F643B6">
          <w:rPr>
            <w:rStyle w:val="Hyperlink"/>
          </w:rPr>
          <w:t>Azure FXT Edge Filer</w:t>
        </w:r>
        <w:r w:rsidR="00E7138B">
          <w:tab/>
        </w:r>
        <w:r w:rsidR="00E7138B">
          <w:fldChar w:fldCharType="begin"/>
        </w:r>
        <w:r w:rsidR="00E7138B">
          <w:instrText xml:space="preserve"> PAGEREF _Toc33708592 \h </w:instrText>
        </w:r>
        <w:r w:rsidR="00E7138B">
          <w:fldChar w:fldCharType="separate"/>
        </w:r>
        <w:r w:rsidR="00E7138B">
          <w:t>14</w:t>
        </w:r>
        <w:r w:rsidR="00E7138B">
          <w:fldChar w:fldCharType="end"/>
        </w:r>
      </w:hyperlink>
    </w:p>
    <w:p w:rsidR="00E7138B" w:rsidRDefault="000F2348">
      <w:pPr>
        <w:pStyle w:val="TOC2"/>
        <w:rPr>
          <w:rFonts w:eastAsiaTheme="minorEastAsia"/>
          <w:smallCaps w:val="0"/>
          <w:sz w:val="22"/>
        </w:rPr>
      </w:pPr>
      <w:hyperlink w:anchor="_Toc33708593" w:history="1">
        <w:r w:rsidR="00E7138B" w:rsidRPr="00F643B6">
          <w:rPr>
            <w:rStyle w:val="Hyperlink"/>
          </w:rPr>
          <w:t>BizTalk</w:t>
        </w:r>
        <w:r w:rsidR="00E7138B">
          <w:tab/>
        </w:r>
        <w:r w:rsidR="00E7138B">
          <w:fldChar w:fldCharType="begin"/>
        </w:r>
        <w:r w:rsidR="00E7138B">
          <w:instrText xml:space="preserve"> PAGEREF _Toc33708593 \h </w:instrText>
        </w:r>
        <w:r w:rsidR="00E7138B">
          <w:fldChar w:fldCharType="separate"/>
        </w:r>
        <w:r w:rsidR="00E7138B">
          <w:t>14</w:t>
        </w:r>
        <w:r w:rsidR="00E7138B">
          <w:fldChar w:fldCharType="end"/>
        </w:r>
      </w:hyperlink>
    </w:p>
    <w:p w:rsidR="00E7138B" w:rsidRDefault="000F2348">
      <w:pPr>
        <w:pStyle w:val="TOC2"/>
        <w:rPr>
          <w:rFonts w:eastAsiaTheme="minorEastAsia"/>
          <w:smallCaps w:val="0"/>
          <w:sz w:val="22"/>
        </w:rPr>
      </w:pPr>
      <w:hyperlink w:anchor="_Toc33708594" w:history="1">
        <w:r w:rsidR="00E7138B" w:rsidRPr="00F643B6">
          <w:rPr>
            <w:rStyle w:val="Hyperlink"/>
          </w:rPr>
          <w:t>Suites de CAL</w:t>
        </w:r>
        <w:r w:rsidR="00E7138B">
          <w:tab/>
        </w:r>
        <w:r w:rsidR="00E7138B">
          <w:fldChar w:fldCharType="begin"/>
        </w:r>
        <w:r w:rsidR="00E7138B">
          <w:instrText xml:space="preserve"> PAGEREF _Toc33708594 \h </w:instrText>
        </w:r>
        <w:r w:rsidR="00E7138B">
          <w:fldChar w:fldCharType="separate"/>
        </w:r>
        <w:r w:rsidR="00E7138B">
          <w:t>16</w:t>
        </w:r>
        <w:r w:rsidR="00E7138B">
          <w:fldChar w:fldCharType="end"/>
        </w:r>
      </w:hyperlink>
    </w:p>
    <w:p w:rsidR="00E7138B" w:rsidRDefault="000F2348">
      <w:pPr>
        <w:pStyle w:val="TOC2"/>
        <w:rPr>
          <w:rFonts w:eastAsiaTheme="minorEastAsia"/>
          <w:smallCaps w:val="0"/>
          <w:sz w:val="22"/>
        </w:rPr>
      </w:pPr>
      <w:hyperlink w:anchor="_Toc33708595" w:history="1">
        <w:r w:rsidR="00E7138B" w:rsidRPr="00F643B6">
          <w:rPr>
            <w:rStyle w:val="Hyperlink"/>
          </w:rPr>
          <w:t>Core Infrastructure Server (CIS) Suite</w:t>
        </w:r>
        <w:r w:rsidR="00E7138B">
          <w:tab/>
        </w:r>
        <w:r w:rsidR="00E7138B">
          <w:fldChar w:fldCharType="begin"/>
        </w:r>
        <w:r w:rsidR="00E7138B">
          <w:instrText xml:space="preserve"> PAGEREF _Toc33708595 \h </w:instrText>
        </w:r>
        <w:r w:rsidR="00E7138B">
          <w:fldChar w:fldCharType="separate"/>
        </w:r>
        <w:r w:rsidR="00E7138B">
          <w:t>17</w:t>
        </w:r>
        <w:r w:rsidR="00E7138B">
          <w:fldChar w:fldCharType="end"/>
        </w:r>
      </w:hyperlink>
    </w:p>
    <w:p w:rsidR="00E7138B" w:rsidRDefault="000F2348">
      <w:pPr>
        <w:pStyle w:val="TOC2"/>
        <w:rPr>
          <w:rFonts w:eastAsiaTheme="minorEastAsia"/>
          <w:smallCaps w:val="0"/>
          <w:sz w:val="22"/>
        </w:rPr>
      </w:pPr>
      <w:hyperlink w:anchor="_Toc33708596" w:history="1">
        <w:r w:rsidR="00E7138B" w:rsidRPr="00F643B6">
          <w:rPr>
            <w:rStyle w:val="Hyperlink"/>
          </w:rPr>
          <w:t>Forefront</w:t>
        </w:r>
        <w:r w:rsidR="00E7138B">
          <w:tab/>
        </w:r>
        <w:r w:rsidR="00E7138B">
          <w:fldChar w:fldCharType="begin"/>
        </w:r>
        <w:r w:rsidR="00E7138B">
          <w:instrText xml:space="preserve"> PAGEREF _Toc33708596 \h </w:instrText>
        </w:r>
        <w:r w:rsidR="00E7138B">
          <w:fldChar w:fldCharType="separate"/>
        </w:r>
        <w:r w:rsidR="00E7138B">
          <w:t>19</w:t>
        </w:r>
        <w:r w:rsidR="00E7138B">
          <w:fldChar w:fldCharType="end"/>
        </w:r>
      </w:hyperlink>
    </w:p>
    <w:p w:rsidR="00E7138B" w:rsidRDefault="000F2348">
      <w:pPr>
        <w:pStyle w:val="TOC2"/>
        <w:rPr>
          <w:rFonts w:eastAsiaTheme="minorEastAsia"/>
          <w:smallCaps w:val="0"/>
          <w:sz w:val="22"/>
        </w:rPr>
      </w:pPr>
      <w:hyperlink w:anchor="_Toc33708597" w:history="1">
        <w:r w:rsidR="00E7138B" w:rsidRPr="00F643B6">
          <w:rPr>
            <w:rStyle w:val="Hyperlink"/>
          </w:rPr>
          <w:t>Microsoft Dynamics 365 sur site</w:t>
        </w:r>
        <w:r w:rsidR="00E7138B">
          <w:tab/>
        </w:r>
        <w:r w:rsidR="00E7138B">
          <w:fldChar w:fldCharType="begin"/>
        </w:r>
        <w:r w:rsidR="00E7138B">
          <w:instrText xml:space="preserve"> PAGEREF _Toc33708597 \h </w:instrText>
        </w:r>
        <w:r w:rsidR="00E7138B">
          <w:fldChar w:fldCharType="separate"/>
        </w:r>
        <w:r w:rsidR="00E7138B">
          <w:t>20</w:t>
        </w:r>
        <w:r w:rsidR="00E7138B">
          <w:fldChar w:fldCharType="end"/>
        </w:r>
      </w:hyperlink>
    </w:p>
    <w:p w:rsidR="00E7138B" w:rsidRDefault="000F2348">
      <w:pPr>
        <w:pStyle w:val="TOC2"/>
        <w:rPr>
          <w:rFonts w:eastAsiaTheme="minorEastAsia"/>
          <w:smallCaps w:val="0"/>
          <w:sz w:val="22"/>
        </w:rPr>
      </w:pPr>
      <w:hyperlink w:anchor="_Toc33708598" w:history="1">
        <w:r w:rsidR="00E7138B" w:rsidRPr="00F643B6">
          <w:rPr>
            <w:rStyle w:val="Hyperlink"/>
          </w:rPr>
          <w:t>Microsoft Identity Manager</w:t>
        </w:r>
        <w:r w:rsidR="00E7138B">
          <w:tab/>
        </w:r>
        <w:r w:rsidR="00E7138B">
          <w:fldChar w:fldCharType="begin"/>
        </w:r>
        <w:r w:rsidR="00E7138B">
          <w:instrText xml:space="preserve"> PAGEREF _Toc33708598 \h </w:instrText>
        </w:r>
        <w:r w:rsidR="00E7138B">
          <w:fldChar w:fldCharType="separate"/>
        </w:r>
        <w:r w:rsidR="00E7138B">
          <w:t>22</w:t>
        </w:r>
        <w:r w:rsidR="00E7138B">
          <w:fldChar w:fldCharType="end"/>
        </w:r>
      </w:hyperlink>
    </w:p>
    <w:p w:rsidR="00E7138B" w:rsidRDefault="000F2348">
      <w:pPr>
        <w:pStyle w:val="TOC2"/>
        <w:rPr>
          <w:rFonts w:eastAsiaTheme="minorEastAsia"/>
          <w:smallCaps w:val="0"/>
          <w:sz w:val="22"/>
        </w:rPr>
      </w:pPr>
      <w:hyperlink w:anchor="_Toc33708599" w:history="1">
        <w:r w:rsidR="00E7138B" w:rsidRPr="00F643B6">
          <w:rPr>
            <w:rStyle w:val="Hyperlink"/>
          </w:rPr>
          <w:t>Applications Office</w:t>
        </w:r>
        <w:r w:rsidR="00E7138B">
          <w:tab/>
        </w:r>
        <w:r w:rsidR="00E7138B">
          <w:fldChar w:fldCharType="begin"/>
        </w:r>
        <w:r w:rsidR="00E7138B">
          <w:instrText xml:space="preserve"> PAGEREF _Toc33708599 \h </w:instrText>
        </w:r>
        <w:r w:rsidR="00E7138B">
          <w:fldChar w:fldCharType="separate"/>
        </w:r>
        <w:r w:rsidR="00E7138B">
          <w:t>23</w:t>
        </w:r>
        <w:r w:rsidR="00E7138B">
          <w:fldChar w:fldCharType="end"/>
        </w:r>
      </w:hyperlink>
    </w:p>
    <w:p w:rsidR="00E7138B" w:rsidRDefault="000F2348">
      <w:pPr>
        <w:pStyle w:val="TOC3"/>
        <w:rPr>
          <w:rFonts w:eastAsiaTheme="minorEastAsia"/>
          <w:smallCaps w:val="0"/>
          <w:sz w:val="22"/>
        </w:rPr>
      </w:pPr>
      <w:hyperlink w:anchor="_Toc33708600" w:history="1">
        <w:r w:rsidR="00E7138B" w:rsidRPr="00F643B6">
          <w:rPr>
            <w:rStyle w:val="Hyperlink"/>
          </w:rPr>
          <w:t>Applications bureautiques Office</w:t>
        </w:r>
        <w:r w:rsidR="00E7138B">
          <w:tab/>
        </w:r>
        <w:r w:rsidR="00E7138B">
          <w:fldChar w:fldCharType="begin"/>
        </w:r>
        <w:r w:rsidR="00E7138B">
          <w:instrText xml:space="preserve"> PAGEREF _Toc33708600 \h </w:instrText>
        </w:r>
        <w:r w:rsidR="00E7138B">
          <w:fldChar w:fldCharType="separate"/>
        </w:r>
        <w:r w:rsidR="00E7138B">
          <w:t>23</w:t>
        </w:r>
        <w:r w:rsidR="00E7138B">
          <w:fldChar w:fldCharType="end"/>
        </w:r>
      </w:hyperlink>
    </w:p>
    <w:p w:rsidR="00E7138B" w:rsidRDefault="000F2348">
      <w:pPr>
        <w:pStyle w:val="TOC3"/>
        <w:rPr>
          <w:rFonts w:eastAsiaTheme="minorEastAsia"/>
          <w:smallCaps w:val="0"/>
          <w:sz w:val="22"/>
        </w:rPr>
      </w:pPr>
      <w:hyperlink w:anchor="_Toc33708601" w:history="1">
        <w:r w:rsidR="00E7138B" w:rsidRPr="00F643B6">
          <w:rPr>
            <w:rStyle w:val="Hyperlink"/>
          </w:rPr>
          <w:t>Office pour Mac</w:t>
        </w:r>
        <w:r w:rsidR="00E7138B">
          <w:tab/>
        </w:r>
        <w:r w:rsidR="00E7138B">
          <w:fldChar w:fldCharType="begin"/>
        </w:r>
        <w:r w:rsidR="00E7138B">
          <w:instrText xml:space="preserve"> PAGEREF _Toc33708601 \h </w:instrText>
        </w:r>
        <w:r w:rsidR="00E7138B">
          <w:fldChar w:fldCharType="separate"/>
        </w:r>
        <w:r w:rsidR="00E7138B">
          <w:t>24</w:t>
        </w:r>
        <w:r w:rsidR="00E7138B">
          <w:fldChar w:fldCharType="end"/>
        </w:r>
      </w:hyperlink>
    </w:p>
    <w:p w:rsidR="00E7138B" w:rsidRDefault="000F2348">
      <w:pPr>
        <w:pStyle w:val="TOC2"/>
        <w:rPr>
          <w:rFonts w:eastAsiaTheme="minorEastAsia"/>
          <w:smallCaps w:val="0"/>
          <w:sz w:val="22"/>
        </w:rPr>
      </w:pPr>
      <w:hyperlink w:anchor="_Toc33708602" w:history="1">
        <w:r w:rsidR="00E7138B" w:rsidRPr="00F643B6">
          <w:rPr>
            <w:rStyle w:val="Hyperlink"/>
          </w:rPr>
          <w:t>Serveurs Office</w:t>
        </w:r>
        <w:r w:rsidR="00E7138B">
          <w:tab/>
        </w:r>
        <w:r w:rsidR="00E7138B">
          <w:fldChar w:fldCharType="begin"/>
        </w:r>
        <w:r w:rsidR="00E7138B">
          <w:instrText xml:space="preserve"> PAGEREF _Toc33708602 \h </w:instrText>
        </w:r>
        <w:r w:rsidR="00E7138B">
          <w:fldChar w:fldCharType="separate"/>
        </w:r>
        <w:r w:rsidR="00E7138B">
          <w:t>25</w:t>
        </w:r>
        <w:r w:rsidR="00E7138B">
          <w:fldChar w:fldCharType="end"/>
        </w:r>
      </w:hyperlink>
    </w:p>
    <w:p w:rsidR="00E7138B" w:rsidRDefault="000F2348">
      <w:pPr>
        <w:pStyle w:val="TOC3"/>
        <w:rPr>
          <w:rFonts w:eastAsiaTheme="minorEastAsia"/>
          <w:smallCaps w:val="0"/>
          <w:sz w:val="22"/>
        </w:rPr>
      </w:pPr>
      <w:hyperlink w:anchor="_Toc33708603" w:history="1">
        <w:r w:rsidR="00E7138B" w:rsidRPr="00F643B6">
          <w:rPr>
            <w:rStyle w:val="Hyperlink"/>
          </w:rPr>
          <w:t>Exchange Server</w:t>
        </w:r>
        <w:r w:rsidR="00E7138B">
          <w:tab/>
        </w:r>
        <w:r w:rsidR="00E7138B">
          <w:fldChar w:fldCharType="begin"/>
        </w:r>
        <w:r w:rsidR="00E7138B">
          <w:instrText xml:space="preserve"> PAGEREF _Toc33708603 \h </w:instrText>
        </w:r>
        <w:r w:rsidR="00E7138B">
          <w:fldChar w:fldCharType="separate"/>
        </w:r>
        <w:r w:rsidR="00E7138B">
          <w:t>25</w:t>
        </w:r>
        <w:r w:rsidR="00E7138B">
          <w:fldChar w:fldCharType="end"/>
        </w:r>
      </w:hyperlink>
    </w:p>
    <w:p w:rsidR="00E7138B" w:rsidRDefault="000F2348">
      <w:pPr>
        <w:pStyle w:val="TOC3"/>
        <w:rPr>
          <w:rFonts w:eastAsiaTheme="minorEastAsia"/>
          <w:smallCaps w:val="0"/>
          <w:sz w:val="22"/>
        </w:rPr>
      </w:pPr>
      <w:hyperlink w:anchor="_Toc33708604" w:history="1">
        <w:r w:rsidR="00E7138B" w:rsidRPr="00F643B6">
          <w:rPr>
            <w:rStyle w:val="Hyperlink"/>
          </w:rPr>
          <w:t>Project Server</w:t>
        </w:r>
        <w:r w:rsidR="00E7138B">
          <w:tab/>
        </w:r>
        <w:r w:rsidR="00E7138B">
          <w:fldChar w:fldCharType="begin"/>
        </w:r>
        <w:r w:rsidR="00E7138B">
          <w:instrText xml:space="preserve"> PAGEREF _Toc33708604 \h </w:instrText>
        </w:r>
        <w:r w:rsidR="00E7138B">
          <w:fldChar w:fldCharType="separate"/>
        </w:r>
        <w:r w:rsidR="00E7138B">
          <w:t>26</w:t>
        </w:r>
        <w:r w:rsidR="00E7138B">
          <w:fldChar w:fldCharType="end"/>
        </w:r>
      </w:hyperlink>
    </w:p>
    <w:p w:rsidR="00E7138B" w:rsidRDefault="000F2348">
      <w:pPr>
        <w:pStyle w:val="TOC3"/>
        <w:rPr>
          <w:rFonts w:eastAsiaTheme="minorEastAsia"/>
          <w:smallCaps w:val="0"/>
          <w:sz w:val="22"/>
        </w:rPr>
      </w:pPr>
      <w:hyperlink w:anchor="_Toc33708605" w:history="1">
        <w:r w:rsidR="00E7138B" w:rsidRPr="00F643B6">
          <w:rPr>
            <w:rStyle w:val="Hyperlink"/>
          </w:rPr>
          <w:t>SharePoint Server</w:t>
        </w:r>
        <w:r w:rsidR="00E7138B">
          <w:tab/>
        </w:r>
        <w:r w:rsidR="00E7138B">
          <w:fldChar w:fldCharType="begin"/>
        </w:r>
        <w:r w:rsidR="00E7138B">
          <w:instrText xml:space="preserve"> PAGEREF _Toc33708605 \h </w:instrText>
        </w:r>
        <w:r w:rsidR="00E7138B">
          <w:fldChar w:fldCharType="separate"/>
        </w:r>
        <w:r w:rsidR="00E7138B">
          <w:t>27</w:t>
        </w:r>
        <w:r w:rsidR="00E7138B">
          <w:fldChar w:fldCharType="end"/>
        </w:r>
      </w:hyperlink>
    </w:p>
    <w:p w:rsidR="00E7138B" w:rsidRDefault="000F2348">
      <w:pPr>
        <w:pStyle w:val="TOC3"/>
        <w:rPr>
          <w:rFonts w:eastAsiaTheme="minorEastAsia"/>
          <w:smallCaps w:val="0"/>
          <w:sz w:val="22"/>
        </w:rPr>
      </w:pPr>
      <w:hyperlink w:anchor="_Toc33708606" w:history="1">
        <w:r w:rsidR="00E7138B" w:rsidRPr="00F643B6">
          <w:rPr>
            <w:rStyle w:val="Hyperlink"/>
          </w:rPr>
          <w:t>Skype Entreprise Server</w:t>
        </w:r>
        <w:r w:rsidR="00E7138B">
          <w:tab/>
        </w:r>
        <w:r w:rsidR="00E7138B">
          <w:fldChar w:fldCharType="begin"/>
        </w:r>
        <w:r w:rsidR="00E7138B">
          <w:instrText xml:space="preserve"> PAGEREF _Toc33708606 \h </w:instrText>
        </w:r>
        <w:r w:rsidR="00E7138B">
          <w:fldChar w:fldCharType="separate"/>
        </w:r>
        <w:r w:rsidR="00E7138B">
          <w:t>28</w:t>
        </w:r>
        <w:r w:rsidR="00E7138B">
          <w:fldChar w:fldCharType="end"/>
        </w:r>
      </w:hyperlink>
    </w:p>
    <w:p w:rsidR="00E7138B" w:rsidRDefault="000F2348">
      <w:pPr>
        <w:pStyle w:val="TOC2"/>
        <w:rPr>
          <w:rFonts w:eastAsiaTheme="minorEastAsia"/>
          <w:smallCaps w:val="0"/>
          <w:sz w:val="22"/>
        </w:rPr>
      </w:pPr>
      <w:hyperlink w:anchor="_Toc33708607" w:history="1">
        <w:r w:rsidR="00E7138B" w:rsidRPr="00F643B6">
          <w:rPr>
            <w:rStyle w:val="Hyperlink"/>
          </w:rPr>
          <w:t>SQL Server</w:t>
        </w:r>
        <w:r w:rsidR="00E7138B">
          <w:tab/>
        </w:r>
        <w:r w:rsidR="00E7138B">
          <w:fldChar w:fldCharType="begin"/>
        </w:r>
        <w:r w:rsidR="00E7138B">
          <w:instrText xml:space="preserve"> PAGEREF _Toc33708607 \h </w:instrText>
        </w:r>
        <w:r w:rsidR="00E7138B">
          <w:fldChar w:fldCharType="separate"/>
        </w:r>
        <w:r w:rsidR="00E7138B">
          <w:t>29</w:t>
        </w:r>
        <w:r w:rsidR="00E7138B">
          <w:fldChar w:fldCharType="end"/>
        </w:r>
      </w:hyperlink>
    </w:p>
    <w:p w:rsidR="00E7138B" w:rsidRDefault="000F2348">
      <w:pPr>
        <w:pStyle w:val="TOC2"/>
        <w:rPr>
          <w:rFonts w:eastAsiaTheme="minorEastAsia"/>
          <w:smallCaps w:val="0"/>
          <w:sz w:val="22"/>
        </w:rPr>
      </w:pPr>
      <w:hyperlink w:anchor="_Toc33708608" w:history="1">
        <w:r w:rsidR="00E7138B" w:rsidRPr="00F643B6">
          <w:rPr>
            <w:rStyle w:val="Hyperlink"/>
          </w:rPr>
          <w:t>System Center</w:t>
        </w:r>
        <w:r w:rsidR="00E7138B">
          <w:tab/>
        </w:r>
        <w:r w:rsidR="00E7138B">
          <w:fldChar w:fldCharType="begin"/>
        </w:r>
        <w:r w:rsidR="00E7138B">
          <w:instrText xml:space="preserve"> PAGEREF _Toc33708608 \h </w:instrText>
        </w:r>
        <w:r w:rsidR="00E7138B">
          <w:fldChar w:fldCharType="separate"/>
        </w:r>
        <w:r w:rsidR="00E7138B">
          <w:t>32</w:t>
        </w:r>
        <w:r w:rsidR="00E7138B">
          <w:fldChar w:fldCharType="end"/>
        </w:r>
      </w:hyperlink>
    </w:p>
    <w:p w:rsidR="00E7138B" w:rsidRDefault="000F2348">
      <w:pPr>
        <w:pStyle w:val="TOC3"/>
        <w:rPr>
          <w:rFonts w:eastAsiaTheme="minorEastAsia"/>
          <w:smallCaps w:val="0"/>
          <w:sz w:val="22"/>
        </w:rPr>
      </w:pPr>
      <w:hyperlink w:anchor="_Toc33708609" w:history="1">
        <w:r w:rsidR="00E7138B" w:rsidRPr="00F643B6">
          <w:rPr>
            <w:rStyle w:val="Hyperlink"/>
          </w:rPr>
          <w:t>System Center Server</w:t>
        </w:r>
        <w:r w:rsidR="00E7138B">
          <w:tab/>
        </w:r>
        <w:r w:rsidR="00E7138B">
          <w:fldChar w:fldCharType="begin"/>
        </w:r>
        <w:r w:rsidR="00E7138B">
          <w:instrText xml:space="preserve"> PAGEREF _Toc33708609 \h </w:instrText>
        </w:r>
        <w:r w:rsidR="00E7138B">
          <w:fldChar w:fldCharType="separate"/>
        </w:r>
        <w:r w:rsidR="00E7138B">
          <w:t>32</w:t>
        </w:r>
        <w:r w:rsidR="00E7138B">
          <w:fldChar w:fldCharType="end"/>
        </w:r>
      </w:hyperlink>
    </w:p>
    <w:p w:rsidR="00E7138B" w:rsidRDefault="000F2348">
      <w:pPr>
        <w:pStyle w:val="TOC3"/>
        <w:rPr>
          <w:rFonts w:eastAsiaTheme="minorEastAsia"/>
          <w:smallCaps w:val="0"/>
          <w:sz w:val="22"/>
        </w:rPr>
      </w:pPr>
      <w:hyperlink w:anchor="_Toc33708610" w:history="1">
        <w:r w:rsidR="00E7138B" w:rsidRPr="00F643B6">
          <w:rPr>
            <w:rStyle w:val="Hyperlink"/>
          </w:rPr>
          <w:t>System Center Configuration Manager</w:t>
        </w:r>
        <w:r w:rsidR="00E7138B">
          <w:tab/>
        </w:r>
        <w:r w:rsidR="00E7138B">
          <w:fldChar w:fldCharType="begin"/>
        </w:r>
        <w:r w:rsidR="00E7138B">
          <w:instrText xml:space="preserve"> PAGEREF _Toc33708610 \h </w:instrText>
        </w:r>
        <w:r w:rsidR="00E7138B">
          <w:fldChar w:fldCharType="separate"/>
        </w:r>
        <w:r w:rsidR="00E7138B">
          <w:t>33</w:t>
        </w:r>
        <w:r w:rsidR="00E7138B">
          <w:fldChar w:fldCharType="end"/>
        </w:r>
      </w:hyperlink>
    </w:p>
    <w:p w:rsidR="00E7138B" w:rsidRDefault="000F2348">
      <w:pPr>
        <w:pStyle w:val="TOC3"/>
        <w:rPr>
          <w:rFonts w:eastAsiaTheme="minorEastAsia"/>
          <w:smallCaps w:val="0"/>
          <w:sz w:val="22"/>
        </w:rPr>
      </w:pPr>
      <w:hyperlink w:anchor="_Toc33708611" w:history="1">
        <w:r w:rsidR="00E7138B" w:rsidRPr="00F643B6">
          <w:rPr>
            <w:rStyle w:val="Hyperlink"/>
          </w:rPr>
          <w:t>System Center Data Protection Manager</w:t>
        </w:r>
        <w:r w:rsidR="00E7138B">
          <w:tab/>
        </w:r>
        <w:r w:rsidR="00E7138B">
          <w:fldChar w:fldCharType="begin"/>
        </w:r>
        <w:r w:rsidR="00E7138B">
          <w:instrText xml:space="preserve"> PAGEREF _Toc33708611 \h </w:instrText>
        </w:r>
        <w:r w:rsidR="00E7138B">
          <w:fldChar w:fldCharType="separate"/>
        </w:r>
        <w:r w:rsidR="00E7138B">
          <w:t>34</w:t>
        </w:r>
        <w:r w:rsidR="00E7138B">
          <w:fldChar w:fldCharType="end"/>
        </w:r>
      </w:hyperlink>
    </w:p>
    <w:p w:rsidR="00E7138B" w:rsidRDefault="000F2348">
      <w:pPr>
        <w:pStyle w:val="TOC3"/>
        <w:rPr>
          <w:rFonts w:eastAsiaTheme="minorEastAsia"/>
          <w:smallCaps w:val="0"/>
          <w:sz w:val="22"/>
        </w:rPr>
      </w:pPr>
      <w:hyperlink w:anchor="_Toc33708612" w:history="1">
        <w:r w:rsidR="00E7138B" w:rsidRPr="00F643B6">
          <w:rPr>
            <w:rStyle w:val="Hyperlink"/>
          </w:rPr>
          <w:t>System Center Endpoint Protection</w:t>
        </w:r>
        <w:r w:rsidR="00E7138B">
          <w:tab/>
        </w:r>
        <w:r w:rsidR="00E7138B">
          <w:fldChar w:fldCharType="begin"/>
        </w:r>
        <w:r w:rsidR="00E7138B">
          <w:instrText xml:space="preserve"> PAGEREF _Toc33708612 \h </w:instrText>
        </w:r>
        <w:r w:rsidR="00E7138B">
          <w:fldChar w:fldCharType="separate"/>
        </w:r>
        <w:r w:rsidR="00E7138B">
          <w:t>35</w:t>
        </w:r>
        <w:r w:rsidR="00E7138B">
          <w:fldChar w:fldCharType="end"/>
        </w:r>
      </w:hyperlink>
    </w:p>
    <w:p w:rsidR="00E7138B" w:rsidRDefault="000F2348">
      <w:pPr>
        <w:pStyle w:val="TOC3"/>
        <w:rPr>
          <w:rFonts w:eastAsiaTheme="minorEastAsia"/>
          <w:smallCaps w:val="0"/>
          <w:sz w:val="22"/>
        </w:rPr>
      </w:pPr>
      <w:hyperlink w:anchor="_Toc33708613" w:history="1">
        <w:r w:rsidR="00E7138B" w:rsidRPr="00F643B6">
          <w:rPr>
            <w:rStyle w:val="Hyperlink"/>
          </w:rPr>
          <w:t>System Center Operations Manager</w:t>
        </w:r>
        <w:r w:rsidR="00E7138B">
          <w:tab/>
        </w:r>
        <w:r w:rsidR="00E7138B">
          <w:fldChar w:fldCharType="begin"/>
        </w:r>
        <w:r w:rsidR="00E7138B">
          <w:instrText xml:space="preserve"> PAGEREF _Toc33708613 \h </w:instrText>
        </w:r>
        <w:r w:rsidR="00E7138B">
          <w:fldChar w:fldCharType="separate"/>
        </w:r>
        <w:r w:rsidR="00E7138B">
          <w:t>36</w:t>
        </w:r>
        <w:r w:rsidR="00E7138B">
          <w:fldChar w:fldCharType="end"/>
        </w:r>
      </w:hyperlink>
    </w:p>
    <w:p w:rsidR="00E7138B" w:rsidRDefault="000F2348">
      <w:pPr>
        <w:pStyle w:val="TOC3"/>
        <w:rPr>
          <w:rFonts w:eastAsiaTheme="minorEastAsia"/>
          <w:smallCaps w:val="0"/>
          <w:sz w:val="22"/>
        </w:rPr>
      </w:pPr>
      <w:hyperlink w:anchor="_Toc33708614" w:history="1">
        <w:r w:rsidR="00E7138B" w:rsidRPr="00F643B6">
          <w:rPr>
            <w:rStyle w:val="Hyperlink"/>
          </w:rPr>
          <w:t>System Center Orchestrator</w:t>
        </w:r>
        <w:r w:rsidR="00E7138B">
          <w:tab/>
        </w:r>
        <w:r w:rsidR="00E7138B">
          <w:fldChar w:fldCharType="begin"/>
        </w:r>
        <w:r w:rsidR="00E7138B">
          <w:instrText xml:space="preserve"> PAGEREF _Toc33708614 \h </w:instrText>
        </w:r>
        <w:r w:rsidR="00E7138B">
          <w:fldChar w:fldCharType="separate"/>
        </w:r>
        <w:r w:rsidR="00E7138B">
          <w:t>37</w:t>
        </w:r>
        <w:r w:rsidR="00E7138B">
          <w:fldChar w:fldCharType="end"/>
        </w:r>
      </w:hyperlink>
    </w:p>
    <w:p w:rsidR="00E7138B" w:rsidRDefault="000F2348">
      <w:pPr>
        <w:pStyle w:val="TOC3"/>
        <w:rPr>
          <w:rFonts w:eastAsiaTheme="minorEastAsia"/>
          <w:smallCaps w:val="0"/>
          <w:sz w:val="22"/>
        </w:rPr>
      </w:pPr>
      <w:hyperlink w:anchor="_Toc33708615" w:history="1">
        <w:r w:rsidR="00E7138B" w:rsidRPr="00F643B6">
          <w:rPr>
            <w:rStyle w:val="Hyperlink"/>
          </w:rPr>
          <w:t>System Center Service Manager</w:t>
        </w:r>
        <w:r w:rsidR="00E7138B">
          <w:tab/>
        </w:r>
        <w:r w:rsidR="00E7138B">
          <w:fldChar w:fldCharType="begin"/>
        </w:r>
        <w:r w:rsidR="00E7138B">
          <w:instrText xml:space="preserve"> PAGEREF _Toc33708615 \h </w:instrText>
        </w:r>
        <w:r w:rsidR="00E7138B">
          <w:fldChar w:fldCharType="separate"/>
        </w:r>
        <w:r w:rsidR="00E7138B">
          <w:t>38</w:t>
        </w:r>
        <w:r w:rsidR="00E7138B">
          <w:fldChar w:fldCharType="end"/>
        </w:r>
      </w:hyperlink>
    </w:p>
    <w:p w:rsidR="00E7138B" w:rsidRDefault="000F2348">
      <w:pPr>
        <w:pStyle w:val="TOC2"/>
        <w:rPr>
          <w:rFonts w:eastAsiaTheme="minorEastAsia"/>
          <w:smallCaps w:val="0"/>
          <w:sz w:val="22"/>
        </w:rPr>
      </w:pPr>
      <w:hyperlink w:anchor="_Toc33708616" w:history="1">
        <w:r w:rsidR="00E7138B" w:rsidRPr="00F643B6">
          <w:rPr>
            <w:rStyle w:val="Hyperlink"/>
          </w:rPr>
          <w:t>Virtual Desktop Infrastructure (VDI) Suite</w:t>
        </w:r>
        <w:r w:rsidR="00E7138B">
          <w:tab/>
        </w:r>
        <w:r w:rsidR="00E7138B">
          <w:fldChar w:fldCharType="begin"/>
        </w:r>
        <w:r w:rsidR="00E7138B">
          <w:instrText xml:space="preserve"> PAGEREF _Toc33708616 \h </w:instrText>
        </w:r>
        <w:r w:rsidR="00E7138B">
          <w:fldChar w:fldCharType="separate"/>
        </w:r>
        <w:r w:rsidR="00E7138B">
          <w:t>39</w:t>
        </w:r>
        <w:r w:rsidR="00E7138B">
          <w:fldChar w:fldCharType="end"/>
        </w:r>
      </w:hyperlink>
    </w:p>
    <w:p w:rsidR="00E7138B" w:rsidRDefault="000F2348">
      <w:pPr>
        <w:pStyle w:val="TOC2"/>
        <w:rPr>
          <w:rFonts w:eastAsiaTheme="minorEastAsia"/>
          <w:smallCaps w:val="0"/>
          <w:sz w:val="22"/>
        </w:rPr>
      </w:pPr>
      <w:hyperlink w:anchor="_Toc33708617" w:history="1">
        <w:r w:rsidR="00E7138B" w:rsidRPr="00F643B6">
          <w:rPr>
            <w:rStyle w:val="Hyperlink"/>
          </w:rPr>
          <w:t>Visual Studio</w:t>
        </w:r>
        <w:r w:rsidR="00E7138B">
          <w:tab/>
        </w:r>
        <w:r w:rsidR="00E7138B">
          <w:fldChar w:fldCharType="begin"/>
        </w:r>
        <w:r w:rsidR="00E7138B">
          <w:instrText xml:space="preserve"> PAGEREF _Toc33708617 \h </w:instrText>
        </w:r>
        <w:r w:rsidR="00E7138B">
          <w:fldChar w:fldCharType="separate"/>
        </w:r>
        <w:r w:rsidR="00E7138B">
          <w:t>39</w:t>
        </w:r>
        <w:r w:rsidR="00E7138B">
          <w:fldChar w:fldCharType="end"/>
        </w:r>
      </w:hyperlink>
    </w:p>
    <w:p w:rsidR="00E7138B" w:rsidRDefault="000F2348">
      <w:pPr>
        <w:pStyle w:val="TOC3"/>
        <w:rPr>
          <w:rFonts w:eastAsiaTheme="minorEastAsia"/>
          <w:smallCaps w:val="0"/>
          <w:sz w:val="22"/>
        </w:rPr>
      </w:pPr>
      <w:hyperlink w:anchor="_Toc33708618" w:history="1">
        <w:r w:rsidR="00E7138B" w:rsidRPr="00F643B6">
          <w:rPr>
            <w:rStyle w:val="Hyperlink"/>
          </w:rPr>
          <w:t>Visual Studio</w:t>
        </w:r>
        <w:r w:rsidR="00E7138B">
          <w:tab/>
        </w:r>
        <w:r w:rsidR="00E7138B">
          <w:fldChar w:fldCharType="begin"/>
        </w:r>
        <w:r w:rsidR="00E7138B">
          <w:instrText xml:space="preserve"> PAGEREF _Toc33708618 \h </w:instrText>
        </w:r>
        <w:r w:rsidR="00E7138B">
          <w:fldChar w:fldCharType="separate"/>
        </w:r>
        <w:r w:rsidR="00E7138B">
          <w:t>39</w:t>
        </w:r>
        <w:r w:rsidR="00E7138B">
          <w:fldChar w:fldCharType="end"/>
        </w:r>
      </w:hyperlink>
    </w:p>
    <w:p w:rsidR="00E7138B" w:rsidRDefault="000F2348">
      <w:pPr>
        <w:pStyle w:val="TOC3"/>
        <w:rPr>
          <w:rFonts w:eastAsiaTheme="minorEastAsia"/>
          <w:smallCaps w:val="0"/>
          <w:sz w:val="22"/>
        </w:rPr>
      </w:pPr>
      <w:hyperlink w:anchor="_Toc33708619" w:history="1">
        <w:r w:rsidR="00E7138B" w:rsidRPr="00F643B6">
          <w:rPr>
            <w:rStyle w:val="Hyperlink"/>
          </w:rPr>
          <w:t>Azure DevOps Server</w:t>
        </w:r>
        <w:r w:rsidR="00E7138B">
          <w:tab/>
        </w:r>
        <w:r w:rsidR="00E7138B">
          <w:fldChar w:fldCharType="begin"/>
        </w:r>
        <w:r w:rsidR="00E7138B">
          <w:instrText xml:space="preserve"> PAGEREF _Toc33708619 \h </w:instrText>
        </w:r>
        <w:r w:rsidR="00E7138B">
          <w:fldChar w:fldCharType="separate"/>
        </w:r>
        <w:r w:rsidR="00E7138B">
          <w:t>41</w:t>
        </w:r>
        <w:r w:rsidR="00E7138B">
          <w:fldChar w:fldCharType="end"/>
        </w:r>
      </w:hyperlink>
    </w:p>
    <w:p w:rsidR="00E7138B" w:rsidRDefault="000F2348">
      <w:pPr>
        <w:pStyle w:val="TOC2"/>
        <w:rPr>
          <w:rFonts w:eastAsiaTheme="minorEastAsia"/>
          <w:smallCaps w:val="0"/>
          <w:sz w:val="22"/>
        </w:rPr>
      </w:pPr>
      <w:hyperlink w:anchor="_Toc33708620" w:history="1">
        <w:r w:rsidR="00E7138B" w:rsidRPr="00F643B6">
          <w:rPr>
            <w:rStyle w:val="Hyperlink"/>
          </w:rPr>
          <w:t>Windows</w:t>
        </w:r>
        <w:r w:rsidR="00E7138B">
          <w:tab/>
        </w:r>
        <w:r w:rsidR="00E7138B">
          <w:fldChar w:fldCharType="begin"/>
        </w:r>
        <w:r w:rsidR="00E7138B">
          <w:instrText xml:space="preserve"> PAGEREF _Toc33708620 \h </w:instrText>
        </w:r>
        <w:r w:rsidR="00E7138B">
          <w:fldChar w:fldCharType="separate"/>
        </w:r>
        <w:r w:rsidR="00E7138B">
          <w:t>42</w:t>
        </w:r>
        <w:r w:rsidR="00E7138B">
          <w:fldChar w:fldCharType="end"/>
        </w:r>
      </w:hyperlink>
    </w:p>
    <w:p w:rsidR="00E7138B" w:rsidRDefault="000F2348">
      <w:pPr>
        <w:pStyle w:val="TOC3"/>
        <w:rPr>
          <w:rFonts w:eastAsiaTheme="minorEastAsia"/>
          <w:smallCaps w:val="0"/>
          <w:sz w:val="22"/>
        </w:rPr>
      </w:pPr>
      <w:hyperlink w:anchor="_Toc33708621" w:history="1">
        <w:r w:rsidR="00E7138B" w:rsidRPr="00F643B6">
          <w:rPr>
            <w:rStyle w:val="Hyperlink"/>
          </w:rPr>
          <w:t>Système d’exploitation Windows Desktop</w:t>
        </w:r>
        <w:r w:rsidR="00E7138B">
          <w:tab/>
        </w:r>
        <w:r w:rsidR="00E7138B">
          <w:fldChar w:fldCharType="begin"/>
        </w:r>
        <w:r w:rsidR="00E7138B">
          <w:instrText xml:space="preserve"> PAGEREF _Toc33708621 \h </w:instrText>
        </w:r>
        <w:r w:rsidR="00E7138B">
          <w:fldChar w:fldCharType="separate"/>
        </w:r>
        <w:r w:rsidR="00E7138B">
          <w:t>42</w:t>
        </w:r>
        <w:r w:rsidR="00E7138B">
          <w:fldChar w:fldCharType="end"/>
        </w:r>
      </w:hyperlink>
    </w:p>
    <w:p w:rsidR="00E7138B" w:rsidRDefault="000F2348">
      <w:pPr>
        <w:pStyle w:val="TOC2"/>
        <w:rPr>
          <w:rFonts w:eastAsiaTheme="minorEastAsia"/>
          <w:smallCaps w:val="0"/>
          <w:sz w:val="22"/>
        </w:rPr>
      </w:pPr>
      <w:hyperlink w:anchor="_Toc33708622" w:history="1">
        <w:r w:rsidR="00E7138B" w:rsidRPr="00F643B6">
          <w:rPr>
            <w:rStyle w:val="Hyperlink"/>
          </w:rPr>
          <w:t>Windows Server</w:t>
        </w:r>
        <w:r w:rsidR="00E7138B">
          <w:tab/>
        </w:r>
        <w:r w:rsidR="00E7138B">
          <w:fldChar w:fldCharType="begin"/>
        </w:r>
        <w:r w:rsidR="00E7138B">
          <w:instrText xml:space="preserve"> PAGEREF _Toc33708622 \h </w:instrText>
        </w:r>
        <w:r w:rsidR="00E7138B">
          <w:fldChar w:fldCharType="separate"/>
        </w:r>
        <w:r w:rsidR="00E7138B">
          <w:t>49</w:t>
        </w:r>
        <w:r w:rsidR="00E7138B">
          <w:fldChar w:fldCharType="end"/>
        </w:r>
      </w:hyperlink>
    </w:p>
    <w:p w:rsidR="00E7138B" w:rsidRDefault="000F2348">
      <w:pPr>
        <w:pStyle w:val="TOC3"/>
        <w:rPr>
          <w:rFonts w:eastAsiaTheme="minorEastAsia"/>
          <w:smallCaps w:val="0"/>
          <w:sz w:val="22"/>
        </w:rPr>
      </w:pPr>
      <w:hyperlink w:anchor="_Toc33708623" w:history="1">
        <w:r w:rsidR="00E7138B" w:rsidRPr="00F643B6">
          <w:rPr>
            <w:rStyle w:val="Hyperlink"/>
          </w:rPr>
          <w:t>Windows MultiPoint Server</w:t>
        </w:r>
        <w:r w:rsidR="00E7138B">
          <w:tab/>
        </w:r>
        <w:r w:rsidR="00E7138B">
          <w:fldChar w:fldCharType="begin"/>
        </w:r>
        <w:r w:rsidR="00E7138B">
          <w:instrText xml:space="preserve"> PAGEREF _Toc33708623 \h </w:instrText>
        </w:r>
        <w:r w:rsidR="00E7138B">
          <w:fldChar w:fldCharType="separate"/>
        </w:r>
        <w:r w:rsidR="00E7138B">
          <w:t>49</w:t>
        </w:r>
        <w:r w:rsidR="00E7138B">
          <w:fldChar w:fldCharType="end"/>
        </w:r>
      </w:hyperlink>
    </w:p>
    <w:p w:rsidR="00E7138B" w:rsidRDefault="000F2348">
      <w:pPr>
        <w:pStyle w:val="TOC3"/>
        <w:rPr>
          <w:rFonts w:eastAsiaTheme="minorEastAsia"/>
          <w:smallCaps w:val="0"/>
          <w:sz w:val="22"/>
        </w:rPr>
      </w:pPr>
      <w:hyperlink w:anchor="_Toc33708624" w:history="1">
        <w:r w:rsidR="00E7138B" w:rsidRPr="00F643B6">
          <w:rPr>
            <w:rStyle w:val="Hyperlink"/>
          </w:rPr>
          <w:t>Serveur Windows</w:t>
        </w:r>
        <w:r w:rsidR="00E7138B">
          <w:tab/>
        </w:r>
        <w:r w:rsidR="00E7138B">
          <w:fldChar w:fldCharType="begin"/>
        </w:r>
        <w:r w:rsidR="00E7138B">
          <w:instrText xml:space="preserve"> PAGEREF _Toc33708624 \h </w:instrText>
        </w:r>
        <w:r w:rsidR="00E7138B">
          <w:fldChar w:fldCharType="separate"/>
        </w:r>
        <w:r w:rsidR="00E7138B">
          <w:t>50</w:t>
        </w:r>
        <w:r w:rsidR="00E7138B">
          <w:fldChar w:fldCharType="end"/>
        </w:r>
      </w:hyperlink>
    </w:p>
    <w:p w:rsidR="00E7138B" w:rsidRDefault="000F2348">
      <w:pPr>
        <w:pStyle w:val="TOC1"/>
        <w:rPr>
          <w:rFonts w:eastAsiaTheme="minorEastAsia"/>
          <w:b w:val="0"/>
          <w:caps w:val="0"/>
          <w:noProof/>
          <w:sz w:val="22"/>
          <w:szCs w:val="22"/>
        </w:rPr>
      </w:pPr>
      <w:hyperlink w:anchor="_Toc33708625" w:history="1">
        <w:r w:rsidR="00E7138B" w:rsidRPr="00F643B6">
          <w:rPr>
            <w:rStyle w:val="Hyperlink"/>
            <w:noProof/>
          </w:rPr>
          <w:t>Services en Ligne</w:t>
        </w:r>
        <w:r w:rsidR="00E7138B">
          <w:rPr>
            <w:noProof/>
          </w:rPr>
          <w:tab/>
        </w:r>
        <w:r w:rsidR="00E7138B">
          <w:rPr>
            <w:noProof/>
          </w:rPr>
          <w:fldChar w:fldCharType="begin"/>
        </w:r>
        <w:r w:rsidR="00E7138B">
          <w:rPr>
            <w:noProof/>
          </w:rPr>
          <w:instrText xml:space="preserve"> PAGEREF _Toc33708625 \h </w:instrText>
        </w:r>
        <w:r w:rsidR="00E7138B">
          <w:rPr>
            <w:noProof/>
          </w:rPr>
        </w:r>
        <w:r w:rsidR="00E7138B">
          <w:rPr>
            <w:noProof/>
          </w:rPr>
          <w:fldChar w:fldCharType="separate"/>
        </w:r>
        <w:r w:rsidR="00E7138B">
          <w:rPr>
            <w:noProof/>
          </w:rPr>
          <w:t>54</w:t>
        </w:r>
        <w:r w:rsidR="00E7138B">
          <w:rPr>
            <w:noProof/>
          </w:rPr>
          <w:fldChar w:fldCharType="end"/>
        </w:r>
      </w:hyperlink>
    </w:p>
    <w:p w:rsidR="00E7138B" w:rsidRDefault="000F2348">
      <w:pPr>
        <w:pStyle w:val="TOC2"/>
        <w:rPr>
          <w:rFonts w:eastAsiaTheme="minorEastAsia"/>
          <w:smallCaps w:val="0"/>
          <w:sz w:val="22"/>
        </w:rPr>
      </w:pPr>
      <w:hyperlink w:anchor="_Toc33708626" w:history="1">
        <w:r w:rsidR="00E7138B" w:rsidRPr="00F643B6">
          <w:rPr>
            <w:rStyle w:val="Hyperlink"/>
          </w:rPr>
          <w:t>Disponibilité des Services en Ligne</w:t>
        </w:r>
        <w:r w:rsidR="00E7138B">
          <w:tab/>
        </w:r>
        <w:r w:rsidR="00E7138B">
          <w:fldChar w:fldCharType="begin"/>
        </w:r>
        <w:r w:rsidR="00E7138B">
          <w:instrText xml:space="preserve"> PAGEREF _Toc33708626 \h </w:instrText>
        </w:r>
        <w:r w:rsidR="00E7138B">
          <w:fldChar w:fldCharType="separate"/>
        </w:r>
        <w:r w:rsidR="00E7138B">
          <w:t>54</w:t>
        </w:r>
        <w:r w:rsidR="00E7138B">
          <w:fldChar w:fldCharType="end"/>
        </w:r>
      </w:hyperlink>
    </w:p>
    <w:p w:rsidR="00E7138B" w:rsidRDefault="000F2348">
      <w:pPr>
        <w:pStyle w:val="TOC2"/>
        <w:rPr>
          <w:rFonts w:eastAsiaTheme="minorEastAsia"/>
          <w:smallCaps w:val="0"/>
          <w:sz w:val="22"/>
        </w:rPr>
      </w:pPr>
      <w:hyperlink w:anchor="_Toc33708627" w:history="1">
        <w:r w:rsidR="00E7138B" w:rsidRPr="00F643B6">
          <w:rPr>
            <w:rStyle w:val="Hyperlink"/>
          </w:rPr>
          <w:t>Conditions d’achat des Services en Ligne</w:t>
        </w:r>
        <w:r w:rsidR="00E7138B">
          <w:tab/>
        </w:r>
        <w:r w:rsidR="00E7138B">
          <w:fldChar w:fldCharType="begin"/>
        </w:r>
        <w:r w:rsidR="00E7138B">
          <w:instrText xml:space="preserve"> PAGEREF _Toc33708627 \h </w:instrText>
        </w:r>
        <w:r w:rsidR="00E7138B">
          <w:fldChar w:fldCharType="separate"/>
        </w:r>
        <w:r w:rsidR="00E7138B">
          <w:t>54</w:t>
        </w:r>
        <w:r w:rsidR="00E7138B">
          <w:fldChar w:fldCharType="end"/>
        </w:r>
      </w:hyperlink>
    </w:p>
    <w:p w:rsidR="00E7138B" w:rsidRDefault="000F2348">
      <w:pPr>
        <w:pStyle w:val="TOC2"/>
        <w:rPr>
          <w:rFonts w:eastAsiaTheme="minorEastAsia"/>
          <w:smallCaps w:val="0"/>
          <w:sz w:val="22"/>
        </w:rPr>
      </w:pPr>
      <w:hyperlink w:anchor="_Toc33708628" w:history="1">
        <w:r w:rsidR="00E7138B" w:rsidRPr="00F643B6">
          <w:rPr>
            <w:rStyle w:val="Hyperlink"/>
          </w:rPr>
          <w:t>Renouvellement des Services en Ligne</w:t>
        </w:r>
        <w:r w:rsidR="00E7138B">
          <w:tab/>
        </w:r>
        <w:r w:rsidR="00E7138B">
          <w:fldChar w:fldCharType="begin"/>
        </w:r>
        <w:r w:rsidR="00E7138B">
          <w:instrText xml:space="preserve"> PAGEREF _Toc33708628 \h </w:instrText>
        </w:r>
        <w:r w:rsidR="00E7138B">
          <w:fldChar w:fldCharType="separate"/>
        </w:r>
        <w:r w:rsidR="00E7138B">
          <w:t>54</w:t>
        </w:r>
        <w:r w:rsidR="00E7138B">
          <w:fldChar w:fldCharType="end"/>
        </w:r>
      </w:hyperlink>
    </w:p>
    <w:p w:rsidR="00E7138B" w:rsidRDefault="000F2348">
      <w:pPr>
        <w:pStyle w:val="TOC2"/>
        <w:rPr>
          <w:rFonts w:eastAsiaTheme="minorEastAsia"/>
          <w:smallCaps w:val="0"/>
          <w:sz w:val="22"/>
        </w:rPr>
      </w:pPr>
      <w:hyperlink w:anchor="_Toc33708629" w:history="1">
        <w:r w:rsidR="00E7138B" w:rsidRPr="00F643B6">
          <w:rPr>
            <w:rStyle w:val="Hyperlink"/>
          </w:rPr>
          <w:t>Services Microsoft Azure</w:t>
        </w:r>
        <w:r w:rsidR="00E7138B">
          <w:tab/>
        </w:r>
        <w:r w:rsidR="00E7138B">
          <w:fldChar w:fldCharType="begin"/>
        </w:r>
        <w:r w:rsidR="00E7138B">
          <w:instrText xml:space="preserve"> PAGEREF _Toc33708629 \h </w:instrText>
        </w:r>
        <w:r w:rsidR="00E7138B">
          <w:fldChar w:fldCharType="separate"/>
        </w:r>
        <w:r w:rsidR="00E7138B">
          <w:t>54</w:t>
        </w:r>
        <w:r w:rsidR="00E7138B">
          <w:fldChar w:fldCharType="end"/>
        </w:r>
      </w:hyperlink>
    </w:p>
    <w:p w:rsidR="00E7138B" w:rsidRDefault="000F2348">
      <w:pPr>
        <w:pStyle w:val="TOC3"/>
        <w:rPr>
          <w:rFonts w:eastAsiaTheme="minorEastAsia"/>
          <w:smallCaps w:val="0"/>
          <w:sz w:val="22"/>
        </w:rPr>
      </w:pPr>
      <w:hyperlink w:anchor="_Toc33708630" w:history="1">
        <w:r w:rsidR="00E7138B" w:rsidRPr="00F643B6">
          <w:rPr>
            <w:rStyle w:val="Hyperlink"/>
          </w:rPr>
          <w:t>Services Microsoft Azure</w:t>
        </w:r>
        <w:r w:rsidR="00E7138B">
          <w:tab/>
        </w:r>
        <w:r w:rsidR="00E7138B">
          <w:fldChar w:fldCharType="begin"/>
        </w:r>
        <w:r w:rsidR="00E7138B">
          <w:instrText xml:space="preserve"> PAGEREF _Toc33708630 \h </w:instrText>
        </w:r>
        <w:r w:rsidR="00E7138B">
          <w:fldChar w:fldCharType="separate"/>
        </w:r>
        <w:r w:rsidR="00E7138B">
          <w:t>58</w:t>
        </w:r>
        <w:r w:rsidR="00E7138B">
          <w:fldChar w:fldCharType="end"/>
        </w:r>
      </w:hyperlink>
    </w:p>
    <w:p w:rsidR="00E7138B" w:rsidRDefault="000F2348">
      <w:pPr>
        <w:pStyle w:val="TOC3"/>
        <w:rPr>
          <w:rFonts w:eastAsiaTheme="minorEastAsia"/>
          <w:smallCaps w:val="0"/>
          <w:sz w:val="22"/>
        </w:rPr>
      </w:pPr>
      <w:hyperlink w:anchor="_Toc33708631" w:history="1">
        <w:r w:rsidR="00E7138B" w:rsidRPr="00F643B6">
          <w:rPr>
            <w:rStyle w:val="Hyperlink"/>
          </w:rPr>
          <w:t>Plans Infrastructure pour Microsoft Azure</w:t>
        </w:r>
        <w:r w:rsidR="00E7138B">
          <w:tab/>
        </w:r>
        <w:r w:rsidR="00E7138B">
          <w:fldChar w:fldCharType="begin"/>
        </w:r>
        <w:r w:rsidR="00E7138B">
          <w:instrText xml:space="preserve"> PAGEREF _Toc33708631 \h </w:instrText>
        </w:r>
        <w:r w:rsidR="00E7138B">
          <w:fldChar w:fldCharType="separate"/>
        </w:r>
        <w:r w:rsidR="00E7138B">
          <w:t>58</w:t>
        </w:r>
        <w:r w:rsidR="00E7138B">
          <w:fldChar w:fldCharType="end"/>
        </w:r>
      </w:hyperlink>
    </w:p>
    <w:p w:rsidR="00E7138B" w:rsidRDefault="000F2348">
      <w:pPr>
        <w:pStyle w:val="TOC3"/>
        <w:rPr>
          <w:rFonts w:eastAsiaTheme="minorEastAsia"/>
          <w:smallCaps w:val="0"/>
          <w:sz w:val="22"/>
        </w:rPr>
      </w:pPr>
      <w:hyperlink w:anchor="_Toc33708632" w:history="1">
        <w:r w:rsidR="00E7138B" w:rsidRPr="00F643B6">
          <w:rPr>
            <w:rStyle w:val="Hyperlink"/>
          </w:rPr>
          <w:t>Plans Support pour Microsoft Azure</w:t>
        </w:r>
        <w:r w:rsidR="00E7138B">
          <w:tab/>
        </w:r>
        <w:r w:rsidR="00E7138B">
          <w:fldChar w:fldCharType="begin"/>
        </w:r>
        <w:r w:rsidR="00E7138B">
          <w:instrText xml:space="preserve"> PAGEREF _Toc33708632 \h </w:instrText>
        </w:r>
        <w:r w:rsidR="00E7138B">
          <w:fldChar w:fldCharType="separate"/>
        </w:r>
        <w:r w:rsidR="00E7138B">
          <w:t>59</w:t>
        </w:r>
        <w:r w:rsidR="00E7138B">
          <w:fldChar w:fldCharType="end"/>
        </w:r>
      </w:hyperlink>
    </w:p>
    <w:p w:rsidR="00E7138B" w:rsidRDefault="000F2348">
      <w:pPr>
        <w:pStyle w:val="TOC3"/>
        <w:rPr>
          <w:rFonts w:eastAsiaTheme="minorEastAsia"/>
          <w:smallCaps w:val="0"/>
          <w:sz w:val="22"/>
        </w:rPr>
      </w:pPr>
      <w:hyperlink w:anchor="_Toc33708633" w:history="1">
        <w:r w:rsidR="00E7138B" w:rsidRPr="00F643B6">
          <w:rPr>
            <w:rStyle w:val="Hyperlink"/>
          </w:rPr>
          <w:t>Plans Utilisateur pour Microsoft Azure</w:t>
        </w:r>
        <w:r w:rsidR="00E7138B">
          <w:tab/>
        </w:r>
        <w:r w:rsidR="00E7138B">
          <w:fldChar w:fldCharType="begin"/>
        </w:r>
        <w:r w:rsidR="00E7138B">
          <w:instrText xml:space="preserve"> PAGEREF _Toc33708633 \h </w:instrText>
        </w:r>
        <w:r w:rsidR="00E7138B">
          <w:fldChar w:fldCharType="separate"/>
        </w:r>
        <w:r w:rsidR="00E7138B">
          <w:t>59</w:t>
        </w:r>
        <w:r w:rsidR="00E7138B">
          <w:fldChar w:fldCharType="end"/>
        </w:r>
      </w:hyperlink>
    </w:p>
    <w:p w:rsidR="00E7138B" w:rsidRDefault="000F2348">
      <w:pPr>
        <w:pStyle w:val="TOC2"/>
        <w:rPr>
          <w:rFonts w:eastAsiaTheme="minorEastAsia"/>
          <w:smallCaps w:val="0"/>
          <w:sz w:val="22"/>
        </w:rPr>
      </w:pPr>
      <w:hyperlink w:anchor="_Toc33708634" w:history="1">
        <w:r w:rsidR="00E7138B" w:rsidRPr="00F643B6">
          <w:rPr>
            <w:rStyle w:val="Hyperlink"/>
          </w:rPr>
          <w:t>Microsoft 365</w:t>
        </w:r>
        <w:r w:rsidR="00E7138B">
          <w:tab/>
        </w:r>
        <w:r w:rsidR="00E7138B">
          <w:fldChar w:fldCharType="begin"/>
        </w:r>
        <w:r w:rsidR="00E7138B">
          <w:instrText xml:space="preserve"> PAGEREF _Toc33708634 \h </w:instrText>
        </w:r>
        <w:r w:rsidR="00E7138B">
          <w:fldChar w:fldCharType="separate"/>
        </w:r>
        <w:r w:rsidR="00E7138B">
          <w:t>60</w:t>
        </w:r>
        <w:r w:rsidR="00E7138B">
          <w:fldChar w:fldCharType="end"/>
        </w:r>
      </w:hyperlink>
    </w:p>
    <w:p w:rsidR="00E7138B" w:rsidRDefault="000F2348">
      <w:pPr>
        <w:pStyle w:val="TOC2"/>
        <w:rPr>
          <w:rFonts w:eastAsiaTheme="minorEastAsia"/>
          <w:smallCaps w:val="0"/>
          <w:sz w:val="22"/>
        </w:rPr>
      </w:pPr>
      <w:hyperlink w:anchor="_Toc33708635" w:history="1">
        <w:r w:rsidR="00E7138B" w:rsidRPr="00F643B6">
          <w:rPr>
            <w:rStyle w:val="Hyperlink"/>
          </w:rPr>
          <w:t>Enterprise Mobility + Security</w:t>
        </w:r>
        <w:r w:rsidR="00E7138B">
          <w:tab/>
        </w:r>
        <w:r w:rsidR="00E7138B">
          <w:fldChar w:fldCharType="begin"/>
        </w:r>
        <w:r w:rsidR="00E7138B">
          <w:instrText xml:space="preserve"> PAGEREF _Toc33708635 \h </w:instrText>
        </w:r>
        <w:r w:rsidR="00E7138B">
          <w:fldChar w:fldCharType="separate"/>
        </w:r>
        <w:r w:rsidR="00E7138B">
          <w:t>62</w:t>
        </w:r>
        <w:r w:rsidR="00E7138B">
          <w:fldChar w:fldCharType="end"/>
        </w:r>
      </w:hyperlink>
    </w:p>
    <w:p w:rsidR="00E7138B" w:rsidRDefault="000F2348">
      <w:pPr>
        <w:pStyle w:val="TOC2"/>
        <w:rPr>
          <w:rFonts w:eastAsiaTheme="minorEastAsia"/>
          <w:smallCaps w:val="0"/>
          <w:sz w:val="22"/>
        </w:rPr>
      </w:pPr>
      <w:hyperlink w:anchor="_Toc33708636" w:history="1">
        <w:r w:rsidR="00E7138B" w:rsidRPr="00F643B6">
          <w:rPr>
            <w:rStyle w:val="Hyperlink"/>
          </w:rPr>
          <w:t>Abonnements Serveur pour Azure</w:t>
        </w:r>
        <w:r w:rsidR="00E7138B">
          <w:tab/>
        </w:r>
        <w:r w:rsidR="00E7138B">
          <w:fldChar w:fldCharType="begin"/>
        </w:r>
        <w:r w:rsidR="00E7138B">
          <w:instrText xml:space="preserve"> PAGEREF _Toc33708636 \h </w:instrText>
        </w:r>
        <w:r w:rsidR="00E7138B">
          <w:fldChar w:fldCharType="separate"/>
        </w:r>
        <w:r w:rsidR="00E7138B">
          <w:t>63</w:t>
        </w:r>
        <w:r w:rsidR="00E7138B">
          <w:fldChar w:fldCharType="end"/>
        </w:r>
      </w:hyperlink>
    </w:p>
    <w:p w:rsidR="00E7138B" w:rsidRDefault="000F2348">
      <w:pPr>
        <w:pStyle w:val="TOC2"/>
        <w:rPr>
          <w:rFonts w:eastAsiaTheme="minorEastAsia"/>
          <w:smallCaps w:val="0"/>
          <w:sz w:val="22"/>
        </w:rPr>
      </w:pPr>
      <w:hyperlink w:anchor="_Toc33708637" w:history="1">
        <w:r w:rsidR="00E7138B" w:rsidRPr="00F643B6">
          <w:rPr>
            <w:rStyle w:val="Hyperlink"/>
          </w:rPr>
          <w:t>Services Microsoft Dynamics 365</w:t>
        </w:r>
        <w:r w:rsidR="00E7138B">
          <w:tab/>
        </w:r>
        <w:r w:rsidR="00E7138B">
          <w:fldChar w:fldCharType="begin"/>
        </w:r>
        <w:r w:rsidR="00E7138B">
          <w:instrText xml:space="preserve"> PAGEREF _Toc33708637 \h </w:instrText>
        </w:r>
        <w:r w:rsidR="00E7138B">
          <w:fldChar w:fldCharType="separate"/>
        </w:r>
        <w:r w:rsidR="00E7138B">
          <w:t>65</w:t>
        </w:r>
        <w:r w:rsidR="00E7138B">
          <w:fldChar w:fldCharType="end"/>
        </w:r>
      </w:hyperlink>
    </w:p>
    <w:p w:rsidR="00E7138B" w:rsidRDefault="000F2348">
      <w:pPr>
        <w:pStyle w:val="TOC2"/>
        <w:rPr>
          <w:rFonts w:eastAsiaTheme="minorEastAsia"/>
          <w:smallCaps w:val="0"/>
          <w:sz w:val="22"/>
        </w:rPr>
      </w:pPr>
      <w:hyperlink w:anchor="_Toc33708638" w:history="1">
        <w:r w:rsidR="00E7138B" w:rsidRPr="00F643B6">
          <w:rPr>
            <w:rStyle w:val="Hyperlink"/>
          </w:rPr>
          <w:t>Services Office 365</w:t>
        </w:r>
        <w:r w:rsidR="00E7138B">
          <w:tab/>
        </w:r>
        <w:r w:rsidR="00E7138B">
          <w:fldChar w:fldCharType="begin"/>
        </w:r>
        <w:r w:rsidR="00E7138B">
          <w:instrText xml:space="preserve"> PAGEREF _Toc33708638 \h </w:instrText>
        </w:r>
        <w:r w:rsidR="00E7138B">
          <w:fldChar w:fldCharType="separate"/>
        </w:r>
        <w:r w:rsidR="00E7138B">
          <w:t>68</w:t>
        </w:r>
        <w:r w:rsidR="00E7138B">
          <w:fldChar w:fldCharType="end"/>
        </w:r>
      </w:hyperlink>
    </w:p>
    <w:p w:rsidR="00E7138B" w:rsidRDefault="000F2348">
      <w:pPr>
        <w:pStyle w:val="TOC3"/>
        <w:rPr>
          <w:rFonts w:eastAsiaTheme="minorEastAsia"/>
          <w:smallCaps w:val="0"/>
          <w:sz w:val="22"/>
        </w:rPr>
      </w:pPr>
      <w:hyperlink w:anchor="_Toc33708639" w:history="1">
        <w:r w:rsidR="00E7138B" w:rsidRPr="00F643B6">
          <w:rPr>
            <w:rStyle w:val="Hyperlink"/>
          </w:rPr>
          <w:t>Applications Office 365</w:t>
        </w:r>
        <w:r w:rsidR="00E7138B">
          <w:tab/>
        </w:r>
        <w:r w:rsidR="00E7138B">
          <w:fldChar w:fldCharType="begin"/>
        </w:r>
        <w:r w:rsidR="00E7138B">
          <w:instrText xml:space="preserve"> PAGEREF _Toc33708639 \h </w:instrText>
        </w:r>
        <w:r w:rsidR="00E7138B">
          <w:fldChar w:fldCharType="separate"/>
        </w:r>
        <w:r w:rsidR="00E7138B">
          <w:t>68</w:t>
        </w:r>
        <w:r w:rsidR="00E7138B">
          <w:fldChar w:fldCharType="end"/>
        </w:r>
      </w:hyperlink>
    </w:p>
    <w:p w:rsidR="00E7138B" w:rsidRDefault="000F2348">
      <w:pPr>
        <w:pStyle w:val="TOC3"/>
        <w:rPr>
          <w:rFonts w:eastAsiaTheme="minorEastAsia"/>
          <w:smallCaps w:val="0"/>
          <w:sz w:val="22"/>
        </w:rPr>
      </w:pPr>
      <w:hyperlink w:anchor="_Toc33708640" w:history="1">
        <w:r w:rsidR="00E7138B" w:rsidRPr="00F643B6">
          <w:rPr>
            <w:rStyle w:val="Hyperlink"/>
          </w:rPr>
          <w:t>Suites Office 365</w:t>
        </w:r>
        <w:r w:rsidR="00E7138B">
          <w:tab/>
        </w:r>
        <w:r w:rsidR="00E7138B">
          <w:fldChar w:fldCharType="begin"/>
        </w:r>
        <w:r w:rsidR="00E7138B">
          <w:instrText xml:space="preserve"> PAGEREF _Toc33708640 \h </w:instrText>
        </w:r>
        <w:r w:rsidR="00E7138B">
          <w:fldChar w:fldCharType="separate"/>
        </w:r>
        <w:r w:rsidR="00E7138B">
          <w:t>69</w:t>
        </w:r>
        <w:r w:rsidR="00E7138B">
          <w:fldChar w:fldCharType="end"/>
        </w:r>
      </w:hyperlink>
    </w:p>
    <w:p w:rsidR="00E7138B" w:rsidRDefault="000F2348">
      <w:pPr>
        <w:pStyle w:val="TOC3"/>
        <w:rPr>
          <w:rFonts w:eastAsiaTheme="minorEastAsia"/>
          <w:smallCaps w:val="0"/>
          <w:sz w:val="22"/>
        </w:rPr>
      </w:pPr>
      <w:hyperlink w:anchor="_Toc33708641" w:history="1">
        <w:r w:rsidR="00E7138B" w:rsidRPr="00F643B6">
          <w:rPr>
            <w:rStyle w:val="Hyperlink"/>
          </w:rPr>
          <w:t>Microsoft Stream</w:t>
        </w:r>
        <w:r w:rsidR="00E7138B">
          <w:tab/>
        </w:r>
        <w:r w:rsidR="00E7138B">
          <w:fldChar w:fldCharType="begin"/>
        </w:r>
        <w:r w:rsidR="00E7138B">
          <w:instrText xml:space="preserve"> PAGEREF _Toc33708641 \h </w:instrText>
        </w:r>
        <w:r w:rsidR="00E7138B">
          <w:fldChar w:fldCharType="separate"/>
        </w:r>
        <w:r w:rsidR="00E7138B">
          <w:t>70</w:t>
        </w:r>
        <w:r w:rsidR="00E7138B">
          <w:fldChar w:fldCharType="end"/>
        </w:r>
      </w:hyperlink>
    </w:p>
    <w:p w:rsidR="00E7138B" w:rsidRDefault="000F2348">
      <w:pPr>
        <w:pStyle w:val="TOC3"/>
        <w:rPr>
          <w:rFonts w:eastAsiaTheme="minorEastAsia"/>
          <w:smallCaps w:val="0"/>
          <w:sz w:val="22"/>
        </w:rPr>
      </w:pPr>
      <w:hyperlink w:anchor="_Toc33708642" w:history="1">
        <w:r w:rsidR="00E7138B" w:rsidRPr="00F643B6">
          <w:rPr>
            <w:rStyle w:val="Hyperlink"/>
          </w:rPr>
          <w:t>Microsoft MyAnalytics</w:t>
        </w:r>
        <w:r w:rsidR="00E7138B">
          <w:tab/>
        </w:r>
        <w:r w:rsidR="00E7138B">
          <w:fldChar w:fldCharType="begin"/>
        </w:r>
        <w:r w:rsidR="00E7138B">
          <w:instrText xml:space="preserve"> PAGEREF _Toc33708642 \h </w:instrText>
        </w:r>
        <w:r w:rsidR="00E7138B">
          <w:fldChar w:fldCharType="separate"/>
        </w:r>
        <w:r w:rsidR="00E7138B">
          <w:t>71</w:t>
        </w:r>
        <w:r w:rsidR="00E7138B">
          <w:fldChar w:fldCharType="end"/>
        </w:r>
      </w:hyperlink>
    </w:p>
    <w:p w:rsidR="00E7138B" w:rsidRDefault="000F2348">
      <w:pPr>
        <w:pStyle w:val="TOC3"/>
        <w:rPr>
          <w:rFonts w:eastAsiaTheme="minorEastAsia"/>
          <w:smallCaps w:val="0"/>
          <w:sz w:val="22"/>
        </w:rPr>
      </w:pPr>
      <w:hyperlink w:anchor="_Toc33708643" w:history="1">
        <w:r w:rsidR="00E7138B" w:rsidRPr="00F643B6">
          <w:rPr>
            <w:rStyle w:val="Hyperlink"/>
          </w:rPr>
          <w:t>Conformité Avancée Office 365</w:t>
        </w:r>
        <w:r w:rsidR="00E7138B">
          <w:tab/>
        </w:r>
        <w:r w:rsidR="00E7138B">
          <w:fldChar w:fldCharType="begin"/>
        </w:r>
        <w:r w:rsidR="00E7138B">
          <w:instrText xml:space="preserve"> PAGEREF _Toc33708643 \h </w:instrText>
        </w:r>
        <w:r w:rsidR="00E7138B">
          <w:fldChar w:fldCharType="separate"/>
        </w:r>
        <w:r w:rsidR="00E7138B">
          <w:t>71</w:t>
        </w:r>
        <w:r w:rsidR="00E7138B">
          <w:fldChar w:fldCharType="end"/>
        </w:r>
      </w:hyperlink>
    </w:p>
    <w:p w:rsidR="00E7138B" w:rsidRDefault="000F2348">
      <w:pPr>
        <w:pStyle w:val="TOC3"/>
        <w:rPr>
          <w:rFonts w:eastAsiaTheme="minorEastAsia"/>
          <w:smallCaps w:val="0"/>
          <w:sz w:val="22"/>
        </w:rPr>
      </w:pPr>
      <w:hyperlink w:anchor="_Toc33708644" w:history="1">
        <w:r w:rsidR="00E7138B" w:rsidRPr="00F643B6">
          <w:rPr>
            <w:rStyle w:val="Hyperlink"/>
          </w:rPr>
          <w:t>Exchange Online</w:t>
        </w:r>
        <w:r w:rsidR="00E7138B">
          <w:tab/>
        </w:r>
        <w:r w:rsidR="00E7138B">
          <w:fldChar w:fldCharType="begin"/>
        </w:r>
        <w:r w:rsidR="00E7138B">
          <w:instrText xml:space="preserve"> PAGEREF _Toc33708644 \h </w:instrText>
        </w:r>
        <w:r w:rsidR="00E7138B">
          <w:fldChar w:fldCharType="separate"/>
        </w:r>
        <w:r w:rsidR="00E7138B">
          <w:t>71</w:t>
        </w:r>
        <w:r w:rsidR="00E7138B">
          <w:fldChar w:fldCharType="end"/>
        </w:r>
      </w:hyperlink>
    </w:p>
    <w:p w:rsidR="00E7138B" w:rsidRDefault="000F2348">
      <w:pPr>
        <w:pStyle w:val="TOC3"/>
        <w:rPr>
          <w:rFonts w:eastAsiaTheme="minorEastAsia"/>
          <w:smallCaps w:val="0"/>
          <w:sz w:val="22"/>
        </w:rPr>
      </w:pPr>
      <w:hyperlink w:anchor="_Toc33708645" w:history="1">
        <w:r w:rsidR="00E7138B" w:rsidRPr="00F643B6">
          <w:rPr>
            <w:rStyle w:val="Hyperlink"/>
          </w:rPr>
          <w:t>OneDrive Entreprise</w:t>
        </w:r>
        <w:r w:rsidR="00E7138B">
          <w:tab/>
        </w:r>
        <w:r w:rsidR="00E7138B">
          <w:fldChar w:fldCharType="begin"/>
        </w:r>
        <w:r w:rsidR="00E7138B">
          <w:instrText xml:space="preserve"> PAGEREF _Toc33708645 \h </w:instrText>
        </w:r>
        <w:r w:rsidR="00E7138B">
          <w:fldChar w:fldCharType="separate"/>
        </w:r>
        <w:r w:rsidR="00E7138B">
          <w:t>72</w:t>
        </w:r>
        <w:r w:rsidR="00E7138B">
          <w:fldChar w:fldCharType="end"/>
        </w:r>
      </w:hyperlink>
    </w:p>
    <w:p w:rsidR="00E7138B" w:rsidRDefault="000F2348">
      <w:pPr>
        <w:pStyle w:val="TOC3"/>
        <w:rPr>
          <w:rFonts w:eastAsiaTheme="minorEastAsia"/>
          <w:smallCaps w:val="0"/>
          <w:sz w:val="22"/>
        </w:rPr>
      </w:pPr>
      <w:hyperlink w:anchor="_Toc33708646" w:history="1">
        <w:r w:rsidR="00E7138B" w:rsidRPr="00F643B6">
          <w:rPr>
            <w:rStyle w:val="Hyperlink"/>
          </w:rPr>
          <w:t>Project</w:t>
        </w:r>
        <w:r w:rsidR="00E7138B">
          <w:tab/>
        </w:r>
        <w:r w:rsidR="00E7138B">
          <w:fldChar w:fldCharType="begin"/>
        </w:r>
        <w:r w:rsidR="00E7138B">
          <w:instrText xml:space="preserve"> PAGEREF _Toc33708646 \h </w:instrText>
        </w:r>
        <w:r w:rsidR="00E7138B">
          <w:fldChar w:fldCharType="separate"/>
        </w:r>
        <w:r w:rsidR="00E7138B">
          <w:t>72</w:t>
        </w:r>
        <w:r w:rsidR="00E7138B">
          <w:fldChar w:fldCharType="end"/>
        </w:r>
      </w:hyperlink>
    </w:p>
    <w:p w:rsidR="00E7138B" w:rsidRDefault="000F2348">
      <w:pPr>
        <w:pStyle w:val="TOC3"/>
        <w:rPr>
          <w:rFonts w:eastAsiaTheme="minorEastAsia"/>
          <w:smallCaps w:val="0"/>
          <w:sz w:val="22"/>
        </w:rPr>
      </w:pPr>
      <w:hyperlink w:anchor="_Toc33708647" w:history="1">
        <w:r w:rsidR="00E7138B" w:rsidRPr="00F643B6">
          <w:rPr>
            <w:rStyle w:val="Hyperlink"/>
          </w:rPr>
          <w:t>SharePoint Online</w:t>
        </w:r>
        <w:r w:rsidR="00E7138B">
          <w:tab/>
        </w:r>
        <w:r w:rsidR="00E7138B">
          <w:fldChar w:fldCharType="begin"/>
        </w:r>
        <w:r w:rsidR="00E7138B">
          <w:instrText xml:space="preserve"> PAGEREF _Toc33708647 \h </w:instrText>
        </w:r>
        <w:r w:rsidR="00E7138B">
          <w:fldChar w:fldCharType="separate"/>
        </w:r>
        <w:r w:rsidR="00E7138B">
          <w:t>73</w:t>
        </w:r>
        <w:r w:rsidR="00E7138B">
          <w:fldChar w:fldCharType="end"/>
        </w:r>
      </w:hyperlink>
    </w:p>
    <w:p w:rsidR="00E7138B" w:rsidRDefault="000F2348">
      <w:pPr>
        <w:pStyle w:val="TOC3"/>
        <w:rPr>
          <w:rFonts w:eastAsiaTheme="minorEastAsia"/>
          <w:smallCaps w:val="0"/>
          <w:sz w:val="22"/>
        </w:rPr>
      </w:pPr>
      <w:hyperlink w:anchor="_Toc33708648" w:history="1">
        <w:r w:rsidR="00E7138B" w:rsidRPr="00F643B6">
          <w:rPr>
            <w:rStyle w:val="Hyperlink"/>
          </w:rPr>
          <w:t>Services Audio</w:t>
        </w:r>
        <w:r w:rsidR="00E7138B">
          <w:tab/>
        </w:r>
        <w:r w:rsidR="00E7138B">
          <w:fldChar w:fldCharType="begin"/>
        </w:r>
        <w:r w:rsidR="00E7138B">
          <w:instrText xml:space="preserve"> PAGEREF _Toc33708648 \h </w:instrText>
        </w:r>
        <w:r w:rsidR="00E7138B">
          <w:fldChar w:fldCharType="separate"/>
        </w:r>
        <w:r w:rsidR="00E7138B">
          <w:t>73</w:t>
        </w:r>
        <w:r w:rsidR="00E7138B">
          <w:fldChar w:fldCharType="end"/>
        </w:r>
      </w:hyperlink>
    </w:p>
    <w:p w:rsidR="00E7138B" w:rsidRDefault="000F2348">
      <w:pPr>
        <w:pStyle w:val="TOC3"/>
        <w:rPr>
          <w:rFonts w:eastAsiaTheme="minorEastAsia"/>
          <w:smallCaps w:val="0"/>
          <w:sz w:val="22"/>
        </w:rPr>
      </w:pPr>
      <w:hyperlink w:anchor="_Toc33708649" w:history="1">
        <w:r w:rsidR="00E7138B" w:rsidRPr="00F643B6">
          <w:rPr>
            <w:rStyle w:val="Hyperlink"/>
          </w:rPr>
          <w:t>Workplace Analytics</w:t>
        </w:r>
        <w:r w:rsidR="00E7138B">
          <w:tab/>
        </w:r>
        <w:r w:rsidR="00E7138B">
          <w:fldChar w:fldCharType="begin"/>
        </w:r>
        <w:r w:rsidR="00E7138B">
          <w:instrText xml:space="preserve"> PAGEREF _Toc33708649 \h </w:instrText>
        </w:r>
        <w:r w:rsidR="00E7138B">
          <w:fldChar w:fldCharType="separate"/>
        </w:r>
        <w:r w:rsidR="00E7138B">
          <w:t>74</w:t>
        </w:r>
        <w:r w:rsidR="00E7138B">
          <w:fldChar w:fldCharType="end"/>
        </w:r>
      </w:hyperlink>
    </w:p>
    <w:p w:rsidR="00E7138B" w:rsidRDefault="000F2348">
      <w:pPr>
        <w:pStyle w:val="TOC2"/>
        <w:rPr>
          <w:rFonts w:eastAsiaTheme="minorEastAsia"/>
          <w:smallCaps w:val="0"/>
          <w:sz w:val="22"/>
        </w:rPr>
      </w:pPr>
      <w:hyperlink w:anchor="_Toc33708650" w:history="1">
        <w:r w:rsidR="00E7138B" w:rsidRPr="00F643B6">
          <w:rPr>
            <w:rStyle w:val="Hyperlink"/>
          </w:rPr>
          <w:t>Autres services en ligne</w:t>
        </w:r>
        <w:r w:rsidR="00E7138B">
          <w:tab/>
        </w:r>
        <w:r w:rsidR="00E7138B">
          <w:fldChar w:fldCharType="begin"/>
        </w:r>
        <w:r w:rsidR="00E7138B">
          <w:instrText xml:space="preserve"> PAGEREF _Toc33708650 \h </w:instrText>
        </w:r>
        <w:r w:rsidR="00E7138B">
          <w:fldChar w:fldCharType="separate"/>
        </w:r>
        <w:r w:rsidR="00E7138B">
          <w:t>74</w:t>
        </w:r>
        <w:r w:rsidR="00E7138B">
          <w:fldChar w:fldCharType="end"/>
        </w:r>
      </w:hyperlink>
    </w:p>
    <w:p w:rsidR="00E7138B" w:rsidRDefault="000F2348">
      <w:pPr>
        <w:pStyle w:val="TOC3"/>
        <w:rPr>
          <w:rFonts w:eastAsiaTheme="minorEastAsia"/>
          <w:smallCaps w:val="0"/>
          <w:sz w:val="22"/>
        </w:rPr>
      </w:pPr>
      <w:hyperlink w:anchor="_Toc33708651" w:history="1">
        <w:r w:rsidR="00E7138B" w:rsidRPr="00F643B6">
          <w:rPr>
            <w:rStyle w:val="Hyperlink"/>
          </w:rPr>
          <w:t>Bing Maps</w:t>
        </w:r>
        <w:r w:rsidR="00E7138B">
          <w:tab/>
        </w:r>
        <w:r w:rsidR="00E7138B">
          <w:fldChar w:fldCharType="begin"/>
        </w:r>
        <w:r w:rsidR="00E7138B">
          <w:instrText xml:space="preserve"> PAGEREF _Toc33708651 \h </w:instrText>
        </w:r>
        <w:r w:rsidR="00E7138B">
          <w:fldChar w:fldCharType="separate"/>
        </w:r>
        <w:r w:rsidR="00E7138B">
          <w:t>74</w:t>
        </w:r>
        <w:r w:rsidR="00E7138B">
          <w:fldChar w:fldCharType="end"/>
        </w:r>
      </w:hyperlink>
    </w:p>
    <w:p w:rsidR="00E7138B" w:rsidRDefault="000F2348">
      <w:pPr>
        <w:pStyle w:val="TOC3"/>
        <w:rPr>
          <w:rFonts w:eastAsiaTheme="minorEastAsia"/>
          <w:smallCaps w:val="0"/>
          <w:sz w:val="22"/>
        </w:rPr>
      </w:pPr>
      <w:hyperlink w:anchor="_Toc33708652" w:history="1">
        <w:r w:rsidR="00E7138B" w:rsidRPr="00F643B6">
          <w:rPr>
            <w:rStyle w:val="Hyperlink"/>
          </w:rPr>
          <w:t>Plateforme Microsoft Power</w:t>
        </w:r>
        <w:r w:rsidR="00E7138B">
          <w:tab/>
        </w:r>
        <w:r w:rsidR="00E7138B">
          <w:fldChar w:fldCharType="begin"/>
        </w:r>
        <w:r w:rsidR="00E7138B">
          <w:instrText xml:space="preserve"> PAGEREF _Toc33708652 \h </w:instrText>
        </w:r>
        <w:r w:rsidR="00E7138B">
          <w:fldChar w:fldCharType="separate"/>
        </w:r>
        <w:r w:rsidR="00E7138B">
          <w:t>75</w:t>
        </w:r>
        <w:r w:rsidR="00E7138B">
          <w:fldChar w:fldCharType="end"/>
        </w:r>
      </w:hyperlink>
    </w:p>
    <w:p w:rsidR="00E7138B" w:rsidRDefault="000F2348">
      <w:pPr>
        <w:pStyle w:val="TOC3"/>
        <w:rPr>
          <w:rFonts w:eastAsiaTheme="minorEastAsia"/>
          <w:smallCaps w:val="0"/>
          <w:sz w:val="22"/>
        </w:rPr>
      </w:pPr>
      <w:hyperlink w:anchor="_Toc33708653" w:history="1">
        <w:r w:rsidR="00E7138B" w:rsidRPr="00F643B6">
          <w:rPr>
            <w:rStyle w:val="Hyperlink"/>
          </w:rPr>
          <w:t>Offres GitHub</w:t>
        </w:r>
        <w:r w:rsidR="00E7138B">
          <w:tab/>
        </w:r>
        <w:r w:rsidR="00E7138B">
          <w:fldChar w:fldCharType="begin"/>
        </w:r>
        <w:r w:rsidR="00E7138B">
          <w:instrText xml:space="preserve"> PAGEREF _Toc33708653 \h </w:instrText>
        </w:r>
        <w:r w:rsidR="00E7138B">
          <w:fldChar w:fldCharType="separate"/>
        </w:r>
        <w:r w:rsidR="00E7138B">
          <w:t>76</w:t>
        </w:r>
        <w:r w:rsidR="00E7138B">
          <w:fldChar w:fldCharType="end"/>
        </w:r>
      </w:hyperlink>
    </w:p>
    <w:p w:rsidR="00E7138B" w:rsidRDefault="000F2348">
      <w:pPr>
        <w:pStyle w:val="TOC3"/>
        <w:rPr>
          <w:rFonts w:eastAsiaTheme="minorEastAsia"/>
          <w:smallCaps w:val="0"/>
          <w:sz w:val="22"/>
        </w:rPr>
      </w:pPr>
      <w:hyperlink w:anchor="_Toc33708654" w:history="1">
        <w:r w:rsidR="00E7138B" w:rsidRPr="00F643B6">
          <w:rPr>
            <w:rStyle w:val="Hyperlink"/>
          </w:rPr>
          <w:t>Microsoft Kaizala Pro</w:t>
        </w:r>
        <w:r w:rsidR="00E7138B">
          <w:tab/>
        </w:r>
        <w:r w:rsidR="00E7138B">
          <w:fldChar w:fldCharType="begin"/>
        </w:r>
        <w:r w:rsidR="00E7138B">
          <w:instrText xml:space="preserve"> PAGEREF _Toc33708654 \h </w:instrText>
        </w:r>
        <w:r w:rsidR="00E7138B">
          <w:fldChar w:fldCharType="separate"/>
        </w:r>
        <w:r w:rsidR="00E7138B">
          <w:t>77</w:t>
        </w:r>
        <w:r w:rsidR="00E7138B">
          <w:fldChar w:fldCharType="end"/>
        </w:r>
      </w:hyperlink>
    </w:p>
    <w:p w:rsidR="00E7138B" w:rsidRDefault="000F2348">
      <w:pPr>
        <w:pStyle w:val="TOC3"/>
        <w:rPr>
          <w:rFonts w:eastAsiaTheme="minorEastAsia"/>
          <w:smallCaps w:val="0"/>
          <w:sz w:val="22"/>
        </w:rPr>
      </w:pPr>
      <w:hyperlink w:anchor="_Toc33708655" w:history="1">
        <w:r w:rsidR="00E7138B" w:rsidRPr="00F643B6">
          <w:rPr>
            <w:rStyle w:val="Hyperlink"/>
          </w:rPr>
          <w:t>Microsoft Cloud App Security</w:t>
        </w:r>
        <w:r w:rsidR="00E7138B">
          <w:tab/>
        </w:r>
        <w:r w:rsidR="00E7138B">
          <w:fldChar w:fldCharType="begin"/>
        </w:r>
        <w:r w:rsidR="00E7138B">
          <w:instrText xml:space="preserve"> PAGEREF _Toc33708655 \h </w:instrText>
        </w:r>
        <w:r w:rsidR="00E7138B">
          <w:fldChar w:fldCharType="separate"/>
        </w:r>
        <w:r w:rsidR="00E7138B">
          <w:t>77</w:t>
        </w:r>
        <w:r w:rsidR="00E7138B">
          <w:fldChar w:fldCharType="end"/>
        </w:r>
      </w:hyperlink>
    </w:p>
    <w:p w:rsidR="00E7138B" w:rsidRDefault="000F2348">
      <w:pPr>
        <w:pStyle w:val="TOC3"/>
        <w:rPr>
          <w:rFonts w:eastAsiaTheme="minorEastAsia"/>
          <w:smallCaps w:val="0"/>
          <w:sz w:val="22"/>
        </w:rPr>
      </w:pPr>
      <w:hyperlink w:anchor="_Toc33708656" w:history="1">
        <w:r w:rsidR="00E7138B" w:rsidRPr="00F643B6">
          <w:rPr>
            <w:rStyle w:val="Hyperlink"/>
          </w:rPr>
          <w:t>Connexion de données Microsoft Graph pour fournisseurs de logiciels indépendants (ISV)</w:t>
        </w:r>
        <w:r w:rsidR="00E7138B">
          <w:tab/>
        </w:r>
        <w:r w:rsidR="00E7138B">
          <w:fldChar w:fldCharType="begin"/>
        </w:r>
        <w:r w:rsidR="00E7138B">
          <w:instrText xml:space="preserve"> PAGEREF _Toc33708656 \h </w:instrText>
        </w:r>
        <w:r w:rsidR="00E7138B">
          <w:fldChar w:fldCharType="separate"/>
        </w:r>
        <w:r w:rsidR="00E7138B">
          <w:t>77</w:t>
        </w:r>
        <w:r w:rsidR="00E7138B">
          <w:fldChar w:fldCharType="end"/>
        </w:r>
      </w:hyperlink>
    </w:p>
    <w:p w:rsidR="00E7138B" w:rsidRDefault="000F2348">
      <w:pPr>
        <w:pStyle w:val="TOC3"/>
        <w:rPr>
          <w:rFonts w:eastAsiaTheme="minorEastAsia"/>
          <w:smallCaps w:val="0"/>
          <w:sz w:val="22"/>
        </w:rPr>
      </w:pPr>
      <w:hyperlink w:anchor="_Toc33708657" w:history="1">
        <w:r w:rsidR="00E7138B" w:rsidRPr="00F643B6">
          <w:rPr>
            <w:rStyle w:val="Hyperlink"/>
          </w:rPr>
          <w:t>Microsoft Intune</w:t>
        </w:r>
        <w:r w:rsidR="00E7138B">
          <w:tab/>
        </w:r>
        <w:r w:rsidR="00E7138B">
          <w:fldChar w:fldCharType="begin"/>
        </w:r>
        <w:r w:rsidR="00E7138B">
          <w:instrText xml:space="preserve"> PAGEREF _Toc33708657 \h </w:instrText>
        </w:r>
        <w:r w:rsidR="00E7138B">
          <w:fldChar w:fldCharType="separate"/>
        </w:r>
        <w:r w:rsidR="00E7138B">
          <w:t>78</w:t>
        </w:r>
        <w:r w:rsidR="00E7138B">
          <w:fldChar w:fldCharType="end"/>
        </w:r>
      </w:hyperlink>
    </w:p>
    <w:p w:rsidR="00E7138B" w:rsidRDefault="000F2348">
      <w:pPr>
        <w:pStyle w:val="TOC3"/>
        <w:rPr>
          <w:rFonts w:eastAsiaTheme="minorEastAsia"/>
          <w:smallCaps w:val="0"/>
          <w:sz w:val="22"/>
        </w:rPr>
      </w:pPr>
      <w:hyperlink w:anchor="_Toc33708658" w:history="1">
        <w:r w:rsidR="00E7138B" w:rsidRPr="00F643B6">
          <w:rPr>
            <w:rStyle w:val="Hyperlink"/>
          </w:rPr>
          <w:t>Microsoft Learning</w:t>
        </w:r>
        <w:r w:rsidR="00E7138B">
          <w:tab/>
        </w:r>
        <w:r w:rsidR="00E7138B">
          <w:fldChar w:fldCharType="begin"/>
        </w:r>
        <w:r w:rsidR="00E7138B">
          <w:instrText xml:space="preserve"> PAGEREF _Toc33708658 \h </w:instrText>
        </w:r>
        <w:r w:rsidR="00E7138B">
          <w:fldChar w:fldCharType="separate"/>
        </w:r>
        <w:r w:rsidR="00E7138B">
          <w:t>78</w:t>
        </w:r>
        <w:r w:rsidR="00E7138B">
          <w:fldChar w:fldCharType="end"/>
        </w:r>
      </w:hyperlink>
    </w:p>
    <w:p w:rsidR="00E7138B" w:rsidRDefault="000F2348">
      <w:pPr>
        <w:pStyle w:val="TOC3"/>
        <w:rPr>
          <w:rFonts w:eastAsiaTheme="minorEastAsia"/>
          <w:smallCaps w:val="0"/>
          <w:sz w:val="22"/>
        </w:rPr>
      </w:pPr>
      <w:hyperlink w:anchor="_Toc33708659" w:history="1">
        <w:r w:rsidR="00E7138B" w:rsidRPr="00F643B6">
          <w:rPr>
            <w:rStyle w:val="Hyperlink"/>
          </w:rPr>
          <w:t>Minecraft : Education Edition</w:t>
        </w:r>
        <w:r w:rsidR="00E7138B">
          <w:tab/>
        </w:r>
        <w:r w:rsidR="00E7138B">
          <w:fldChar w:fldCharType="begin"/>
        </w:r>
        <w:r w:rsidR="00E7138B">
          <w:instrText xml:space="preserve"> PAGEREF _Toc33708659 \h </w:instrText>
        </w:r>
        <w:r w:rsidR="00E7138B">
          <w:fldChar w:fldCharType="separate"/>
        </w:r>
        <w:r w:rsidR="00E7138B">
          <w:t>79</w:t>
        </w:r>
        <w:r w:rsidR="00E7138B">
          <w:fldChar w:fldCharType="end"/>
        </w:r>
      </w:hyperlink>
    </w:p>
    <w:p w:rsidR="00E7138B" w:rsidRDefault="000F2348">
      <w:pPr>
        <w:pStyle w:val="TOC3"/>
        <w:rPr>
          <w:rFonts w:eastAsiaTheme="minorEastAsia"/>
          <w:smallCaps w:val="0"/>
          <w:sz w:val="22"/>
        </w:rPr>
      </w:pPr>
      <w:hyperlink w:anchor="_Toc33708660" w:history="1">
        <w:r w:rsidR="00E7138B" w:rsidRPr="00F643B6">
          <w:rPr>
            <w:rStyle w:val="Hyperlink"/>
          </w:rPr>
          <w:t>Visual Studio avec GitHub Enterprise</w:t>
        </w:r>
        <w:r w:rsidR="00E7138B">
          <w:tab/>
        </w:r>
        <w:r w:rsidR="00E7138B">
          <w:fldChar w:fldCharType="begin"/>
        </w:r>
        <w:r w:rsidR="00E7138B">
          <w:instrText xml:space="preserve"> PAGEREF _Toc33708660 \h </w:instrText>
        </w:r>
        <w:r w:rsidR="00E7138B">
          <w:fldChar w:fldCharType="separate"/>
        </w:r>
        <w:r w:rsidR="00E7138B">
          <w:t>79</w:t>
        </w:r>
        <w:r w:rsidR="00E7138B">
          <w:fldChar w:fldCharType="end"/>
        </w:r>
      </w:hyperlink>
    </w:p>
    <w:p w:rsidR="00E7138B" w:rsidRDefault="000F2348">
      <w:pPr>
        <w:pStyle w:val="TOC1"/>
        <w:rPr>
          <w:rFonts w:eastAsiaTheme="minorEastAsia"/>
          <w:b w:val="0"/>
          <w:caps w:val="0"/>
          <w:noProof/>
          <w:sz w:val="22"/>
          <w:szCs w:val="22"/>
        </w:rPr>
      </w:pPr>
      <w:hyperlink w:anchor="_Toc33708661" w:history="1">
        <w:r w:rsidR="00E7138B" w:rsidRPr="00F643B6">
          <w:rPr>
            <w:rStyle w:val="Hyperlink"/>
            <w:noProof/>
          </w:rPr>
          <w:t>Glossaire</w:t>
        </w:r>
        <w:r w:rsidR="00E7138B">
          <w:rPr>
            <w:noProof/>
          </w:rPr>
          <w:tab/>
        </w:r>
        <w:r w:rsidR="00E7138B">
          <w:rPr>
            <w:noProof/>
          </w:rPr>
          <w:fldChar w:fldCharType="begin"/>
        </w:r>
        <w:r w:rsidR="00E7138B">
          <w:rPr>
            <w:noProof/>
          </w:rPr>
          <w:instrText xml:space="preserve"> PAGEREF _Toc33708661 \h </w:instrText>
        </w:r>
        <w:r w:rsidR="00E7138B">
          <w:rPr>
            <w:noProof/>
          </w:rPr>
        </w:r>
        <w:r w:rsidR="00E7138B">
          <w:rPr>
            <w:noProof/>
          </w:rPr>
          <w:fldChar w:fldCharType="separate"/>
        </w:r>
        <w:r w:rsidR="00E7138B">
          <w:rPr>
            <w:noProof/>
          </w:rPr>
          <w:t>81</w:t>
        </w:r>
        <w:r w:rsidR="00E7138B">
          <w:rPr>
            <w:noProof/>
          </w:rPr>
          <w:fldChar w:fldCharType="end"/>
        </w:r>
      </w:hyperlink>
    </w:p>
    <w:p w:rsidR="00E7138B" w:rsidRDefault="000F2348">
      <w:pPr>
        <w:pStyle w:val="TOC2"/>
        <w:rPr>
          <w:rFonts w:eastAsiaTheme="minorEastAsia"/>
          <w:smallCaps w:val="0"/>
          <w:sz w:val="22"/>
        </w:rPr>
      </w:pPr>
      <w:hyperlink w:anchor="_Toc33708662" w:history="1">
        <w:r w:rsidR="00E7138B" w:rsidRPr="00F643B6">
          <w:rPr>
            <w:rStyle w:val="Hyperlink"/>
          </w:rPr>
          <w:t>Attributs</w:t>
        </w:r>
        <w:r w:rsidR="00E7138B">
          <w:tab/>
        </w:r>
        <w:r w:rsidR="00E7138B">
          <w:fldChar w:fldCharType="begin"/>
        </w:r>
        <w:r w:rsidR="00E7138B">
          <w:instrText xml:space="preserve"> PAGEREF _Toc33708662 \h </w:instrText>
        </w:r>
        <w:r w:rsidR="00E7138B">
          <w:fldChar w:fldCharType="separate"/>
        </w:r>
        <w:r w:rsidR="00E7138B">
          <w:t>81</w:t>
        </w:r>
        <w:r w:rsidR="00E7138B">
          <w:fldChar w:fldCharType="end"/>
        </w:r>
      </w:hyperlink>
    </w:p>
    <w:p w:rsidR="00E7138B" w:rsidRDefault="000F2348">
      <w:pPr>
        <w:pStyle w:val="TOC2"/>
        <w:rPr>
          <w:rFonts w:eastAsiaTheme="minorEastAsia"/>
          <w:smallCaps w:val="0"/>
          <w:sz w:val="22"/>
        </w:rPr>
      </w:pPr>
      <w:hyperlink w:anchor="_Toc33708663" w:history="1">
        <w:r w:rsidR="00E7138B" w:rsidRPr="00F643B6">
          <w:rPr>
            <w:rStyle w:val="Hyperlink"/>
          </w:rPr>
          <w:t>Valeurs</w:t>
        </w:r>
        <w:r w:rsidR="00E7138B">
          <w:tab/>
        </w:r>
        <w:r w:rsidR="00E7138B">
          <w:fldChar w:fldCharType="begin"/>
        </w:r>
        <w:r w:rsidR="00E7138B">
          <w:instrText xml:space="preserve"> PAGEREF _Toc33708663 \h </w:instrText>
        </w:r>
        <w:r w:rsidR="00E7138B">
          <w:fldChar w:fldCharType="separate"/>
        </w:r>
        <w:r w:rsidR="00E7138B">
          <w:t>82</w:t>
        </w:r>
        <w:r w:rsidR="00E7138B">
          <w:fldChar w:fldCharType="end"/>
        </w:r>
      </w:hyperlink>
    </w:p>
    <w:p w:rsidR="00E7138B" w:rsidRDefault="000F2348">
      <w:pPr>
        <w:pStyle w:val="TOC2"/>
        <w:rPr>
          <w:rFonts w:eastAsiaTheme="minorEastAsia"/>
          <w:smallCaps w:val="0"/>
          <w:sz w:val="22"/>
        </w:rPr>
      </w:pPr>
      <w:hyperlink w:anchor="_Toc33708664" w:history="1">
        <w:r w:rsidR="00E7138B" w:rsidRPr="00F643B6">
          <w:rPr>
            <w:rStyle w:val="Hyperlink"/>
          </w:rPr>
          <w:t>En-têtes de colonne</w:t>
        </w:r>
        <w:r w:rsidR="00E7138B">
          <w:tab/>
        </w:r>
        <w:r w:rsidR="00E7138B">
          <w:fldChar w:fldCharType="begin"/>
        </w:r>
        <w:r w:rsidR="00E7138B">
          <w:instrText xml:space="preserve"> PAGEREF _Toc33708664 \h </w:instrText>
        </w:r>
        <w:r w:rsidR="00E7138B">
          <w:fldChar w:fldCharType="separate"/>
        </w:r>
        <w:r w:rsidR="00E7138B">
          <w:t>83</w:t>
        </w:r>
        <w:r w:rsidR="00E7138B">
          <w:fldChar w:fldCharType="end"/>
        </w:r>
      </w:hyperlink>
    </w:p>
    <w:p w:rsidR="00E7138B" w:rsidRDefault="000F2348">
      <w:pPr>
        <w:pStyle w:val="TOC2"/>
        <w:rPr>
          <w:rFonts w:eastAsiaTheme="minorEastAsia"/>
          <w:smallCaps w:val="0"/>
          <w:sz w:val="22"/>
        </w:rPr>
      </w:pPr>
      <w:hyperlink w:anchor="_Toc33708665" w:history="1">
        <w:r w:rsidR="00E7138B" w:rsidRPr="00F643B6">
          <w:rPr>
            <w:rStyle w:val="Hyperlink"/>
          </w:rPr>
          <w:t>Définitions</w:t>
        </w:r>
        <w:r w:rsidR="00E7138B">
          <w:tab/>
        </w:r>
        <w:r w:rsidR="00E7138B">
          <w:fldChar w:fldCharType="begin"/>
        </w:r>
        <w:r w:rsidR="00E7138B">
          <w:instrText xml:space="preserve"> PAGEREF _Toc33708665 \h </w:instrText>
        </w:r>
        <w:r w:rsidR="00E7138B">
          <w:fldChar w:fldCharType="separate"/>
        </w:r>
        <w:r w:rsidR="00E7138B">
          <w:t>83</w:t>
        </w:r>
        <w:r w:rsidR="00E7138B">
          <w:fldChar w:fldCharType="end"/>
        </w:r>
      </w:hyperlink>
    </w:p>
    <w:p w:rsidR="00E7138B" w:rsidRDefault="000F2348">
      <w:pPr>
        <w:pStyle w:val="TOC1"/>
        <w:rPr>
          <w:rFonts w:eastAsiaTheme="minorEastAsia"/>
          <w:b w:val="0"/>
          <w:caps w:val="0"/>
          <w:noProof/>
          <w:sz w:val="22"/>
          <w:szCs w:val="22"/>
        </w:rPr>
      </w:pPr>
      <w:hyperlink w:anchor="_Toc33708666" w:history="1">
        <w:r w:rsidR="00E7138B" w:rsidRPr="00F643B6">
          <w:rPr>
            <w:rStyle w:val="Hyperlink"/>
            <w:noProof/>
          </w:rPr>
          <w:t>Annexe A – Licences Équivalentes CAL/ML</w:t>
        </w:r>
        <w:r w:rsidR="00E7138B">
          <w:rPr>
            <w:noProof/>
          </w:rPr>
          <w:tab/>
        </w:r>
        <w:r w:rsidR="00E7138B">
          <w:rPr>
            <w:noProof/>
          </w:rPr>
          <w:fldChar w:fldCharType="begin"/>
        </w:r>
        <w:r w:rsidR="00E7138B">
          <w:rPr>
            <w:noProof/>
          </w:rPr>
          <w:instrText xml:space="preserve"> PAGEREF _Toc33708666 \h </w:instrText>
        </w:r>
        <w:r w:rsidR="00E7138B">
          <w:rPr>
            <w:noProof/>
          </w:rPr>
        </w:r>
        <w:r w:rsidR="00E7138B">
          <w:rPr>
            <w:noProof/>
          </w:rPr>
          <w:fldChar w:fldCharType="separate"/>
        </w:r>
        <w:r w:rsidR="00E7138B">
          <w:rPr>
            <w:noProof/>
          </w:rPr>
          <w:t>87</w:t>
        </w:r>
        <w:r w:rsidR="00E7138B">
          <w:rPr>
            <w:noProof/>
          </w:rPr>
          <w:fldChar w:fldCharType="end"/>
        </w:r>
      </w:hyperlink>
    </w:p>
    <w:p w:rsidR="00E7138B" w:rsidRDefault="000F2348">
      <w:pPr>
        <w:pStyle w:val="TOC1"/>
        <w:rPr>
          <w:rFonts w:eastAsiaTheme="minorEastAsia"/>
          <w:b w:val="0"/>
          <w:caps w:val="0"/>
          <w:noProof/>
          <w:sz w:val="22"/>
          <w:szCs w:val="22"/>
        </w:rPr>
      </w:pPr>
      <w:hyperlink w:anchor="_Toc33708667" w:history="1">
        <w:r w:rsidR="00E7138B" w:rsidRPr="00F643B6">
          <w:rPr>
            <w:rStyle w:val="Hyperlink"/>
            <w:noProof/>
          </w:rPr>
          <w:t>Annexe B – Software Assurance</w:t>
        </w:r>
        <w:r w:rsidR="00E7138B">
          <w:rPr>
            <w:noProof/>
          </w:rPr>
          <w:tab/>
        </w:r>
        <w:r w:rsidR="00E7138B">
          <w:rPr>
            <w:noProof/>
          </w:rPr>
          <w:fldChar w:fldCharType="begin"/>
        </w:r>
        <w:r w:rsidR="00E7138B">
          <w:rPr>
            <w:noProof/>
          </w:rPr>
          <w:instrText xml:space="preserve"> PAGEREF _Toc33708667 \h </w:instrText>
        </w:r>
        <w:r w:rsidR="00E7138B">
          <w:rPr>
            <w:noProof/>
          </w:rPr>
        </w:r>
        <w:r w:rsidR="00E7138B">
          <w:rPr>
            <w:noProof/>
          </w:rPr>
          <w:fldChar w:fldCharType="separate"/>
        </w:r>
        <w:r w:rsidR="00E7138B">
          <w:rPr>
            <w:noProof/>
          </w:rPr>
          <w:t>88</w:t>
        </w:r>
        <w:r w:rsidR="00E7138B">
          <w:rPr>
            <w:noProof/>
          </w:rPr>
          <w:fldChar w:fldCharType="end"/>
        </w:r>
      </w:hyperlink>
    </w:p>
    <w:p w:rsidR="00E7138B" w:rsidRDefault="000F2348">
      <w:pPr>
        <w:pStyle w:val="TOC2"/>
        <w:rPr>
          <w:rFonts w:eastAsiaTheme="minorEastAsia"/>
          <w:smallCaps w:val="0"/>
          <w:sz w:val="22"/>
        </w:rPr>
      </w:pPr>
      <w:hyperlink w:anchor="_Toc33708668" w:history="1">
        <w:r w:rsidR="00E7138B" w:rsidRPr="00F643B6">
          <w:rPr>
            <w:rStyle w:val="Hyperlink"/>
          </w:rPr>
          <w:t>Achat de la Software Assurance</w:t>
        </w:r>
        <w:r w:rsidR="00E7138B">
          <w:tab/>
        </w:r>
        <w:r w:rsidR="00E7138B">
          <w:fldChar w:fldCharType="begin"/>
        </w:r>
        <w:r w:rsidR="00E7138B">
          <w:instrText xml:space="preserve"> PAGEREF _Toc33708668 \h </w:instrText>
        </w:r>
        <w:r w:rsidR="00E7138B">
          <w:fldChar w:fldCharType="separate"/>
        </w:r>
        <w:r w:rsidR="00E7138B">
          <w:t>88</w:t>
        </w:r>
        <w:r w:rsidR="00E7138B">
          <w:fldChar w:fldCharType="end"/>
        </w:r>
      </w:hyperlink>
    </w:p>
    <w:p w:rsidR="00E7138B" w:rsidRDefault="000F2348">
      <w:pPr>
        <w:pStyle w:val="TOC2"/>
        <w:rPr>
          <w:rFonts w:eastAsiaTheme="minorEastAsia"/>
          <w:smallCaps w:val="0"/>
          <w:sz w:val="22"/>
        </w:rPr>
      </w:pPr>
      <w:hyperlink w:anchor="_Toc33708669" w:history="1">
        <w:r w:rsidR="00E7138B" w:rsidRPr="00F643B6">
          <w:rPr>
            <w:rStyle w:val="Hyperlink"/>
          </w:rPr>
          <w:t>Renouvellement de la Software Assurance</w:t>
        </w:r>
        <w:r w:rsidR="00E7138B">
          <w:tab/>
        </w:r>
        <w:r w:rsidR="00E7138B">
          <w:fldChar w:fldCharType="begin"/>
        </w:r>
        <w:r w:rsidR="00E7138B">
          <w:instrText xml:space="preserve"> PAGEREF _Toc33708669 \h </w:instrText>
        </w:r>
        <w:r w:rsidR="00E7138B">
          <w:fldChar w:fldCharType="separate"/>
        </w:r>
        <w:r w:rsidR="00E7138B">
          <w:t>88</w:t>
        </w:r>
        <w:r w:rsidR="00E7138B">
          <w:fldChar w:fldCharType="end"/>
        </w:r>
      </w:hyperlink>
    </w:p>
    <w:p w:rsidR="00E7138B" w:rsidRDefault="000F2348">
      <w:pPr>
        <w:pStyle w:val="TOC2"/>
        <w:rPr>
          <w:rFonts w:eastAsiaTheme="minorEastAsia"/>
          <w:smallCaps w:val="0"/>
          <w:sz w:val="22"/>
        </w:rPr>
      </w:pPr>
      <w:hyperlink w:anchor="_Toc33708670" w:history="1">
        <w:r w:rsidR="00E7138B" w:rsidRPr="00F643B6">
          <w:rPr>
            <w:rStyle w:val="Hyperlink"/>
          </w:rPr>
          <w:t>Licences de migration pour les Produits en fin de série ou de vie</w:t>
        </w:r>
        <w:r w:rsidR="00E7138B">
          <w:tab/>
        </w:r>
        <w:r w:rsidR="00E7138B">
          <w:fldChar w:fldCharType="begin"/>
        </w:r>
        <w:r w:rsidR="00E7138B">
          <w:instrText xml:space="preserve"> PAGEREF _Toc33708670 \h </w:instrText>
        </w:r>
        <w:r w:rsidR="00E7138B">
          <w:fldChar w:fldCharType="separate"/>
        </w:r>
        <w:r w:rsidR="00E7138B">
          <w:t>89</w:t>
        </w:r>
        <w:r w:rsidR="00E7138B">
          <w:fldChar w:fldCharType="end"/>
        </w:r>
      </w:hyperlink>
    </w:p>
    <w:p w:rsidR="00E7138B" w:rsidRDefault="000F2348">
      <w:pPr>
        <w:pStyle w:val="TOC2"/>
        <w:rPr>
          <w:rFonts w:eastAsiaTheme="minorEastAsia"/>
          <w:smallCaps w:val="0"/>
          <w:sz w:val="22"/>
        </w:rPr>
      </w:pPr>
      <w:hyperlink w:anchor="_Toc33708671" w:history="1">
        <w:r w:rsidR="00E7138B" w:rsidRPr="00F643B6">
          <w:rPr>
            <w:rStyle w:val="Hyperlink"/>
          </w:rPr>
          <w:t>Avantages de la Software Assurance</w:t>
        </w:r>
        <w:r w:rsidR="00E7138B">
          <w:tab/>
        </w:r>
        <w:r w:rsidR="00E7138B">
          <w:fldChar w:fldCharType="begin"/>
        </w:r>
        <w:r w:rsidR="00E7138B">
          <w:instrText xml:space="preserve"> PAGEREF _Toc33708671 \h </w:instrText>
        </w:r>
        <w:r w:rsidR="00E7138B">
          <w:fldChar w:fldCharType="separate"/>
        </w:r>
        <w:r w:rsidR="00E7138B">
          <w:t>89</w:t>
        </w:r>
        <w:r w:rsidR="00E7138B">
          <w:fldChar w:fldCharType="end"/>
        </w:r>
      </w:hyperlink>
    </w:p>
    <w:p w:rsidR="00E7138B" w:rsidRDefault="000F2348">
      <w:pPr>
        <w:pStyle w:val="TOC2"/>
        <w:rPr>
          <w:rFonts w:eastAsiaTheme="minorEastAsia"/>
          <w:smallCaps w:val="0"/>
          <w:sz w:val="22"/>
        </w:rPr>
      </w:pPr>
      <w:hyperlink w:anchor="_Toc33708672" w:history="1">
        <w:r w:rsidR="00E7138B" w:rsidRPr="00F643B6">
          <w:rPr>
            <w:rStyle w:val="Hyperlink"/>
          </w:rPr>
          <w:t>Mises à jour de Sécurité Étendues</w:t>
        </w:r>
        <w:r w:rsidR="00E7138B">
          <w:tab/>
        </w:r>
        <w:r w:rsidR="00E7138B">
          <w:fldChar w:fldCharType="begin"/>
        </w:r>
        <w:r w:rsidR="00E7138B">
          <w:instrText xml:space="preserve"> PAGEREF _Toc33708672 \h </w:instrText>
        </w:r>
        <w:r w:rsidR="00E7138B">
          <w:fldChar w:fldCharType="separate"/>
        </w:r>
        <w:r w:rsidR="00E7138B">
          <w:t>100</w:t>
        </w:r>
        <w:r w:rsidR="00E7138B">
          <w:fldChar w:fldCharType="end"/>
        </w:r>
      </w:hyperlink>
    </w:p>
    <w:p w:rsidR="00E7138B" w:rsidRDefault="000F2348">
      <w:pPr>
        <w:pStyle w:val="TOC1"/>
        <w:rPr>
          <w:rFonts w:eastAsiaTheme="minorEastAsia"/>
          <w:b w:val="0"/>
          <w:caps w:val="0"/>
          <w:noProof/>
          <w:sz w:val="22"/>
          <w:szCs w:val="22"/>
        </w:rPr>
      </w:pPr>
      <w:hyperlink w:anchor="_Toc33708673" w:history="1">
        <w:r w:rsidR="00E7138B" w:rsidRPr="00F643B6">
          <w:rPr>
            <w:rStyle w:val="Hyperlink"/>
            <w:noProof/>
          </w:rPr>
          <w:t>Annexe C - Modules Complémentaires et Autres Licences de Transition</w:t>
        </w:r>
        <w:r w:rsidR="00E7138B">
          <w:rPr>
            <w:noProof/>
          </w:rPr>
          <w:tab/>
        </w:r>
        <w:r w:rsidR="00E7138B">
          <w:rPr>
            <w:noProof/>
          </w:rPr>
          <w:fldChar w:fldCharType="begin"/>
        </w:r>
        <w:r w:rsidR="00E7138B">
          <w:rPr>
            <w:noProof/>
          </w:rPr>
          <w:instrText xml:space="preserve"> PAGEREF _Toc33708673 \h </w:instrText>
        </w:r>
        <w:r w:rsidR="00E7138B">
          <w:rPr>
            <w:noProof/>
          </w:rPr>
        </w:r>
        <w:r w:rsidR="00E7138B">
          <w:rPr>
            <w:noProof/>
          </w:rPr>
          <w:fldChar w:fldCharType="separate"/>
        </w:r>
        <w:r w:rsidR="00E7138B">
          <w:rPr>
            <w:noProof/>
          </w:rPr>
          <w:t>102</w:t>
        </w:r>
        <w:r w:rsidR="00E7138B">
          <w:rPr>
            <w:noProof/>
          </w:rPr>
          <w:fldChar w:fldCharType="end"/>
        </w:r>
      </w:hyperlink>
    </w:p>
    <w:p w:rsidR="00E7138B" w:rsidRDefault="000F2348">
      <w:pPr>
        <w:pStyle w:val="TOC2"/>
        <w:rPr>
          <w:rFonts w:eastAsiaTheme="minorEastAsia"/>
          <w:smallCaps w:val="0"/>
          <w:sz w:val="22"/>
        </w:rPr>
      </w:pPr>
      <w:hyperlink w:anchor="_Toc33708674" w:history="1">
        <w:r w:rsidR="00E7138B" w:rsidRPr="00F643B6">
          <w:rPr>
            <w:rStyle w:val="Hyperlink"/>
          </w:rPr>
          <w:t>Modules complémentaires</w:t>
        </w:r>
        <w:r w:rsidR="00E7138B">
          <w:tab/>
        </w:r>
        <w:r w:rsidR="00E7138B">
          <w:fldChar w:fldCharType="begin"/>
        </w:r>
        <w:r w:rsidR="00E7138B">
          <w:instrText xml:space="preserve"> PAGEREF _Toc33708674 \h </w:instrText>
        </w:r>
        <w:r w:rsidR="00E7138B">
          <w:fldChar w:fldCharType="separate"/>
        </w:r>
        <w:r w:rsidR="00E7138B">
          <w:t>102</w:t>
        </w:r>
        <w:r w:rsidR="00E7138B">
          <w:fldChar w:fldCharType="end"/>
        </w:r>
      </w:hyperlink>
    </w:p>
    <w:p w:rsidR="00E7138B" w:rsidRDefault="000F2348">
      <w:pPr>
        <w:pStyle w:val="TOC3"/>
        <w:rPr>
          <w:rFonts w:eastAsiaTheme="minorEastAsia"/>
          <w:smallCaps w:val="0"/>
          <w:sz w:val="22"/>
        </w:rPr>
      </w:pPr>
      <w:hyperlink w:anchor="_Toc33708675" w:history="1">
        <w:r w:rsidR="00E7138B" w:rsidRPr="00F643B6">
          <w:rPr>
            <w:rStyle w:val="Hyperlink"/>
          </w:rPr>
          <w:t>Système d’exploitation Windows Desktop</w:t>
        </w:r>
        <w:r w:rsidR="00E7138B">
          <w:tab/>
        </w:r>
        <w:r w:rsidR="00E7138B">
          <w:fldChar w:fldCharType="begin"/>
        </w:r>
        <w:r w:rsidR="00E7138B">
          <w:instrText xml:space="preserve"> PAGEREF _Toc33708675 \h </w:instrText>
        </w:r>
        <w:r w:rsidR="00E7138B">
          <w:fldChar w:fldCharType="separate"/>
        </w:r>
        <w:r w:rsidR="00E7138B">
          <w:t>102</w:t>
        </w:r>
        <w:r w:rsidR="00E7138B">
          <w:fldChar w:fldCharType="end"/>
        </w:r>
      </w:hyperlink>
    </w:p>
    <w:p w:rsidR="00E7138B" w:rsidRDefault="000F2348">
      <w:pPr>
        <w:pStyle w:val="TOC3"/>
        <w:rPr>
          <w:rFonts w:eastAsiaTheme="minorEastAsia"/>
          <w:smallCaps w:val="0"/>
          <w:sz w:val="22"/>
        </w:rPr>
      </w:pPr>
      <w:hyperlink w:anchor="_Toc33708676" w:history="1">
        <w:r w:rsidR="00E7138B" w:rsidRPr="00F643B6">
          <w:rPr>
            <w:rStyle w:val="Hyperlink"/>
          </w:rPr>
          <w:t>Plans Utilisateur pour Microsoft Azure</w:t>
        </w:r>
        <w:r w:rsidR="00E7138B">
          <w:tab/>
        </w:r>
        <w:r w:rsidR="00E7138B">
          <w:fldChar w:fldCharType="begin"/>
        </w:r>
        <w:r w:rsidR="00E7138B">
          <w:instrText xml:space="preserve"> PAGEREF _Toc33708676 \h </w:instrText>
        </w:r>
        <w:r w:rsidR="00E7138B">
          <w:fldChar w:fldCharType="separate"/>
        </w:r>
        <w:r w:rsidR="00E7138B">
          <w:t>102</w:t>
        </w:r>
        <w:r w:rsidR="00E7138B">
          <w:fldChar w:fldCharType="end"/>
        </w:r>
      </w:hyperlink>
    </w:p>
    <w:p w:rsidR="00E7138B" w:rsidRDefault="000F2348">
      <w:pPr>
        <w:pStyle w:val="TOC3"/>
        <w:rPr>
          <w:rFonts w:eastAsiaTheme="minorEastAsia"/>
          <w:smallCaps w:val="0"/>
          <w:sz w:val="22"/>
        </w:rPr>
      </w:pPr>
      <w:hyperlink w:anchor="_Toc33708677" w:history="1">
        <w:r w:rsidR="00E7138B" w:rsidRPr="00F643B6">
          <w:rPr>
            <w:rStyle w:val="Hyperlink"/>
          </w:rPr>
          <w:t>Microsoft 365</w:t>
        </w:r>
        <w:r w:rsidR="00E7138B">
          <w:tab/>
        </w:r>
        <w:r w:rsidR="00E7138B">
          <w:fldChar w:fldCharType="begin"/>
        </w:r>
        <w:r w:rsidR="00E7138B">
          <w:instrText xml:space="preserve"> PAGEREF _Toc33708677 \h </w:instrText>
        </w:r>
        <w:r w:rsidR="00E7138B">
          <w:fldChar w:fldCharType="separate"/>
        </w:r>
        <w:r w:rsidR="00E7138B">
          <w:t>102</w:t>
        </w:r>
        <w:r w:rsidR="00E7138B">
          <w:fldChar w:fldCharType="end"/>
        </w:r>
      </w:hyperlink>
    </w:p>
    <w:p w:rsidR="00E7138B" w:rsidRDefault="000F2348">
      <w:pPr>
        <w:pStyle w:val="TOC3"/>
        <w:rPr>
          <w:rFonts w:eastAsiaTheme="minorEastAsia"/>
          <w:smallCaps w:val="0"/>
          <w:sz w:val="22"/>
        </w:rPr>
      </w:pPr>
      <w:hyperlink w:anchor="_Toc33708678" w:history="1">
        <w:r w:rsidR="00E7138B" w:rsidRPr="00F643B6">
          <w:rPr>
            <w:rStyle w:val="Hyperlink"/>
          </w:rPr>
          <w:t>Enterprise Mobility + Security</w:t>
        </w:r>
        <w:r w:rsidR="00E7138B">
          <w:tab/>
        </w:r>
        <w:r w:rsidR="00E7138B">
          <w:fldChar w:fldCharType="begin"/>
        </w:r>
        <w:r w:rsidR="00E7138B">
          <w:instrText xml:space="preserve"> PAGEREF _Toc33708678 \h </w:instrText>
        </w:r>
        <w:r w:rsidR="00E7138B">
          <w:fldChar w:fldCharType="separate"/>
        </w:r>
        <w:r w:rsidR="00E7138B">
          <w:t>103</w:t>
        </w:r>
        <w:r w:rsidR="00E7138B">
          <w:fldChar w:fldCharType="end"/>
        </w:r>
      </w:hyperlink>
    </w:p>
    <w:p w:rsidR="00E7138B" w:rsidRDefault="000F2348">
      <w:pPr>
        <w:pStyle w:val="TOC3"/>
        <w:rPr>
          <w:rFonts w:eastAsiaTheme="minorEastAsia"/>
          <w:smallCaps w:val="0"/>
          <w:sz w:val="22"/>
        </w:rPr>
      </w:pPr>
      <w:hyperlink w:anchor="_Toc33708679" w:history="1">
        <w:r w:rsidR="00E7138B" w:rsidRPr="00F643B6">
          <w:rPr>
            <w:rStyle w:val="Hyperlink"/>
          </w:rPr>
          <w:t>Services Microsoft Dynamics 365</w:t>
        </w:r>
        <w:r w:rsidR="00E7138B">
          <w:tab/>
        </w:r>
        <w:r w:rsidR="00E7138B">
          <w:fldChar w:fldCharType="begin"/>
        </w:r>
        <w:r w:rsidR="00E7138B">
          <w:instrText xml:space="preserve"> PAGEREF _Toc33708679 \h </w:instrText>
        </w:r>
        <w:r w:rsidR="00E7138B">
          <w:fldChar w:fldCharType="separate"/>
        </w:r>
        <w:r w:rsidR="00E7138B">
          <w:t>103</w:t>
        </w:r>
        <w:r w:rsidR="00E7138B">
          <w:fldChar w:fldCharType="end"/>
        </w:r>
      </w:hyperlink>
    </w:p>
    <w:p w:rsidR="00E7138B" w:rsidRDefault="000F2348">
      <w:pPr>
        <w:pStyle w:val="TOC3"/>
        <w:rPr>
          <w:rFonts w:eastAsiaTheme="minorEastAsia"/>
          <w:smallCaps w:val="0"/>
          <w:sz w:val="22"/>
        </w:rPr>
      </w:pPr>
      <w:hyperlink w:anchor="_Toc33708680" w:history="1">
        <w:r w:rsidR="00E7138B" w:rsidRPr="00F643B6">
          <w:rPr>
            <w:rStyle w:val="Hyperlink"/>
          </w:rPr>
          <w:t>Applications Office 365</w:t>
        </w:r>
        <w:r w:rsidR="00E7138B">
          <w:tab/>
        </w:r>
        <w:r w:rsidR="00E7138B">
          <w:fldChar w:fldCharType="begin"/>
        </w:r>
        <w:r w:rsidR="00E7138B">
          <w:instrText xml:space="preserve"> PAGEREF _Toc33708680 \h </w:instrText>
        </w:r>
        <w:r w:rsidR="00E7138B">
          <w:fldChar w:fldCharType="separate"/>
        </w:r>
        <w:r w:rsidR="00E7138B">
          <w:t>103</w:t>
        </w:r>
        <w:r w:rsidR="00E7138B">
          <w:fldChar w:fldCharType="end"/>
        </w:r>
      </w:hyperlink>
    </w:p>
    <w:p w:rsidR="00E7138B" w:rsidRDefault="000F2348">
      <w:pPr>
        <w:pStyle w:val="TOC3"/>
        <w:rPr>
          <w:rFonts w:eastAsiaTheme="minorEastAsia"/>
          <w:smallCaps w:val="0"/>
          <w:sz w:val="22"/>
        </w:rPr>
      </w:pPr>
      <w:hyperlink w:anchor="_Toc33708681" w:history="1">
        <w:r w:rsidR="00E7138B" w:rsidRPr="00F643B6">
          <w:rPr>
            <w:rStyle w:val="Hyperlink"/>
          </w:rPr>
          <w:t>Suites Office 365</w:t>
        </w:r>
        <w:r w:rsidR="00E7138B">
          <w:tab/>
        </w:r>
        <w:r w:rsidR="00E7138B">
          <w:fldChar w:fldCharType="begin"/>
        </w:r>
        <w:r w:rsidR="00E7138B">
          <w:instrText xml:space="preserve"> PAGEREF _Toc33708681 \h </w:instrText>
        </w:r>
        <w:r w:rsidR="00E7138B">
          <w:fldChar w:fldCharType="separate"/>
        </w:r>
        <w:r w:rsidR="00E7138B">
          <w:t>103</w:t>
        </w:r>
        <w:r w:rsidR="00E7138B">
          <w:fldChar w:fldCharType="end"/>
        </w:r>
      </w:hyperlink>
    </w:p>
    <w:p w:rsidR="00E7138B" w:rsidRDefault="000F2348">
      <w:pPr>
        <w:pStyle w:val="TOC3"/>
        <w:rPr>
          <w:rFonts w:eastAsiaTheme="minorEastAsia"/>
          <w:smallCaps w:val="0"/>
          <w:sz w:val="22"/>
        </w:rPr>
      </w:pPr>
      <w:hyperlink w:anchor="_Toc33708682" w:history="1">
        <w:r w:rsidR="00E7138B" w:rsidRPr="00F643B6">
          <w:rPr>
            <w:rStyle w:val="Hyperlink"/>
          </w:rPr>
          <w:t>Office 365 - Protection avancée contre les menaces</w:t>
        </w:r>
        <w:r w:rsidR="00E7138B">
          <w:tab/>
        </w:r>
        <w:r w:rsidR="00E7138B">
          <w:fldChar w:fldCharType="begin"/>
        </w:r>
        <w:r w:rsidR="00E7138B">
          <w:instrText xml:space="preserve"> PAGEREF _Toc33708682 \h </w:instrText>
        </w:r>
        <w:r w:rsidR="00E7138B">
          <w:fldChar w:fldCharType="separate"/>
        </w:r>
        <w:r w:rsidR="00E7138B">
          <w:t>104</w:t>
        </w:r>
        <w:r w:rsidR="00E7138B">
          <w:fldChar w:fldCharType="end"/>
        </w:r>
      </w:hyperlink>
    </w:p>
    <w:p w:rsidR="00E7138B" w:rsidRDefault="000F2348">
      <w:pPr>
        <w:pStyle w:val="TOC3"/>
        <w:rPr>
          <w:rFonts w:eastAsiaTheme="minorEastAsia"/>
          <w:smallCaps w:val="0"/>
          <w:sz w:val="22"/>
        </w:rPr>
      </w:pPr>
      <w:hyperlink w:anchor="_Toc33708683" w:history="1">
        <w:r w:rsidR="00E7138B" w:rsidRPr="00F643B6">
          <w:rPr>
            <w:rStyle w:val="Hyperlink"/>
          </w:rPr>
          <w:t>Module complémentaire Office 365 Data Loss Prevention</w:t>
        </w:r>
        <w:r w:rsidR="00E7138B">
          <w:tab/>
        </w:r>
        <w:r w:rsidR="00E7138B">
          <w:fldChar w:fldCharType="begin"/>
        </w:r>
        <w:r w:rsidR="00E7138B">
          <w:instrText xml:space="preserve"> PAGEREF _Toc33708683 \h </w:instrText>
        </w:r>
        <w:r w:rsidR="00E7138B">
          <w:fldChar w:fldCharType="separate"/>
        </w:r>
        <w:r w:rsidR="00E7138B">
          <w:t>104</w:t>
        </w:r>
        <w:r w:rsidR="00E7138B">
          <w:fldChar w:fldCharType="end"/>
        </w:r>
      </w:hyperlink>
    </w:p>
    <w:p w:rsidR="00E7138B" w:rsidRDefault="000F2348">
      <w:pPr>
        <w:pStyle w:val="TOC3"/>
        <w:rPr>
          <w:rFonts w:eastAsiaTheme="minorEastAsia"/>
          <w:smallCaps w:val="0"/>
          <w:sz w:val="22"/>
        </w:rPr>
      </w:pPr>
      <w:hyperlink w:anchor="_Toc33708684" w:history="1">
        <w:r w:rsidR="00E7138B" w:rsidRPr="00F643B6">
          <w:rPr>
            <w:rStyle w:val="Hyperlink"/>
          </w:rPr>
          <w:t>Office 365 - Intelligence des menaces</w:t>
        </w:r>
        <w:r w:rsidR="00E7138B">
          <w:tab/>
        </w:r>
        <w:r w:rsidR="00E7138B">
          <w:fldChar w:fldCharType="begin"/>
        </w:r>
        <w:r w:rsidR="00E7138B">
          <w:instrText xml:space="preserve"> PAGEREF _Toc33708684 \h </w:instrText>
        </w:r>
        <w:r w:rsidR="00E7138B">
          <w:fldChar w:fldCharType="separate"/>
        </w:r>
        <w:r w:rsidR="00E7138B">
          <w:t>104</w:t>
        </w:r>
        <w:r w:rsidR="00E7138B">
          <w:fldChar w:fldCharType="end"/>
        </w:r>
      </w:hyperlink>
    </w:p>
    <w:p w:rsidR="00E7138B" w:rsidRDefault="000F2348">
      <w:pPr>
        <w:pStyle w:val="TOC3"/>
        <w:rPr>
          <w:rFonts w:eastAsiaTheme="minorEastAsia"/>
          <w:smallCaps w:val="0"/>
          <w:sz w:val="22"/>
        </w:rPr>
      </w:pPr>
      <w:hyperlink w:anchor="_Toc33708685" w:history="1">
        <w:r w:rsidR="00E7138B" w:rsidRPr="00F643B6">
          <w:rPr>
            <w:rStyle w:val="Hyperlink"/>
          </w:rPr>
          <w:t>Fonctionnalités multirégions dans Office 365</w:t>
        </w:r>
        <w:r w:rsidR="00E7138B">
          <w:tab/>
        </w:r>
        <w:r w:rsidR="00E7138B">
          <w:fldChar w:fldCharType="begin"/>
        </w:r>
        <w:r w:rsidR="00E7138B">
          <w:instrText xml:space="preserve"> PAGEREF _Toc33708685 \h </w:instrText>
        </w:r>
        <w:r w:rsidR="00E7138B">
          <w:fldChar w:fldCharType="separate"/>
        </w:r>
        <w:r w:rsidR="00E7138B">
          <w:t>104</w:t>
        </w:r>
        <w:r w:rsidR="00E7138B">
          <w:fldChar w:fldCharType="end"/>
        </w:r>
      </w:hyperlink>
    </w:p>
    <w:p w:rsidR="00E7138B" w:rsidRDefault="000F2348">
      <w:pPr>
        <w:pStyle w:val="TOC3"/>
        <w:rPr>
          <w:rFonts w:eastAsiaTheme="minorEastAsia"/>
          <w:smallCaps w:val="0"/>
          <w:sz w:val="22"/>
        </w:rPr>
      </w:pPr>
      <w:hyperlink w:anchor="_Toc33708686" w:history="1">
        <w:r w:rsidR="00E7138B" w:rsidRPr="00F643B6">
          <w:rPr>
            <w:rStyle w:val="Hyperlink"/>
          </w:rPr>
          <w:t>Services Audio</w:t>
        </w:r>
        <w:r w:rsidR="00E7138B">
          <w:tab/>
        </w:r>
        <w:r w:rsidR="00E7138B">
          <w:fldChar w:fldCharType="begin"/>
        </w:r>
        <w:r w:rsidR="00E7138B">
          <w:instrText xml:space="preserve"> PAGEREF _Toc33708686 \h </w:instrText>
        </w:r>
        <w:r w:rsidR="00E7138B">
          <w:fldChar w:fldCharType="separate"/>
        </w:r>
        <w:r w:rsidR="00E7138B">
          <w:t>104</w:t>
        </w:r>
        <w:r w:rsidR="00E7138B">
          <w:fldChar w:fldCharType="end"/>
        </w:r>
      </w:hyperlink>
    </w:p>
    <w:p w:rsidR="00E7138B" w:rsidRDefault="000F2348">
      <w:pPr>
        <w:pStyle w:val="TOC3"/>
        <w:rPr>
          <w:rFonts w:eastAsiaTheme="minorEastAsia"/>
          <w:smallCaps w:val="0"/>
          <w:sz w:val="22"/>
        </w:rPr>
      </w:pPr>
      <w:hyperlink w:anchor="_Toc33708687" w:history="1">
        <w:r w:rsidR="00E7138B" w:rsidRPr="00F643B6">
          <w:rPr>
            <w:rStyle w:val="Hyperlink"/>
          </w:rPr>
          <w:t>Exchange Online</w:t>
        </w:r>
        <w:r w:rsidR="00E7138B">
          <w:tab/>
        </w:r>
        <w:r w:rsidR="00E7138B">
          <w:fldChar w:fldCharType="begin"/>
        </w:r>
        <w:r w:rsidR="00E7138B">
          <w:instrText xml:space="preserve"> PAGEREF _Toc33708687 \h </w:instrText>
        </w:r>
        <w:r w:rsidR="00E7138B">
          <w:fldChar w:fldCharType="separate"/>
        </w:r>
        <w:r w:rsidR="00E7138B">
          <w:t>105</w:t>
        </w:r>
        <w:r w:rsidR="00E7138B">
          <w:fldChar w:fldCharType="end"/>
        </w:r>
      </w:hyperlink>
    </w:p>
    <w:p w:rsidR="00E7138B" w:rsidRDefault="000F2348">
      <w:pPr>
        <w:pStyle w:val="TOC3"/>
        <w:rPr>
          <w:rFonts w:eastAsiaTheme="minorEastAsia"/>
          <w:smallCaps w:val="0"/>
          <w:sz w:val="22"/>
        </w:rPr>
      </w:pPr>
      <w:hyperlink w:anchor="_Toc33708688" w:history="1">
        <w:r w:rsidR="00E7138B" w:rsidRPr="00F643B6">
          <w:rPr>
            <w:rStyle w:val="Hyperlink"/>
          </w:rPr>
          <w:t>Project</w:t>
        </w:r>
        <w:r w:rsidR="00E7138B">
          <w:tab/>
        </w:r>
        <w:r w:rsidR="00E7138B">
          <w:fldChar w:fldCharType="begin"/>
        </w:r>
        <w:r w:rsidR="00E7138B">
          <w:instrText xml:space="preserve"> PAGEREF _Toc33708688 \h </w:instrText>
        </w:r>
        <w:r w:rsidR="00E7138B">
          <w:fldChar w:fldCharType="separate"/>
        </w:r>
        <w:r w:rsidR="00E7138B">
          <w:t>105</w:t>
        </w:r>
        <w:r w:rsidR="00E7138B">
          <w:fldChar w:fldCharType="end"/>
        </w:r>
      </w:hyperlink>
    </w:p>
    <w:p w:rsidR="00E7138B" w:rsidRDefault="000F2348">
      <w:pPr>
        <w:pStyle w:val="TOC3"/>
        <w:rPr>
          <w:rFonts w:eastAsiaTheme="minorEastAsia"/>
          <w:smallCaps w:val="0"/>
          <w:sz w:val="22"/>
        </w:rPr>
      </w:pPr>
      <w:hyperlink w:anchor="_Toc33708689" w:history="1">
        <w:r w:rsidR="00E7138B" w:rsidRPr="00F643B6">
          <w:rPr>
            <w:rStyle w:val="Hyperlink"/>
          </w:rPr>
          <w:t>SharePoint Online</w:t>
        </w:r>
        <w:r w:rsidR="00E7138B">
          <w:tab/>
        </w:r>
        <w:r w:rsidR="00E7138B">
          <w:fldChar w:fldCharType="begin"/>
        </w:r>
        <w:r w:rsidR="00E7138B">
          <w:instrText xml:space="preserve"> PAGEREF _Toc33708689 \h </w:instrText>
        </w:r>
        <w:r w:rsidR="00E7138B">
          <w:fldChar w:fldCharType="separate"/>
        </w:r>
        <w:r w:rsidR="00E7138B">
          <w:t>105</w:t>
        </w:r>
        <w:r w:rsidR="00E7138B">
          <w:fldChar w:fldCharType="end"/>
        </w:r>
      </w:hyperlink>
    </w:p>
    <w:p w:rsidR="00E7138B" w:rsidRDefault="000F2348">
      <w:pPr>
        <w:pStyle w:val="TOC3"/>
        <w:rPr>
          <w:rFonts w:eastAsiaTheme="minorEastAsia"/>
          <w:smallCaps w:val="0"/>
          <w:sz w:val="22"/>
        </w:rPr>
      </w:pPr>
      <w:hyperlink w:anchor="_Toc33708690" w:history="1">
        <w:r w:rsidR="00E7138B" w:rsidRPr="00F643B6">
          <w:rPr>
            <w:rStyle w:val="Hyperlink"/>
          </w:rPr>
          <w:t>Skype Entreprise Online</w:t>
        </w:r>
        <w:r w:rsidR="00E7138B">
          <w:tab/>
        </w:r>
        <w:r w:rsidR="00E7138B">
          <w:fldChar w:fldCharType="begin"/>
        </w:r>
        <w:r w:rsidR="00E7138B">
          <w:instrText xml:space="preserve"> PAGEREF _Toc33708690 \h </w:instrText>
        </w:r>
        <w:r w:rsidR="00E7138B">
          <w:fldChar w:fldCharType="separate"/>
        </w:r>
        <w:r w:rsidR="00E7138B">
          <w:t>105</w:t>
        </w:r>
        <w:r w:rsidR="00E7138B">
          <w:fldChar w:fldCharType="end"/>
        </w:r>
      </w:hyperlink>
    </w:p>
    <w:p w:rsidR="00E7138B" w:rsidRDefault="000F2348">
      <w:pPr>
        <w:pStyle w:val="TOC3"/>
        <w:rPr>
          <w:rFonts w:eastAsiaTheme="minorEastAsia"/>
          <w:smallCaps w:val="0"/>
          <w:sz w:val="22"/>
        </w:rPr>
      </w:pPr>
      <w:hyperlink w:anchor="_Toc33708691" w:history="1">
        <w:r w:rsidR="00E7138B" w:rsidRPr="00F643B6">
          <w:rPr>
            <w:rStyle w:val="Hyperlink"/>
          </w:rPr>
          <w:t>Microsoft Intune</w:t>
        </w:r>
        <w:r w:rsidR="00E7138B">
          <w:tab/>
        </w:r>
        <w:r w:rsidR="00E7138B">
          <w:fldChar w:fldCharType="begin"/>
        </w:r>
        <w:r w:rsidR="00E7138B">
          <w:instrText xml:space="preserve"> PAGEREF _Toc33708691 \h </w:instrText>
        </w:r>
        <w:r w:rsidR="00E7138B">
          <w:fldChar w:fldCharType="separate"/>
        </w:r>
        <w:r w:rsidR="00E7138B">
          <w:t>105</w:t>
        </w:r>
        <w:r w:rsidR="00E7138B">
          <w:fldChar w:fldCharType="end"/>
        </w:r>
      </w:hyperlink>
    </w:p>
    <w:p w:rsidR="00E7138B" w:rsidRDefault="000F2348">
      <w:pPr>
        <w:pStyle w:val="TOC2"/>
        <w:rPr>
          <w:rFonts w:eastAsiaTheme="minorEastAsia"/>
          <w:smallCaps w:val="0"/>
          <w:sz w:val="22"/>
        </w:rPr>
      </w:pPr>
      <w:hyperlink w:anchor="_Toc33708692" w:history="1">
        <w:r w:rsidR="00E7138B" w:rsidRPr="00F643B6">
          <w:rPr>
            <w:rStyle w:val="Hyperlink"/>
          </w:rPr>
          <w:t>Au titre de la SA</w:t>
        </w:r>
        <w:r w:rsidR="00E7138B">
          <w:tab/>
        </w:r>
        <w:r w:rsidR="00E7138B">
          <w:fldChar w:fldCharType="begin"/>
        </w:r>
        <w:r w:rsidR="00E7138B">
          <w:instrText xml:space="preserve"> PAGEREF _Toc33708692 \h </w:instrText>
        </w:r>
        <w:r w:rsidR="00E7138B">
          <w:fldChar w:fldCharType="separate"/>
        </w:r>
        <w:r w:rsidR="00E7138B">
          <w:t>105</w:t>
        </w:r>
        <w:r w:rsidR="00E7138B">
          <w:fldChar w:fldCharType="end"/>
        </w:r>
      </w:hyperlink>
    </w:p>
    <w:p w:rsidR="00E7138B" w:rsidRDefault="000F2348">
      <w:pPr>
        <w:pStyle w:val="TOC3"/>
        <w:rPr>
          <w:rFonts w:eastAsiaTheme="minorEastAsia"/>
          <w:smallCaps w:val="0"/>
          <w:sz w:val="22"/>
        </w:rPr>
      </w:pPr>
      <w:hyperlink w:anchor="_Toc33708693" w:history="1">
        <w:r w:rsidR="00E7138B" w:rsidRPr="00F643B6">
          <w:rPr>
            <w:rStyle w:val="Hyperlink"/>
          </w:rPr>
          <w:t>Suites de CAL</w:t>
        </w:r>
        <w:r w:rsidR="00E7138B">
          <w:tab/>
        </w:r>
        <w:r w:rsidR="00E7138B">
          <w:fldChar w:fldCharType="begin"/>
        </w:r>
        <w:r w:rsidR="00E7138B">
          <w:instrText xml:space="preserve"> PAGEREF _Toc33708693 \h </w:instrText>
        </w:r>
        <w:r w:rsidR="00E7138B">
          <w:fldChar w:fldCharType="separate"/>
        </w:r>
        <w:r w:rsidR="00E7138B">
          <w:t>106</w:t>
        </w:r>
        <w:r w:rsidR="00E7138B">
          <w:fldChar w:fldCharType="end"/>
        </w:r>
      </w:hyperlink>
    </w:p>
    <w:p w:rsidR="00E7138B" w:rsidRDefault="000F2348">
      <w:pPr>
        <w:pStyle w:val="TOC3"/>
        <w:rPr>
          <w:rFonts w:eastAsiaTheme="minorEastAsia"/>
          <w:smallCaps w:val="0"/>
          <w:sz w:val="22"/>
        </w:rPr>
      </w:pPr>
      <w:hyperlink w:anchor="_Toc33708694" w:history="1">
        <w:r w:rsidR="00E7138B" w:rsidRPr="00F643B6">
          <w:rPr>
            <w:rStyle w:val="Hyperlink"/>
          </w:rPr>
          <w:t>Système d’exploitation Windows Desktop</w:t>
        </w:r>
        <w:r w:rsidR="00E7138B">
          <w:tab/>
        </w:r>
        <w:r w:rsidR="00E7138B">
          <w:fldChar w:fldCharType="begin"/>
        </w:r>
        <w:r w:rsidR="00E7138B">
          <w:instrText xml:space="preserve"> PAGEREF _Toc33708694 \h </w:instrText>
        </w:r>
        <w:r w:rsidR="00E7138B">
          <w:fldChar w:fldCharType="separate"/>
        </w:r>
        <w:r w:rsidR="00E7138B">
          <w:t>106</w:t>
        </w:r>
        <w:r w:rsidR="00E7138B">
          <w:fldChar w:fldCharType="end"/>
        </w:r>
      </w:hyperlink>
    </w:p>
    <w:p w:rsidR="00E7138B" w:rsidRDefault="000F2348">
      <w:pPr>
        <w:pStyle w:val="TOC3"/>
        <w:rPr>
          <w:rFonts w:eastAsiaTheme="minorEastAsia"/>
          <w:smallCaps w:val="0"/>
          <w:sz w:val="22"/>
        </w:rPr>
      </w:pPr>
      <w:hyperlink w:anchor="_Toc33708695" w:history="1">
        <w:r w:rsidR="00E7138B" w:rsidRPr="00F643B6">
          <w:rPr>
            <w:rStyle w:val="Hyperlink"/>
          </w:rPr>
          <w:t>Microsoft 365</w:t>
        </w:r>
        <w:r w:rsidR="00E7138B">
          <w:tab/>
        </w:r>
        <w:r w:rsidR="00E7138B">
          <w:fldChar w:fldCharType="begin"/>
        </w:r>
        <w:r w:rsidR="00E7138B">
          <w:instrText xml:space="preserve"> PAGEREF _Toc33708695 \h </w:instrText>
        </w:r>
        <w:r w:rsidR="00E7138B">
          <w:fldChar w:fldCharType="separate"/>
        </w:r>
        <w:r w:rsidR="00E7138B">
          <w:t>106</w:t>
        </w:r>
        <w:r w:rsidR="00E7138B">
          <w:fldChar w:fldCharType="end"/>
        </w:r>
      </w:hyperlink>
    </w:p>
    <w:p w:rsidR="00E7138B" w:rsidRDefault="000F2348">
      <w:pPr>
        <w:pStyle w:val="TOC3"/>
        <w:rPr>
          <w:rFonts w:eastAsiaTheme="minorEastAsia"/>
          <w:smallCaps w:val="0"/>
          <w:sz w:val="22"/>
        </w:rPr>
      </w:pPr>
      <w:hyperlink w:anchor="_Toc33708696" w:history="1">
        <w:r w:rsidR="00E7138B" w:rsidRPr="00F643B6">
          <w:rPr>
            <w:rStyle w:val="Hyperlink"/>
          </w:rPr>
          <w:t>Enterprise Mobility + Security</w:t>
        </w:r>
        <w:r w:rsidR="00E7138B">
          <w:tab/>
        </w:r>
        <w:r w:rsidR="00E7138B">
          <w:fldChar w:fldCharType="begin"/>
        </w:r>
        <w:r w:rsidR="00E7138B">
          <w:instrText xml:space="preserve"> PAGEREF _Toc33708696 \h </w:instrText>
        </w:r>
        <w:r w:rsidR="00E7138B">
          <w:fldChar w:fldCharType="separate"/>
        </w:r>
        <w:r w:rsidR="00E7138B">
          <w:t>106</w:t>
        </w:r>
        <w:r w:rsidR="00E7138B">
          <w:fldChar w:fldCharType="end"/>
        </w:r>
      </w:hyperlink>
    </w:p>
    <w:p w:rsidR="00E7138B" w:rsidRDefault="000F2348">
      <w:pPr>
        <w:pStyle w:val="TOC3"/>
        <w:rPr>
          <w:rFonts w:eastAsiaTheme="minorEastAsia"/>
          <w:smallCaps w:val="0"/>
          <w:sz w:val="22"/>
        </w:rPr>
      </w:pPr>
      <w:hyperlink w:anchor="_Toc33708697" w:history="1">
        <w:r w:rsidR="00E7138B" w:rsidRPr="00F643B6">
          <w:rPr>
            <w:rStyle w:val="Hyperlink"/>
          </w:rPr>
          <w:t>Services Microsoft Dynamics 365</w:t>
        </w:r>
        <w:r w:rsidR="00E7138B">
          <w:tab/>
        </w:r>
        <w:r w:rsidR="00E7138B">
          <w:fldChar w:fldCharType="begin"/>
        </w:r>
        <w:r w:rsidR="00E7138B">
          <w:instrText xml:space="preserve"> PAGEREF _Toc33708697 \h </w:instrText>
        </w:r>
        <w:r w:rsidR="00E7138B">
          <w:fldChar w:fldCharType="separate"/>
        </w:r>
        <w:r w:rsidR="00E7138B">
          <w:t>106</w:t>
        </w:r>
        <w:r w:rsidR="00E7138B">
          <w:fldChar w:fldCharType="end"/>
        </w:r>
      </w:hyperlink>
    </w:p>
    <w:p w:rsidR="00E7138B" w:rsidRDefault="000F2348">
      <w:pPr>
        <w:pStyle w:val="TOC3"/>
        <w:rPr>
          <w:rFonts w:eastAsiaTheme="minorEastAsia"/>
          <w:smallCaps w:val="0"/>
          <w:sz w:val="22"/>
        </w:rPr>
      </w:pPr>
      <w:hyperlink w:anchor="_Toc33708698" w:history="1">
        <w:r w:rsidR="00E7138B" w:rsidRPr="00F643B6">
          <w:rPr>
            <w:rStyle w:val="Hyperlink"/>
          </w:rPr>
          <w:t>Applications Office 365</w:t>
        </w:r>
        <w:r w:rsidR="00E7138B">
          <w:tab/>
        </w:r>
        <w:r w:rsidR="00E7138B">
          <w:fldChar w:fldCharType="begin"/>
        </w:r>
        <w:r w:rsidR="00E7138B">
          <w:instrText xml:space="preserve"> PAGEREF _Toc33708698 \h </w:instrText>
        </w:r>
        <w:r w:rsidR="00E7138B">
          <w:fldChar w:fldCharType="separate"/>
        </w:r>
        <w:r w:rsidR="00E7138B">
          <w:t>109</w:t>
        </w:r>
        <w:r w:rsidR="00E7138B">
          <w:fldChar w:fldCharType="end"/>
        </w:r>
      </w:hyperlink>
    </w:p>
    <w:p w:rsidR="00E7138B" w:rsidRDefault="000F2348">
      <w:pPr>
        <w:pStyle w:val="TOC3"/>
        <w:rPr>
          <w:rFonts w:eastAsiaTheme="minorEastAsia"/>
          <w:smallCaps w:val="0"/>
          <w:sz w:val="22"/>
        </w:rPr>
      </w:pPr>
      <w:hyperlink w:anchor="_Toc33708699" w:history="1">
        <w:r w:rsidR="00E7138B" w:rsidRPr="00F643B6">
          <w:rPr>
            <w:rStyle w:val="Hyperlink"/>
          </w:rPr>
          <w:t>Suites Office 365</w:t>
        </w:r>
        <w:r w:rsidR="00E7138B">
          <w:tab/>
        </w:r>
        <w:r w:rsidR="00E7138B">
          <w:fldChar w:fldCharType="begin"/>
        </w:r>
        <w:r w:rsidR="00E7138B">
          <w:instrText xml:space="preserve"> PAGEREF _Toc33708699 \h </w:instrText>
        </w:r>
        <w:r w:rsidR="00E7138B">
          <w:fldChar w:fldCharType="separate"/>
        </w:r>
        <w:r w:rsidR="00E7138B">
          <w:t>109</w:t>
        </w:r>
        <w:r w:rsidR="00E7138B">
          <w:fldChar w:fldCharType="end"/>
        </w:r>
      </w:hyperlink>
    </w:p>
    <w:p w:rsidR="00E7138B" w:rsidRDefault="000F2348">
      <w:pPr>
        <w:pStyle w:val="TOC3"/>
        <w:rPr>
          <w:rFonts w:eastAsiaTheme="minorEastAsia"/>
          <w:smallCaps w:val="0"/>
          <w:sz w:val="22"/>
        </w:rPr>
      </w:pPr>
      <w:hyperlink w:anchor="_Toc33708700" w:history="1">
        <w:r w:rsidR="00E7138B" w:rsidRPr="00F643B6">
          <w:rPr>
            <w:rStyle w:val="Hyperlink"/>
          </w:rPr>
          <w:t>Système Téléphonique</w:t>
        </w:r>
        <w:r w:rsidR="00E7138B">
          <w:tab/>
        </w:r>
        <w:r w:rsidR="00E7138B">
          <w:fldChar w:fldCharType="begin"/>
        </w:r>
        <w:r w:rsidR="00E7138B">
          <w:instrText xml:space="preserve"> PAGEREF _Toc33708700 \h </w:instrText>
        </w:r>
        <w:r w:rsidR="00E7138B">
          <w:fldChar w:fldCharType="separate"/>
        </w:r>
        <w:r w:rsidR="00E7138B">
          <w:t>109</w:t>
        </w:r>
        <w:r w:rsidR="00E7138B">
          <w:fldChar w:fldCharType="end"/>
        </w:r>
      </w:hyperlink>
    </w:p>
    <w:p w:rsidR="00E7138B" w:rsidRDefault="000F2348">
      <w:pPr>
        <w:pStyle w:val="TOC3"/>
        <w:rPr>
          <w:rFonts w:eastAsiaTheme="minorEastAsia"/>
          <w:smallCaps w:val="0"/>
          <w:sz w:val="22"/>
        </w:rPr>
      </w:pPr>
      <w:hyperlink w:anchor="_Toc33708701" w:history="1">
        <w:r w:rsidR="00E7138B" w:rsidRPr="00F643B6">
          <w:rPr>
            <w:rStyle w:val="Hyperlink"/>
          </w:rPr>
          <w:t>Project</w:t>
        </w:r>
        <w:r w:rsidR="00E7138B">
          <w:tab/>
        </w:r>
        <w:r w:rsidR="00E7138B">
          <w:fldChar w:fldCharType="begin"/>
        </w:r>
        <w:r w:rsidR="00E7138B">
          <w:instrText xml:space="preserve"> PAGEREF _Toc33708701 \h </w:instrText>
        </w:r>
        <w:r w:rsidR="00E7138B">
          <w:fldChar w:fldCharType="separate"/>
        </w:r>
        <w:r w:rsidR="00E7138B">
          <w:t>109</w:t>
        </w:r>
        <w:r w:rsidR="00E7138B">
          <w:fldChar w:fldCharType="end"/>
        </w:r>
      </w:hyperlink>
    </w:p>
    <w:p w:rsidR="00E7138B" w:rsidRDefault="000F2348">
      <w:pPr>
        <w:pStyle w:val="TOC1"/>
        <w:rPr>
          <w:rFonts w:eastAsiaTheme="minorEastAsia"/>
          <w:b w:val="0"/>
          <w:caps w:val="0"/>
          <w:noProof/>
          <w:sz w:val="22"/>
          <w:szCs w:val="22"/>
        </w:rPr>
      </w:pPr>
      <w:hyperlink w:anchor="_Toc33708702" w:history="1">
        <w:r w:rsidR="00E7138B" w:rsidRPr="00F643B6">
          <w:rPr>
            <w:rStyle w:val="Hyperlink"/>
            <w:noProof/>
          </w:rPr>
          <w:t>Annexe D – Services Professionnels</w:t>
        </w:r>
        <w:r w:rsidR="00E7138B">
          <w:rPr>
            <w:noProof/>
          </w:rPr>
          <w:tab/>
        </w:r>
        <w:r w:rsidR="00E7138B">
          <w:rPr>
            <w:noProof/>
          </w:rPr>
          <w:fldChar w:fldCharType="begin"/>
        </w:r>
        <w:r w:rsidR="00E7138B">
          <w:rPr>
            <w:noProof/>
          </w:rPr>
          <w:instrText xml:space="preserve"> PAGEREF _Toc33708702 \h </w:instrText>
        </w:r>
        <w:r w:rsidR="00E7138B">
          <w:rPr>
            <w:noProof/>
          </w:rPr>
        </w:r>
        <w:r w:rsidR="00E7138B">
          <w:rPr>
            <w:noProof/>
          </w:rPr>
          <w:fldChar w:fldCharType="separate"/>
        </w:r>
        <w:r w:rsidR="00E7138B">
          <w:rPr>
            <w:noProof/>
          </w:rPr>
          <w:t>110</w:t>
        </w:r>
        <w:r w:rsidR="00E7138B">
          <w:rPr>
            <w:noProof/>
          </w:rPr>
          <w:fldChar w:fldCharType="end"/>
        </w:r>
      </w:hyperlink>
    </w:p>
    <w:p w:rsidR="00E7138B" w:rsidRDefault="000F2348">
      <w:pPr>
        <w:pStyle w:val="TOC2"/>
        <w:rPr>
          <w:rFonts w:eastAsiaTheme="minorEastAsia"/>
          <w:smallCaps w:val="0"/>
          <w:sz w:val="22"/>
        </w:rPr>
      </w:pPr>
      <w:hyperlink w:anchor="_Toc33708703" w:history="1">
        <w:r w:rsidR="00E7138B" w:rsidRPr="00F643B6">
          <w:rPr>
            <w:rStyle w:val="Hyperlink"/>
          </w:rPr>
          <w:t>Offres Support Premier de Microsoft</w:t>
        </w:r>
        <w:r w:rsidR="00E7138B">
          <w:tab/>
        </w:r>
        <w:r w:rsidR="00E7138B">
          <w:fldChar w:fldCharType="begin"/>
        </w:r>
        <w:r w:rsidR="00E7138B">
          <w:instrText xml:space="preserve"> PAGEREF _Toc33708703 \h </w:instrText>
        </w:r>
        <w:r w:rsidR="00E7138B">
          <w:fldChar w:fldCharType="separate"/>
        </w:r>
        <w:r w:rsidR="00E7138B">
          <w:t>110</w:t>
        </w:r>
        <w:r w:rsidR="00E7138B">
          <w:fldChar w:fldCharType="end"/>
        </w:r>
      </w:hyperlink>
    </w:p>
    <w:p w:rsidR="00E7138B" w:rsidRDefault="000F2348">
      <w:pPr>
        <w:pStyle w:val="TOC2"/>
        <w:rPr>
          <w:rFonts w:eastAsiaTheme="minorEastAsia"/>
          <w:smallCaps w:val="0"/>
          <w:sz w:val="22"/>
        </w:rPr>
      </w:pPr>
      <w:hyperlink w:anchor="_Toc33708704" w:history="1">
        <w:r w:rsidR="00E7138B" w:rsidRPr="00F643B6">
          <w:rPr>
            <w:rStyle w:val="Hyperlink"/>
          </w:rPr>
          <w:t>Offres Microsoft Digital Advisory Services</w:t>
        </w:r>
        <w:r w:rsidR="00E7138B">
          <w:tab/>
        </w:r>
        <w:r w:rsidR="00E7138B">
          <w:fldChar w:fldCharType="begin"/>
        </w:r>
        <w:r w:rsidR="00E7138B">
          <w:instrText xml:space="preserve"> PAGEREF _Toc33708704 \h </w:instrText>
        </w:r>
        <w:r w:rsidR="00E7138B">
          <w:fldChar w:fldCharType="separate"/>
        </w:r>
        <w:r w:rsidR="00E7138B">
          <w:t>111</w:t>
        </w:r>
        <w:r w:rsidR="00E7138B">
          <w:fldChar w:fldCharType="end"/>
        </w:r>
      </w:hyperlink>
    </w:p>
    <w:p w:rsidR="00E7138B" w:rsidRDefault="000F2348">
      <w:pPr>
        <w:pStyle w:val="TOC2"/>
        <w:rPr>
          <w:rFonts w:eastAsiaTheme="minorEastAsia"/>
          <w:smallCaps w:val="0"/>
          <w:sz w:val="22"/>
        </w:rPr>
      </w:pPr>
      <w:hyperlink w:anchor="_Toc33708705" w:history="1">
        <w:r w:rsidR="00E7138B" w:rsidRPr="00F643B6">
          <w:rPr>
            <w:rStyle w:val="Hyperlink"/>
          </w:rPr>
          <w:t>Offres Sales Productivity Accelerator</w:t>
        </w:r>
        <w:r w:rsidR="00E7138B">
          <w:tab/>
        </w:r>
        <w:r w:rsidR="00E7138B">
          <w:fldChar w:fldCharType="begin"/>
        </w:r>
        <w:r w:rsidR="00E7138B">
          <w:instrText xml:space="preserve"> PAGEREF _Toc33708705 \h </w:instrText>
        </w:r>
        <w:r w:rsidR="00E7138B">
          <w:fldChar w:fldCharType="separate"/>
        </w:r>
        <w:r w:rsidR="00E7138B">
          <w:t>111</w:t>
        </w:r>
        <w:r w:rsidR="00E7138B">
          <w:fldChar w:fldCharType="end"/>
        </w:r>
      </w:hyperlink>
    </w:p>
    <w:p w:rsidR="00E7138B" w:rsidRDefault="000F2348">
      <w:pPr>
        <w:pStyle w:val="TOC1"/>
        <w:rPr>
          <w:rFonts w:eastAsiaTheme="minorEastAsia"/>
          <w:b w:val="0"/>
          <w:caps w:val="0"/>
          <w:noProof/>
          <w:sz w:val="22"/>
          <w:szCs w:val="22"/>
        </w:rPr>
      </w:pPr>
      <w:hyperlink w:anchor="_Toc33708706" w:history="1">
        <w:r w:rsidR="00E7138B" w:rsidRPr="00F643B6">
          <w:rPr>
            <w:rStyle w:val="Hyperlink"/>
            <w:noProof/>
          </w:rPr>
          <w:t>Annexe E – Conditions Supplémentaires du Programme</w:t>
        </w:r>
        <w:r w:rsidR="00E7138B">
          <w:rPr>
            <w:noProof/>
          </w:rPr>
          <w:tab/>
        </w:r>
        <w:r w:rsidR="00E7138B">
          <w:rPr>
            <w:noProof/>
          </w:rPr>
          <w:fldChar w:fldCharType="begin"/>
        </w:r>
        <w:r w:rsidR="00E7138B">
          <w:rPr>
            <w:noProof/>
          </w:rPr>
          <w:instrText xml:space="preserve"> PAGEREF _Toc33708706 \h </w:instrText>
        </w:r>
        <w:r w:rsidR="00E7138B">
          <w:rPr>
            <w:noProof/>
          </w:rPr>
        </w:r>
        <w:r w:rsidR="00E7138B">
          <w:rPr>
            <w:noProof/>
          </w:rPr>
          <w:fldChar w:fldCharType="separate"/>
        </w:r>
        <w:r w:rsidR="00E7138B">
          <w:rPr>
            <w:noProof/>
          </w:rPr>
          <w:t>113</w:t>
        </w:r>
        <w:r w:rsidR="00E7138B">
          <w:rPr>
            <w:noProof/>
          </w:rPr>
          <w:fldChar w:fldCharType="end"/>
        </w:r>
      </w:hyperlink>
    </w:p>
    <w:p w:rsidR="00E7138B" w:rsidRDefault="000F2348">
      <w:pPr>
        <w:pStyle w:val="TOC2"/>
        <w:rPr>
          <w:rFonts w:eastAsiaTheme="minorEastAsia"/>
          <w:smallCaps w:val="0"/>
          <w:sz w:val="22"/>
        </w:rPr>
      </w:pPr>
      <w:hyperlink w:anchor="_Toc33708707" w:history="1">
        <w:r w:rsidR="00E7138B" w:rsidRPr="00F643B6">
          <w:rPr>
            <w:rStyle w:val="Hyperlink"/>
          </w:rPr>
          <w:t>Conditions Supplémentaires du Programme Select Plus</w:t>
        </w:r>
        <w:r w:rsidR="00E7138B">
          <w:tab/>
        </w:r>
        <w:r w:rsidR="00E7138B">
          <w:fldChar w:fldCharType="begin"/>
        </w:r>
        <w:r w:rsidR="00E7138B">
          <w:instrText xml:space="preserve"> PAGEREF _Toc33708707 \h </w:instrText>
        </w:r>
        <w:r w:rsidR="00E7138B">
          <w:fldChar w:fldCharType="separate"/>
        </w:r>
        <w:r w:rsidR="00E7138B">
          <w:t>113</w:t>
        </w:r>
        <w:r w:rsidR="00E7138B">
          <w:fldChar w:fldCharType="end"/>
        </w:r>
      </w:hyperlink>
    </w:p>
    <w:p w:rsidR="00E7138B" w:rsidRDefault="000F2348">
      <w:pPr>
        <w:pStyle w:val="TOC2"/>
        <w:rPr>
          <w:rFonts w:eastAsiaTheme="minorEastAsia"/>
          <w:smallCaps w:val="0"/>
          <w:sz w:val="22"/>
        </w:rPr>
      </w:pPr>
      <w:hyperlink w:anchor="_Toc33708708" w:history="1">
        <w:r w:rsidR="00E7138B" w:rsidRPr="00F643B6">
          <w:rPr>
            <w:rStyle w:val="Hyperlink"/>
          </w:rPr>
          <w:t>Définition de la notion de Gestion pour les Dispositifs Éligibles</w:t>
        </w:r>
        <w:r w:rsidR="00E7138B">
          <w:tab/>
        </w:r>
        <w:r w:rsidR="00E7138B">
          <w:fldChar w:fldCharType="begin"/>
        </w:r>
        <w:r w:rsidR="00E7138B">
          <w:instrText xml:space="preserve"> PAGEREF _Toc33708708 \h </w:instrText>
        </w:r>
        <w:r w:rsidR="00E7138B">
          <w:fldChar w:fldCharType="separate"/>
        </w:r>
        <w:r w:rsidR="00E7138B">
          <w:t>113</w:t>
        </w:r>
        <w:r w:rsidR="00E7138B">
          <w:fldChar w:fldCharType="end"/>
        </w:r>
      </w:hyperlink>
    </w:p>
    <w:p w:rsidR="00E7138B" w:rsidRDefault="000F2348">
      <w:pPr>
        <w:pStyle w:val="TOC2"/>
        <w:rPr>
          <w:rFonts w:eastAsiaTheme="minorEastAsia"/>
          <w:smallCaps w:val="0"/>
          <w:sz w:val="22"/>
        </w:rPr>
      </w:pPr>
      <w:hyperlink w:anchor="_Toc33708709" w:history="1">
        <w:r w:rsidR="00E7138B" w:rsidRPr="00F643B6">
          <w:rPr>
            <w:rStyle w:val="Hyperlink"/>
          </w:rPr>
          <w:t>Services en Ligne des programmes Open</w:t>
        </w:r>
        <w:r w:rsidR="00E7138B">
          <w:tab/>
        </w:r>
        <w:r w:rsidR="00E7138B">
          <w:fldChar w:fldCharType="begin"/>
        </w:r>
        <w:r w:rsidR="00E7138B">
          <w:instrText xml:space="preserve"> PAGEREF _Toc33708709 \h </w:instrText>
        </w:r>
        <w:r w:rsidR="00E7138B">
          <w:fldChar w:fldCharType="separate"/>
        </w:r>
        <w:r w:rsidR="00E7138B">
          <w:t>113</w:t>
        </w:r>
        <w:r w:rsidR="00E7138B">
          <w:fldChar w:fldCharType="end"/>
        </w:r>
      </w:hyperlink>
    </w:p>
    <w:p w:rsidR="00E7138B" w:rsidRDefault="000F2348">
      <w:pPr>
        <w:pStyle w:val="TOC2"/>
        <w:rPr>
          <w:rFonts w:eastAsiaTheme="minorEastAsia"/>
          <w:smallCaps w:val="0"/>
          <w:sz w:val="22"/>
        </w:rPr>
      </w:pPr>
      <w:hyperlink w:anchor="_Toc33708710" w:history="1">
        <w:r w:rsidR="00E7138B" w:rsidRPr="00F643B6">
          <w:rPr>
            <w:rStyle w:val="Hyperlink"/>
          </w:rPr>
          <w:t>Conditions supplémentaires pour les Services Professionnels – Contrats existants</w:t>
        </w:r>
        <w:r w:rsidR="00E7138B">
          <w:tab/>
        </w:r>
        <w:r w:rsidR="00E7138B">
          <w:fldChar w:fldCharType="begin"/>
        </w:r>
        <w:r w:rsidR="00E7138B">
          <w:instrText xml:space="preserve"> PAGEREF _Toc33708710 \h </w:instrText>
        </w:r>
        <w:r w:rsidR="00E7138B">
          <w:fldChar w:fldCharType="separate"/>
        </w:r>
        <w:r w:rsidR="00E7138B">
          <w:t>113</w:t>
        </w:r>
        <w:r w:rsidR="00E7138B">
          <w:fldChar w:fldCharType="end"/>
        </w:r>
      </w:hyperlink>
    </w:p>
    <w:p w:rsidR="00E7138B" w:rsidRDefault="000F2348">
      <w:pPr>
        <w:pStyle w:val="TOC1"/>
        <w:rPr>
          <w:rFonts w:eastAsiaTheme="minorEastAsia"/>
          <w:b w:val="0"/>
          <w:caps w:val="0"/>
          <w:noProof/>
          <w:sz w:val="22"/>
          <w:szCs w:val="22"/>
        </w:rPr>
      </w:pPr>
      <w:hyperlink w:anchor="_Toc33708711" w:history="1">
        <w:r w:rsidR="00E7138B" w:rsidRPr="00F643B6">
          <w:rPr>
            <w:rStyle w:val="Hyperlink"/>
            <w:noProof/>
          </w:rPr>
          <w:t>Annexe F – Promotions</w:t>
        </w:r>
        <w:r w:rsidR="00E7138B">
          <w:rPr>
            <w:noProof/>
          </w:rPr>
          <w:tab/>
        </w:r>
        <w:r w:rsidR="00E7138B">
          <w:rPr>
            <w:noProof/>
          </w:rPr>
          <w:fldChar w:fldCharType="begin"/>
        </w:r>
        <w:r w:rsidR="00E7138B">
          <w:rPr>
            <w:noProof/>
          </w:rPr>
          <w:instrText xml:space="preserve"> PAGEREF _Toc33708711 \h </w:instrText>
        </w:r>
        <w:r w:rsidR="00E7138B">
          <w:rPr>
            <w:noProof/>
          </w:rPr>
        </w:r>
        <w:r w:rsidR="00E7138B">
          <w:rPr>
            <w:noProof/>
          </w:rPr>
          <w:fldChar w:fldCharType="separate"/>
        </w:r>
        <w:r w:rsidR="00E7138B">
          <w:rPr>
            <w:noProof/>
          </w:rPr>
          <w:t>115</w:t>
        </w:r>
        <w:r w:rsidR="00E7138B">
          <w:rPr>
            <w:noProof/>
          </w:rPr>
          <w:fldChar w:fldCharType="end"/>
        </w:r>
      </w:hyperlink>
    </w:p>
    <w:p w:rsidR="00E7138B" w:rsidRDefault="000F2348">
      <w:pPr>
        <w:pStyle w:val="TOC2"/>
        <w:rPr>
          <w:rFonts w:eastAsiaTheme="minorEastAsia"/>
          <w:smallCaps w:val="0"/>
          <w:sz w:val="22"/>
        </w:rPr>
      </w:pPr>
      <w:hyperlink w:anchor="_Toc33708712" w:history="1">
        <w:r w:rsidR="00E7138B" w:rsidRPr="00F643B6">
          <w:rPr>
            <w:rStyle w:val="Hyperlink"/>
          </w:rPr>
          <w:t>Promotion Sécurité et conformité pour Microsoft 365 F1</w:t>
        </w:r>
        <w:r w:rsidR="00E7138B">
          <w:tab/>
        </w:r>
        <w:r w:rsidR="00E7138B">
          <w:fldChar w:fldCharType="begin"/>
        </w:r>
        <w:r w:rsidR="00E7138B">
          <w:instrText xml:space="preserve"> PAGEREF _Toc33708712 \h </w:instrText>
        </w:r>
        <w:r w:rsidR="00E7138B">
          <w:fldChar w:fldCharType="separate"/>
        </w:r>
        <w:r w:rsidR="00E7138B">
          <w:t>115</w:t>
        </w:r>
        <w:r w:rsidR="00E7138B">
          <w:fldChar w:fldCharType="end"/>
        </w:r>
      </w:hyperlink>
    </w:p>
    <w:p w:rsidR="00E7138B" w:rsidRDefault="000F2348">
      <w:pPr>
        <w:pStyle w:val="TOC2"/>
        <w:rPr>
          <w:rFonts w:eastAsiaTheme="minorEastAsia"/>
          <w:smallCaps w:val="0"/>
          <w:sz w:val="22"/>
        </w:rPr>
      </w:pPr>
      <w:hyperlink w:anchor="_Toc33708713" w:history="1">
        <w:r w:rsidR="00E7138B" w:rsidRPr="00F643B6">
          <w:rPr>
            <w:rStyle w:val="Hyperlink"/>
          </w:rPr>
          <w:t>Promotion Windows 7 ESU pour les Utilisateurs de Sécurité Windows E5, M365 E5 et M365 E5</w:t>
        </w:r>
        <w:r w:rsidR="00E7138B">
          <w:tab/>
        </w:r>
        <w:r w:rsidR="00E7138B">
          <w:fldChar w:fldCharType="begin"/>
        </w:r>
        <w:r w:rsidR="00E7138B">
          <w:instrText xml:space="preserve"> PAGEREF _Toc33708713 \h </w:instrText>
        </w:r>
        <w:r w:rsidR="00E7138B">
          <w:fldChar w:fldCharType="separate"/>
        </w:r>
        <w:r w:rsidR="00E7138B">
          <w:t>115</w:t>
        </w:r>
        <w:r w:rsidR="00E7138B">
          <w:fldChar w:fldCharType="end"/>
        </w:r>
      </w:hyperlink>
    </w:p>
    <w:p w:rsidR="00E7138B" w:rsidRDefault="000F2348">
      <w:pPr>
        <w:pStyle w:val="TOC1"/>
        <w:rPr>
          <w:rFonts w:eastAsiaTheme="minorEastAsia"/>
          <w:b w:val="0"/>
          <w:caps w:val="0"/>
          <w:noProof/>
          <w:sz w:val="22"/>
          <w:szCs w:val="22"/>
        </w:rPr>
      </w:pPr>
      <w:hyperlink w:anchor="_Toc33708714" w:history="1">
        <w:r w:rsidR="00E7138B" w:rsidRPr="00F643B6">
          <w:rPr>
            <w:rStyle w:val="Hyperlink"/>
            <w:noProof/>
          </w:rPr>
          <w:t>Annexe G - Conditions applicables au Système de stockage et à Azure Data Box</w:t>
        </w:r>
        <w:r w:rsidR="00E7138B">
          <w:rPr>
            <w:noProof/>
          </w:rPr>
          <w:tab/>
        </w:r>
        <w:r w:rsidR="00E7138B">
          <w:rPr>
            <w:noProof/>
          </w:rPr>
          <w:fldChar w:fldCharType="begin"/>
        </w:r>
        <w:r w:rsidR="00E7138B">
          <w:rPr>
            <w:noProof/>
          </w:rPr>
          <w:instrText xml:space="preserve"> PAGEREF _Toc33708714 \h </w:instrText>
        </w:r>
        <w:r w:rsidR="00E7138B">
          <w:rPr>
            <w:noProof/>
          </w:rPr>
        </w:r>
        <w:r w:rsidR="00E7138B">
          <w:rPr>
            <w:noProof/>
          </w:rPr>
          <w:fldChar w:fldCharType="separate"/>
        </w:r>
        <w:r w:rsidR="00E7138B">
          <w:rPr>
            <w:noProof/>
          </w:rPr>
          <w:t>116</w:t>
        </w:r>
        <w:r w:rsidR="00E7138B">
          <w:rPr>
            <w:noProof/>
          </w:rPr>
          <w:fldChar w:fldCharType="end"/>
        </w:r>
      </w:hyperlink>
    </w:p>
    <w:p w:rsidR="00E7138B" w:rsidRDefault="000F2348">
      <w:pPr>
        <w:pStyle w:val="TOC2"/>
        <w:rPr>
          <w:rFonts w:eastAsiaTheme="minorEastAsia"/>
          <w:smallCaps w:val="0"/>
          <w:sz w:val="22"/>
        </w:rPr>
      </w:pPr>
      <w:hyperlink w:anchor="_Toc33708715" w:history="1">
        <w:r w:rsidR="00E7138B" w:rsidRPr="00F643B6">
          <w:rPr>
            <w:rStyle w:val="Hyperlink"/>
          </w:rPr>
          <w:t>Conditions applicables au Système de Stockage</w:t>
        </w:r>
        <w:r w:rsidR="00E7138B">
          <w:tab/>
        </w:r>
        <w:r w:rsidR="00E7138B">
          <w:fldChar w:fldCharType="begin"/>
        </w:r>
        <w:r w:rsidR="00E7138B">
          <w:instrText xml:space="preserve"> PAGEREF _Toc33708715 \h </w:instrText>
        </w:r>
        <w:r w:rsidR="00E7138B">
          <w:fldChar w:fldCharType="separate"/>
        </w:r>
        <w:r w:rsidR="00E7138B">
          <w:t>116</w:t>
        </w:r>
        <w:r w:rsidR="00E7138B">
          <w:fldChar w:fldCharType="end"/>
        </w:r>
      </w:hyperlink>
    </w:p>
    <w:p w:rsidR="00E7138B" w:rsidRDefault="000F2348">
      <w:pPr>
        <w:pStyle w:val="TOC2"/>
        <w:rPr>
          <w:rFonts w:eastAsiaTheme="minorEastAsia"/>
          <w:smallCaps w:val="0"/>
          <w:sz w:val="22"/>
        </w:rPr>
      </w:pPr>
      <w:hyperlink w:anchor="_Toc33708716" w:history="1">
        <w:r w:rsidR="00E7138B" w:rsidRPr="00F643B6">
          <w:rPr>
            <w:rStyle w:val="Hyperlink"/>
          </w:rPr>
          <w:t>Conditions Matérielles applicables à Azure Data Box</w:t>
        </w:r>
        <w:r w:rsidR="00E7138B">
          <w:tab/>
        </w:r>
        <w:r w:rsidR="00E7138B">
          <w:fldChar w:fldCharType="begin"/>
        </w:r>
        <w:r w:rsidR="00E7138B">
          <w:instrText xml:space="preserve"> PAGEREF _Toc33708716 \h </w:instrText>
        </w:r>
        <w:r w:rsidR="00E7138B">
          <w:fldChar w:fldCharType="separate"/>
        </w:r>
        <w:r w:rsidR="00E7138B">
          <w:t>117</w:t>
        </w:r>
        <w:r w:rsidR="00E7138B">
          <w:fldChar w:fldCharType="end"/>
        </w:r>
      </w:hyperlink>
    </w:p>
    <w:p w:rsidR="00E7138B" w:rsidRDefault="000F2348">
      <w:pPr>
        <w:pStyle w:val="TOC1"/>
        <w:rPr>
          <w:rFonts w:eastAsiaTheme="minorEastAsia"/>
          <w:b w:val="0"/>
          <w:caps w:val="0"/>
          <w:noProof/>
          <w:sz w:val="22"/>
          <w:szCs w:val="22"/>
        </w:rPr>
      </w:pPr>
      <w:hyperlink w:anchor="_Toc33708717" w:history="1">
        <w:r w:rsidR="00E7138B" w:rsidRPr="00F643B6">
          <w:rPr>
            <w:rStyle w:val="Hyperlink"/>
            <w:noProof/>
          </w:rPr>
          <w:t>Annexe H - Avantages Étudiant et Programmes Éducation</w:t>
        </w:r>
        <w:r w:rsidR="00E7138B">
          <w:rPr>
            <w:noProof/>
          </w:rPr>
          <w:tab/>
        </w:r>
        <w:r w:rsidR="00E7138B">
          <w:rPr>
            <w:noProof/>
          </w:rPr>
          <w:fldChar w:fldCharType="begin"/>
        </w:r>
        <w:r w:rsidR="00E7138B">
          <w:rPr>
            <w:noProof/>
          </w:rPr>
          <w:instrText xml:space="preserve"> PAGEREF _Toc33708717 \h </w:instrText>
        </w:r>
        <w:r w:rsidR="00E7138B">
          <w:rPr>
            <w:noProof/>
          </w:rPr>
        </w:r>
        <w:r w:rsidR="00E7138B">
          <w:rPr>
            <w:noProof/>
          </w:rPr>
          <w:fldChar w:fldCharType="separate"/>
        </w:r>
        <w:r w:rsidR="00E7138B">
          <w:rPr>
            <w:noProof/>
          </w:rPr>
          <w:t>121</w:t>
        </w:r>
        <w:r w:rsidR="00E7138B">
          <w:rPr>
            <w:noProof/>
          </w:rPr>
          <w:fldChar w:fldCharType="end"/>
        </w:r>
      </w:hyperlink>
    </w:p>
    <w:p w:rsidR="00E7138B" w:rsidRDefault="000F2348">
      <w:pPr>
        <w:pStyle w:val="TOC2"/>
        <w:rPr>
          <w:rFonts w:eastAsiaTheme="minorEastAsia"/>
          <w:smallCaps w:val="0"/>
          <w:sz w:val="22"/>
        </w:rPr>
      </w:pPr>
      <w:hyperlink w:anchor="_Toc33708718" w:history="1">
        <w:r w:rsidR="00E7138B" w:rsidRPr="00F643B6">
          <w:rPr>
            <w:rStyle w:val="Hyperlink"/>
          </w:rPr>
          <w:t>Droits Avantages Étudiant par Programme Éligible</w:t>
        </w:r>
        <w:r w:rsidR="00E7138B">
          <w:tab/>
        </w:r>
        <w:r w:rsidR="00E7138B">
          <w:fldChar w:fldCharType="begin"/>
        </w:r>
        <w:r w:rsidR="00E7138B">
          <w:instrText xml:space="preserve"> PAGEREF _Toc33708718 \h </w:instrText>
        </w:r>
        <w:r w:rsidR="00E7138B">
          <w:fldChar w:fldCharType="separate"/>
        </w:r>
        <w:r w:rsidR="00E7138B">
          <w:t>121</w:t>
        </w:r>
        <w:r w:rsidR="00E7138B">
          <w:fldChar w:fldCharType="end"/>
        </w:r>
      </w:hyperlink>
    </w:p>
    <w:p w:rsidR="00E7138B" w:rsidRDefault="000F2348">
      <w:pPr>
        <w:pStyle w:val="TOC2"/>
        <w:rPr>
          <w:rFonts w:eastAsiaTheme="minorEastAsia"/>
          <w:smallCaps w:val="0"/>
          <w:sz w:val="22"/>
        </w:rPr>
      </w:pPr>
      <w:hyperlink w:anchor="_Toc33708719" w:history="1">
        <w:r w:rsidR="00E7138B" w:rsidRPr="00F643B6">
          <w:rPr>
            <w:rStyle w:val="Hyperlink"/>
          </w:rPr>
          <w:t>Scénarios Produit de la Plateforme Éducation (EPP) mixtes</w:t>
        </w:r>
        <w:r w:rsidR="00E7138B">
          <w:tab/>
        </w:r>
        <w:r w:rsidR="00E7138B">
          <w:fldChar w:fldCharType="begin"/>
        </w:r>
        <w:r w:rsidR="00E7138B">
          <w:instrText xml:space="preserve"> PAGEREF _Toc33708719 \h </w:instrText>
        </w:r>
        <w:r w:rsidR="00E7138B">
          <w:fldChar w:fldCharType="separate"/>
        </w:r>
        <w:r w:rsidR="00E7138B">
          <w:t>122</w:t>
        </w:r>
        <w:r w:rsidR="00E7138B">
          <w:fldChar w:fldCharType="end"/>
        </w:r>
      </w:hyperlink>
    </w:p>
    <w:p w:rsidR="00E7138B" w:rsidRDefault="000F2348">
      <w:pPr>
        <w:pStyle w:val="TOC2"/>
        <w:rPr>
          <w:rFonts w:eastAsiaTheme="minorEastAsia"/>
          <w:smallCaps w:val="0"/>
          <w:sz w:val="22"/>
        </w:rPr>
      </w:pPr>
      <w:hyperlink w:anchor="_Toc33708720" w:history="1">
        <w:r w:rsidR="00E7138B" w:rsidRPr="00F643B6">
          <w:rPr>
            <w:rStyle w:val="Hyperlink"/>
          </w:rPr>
          <w:t>Disponibilité des Programmes Accord de Mise en Œuvre de Solutions Éducation (version antérieure à 2017)</w:t>
        </w:r>
        <w:r w:rsidR="00E7138B">
          <w:tab/>
        </w:r>
        <w:r w:rsidR="00E7138B">
          <w:fldChar w:fldCharType="begin"/>
        </w:r>
        <w:r w:rsidR="00E7138B">
          <w:instrText xml:space="preserve"> PAGEREF _Toc33708720 \h </w:instrText>
        </w:r>
        <w:r w:rsidR="00E7138B">
          <w:fldChar w:fldCharType="separate"/>
        </w:r>
        <w:r w:rsidR="00E7138B">
          <w:t>122</w:t>
        </w:r>
        <w:r w:rsidR="00E7138B">
          <w:fldChar w:fldCharType="end"/>
        </w:r>
      </w:hyperlink>
    </w:p>
    <w:p w:rsidR="00E7138B" w:rsidRDefault="000F2348">
      <w:pPr>
        <w:pStyle w:val="TOC1"/>
        <w:rPr>
          <w:rFonts w:eastAsiaTheme="minorEastAsia"/>
          <w:b w:val="0"/>
          <w:caps w:val="0"/>
          <w:noProof/>
          <w:sz w:val="22"/>
          <w:szCs w:val="22"/>
        </w:rPr>
      </w:pPr>
      <w:hyperlink w:anchor="_Toc33708721" w:history="1">
        <w:r w:rsidR="00E7138B" w:rsidRPr="00F643B6">
          <w:rPr>
            <w:rStyle w:val="Hyperlink"/>
            <w:noProof/>
          </w:rPr>
          <w:t>Index</w:t>
        </w:r>
        <w:r w:rsidR="00E7138B">
          <w:rPr>
            <w:noProof/>
          </w:rPr>
          <w:tab/>
        </w:r>
        <w:r w:rsidR="00E7138B">
          <w:rPr>
            <w:noProof/>
          </w:rPr>
          <w:fldChar w:fldCharType="begin"/>
        </w:r>
        <w:r w:rsidR="00E7138B">
          <w:rPr>
            <w:noProof/>
          </w:rPr>
          <w:instrText xml:space="preserve"> PAGEREF _Toc33708721 \h </w:instrText>
        </w:r>
        <w:r w:rsidR="00E7138B">
          <w:rPr>
            <w:noProof/>
          </w:rPr>
        </w:r>
        <w:r w:rsidR="00E7138B">
          <w:rPr>
            <w:noProof/>
          </w:rPr>
          <w:fldChar w:fldCharType="separate"/>
        </w:r>
        <w:r w:rsidR="00E7138B">
          <w:rPr>
            <w:noProof/>
          </w:rPr>
          <w:t>123</w:t>
        </w:r>
        <w:r w:rsidR="00E7138B">
          <w:rPr>
            <w:noProof/>
          </w:rPr>
          <w:fldChar w:fldCharType="end"/>
        </w:r>
      </w:hyperlink>
    </w:p>
    <w:p w:rsidR="00E03866" w:rsidRDefault="00BB074C">
      <w:pPr>
        <w:pStyle w:val="ProductList-Body"/>
        <w:sectPr w:rsidR="00E038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03866" w:rsidRDefault="00E03866">
      <w:pPr>
        <w:pStyle w:val="ProductList-Body"/>
      </w:pPr>
    </w:p>
    <w:p w:rsidR="00E03866" w:rsidRDefault="00E03866">
      <w:pPr>
        <w:sectPr w:rsidR="00E03866">
          <w:headerReference w:type="default" r:id="rId15"/>
          <w:footerReference w:type="default" r:id="rId16"/>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33708574"/>
      <w:r>
        <w:instrText>Introduction</w:instrText>
      </w:r>
      <w:bookmarkEnd w:id="3"/>
      <w:r>
        <w:instrText>" \l 1</w:instrText>
      </w:r>
      <w:r>
        <w:fldChar w:fldCharType="end"/>
      </w:r>
    </w:p>
    <w:p w:rsidR="00E03866" w:rsidRDefault="00E03866">
      <w:pPr>
        <w:pStyle w:val="ProductList-Body"/>
      </w:pPr>
    </w:p>
    <w:p w:rsidR="00E03866" w:rsidRDefault="00BB074C">
      <w:pPr>
        <w:pStyle w:val="ProductList-Offering1Heading"/>
        <w:outlineLvl w:val="1"/>
      </w:pPr>
      <w:bookmarkStart w:id="4" w:name="_Sec532"/>
      <w:r>
        <w:t>À propos de ce document</w:t>
      </w:r>
      <w:bookmarkEnd w:id="4"/>
      <w:r>
        <w:fldChar w:fldCharType="begin"/>
      </w:r>
      <w:r>
        <w:instrText xml:space="preserve"> TC "</w:instrText>
      </w:r>
      <w:bookmarkStart w:id="5" w:name="_Toc33708575"/>
      <w:r>
        <w:instrText>À propos de ce document</w:instrText>
      </w:r>
      <w:bookmarkEnd w:id="5"/>
      <w:r>
        <w:instrText>" \l 2</w:instrText>
      </w:r>
      <w:r>
        <w:fldChar w:fldCharType="end"/>
      </w:r>
    </w:p>
    <w:p w:rsidR="00E03866" w:rsidRDefault="00BB074C">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rsidR="00E03866" w:rsidRDefault="00E03866">
      <w:pPr>
        <w:pStyle w:val="ProductList-Body"/>
      </w:pPr>
    </w:p>
    <w:p w:rsidR="00E03866" w:rsidRDefault="00BB074C">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E03866" w:rsidRDefault="00BB074C">
      <w:pPr>
        <w:pStyle w:val="ProductList-Offering1Heading"/>
        <w:outlineLvl w:val="1"/>
      </w:pPr>
      <w:bookmarkStart w:id="6" w:name="_Sec533"/>
      <w:r>
        <w:t>Contenu du document</w:t>
      </w:r>
      <w:bookmarkEnd w:id="6"/>
      <w:r>
        <w:fldChar w:fldCharType="begin"/>
      </w:r>
      <w:r>
        <w:instrText xml:space="preserve"> TC "</w:instrText>
      </w:r>
      <w:bookmarkStart w:id="7" w:name="_Toc33708576"/>
      <w:r>
        <w:instrText>Contenu du document</w:instrText>
      </w:r>
      <w:bookmarkEnd w:id="7"/>
      <w:r>
        <w:instrText>" \l 2</w:instrText>
      </w:r>
      <w:r>
        <w:fldChar w:fldCharType="end"/>
      </w:r>
    </w:p>
    <w:p w:rsidR="00E03866" w:rsidRDefault="00BB074C">
      <w:pPr>
        <w:pStyle w:val="ProductList-Body"/>
      </w:pPr>
      <w:r>
        <w:t xml:space="preserve">Les Conditions des Produits se composent des sections suivantes : </w:t>
      </w:r>
    </w:p>
    <w:p w:rsidR="00E03866" w:rsidRDefault="000F2348" w:rsidP="00BB074C">
      <w:pPr>
        <w:pStyle w:val="ProductList-Bullet"/>
        <w:numPr>
          <w:ilvl w:val="0"/>
          <w:numId w:val="3"/>
        </w:numPr>
      </w:pPr>
      <w:hyperlink w:anchor="_Sec531">
        <w:r w:rsidR="00BB074C">
          <w:rPr>
            <w:color w:val="00467F"/>
            <w:u w:val="single"/>
          </w:rPr>
          <w:t>Introduction</w:t>
        </w:r>
      </w:hyperlink>
      <w:r w:rsidR="00BB074C">
        <w:t>, qui énumère les modifications récentes.</w:t>
      </w:r>
    </w:p>
    <w:p w:rsidR="00E03866" w:rsidRDefault="000F2348" w:rsidP="00BB074C">
      <w:pPr>
        <w:pStyle w:val="ProductList-Bullet"/>
        <w:numPr>
          <w:ilvl w:val="0"/>
          <w:numId w:val="3"/>
        </w:numPr>
      </w:pPr>
      <w:hyperlink w:anchor="_Sec536">
        <w:r w:rsidR="00BB074C">
          <w:rPr>
            <w:color w:val="00467F"/>
            <w:u w:val="single"/>
          </w:rPr>
          <w:t>Conditions de Licence</w:t>
        </w:r>
      </w:hyperlink>
      <w:r w:rsidR="00BB074C">
        <w:t>, qui stipule les Conditions Universelles de Licence et les Conditions de Modèle de Licence applicables aux Produits Logiciels.</w:t>
      </w:r>
    </w:p>
    <w:p w:rsidR="00E03866" w:rsidRDefault="000F2348" w:rsidP="00BB074C">
      <w:pPr>
        <w:pStyle w:val="ProductList-Bullet"/>
        <w:numPr>
          <w:ilvl w:val="0"/>
          <w:numId w:val="3"/>
        </w:numPr>
      </w:pPr>
      <w:hyperlink w:anchor="_Sec547">
        <w:r w:rsidR="00BB074C">
          <w:rPr>
            <w:color w:val="00467F"/>
            <w:u w:val="single"/>
          </w:rPr>
          <w:t>Produits Logiciels</w:t>
        </w:r>
      </w:hyperlink>
      <w:r w:rsidR="00BB074C">
        <w:t>, qui énumère tous les Produits Logiciels concernés.</w:t>
      </w:r>
    </w:p>
    <w:p w:rsidR="00E03866" w:rsidRDefault="000F2348" w:rsidP="00BB074C">
      <w:pPr>
        <w:pStyle w:val="ProductList-Bullet"/>
        <w:numPr>
          <w:ilvl w:val="0"/>
          <w:numId w:val="3"/>
        </w:numPr>
      </w:pPr>
      <w:hyperlink w:anchor="_Sec548">
        <w:r w:rsidR="00BB074C">
          <w:rPr>
            <w:color w:val="00467F"/>
            <w:u w:val="single"/>
          </w:rPr>
          <w:t>Services en Ligne</w:t>
        </w:r>
      </w:hyperlink>
      <w:r w:rsidR="00BB074C">
        <w:t>, qui énumère tous les Services en Ligne concernés.</w:t>
      </w:r>
    </w:p>
    <w:p w:rsidR="00E03866" w:rsidRDefault="000F2348" w:rsidP="00BB074C">
      <w:pPr>
        <w:pStyle w:val="ProductList-Bullet"/>
        <w:numPr>
          <w:ilvl w:val="0"/>
          <w:numId w:val="3"/>
        </w:numPr>
      </w:pPr>
      <w:hyperlink w:anchor="_Sec549">
        <w:r w:rsidR="00BB074C">
          <w:rPr>
            <w:color w:val="00467F"/>
            <w:u w:val="single"/>
          </w:rPr>
          <w:t>Glossaire</w:t>
        </w:r>
      </w:hyperlink>
      <w:r w:rsidR="00BB074C">
        <w:t>, qui définit les Attributs, les Valeurs, les En-têtes de colonne et les termes commençant par une lettre majuscule qui sont utilisés dans les Conditions des Produits.</w:t>
      </w:r>
    </w:p>
    <w:p w:rsidR="00E03866" w:rsidRDefault="00BB074C" w:rsidP="00BB074C">
      <w:pPr>
        <w:pStyle w:val="ProductList-Bullet"/>
        <w:numPr>
          <w:ilvl w:val="0"/>
          <w:numId w:val="3"/>
        </w:numPr>
      </w:pPr>
      <w:r>
        <w:t>Elles incluent également les annexes suivantes :</w:t>
      </w:r>
    </w:p>
    <w:p w:rsidR="00E03866" w:rsidRDefault="000F2348" w:rsidP="00BB074C">
      <w:pPr>
        <w:pStyle w:val="ProductList-Bullet"/>
        <w:numPr>
          <w:ilvl w:val="1"/>
          <w:numId w:val="3"/>
        </w:numPr>
      </w:pPr>
      <w:hyperlink w:anchor="_Sec591">
        <w:r w:rsidR="00BB074C">
          <w:rPr>
            <w:color w:val="00467F"/>
            <w:u w:val="single"/>
          </w:rPr>
          <w:t>Annexe A – Tableau des Licences Équivalentes de CAL/ML</w:t>
        </w:r>
      </w:hyperlink>
      <w:r w:rsidR="00BB074C">
        <w:t>, qui spécifie les suites CAL et Licences d’abonnement aux Services en Ligne disponibles donnant accès aux Produits Serveur.</w:t>
      </w:r>
    </w:p>
    <w:p w:rsidR="00E03866" w:rsidRDefault="000F2348" w:rsidP="00BB074C">
      <w:pPr>
        <w:pStyle w:val="ProductList-Bullet"/>
        <w:numPr>
          <w:ilvl w:val="1"/>
          <w:numId w:val="3"/>
        </w:numPr>
      </w:pPr>
      <w:hyperlink w:anchor="_Sec564">
        <w:r w:rsidR="00BB074C">
          <w:rPr>
            <w:color w:val="00467F"/>
            <w:u w:val="single"/>
          </w:rPr>
          <w:t>Annexe B – Software Assurance</w:t>
        </w:r>
      </w:hyperlink>
      <w:r w:rsidR="00BB074C">
        <w:t>, qui définit les règles applicables à l’achat de SA et les avantages de la SA.</w:t>
      </w:r>
    </w:p>
    <w:p w:rsidR="00E03866" w:rsidRDefault="000F2348" w:rsidP="00BB074C">
      <w:pPr>
        <w:pStyle w:val="ProductList-Bullet"/>
        <w:numPr>
          <w:ilvl w:val="1"/>
          <w:numId w:val="3"/>
        </w:numPr>
      </w:pPr>
      <w:hyperlink w:anchor="_Sec1237">
        <w:r w:rsidR="00BB074C">
          <w:rPr>
            <w:color w:val="00467F"/>
            <w:u w:val="single"/>
          </w:rPr>
          <w:t>Annexe C - Modules Complémentaires des Services en Ligne et Autres Licences de Transition</w:t>
        </w:r>
      </w:hyperlink>
      <w:r w:rsidR="00BB074C">
        <w:t>, qui décrit les produits et conditions éligibles des Modules Complémentaires des Services en Ligne et les SL Utilisateur au titre de la SA</w:t>
      </w:r>
    </w:p>
    <w:p w:rsidR="00E03866" w:rsidRDefault="000F2348" w:rsidP="00BB074C">
      <w:pPr>
        <w:pStyle w:val="ProductList-Bullet"/>
        <w:numPr>
          <w:ilvl w:val="1"/>
          <w:numId w:val="3"/>
        </w:numPr>
      </w:pPr>
      <w:hyperlink w:anchor="_Sec562">
        <w:r w:rsidR="00BB074C">
          <w:rPr>
            <w:color w:val="00467F"/>
            <w:u w:val="single"/>
          </w:rPr>
          <w:t>Annexe D – Services Professionnels</w:t>
        </w:r>
      </w:hyperlink>
      <w:r w:rsidR="00BB074C">
        <w:t>, qui énumère les Services Professionnels disponibles dans le cadre des Licences en Volume Microsoft.</w:t>
      </w:r>
    </w:p>
    <w:p w:rsidR="00E03866" w:rsidRDefault="000F2348" w:rsidP="00BB074C">
      <w:pPr>
        <w:pStyle w:val="ProductList-Bullet"/>
        <w:numPr>
          <w:ilvl w:val="1"/>
          <w:numId w:val="3"/>
        </w:numPr>
      </w:pPr>
      <w:hyperlink w:anchor="_Sec563">
        <w:r w:rsidR="00BB074C">
          <w:rPr>
            <w:color w:val="00467F"/>
            <w:u w:val="single"/>
          </w:rPr>
          <w:t>Annexe E – Conditions Supplémentaires du Programme</w:t>
        </w:r>
      </w:hyperlink>
      <w:r w:rsidR="00BB074C">
        <w:t>, qui définit les dispositions complémentaires des conditions générales du Contrat de Licence en Volume Microsoft.</w:t>
      </w:r>
    </w:p>
    <w:p w:rsidR="00E03866" w:rsidRDefault="000F2348" w:rsidP="00BB074C">
      <w:pPr>
        <w:pStyle w:val="ProductList-Bullet"/>
        <w:numPr>
          <w:ilvl w:val="1"/>
          <w:numId w:val="3"/>
        </w:numPr>
      </w:pPr>
      <w:hyperlink w:anchor="_Sec572">
        <w:r w:rsidR="00BB074C">
          <w:rPr>
            <w:color w:val="00467F"/>
            <w:u w:val="single"/>
          </w:rPr>
          <w:t>Annexe F – Promotions de Produits</w:t>
        </w:r>
      </w:hyperlink>
      <w:r w:rsidR="00BB074C">
        <w:t>, qui présente les promotions qui ne figurent pas dans la Liste des Prix.</w:t>
      </w:r>
    </w:p>
    <w:p w:rsidR="00E03866" w:rsidRDefault="000F2348" w:rsidP="00BB074C">
      <w:pPr>
        <w:pStyle w:val="ProductList-Bullet"/>
        <w:numPr>
          <w:ilvl w:val="1"/>
          <w:numId w:val="3"/>
        </w:numPr>
      </w:pPr>
      <w:hyperlink w:anchor="_Sec899">
        <w:r w:rsidR="00BB074C">
          <w:rPr>
            <w:color w:val="00467F"/>
            <w:u w:val="single"/>
          </w:rPr>
          <w:t>Annexe G - Conditions applicables au Système de stockage et à Azure Data Box</w:t>
        </w:r>
      </w:hyperlink>
      <w:r w:rsidR="00BB074C">
        <w:t xml:space="preserve">, qui fournit des conditions supplémentaires pour les dispositifs du Système de Stockage et d'Azure Data Box. </w:t>
      </w:r>
    </w:p>
    <w:p w:rsidR="00E03866" w:rsidRDefault="000F2348" w:rsidP="00BB074C">
      <w:pPr>
        <w:pStyle w:val="ProductList-Bullet"/>
        <w:numPr>
          <w:ilvl w:val="1"/>
          <w:numId w:val="3"/>
        </w:numPr>
      </w:pPr>
      <w:hyperlink w:anchor="_Sec1230">
        <w:r w:rsidR="00BB074C">
          <w:rPr>
            <w:color w:val="00467F"/>
            <w:u w:val="single"/>
          </w:rPr>
          <w:t>Annexe H - Avantages Étudiant et Programmes Éducation</w:t>
        </w:r>
      </w:hyperlink>
      <w:r w:rsidR="00BB074C">
        <w:t xml:space="preserve">, qui présente les Produits Éligibles et les </w:t>
      </w:r>
      <w:r w:rsidR="00BB074C">
        <w:fldChar w:fldCharType="begin"/>
      </w:r>
      <w:r w:rsidR="00BB074C">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BB074C">
        <w:fldChar w:fldCharType="separate"/>
      </w:r>
      <w:r w:rsidR="00BB074C">
        <w:rPr>
          <w:color w:val="0563C1"/>
        </w:rPr>
        <w:t>Avantages Étudiant</w:t>
      </w:r>
      <w:r w:rsidR="00BB074C">
        <w:fldChar w:fldCharType="end"/>
      </w:r>
      <w:r w:rsidR="00BB074C">
        <w:t xml:space="preserve"> associés.</w:t>
      </w:r>
    </w:p>
    <w:p w:rsidR="00E03866" w:rsidRDefault="000F2348" w:rsidP="00BB074C">
      <w:pPr>
        <w:pStyle w:val="ProductList-Bullet"/>
        <w:numPr>
          <w:ilvl w:val="0"/>
          <w:numId w:val="3"/>
        </w:numPr>
      </w:pPr>
      <w:hyperlink w:anchor="_Sec844">
        <w:r w:rsidR="00BB074C">
          <w:rPr>
            <w:color w:val="00467F"/>
            <w:u w:val="single"/>
          </w:rPr>
          <w:t>Index</w:t>
        </w:r>
      </w:hyperlink>
      <w:r w:rsidR="00BB074C">
        <w:t>, qui liste tous les Produits référencés dans les Conditions des Produits et le numéro des pages qui y font référence.</w:t>
      </w:r>
    </w:p>
    <w:p w:rsidR="00E03866" w:rsidRDefault="00BB074C">
      <w:pPr>
        <w:pStyle w:val="ProductList-Offering1Heading"/>
        <w:outlineLvl w:val="1"/>
      </w:pPr>
      <w:bookmarkStart w:id="8" w:name="_Sec534"/>
      <w:r>
        <w:t>Comment parcourir une Entrée Produit</w:t>
      </w:r>
      <w:bookmarkEnd w:id="8"/>
      <w:r>
        <w:fldChar w:fldCharType="begin"/>
      </w:r>
      <w:r>
        <w:instrText xml:space="preserve"> TC "</w:instrText>
      </w:r>
      <w:bookmarkStart w:id="9" w:name="_Toc33708577"/>
      <w:r>
        <w:instrText>Comment parcourir une Entrée Produit</w:instrText>
      </w:r>
      <w:bookmarkEnd w:id="9"/>
      <w:r>
        <w:instrText>" \l 2</w:instrText>
      </w:r>
      <w:r>
        <w:fldChar w:fldCharType="end"/>
      </w:r>
    </w:p>
    <w:p w:rsidR="00E03866" w:rsidRDefault="00BB074C">
      <w:pPr>
        <w:pStyle w:val="ProductList-Body"/>
      </w:pPr>
      <w:r>
        <w:t>Chaque Entrée Produit de Logiciel comprend quatre sections : Disponibilité du Programme, Conditions des Produits, Droits d’Utilisation et Software Assurance.</w:t>
      </w:r>
    </w:p>
    <w:p w:rsidR="00E03866" w:rsidRDefault="00BB074C">
      <w:pPr>
        <w:pStyle w:val="ProductList-Body"/>
      </w:pPr>
      <w:r>
        <w:t xml:space="preserve">Chaque Entrée Produit de Services en Ligne comprend deux sections : Disponibilité du Programme et Conditions des Produits. </w:t>
      </w:r>
    </w:p>
    <w:p w:rsidR="00E03866" w:rsidRDefault="00E03866">
      <w:pPr>
        <w:pStyle w:val="ProductList-Body"/>
      </w:pPr>
    </w:p>
    <w:p w:rsidR="00E03866" w:rsidRDefault="00BB074C">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E03866" w:rsidRDefault="00BB074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03866" w:rsidRDefault="00E03866">
      <w:pPr>
        <w:pStyle w:val="ProductList-Body"/>
      </w:pPr>
    </w:p>
    <w:p w:rsidR="00E03866" w:rsidRDefault="00BB074C">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E03866" w:rsidRDefault="00BB074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03866" w:rsidRDefault="00E03866">
      <w:pPr>
        <w:pStyle w:val="ProductList-Body"/>
      </w:pPr>
    </w:p>
    <w:p w:rsidR="00E03866" w:rsidRDefault="00BB074C">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rsidR="00E03866" w:rsidRDefault="00BB074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03866" w:rsidRDefault="00E03866">
      <w:pPr>
        <w:pStyle w:val="ProductList-Body"/>
      </w:pPr>
    </w:p>
    <w:p w:rsidR="00E03866" w:rsidRDefault="00BB074C">
      <w:pPr>
        <w:pStyle w:val="ProductList-Body"/>
      </w:pPr>
      <w:r>
        <w:rPr>
          <w:b/>
          <w:color w:val="00188F"/>
        </w:rPr>
        <w:t xml:space="preserve">4. Software Assurance </w:t>
      </w:r>
      <w:r>
        <w:t>identifie les conditions générales liées à la SA.</w:t>
      </w:r>
    </w:p>
    <w:p w:rsidR="00E03866" w:rsidRDefault="00BB074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03866" w:rsidRDefault="00BB074C">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33708578"/>
      <w:r>
        <w:instrText>Clarifications et Synthèse des Modifications apportées à ce Document</w:instrText>
      </w:r>
      <w:bookmarkEnd w:id="11"/>
      <w:r>
        <w:instrText>" \l 2</w:instrText>
      </w:r>
      <w:r>
        <w:fldChar w:fldCharType="end"/>
      </w:r>
    </w:p>
    <w:p w:rsidR="00E03866" w:rsidRDefault="00BB074C">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Suppressions</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2"/>
      </w:pPr>
      <w:r>
        <w:t>Services en Ligne</w:t>
      </w:r>
    </w:p>
    <w:p w:rsidR="00E03866" w:rsidRDefault="000F2348">
      <w:pPr>
        <w:pStyle w:val="ProductList-Body"/>
      </w:pPr>
      <w:hyperlink w:anchor="_Sec629">
        <w:r w:rsidR="00BB074C">
          <w:rPr>
            <w:color w:val="00467F"/>
            <w:u w:val="single"/>
          </w:rPr>
          <w:t>Microsoft 365</w:t>
        </w:r>
      </w:hyperlink>
      <w:r w:rsidR="00BB074C">
        <w:t xml:space="preserve"> : Mise à jour de l'entrée Microsoft 365 F1 dans la section Droits d’utilisation de Windows 10. Plus précisément, Microsoft 365 F1 inclut désormais des droits d'utilisation des versions antérieures, des droits d'accès à une infrastructure de bureau virtuel (VDI) et la possibilité d'utiliser l'activation du service de gestion de clés (KMS).</w:t>
      </w:r>
    </w:p>
    <w:p w:rsidR="00E03866" w:rsidRDefault="000F2348">
      <w:pPr>
        <w:pStyle w:val="ProductList-Body"/>
      </w:pPr>
      <w:hyperlink w:anchor="_Sec633">
        <w:r w:rsidR="00BB074C">
          <w:rPr>
            <w:color w:val="00467F"/>
            <w:u w:val="single"/>
          </w:rPr>
          <w:t>Applications Office 365</w:t>
        </w:r>
      </w:hyperlink>
      <w:r w:rsidR="00BB074C">
        <w:t xml:space="preserve"> : Le nombre minimum d'abonnements aux Services Office 365 pour commander des Fonctionnalités Multirégions dans Office 365 a été réduit de 500 à 250 SL.</w:t>
      </w:r>
    </w:p>
    <w:p w:rsidR="00E03866" w:rsidRDefault="00E03866">
      <w:pPr>
        <w:pStyle w:val="ProductList-Body"/>
      </w:pPr>
    </w:p>
    <w:p w:rsidR="00E03866" w:rsidRDefault="00BB074C">
      <w:pPr>
        <w:pStyle w:val="ProductList-ClauseHeading"/>
        <w:outlineLvl w:val="2"/>
      </w:pPr>
      <w:r>
        <w:t>Annexe C - Modules Complémentaires et Autres Licences de Transition</w:t>
      </w:r>
    </w:p>
    <w:p w:rsidR="00E03866" w:rsidRDefault="000F2348">
      <w:pPr>
        <w:pStyle w:val="ProductList-Body"/>
      </w:pPr>
      <w:hyperlink w:anchor="_Sec1151">
        <w:r w:rsidR="00BB074C">
          <w:rPr>
            <w:color w:val="00467F"/>
            <w:u w:val="single"/>
          </w:rPr>
          <w:t>Services Microsoft Dynamics 365</w:t>
        </w:r>
      </w:hyperlink>
      <w:r w:rsidR="00BB074C">
        <w:t xml:space="preserve"> : Ajout d’une disposition précisant que les clients Tarifs Microsoft Dynamics disposant d'un Programme d’Amélioration Dynamics actif pour les Licences Éligibles peuvent acquérir les SL Utilisateur au titre de la SA correspondantes de Dynamics 365 et que les clients Licences en Volume et Tarifs Microsoft Dynamics peuvent acquérir une licence pour les SL Utilisateur au titre de la SA dans un programme de licence autre que celui pour lequel la Licence Éligible a été initialement acquise.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E03866">
      <w:pPr>
        <w:sectPr w:rsidR="00E03866">
          <w:headerReference w:type="default" r:id="rId24"/>
          <w:footerReference w:type="default" r:id="rId25"/>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33708579"/>
      <w:r>
        <w:instrText>Conditions de Licence</w:instrText>
      </w:r>
      <w:bookmarkEnd w:id="13"/>
      <w:r>
        <w:instrText>" \l 1</w:instrText>
      </w:r>
      <w:r>
        <w:fldChar w:fldCharType="end"/>
      </w:r>
    </w:p>
    <w:p w:rsidR="00E03866" w:rsidRDefault="00BB074C">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E03866" w:rsidRDefault="00E03866">
      <w:pPr>
        <w:pStyle w:val="ProductList-Body"/>
      </w:pPr>
    </w:p>
    <w:p w:rsidR="00E03866" w:rsidRDefault="00BB074C">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E03866" w:rsidRDefault="00BB074C">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33708580"/>
      <w:r>
        <w:instrText>Conditions universelles de licence</w:instrText>
      </w:r>
      <w:bookmarkEnd w:id="15"/>
      <w:r>
        <w:instrText>" \l 2</w:instrText>
      </w:r>
      <w:r>
        <w:fldChar w:fldCharType="end"/>
      </w:r>
    </w:p>
    <w:p w:rsidR="00E03866" w:rsidRDefault="00BB074C">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E03866" w:rsidRDefault="00E03866">
      <w:pPr>
        <w:pStyle w:val="ProductList-Body"/>
      </w:pPr>
    </w:p>
    <w:p w:rsidR="00E03866" w:rsidRDefault="00BB074C">
      <w:pPr>
        <w:pStyle w:val="ProductList-ClauseHeading"/>
        <w:outlineLvl w:val="2"/>
      </w:pPr>
      <w:r>
        <w:t>1. Définitions</w:t>
      </w:r>
    </w:p>
    <w:p w:rsidR="00E03866" w:rsidRDefault="00BB074C">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E03866" w:rsidRDefault="00E03866">
      <w:pPr>
        <w:pStyle w:val="ProductList-Body"/>
      </w:pPr>
    </w:p>
    <w:p w:rsidR="00E03866" w:rsidRDefault="00BB074C">
      <w:pPr>
        <w:pStyle w:val="ProductList-ClauseHeading"/>
        <w:outlineLvl w:val="2"/>
      </w:pPr>
      <w:r>
        <w:t>2. Droits d’Utilisation du Client</w:t>
      </w:r>
    </w:p>
    <w:p w:rsidR="00E03866" w:rsidRDefault="00BB074C">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E03866" w:rsidRDefault="00E03866">
      <w:pPr>
        <w:pStyle w:val="ProductList-Body"/>
      </w:pPr>
    </w:p>
    <w:p w:rsidR="00E03866" w:rsidRDefault="00BB074C">
      <w:pPr>
        <w:pStyle w:val="ProductList-ClauseHeading"/>
        <w:outlineLvl w:val="2"/>
      </w:pPr>
      <w:r>
        <w:t>3. Droits d’Utilisation d’autres versions et d’éditions antérieures</w:t>
      </w:r>
    </w:p>
    <w:p w:rsidR="00E03866" w:rsidRDefault="00BB074C">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E03866" w:rsidRDefault="00E03866">
      <w:pPr>
        <w:pStyle w:val="ProductList-Body"/>
      </w:pPr>
    </w:p>
    <w:p w:rsidR="00E03866" w:rsidRDefault="00BB074C">
      <w:pPr>
        <w:pStyle w:val="ProductList-ClauseHeading"/>
        <w:outlineLvl w:val="2"/>
      </w:pPr>
      <w:r>
        <w:t>4. Logiciel Tiers</w:t>
      </w:r>
    </w:p>
    <w:p w:rsidR="00E03866" w:rsidRDefault="00BB074C">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E03866" w:rsidRDefault="00E03866">
      <w:pPr>
        <w:pStyle w:val="ProductList-Body"/>
      </w:pPr>
    </w:p>
    <w:p w:rsidR="00E03866" w:rsidRDefault="00BB074C">
      <w:pPr>
        <w:pStyle w:val="ProductList-ClauseHeading"/>
        <w:outlineLvl w:val="2"/>
      </w:pPr>
      <w:r>
        <w:t>5. Code en version précommerciale, mises à jour ou suppléments, fonctionnalités supplémentaires</w:t>
      </w:r>
    </w:p>
    <w:p w:rsidR="00E03866" w:rsidRDefault="00BB074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E03866" w:rsidRDefault="00E03866">
      <w:pPr>
        <w:pStyle w:val="ProductList-Body"/>
      </w:pPr>
    </w:p>
    <w:p w:rsidR="00E03866" w:rsidRDefault="00BB074C">
      <w:pPr>
        <w:pStyle w:val="ProductList-ClauseHeading"/>
        <w:outlineLvl w:val="2"/>
      </w:pPr>
      <w:r>
        <w:t>6. Restrictions</w:t>
      </w:r>
    </w:p>
    <w:p w:rsidR="00E03866" w:rsidRDefault="00BB074C">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E03866" w:rsidRDefault="00E03866">
      <w:pPr>
        <w:pStyle w:val="ProductList-Body"/>
      </w:pPr>
    </w:p>
    <w:p w:rsidR="00E03866" w:rsidRDefault="00BB074C">
      <w:pPr>
        <w:pStyle w:val="ProductList-ClauseHeading"/>
        <w:outlineLvl w:val="2"/>
      </w:pPr>
      <w:r>
        <w:t>7. Software Assurance</w:t>
      </w:r>
    </w:p>
    <w:p w:rsidR="00E03866" w:rsidRDefault="00BB074C">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E03866" w:rsidRDefault="00E03866">
      <w:pPr>
        <w:pStyle w:val="ProductList-Body"/>
      </w:pPr>
    </w:p>
    <w:p w:rsidR="00E03866" w:rsidRDefault="00BB074C">
      <w:pPr>
        <w:pStyle w:val="ProductList-ClauseHeading"/>
        <w:outlineLvl w:val="2"/>
      </w:pPr>
      <w:r>
        <w:t>8. Infogérance</w:t>
      </w:r>
    </w:p>
    <w:p w:rsidR="00E03866" w:rsidRDefault="00BB074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rsidR="00E03866" w:rsidRDefault="00E03866">
      <w:pPr>
        <w:pStyle w:val="ProductList-Body"/>
      </w:pPr>
    </w:p>
    <w:p w:rsidR="00E03866" w:rsidRDefault="00BB074C">
      <w:pPr>
        <w:pStyle w:val="ProductList-ClauseHeading"/>
        <w:outlineLvl w:val="2"/>
      </w:pPr>
      <w:r>
        <w:lastRenderedPageBreak/>
        <w:t>9. Attribution et réattribution de licences</w:t>
      </w:r>
    </w:p>
    <w:p w:rsidR="00E03866" w:rsidRDefault="00BB074C">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E03866" w:rsidRDefault="00E03866">
      <w:pPr>
        <w:pStyle w:val="ProductList-Body"/>
      </w:pPr>
    </w:p>
    <w:p w:rsidR="00E03866" w:rsidRDefault="00BB074C">
      <w:pPr>
        <w:pStyle w:val="ProductList-ClauseHeading"/>
        <w:outlineLvl w:val="2"/>
      </w:pPr>
      <w:r>
        <w:t>10. Mesures techniques</w:t>
      </w:r>
    </w:p>
    <w:p w:rsidR="00E03866" w:rsidRDefault="00BB074C">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E03866" w:rsidRDefault="00E03866">
      <w:pPr>
        <w:pStyle w:val="ProductList-Body"/>
      </w:pPr>
    </w:p>
    <w:p w:rsidR="00E03866" w:rsidRDefault="00BB074C">
      <w:pPr>
        <w:pStyle w:val="ProductList-SubClauseHeading"/>
        <w:outlineLvl w:val="3"/>
      </w:pPr>
      <w:r>
        <w:t>10.1 Activation et validation</w:t>
      </w:r>
    </w:p>
    <w:p w:rsidR="00E03866" w:rsidRDefault="00BB074C">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E03866" w:rsidRDefault="00E03866">
      <w:pPr>
        <w:pStyle w:val="ProductList-BodyIndented"/>
      </w:pPr>
    </w:p>
    <w:p w:rsidR="00E03866" w:rsidRDefault="00BB074C">
      <w:pPr>
        <w:pStyle w:val="ProductList-SubClauseHeading"/>
        <w:outlineLvl w:val="3"/>
      </w:pPr>
      <w:r>
        <w:t>10.2 Clés de produit</w:t>
      </w:r>
    </w:p>
    <w:p w:rsidR="00E03866" w:rsidRDefault="00BB074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E03866" w:rsidRDefault="00E03866">
      <w:pPr>
        <w:pStyle w:val="ProductList-BodyIndented"/>
      </w:pPr>
    </w:p>
    <w:p w:rsidR="00E03866" w:rsidRDefault="00BB074C">
      <w:pPr>
        <w:pStyle w:val="ProductList-ClauseHeading"/>
        <w:outlineLvl w:val="2"/>
      </w:pPr>
      <w:r>
        <w:t>11. au transfert de données</w:t>
      </w:r>
    </w:p>
    <w:p w:rsidR="00E03866" w:rsidRDefault="00BB074C">
      <w:pPr>
        <w:pStyle w:val="ProductList-Body"/>
      </w:pPr>
      <w:r>
        <w:t>Les notifications suivantes mentionnées dans la section Droits d’Utilisation de chaque note relative au Produit s’appliquent :</w:t>
      </w:r>
    </w:p>
    <w:p w:rsidR="00E03866" w:rsidRDefault="00E03866">
      <w:pPr>
        <w:pStyle w:val="ProductList-Body"/>
      </w:pPr>
    </w:p>
    <w:p w:rsidR="00E03866" w:rsidRDefault="00BB074C">
      <w:pPr>
        <w:pStyle w:val="ProductList-SubClauseHeading"/>
        <w:outlineLvl w:val="3"/>
      </w:pPr>
      <w:r>
        <w:t>11.1 Fonctionnalités Internet</w:t>
      </w:r>
    </w:p>
    <w:p w:rsidR="00E03866" w:rsidRDefault="00BB074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rsidR="00E03866" w:rsidRDefault="00E03866">
      <w:pPr>
        <w:pStyle w:val="ProductList-BodyIndented"/>
      </w:pPr>
    </w:p>
    <w:p w:rsidR="00E03866" w:rsidRDefault="00BB074C">
      <w:pPr>
        <w:pStyle w:val="ProductList-SubClauseHeading"/>
        <w:outlineLvl w:val="3"/>
      </w:pPr>
      <w:r>
        <w:t>11.2 Bing Maps</w:t>
      </w:r>
    </w:p>
    <w:p w:rsidR="00E03866" w:rsidRDefault="00BB074C">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rsidR="00E03866" w:rsidRDefault="00E03866">
      <w:pPr>
        <w:pStyle w:val="ProductList-BodyIndented"/>
      </w:pPr>
    </w:p>
    <w:p w:rsidR="00E03866" w:rsidRDefault="00BB074C">
      <w:pPr>
        <w:pStyle w:val="ProductList-SubClauseHeading"/>
        <w:outlineLvl w:val="3"/>
      </w:pPr>
      <w:r>
        <w:t>11.3 Norme visuelle H.264/AVC, norme vidéo VC-1 et norme visuelle MPEG-4 Part 2</w:t>
      </w:r>
    </w:p>
    <w:p w:rsidR="00E03866" w:rsidRDefault="00BB074C">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E03866" w:rsidRDefault="00E03866">
      <w:pPr>
        <w:pStyle w:val="ProductList-BodyIndented"/>
      </w:pPr>
    </w:p>
    <w:p w:rsidR="00E03866" w:rsidRDefault="00BB074C">
      <w:pPr>
        <w:pStyle w:val="ProductList-SubClauseHeading"/>
        <w:outlineLvl w:val="3"/>
      </w:pPr>
      <w:r>
        <w:t>11.4 Protection contre les logiciels malveillants</w:t>
      </w:r>
    </w:p>
    <w:p w:rsidR="00E03866" w:rsidRDefault="00BB074C">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rsidR="00E03866" w:rsidRDefault="00E03866">
      <w:pPr>
        <w:pStyle w:val="ProductList-BodyIndented"/>
      </w:pPr>
    </w:p>
    <w:p w:rsidR="00E03866" w:rsidRDefault="00BB074C">
      <w:pPr>
        <w:pStyle w:val="ProductList-ClauseHeading"/>
        <w:outlineLvl w:val="2"/>
      </w:pPr>
      <w:r>
        <w:lastRenderedPageBreak/>
        <w:t>12. Polices, images et sons</w:t>
      </w:r>
    </w:p>
    <w:p w:rsidR="00E03866" w:rsidRDefault="00BB074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E03866" w:rsidRDefault="00E03866">
      <w:pPr>
        <w:pStyle w:val="ProductList-Body"/>
      </w:pPr>
    </w:p>
    <w:p w:rsidR="00E03866" w:rsidRDefault="00BB074C">
      <w:pPr>
        <w:pStyle w:val="ProductList-ClauseHeading"/>
        <w:outlineLvl w:val="2"/>
      </w:pPr>
      <w:r>
        <w:t>13. Technologies incluses</w:t>
      </w:r>
    </w:p>
    <w:p w:rsidR="00E03866" w:rsidRDefault="00BB074C">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E03866" w:rsidRDefault="00E03866">
      <w:pPr>
        <w:pStyle w:val="ProductList-Body"/>
      </w:pPr>
    </w:p>
    <w:p w:rsidR="00E03866" w:rsidRDefault="00BB074C">
      <w:pPr>
        <w:pStyle w:val="ProductList-ClauseHeading"/>
        <w:outlineLvl w:val="2"/>
      </w:pPr>
      <w:r>
        <w:t>14. Tests d’évaluation</w:t>
      </w:r>
    </w:p>
    <w:p w:rsidR="00E03866" w:rsidRDefault="00BB074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rsidR="00E03866" w:rsidRDefault="00E03866">
      <w:pPr>
        <w:pStyle w:val="ProductList-Body"/>
      </w:pPr>
    </w:p>
    <w:p w:rsidR="00E03866" w:rsidRDefault="00BB074C">
      <w:pPr>
        <w:pStyle w:val="ProductList-ClauseHeading"/>
        <w:outlineLvl w:val="2"/>
      </w:pPr>
      <w:r>
        <w:t>15. Multiplexage</w:t>
      </w:r>
    </w:p>
    <w:p w:rsidR="00E03866" w:rsidRDefault="00BB074C">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E03866" w:rsidRDefault="00E03866">
      <w:pPr>
        <w:pStyle w:val="ProductList-Body"/>
      </w:pPr>
    </w:p>
    <w:p w:rsidR="00E03866" w:rsidRDefault="00BB074C">
      <w:pPr>
        <w:pStyle w:val="ProductList-ClauseHeading"/>
        <w:outlineLvl w:val="2"/>
      </w:pPr>
      <w:r>
        <w:t>16. Droits d’administration et de support</w:t>
      </w:r>
    </w:p>
    <w:p w:rsidR="00E03866" w:rsidRDefault="00BB074C">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rsidR="00E03866" w:rsidRDefault="00E03866">
      <w:pPr>
        <w:pStyle w:val="ProductList-Body"/>
      </w:pPr>
    </w:p>
    <w:p w:rsidR="00E03866" w:rsidRDefault="00BB074C">
      <w:pPr>
        <w:pStyle w:val="ProductList-ClauseHeading"/>
        <w:outlineLvl w:val="2"/>
      </w:pPr>
      <w:r>
        <w:t>17. Code Distribuable</w:t>
      </w:r>
    </w:p>
    <w:p w:rsidR="00E03866" w:rsidRDefault="00BB074C">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rsidR="00E03866" w:rsidRDefault="00E03866">
      <w:pPr>
        <w:pStyle w:val="ProductList-Body"/>
      </w:pPr>
    </w:p>
    <w:p w:rsidR="00E03866" w:rsidRDefault="00BB074C">
      <w:pPr>
        <w:pStyle w:val="ProductList-SubClauseHeading"/>
        <w:outlineLvl w:val="3"/>
      </w:pPr>
      <w:r>
        <w:t>17.1 Droits d’Utilisation et de distribution</w:t>
      </w:r>
    </w:p>
    <w:p w:rsidR="00E03866" w:rsidRDefault="00BB074C">
      <w:pPr>
        <w:pStyle w:val="ProductList-BodyIndented"/>
      </w:pPr>
      <w:r>
        <w:t xml:space="preserve">Le code et les fichiers texte répertoriés ci-après constituent le « Code distribuable ». </w:t>
      </w:r>
    </w:p>
    <w:p w:rsidR="00E03866" w:rsidRDefault="00BB074C" w:rsidP="00BB074C">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rsidR="00E03866" w:rsidRDefault="00BB074C" w:rsidP="00BB074C">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E03866" w:rsidRDefault="00BB074C" w:rsidP="00BB074C">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rsidR="00E03866" w:rsidRDefault="00BB074C" w:rsidP="00BB074C">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E03866" w:rsidRDefault="00E03866">
      <w:pPr>
        <w:pStyle w:val="ProductList-BodyIndented"/>
      </w:pPr>
    </w:p>
    <w:p w:rsidR="00E03866" w:rsidRDefault="00BB074C">
      <w:pPr>
        <w:pStyle w:val="ProductList-SubClauseHeading"/>
        <w:outlineLvl w:val="3"/>
      </w:pPr>
      <w:r>
        <w:t>17.2 Conditions de distribution</w:t>
      </w:r>
    </w:p>
    <w:p w:rsidR="00E03866" w:rsidRDefault="00BB074C">
      <w:pPr>
        <w:pStyle w:val="ProductList-BodyIndented"/>
      </w:pPr>
      <w:r>
        <w:t>Pour distribuer tout Code Distribuable, les Clients doivent respecter les conditions suivantes :</w:t>
      </w:r>
    </w:p>
    <w:p w:rsidR="00E03866" w:rsidRDefault="00BB074C" w:rsidP="00BB074C">
      <w:pPr>
        <w:pStyle w:val="ProductList-Bullet"/>
        <w:numPr>
          <w:ilvl w:val="1"/>
          <w:numId w:val="5"/>
        </w:numPr>
      </w:pPr>
      <w:r>
        <w:t xml:space="preserve">distribuer le Code Distribuable uniquement avec ceux de leurs programmes incluant les fonctionnalités essentielles au Code Distribuable ; </w:t>
      </w:r>
    </w:p>
    <w:p w:rsidR="00E03866" w:rsidRDefault="00BB074C" w:rsidP="00BB074C">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rsidR="00E03866" w:rsidRDefault="00BB074C" w:rsidP="00BB074C">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E03866" w:rsidRDefault="00E03866">
      <w:pPr>
        <w:pStyle w:val="ProductList-BodyIndented"/>
      </w:pPr>
    </w:p>
    <w:p w:rsidR="00E03866" w:rsidRDefault="00BB074C">
      <w:pPr>
        <w:pStyle w:val="ProductList-SubClauseHeading"/>
        <w:outlineLvl w:val="3"/>
      </w:pPr>
      <w:r>
        <w:t>17.3 Restrictions de distribution</w:t>
      </w:r>
    </w:p>
    <w:p w:rsidR="00E03866" w:rsidRDefault="00BB074C">
      <w:pPr>
        <w:pStyle w:val="ProductList-BodyIndented"/>
      </w:pPr>
      <w:r>
        <w:t>Les Clients ne sont pas autorisés à :</w:t>
      </w:r>
    </w:p>
    <w:p w:rsidR="00E03866" w:rsidRDefault="00BB074C" w:rsidP="00BB074C">
      <w:pPr>
        <w:pStyle w:val="ProductList-Bullet"/>
        <w:numPr>
          <w:ilvl w:val="1"/>
          <w:numId w:val="6"/>
        </w:numPr>
      </w:pPr>
      <w:r>
        <w:t>modifier toute mention de droits d’auteur, de marques ou de droits de propriété industrielle pouvant figurer dans le Code Distribuable ;</w:t>
      </w:r>
    </w:p>
    <w:p w:rsidR="00E03866" w:rsidRDefault="00BB074C" w:rsidP="00BB074C">
      <w:pPr>
        <w:pStyle w:val="ProductList-Bullet"/>
        <w:numPr>
          <w:ilvl w:val="1"/>
          <w:numId w:val="6"/>
        </w:numPr>
      </w:pPr>
      <w:r>
        <w:t>utiliser les marques de Microsoft dans les noms de leurs programmes ou d’une façon qui suggère que leurs programmes sont fournis ou recommandés par Microsoft ;</w:t>
      </w:r>
    </w:p>
    <w:p w:rsidR="00E03866" w:rsidRDefault="00BB074C" w:rsidP="00BB074C">
      <w:pPr>
        <w:pStyle w:val="ProductList-Bullet"/>
        <w:numPr>
          <w:ilvl w:val="1"/>
          <w:numId w:val="6"/>
        </w:numPr>
      </w:pPr>
      <w:r>
        <w:t xml:space="preserve">distribuer le Code Distribuable dans ou avec des programmes malveillants, trompeurs ou interdits par la loi ; ou </w:t>
      </w:r>
    </w:p>
    <w:p w:rsidR="00E03866" w:rsidRDefault="00BB074C" w:rsidP="00BB074C">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E03866" w:rsidRDefault="00E03866">
      <w:pPr>
        <w:pStyle w:val="ProductList-BodyIndented"/>
      </w:pPr>
    </w:p>
    <w:p w:rsidR="00E03866" w:rsidRDefault="00BB074C">
      <w:pPr>
        <w:pStyle w:val="ProductList-ClauseHeading"/>
        <w:outlineLvl w:val="2"/>
      </w:pPr>
      <w:r>
        <w:lastRenderedPageBreak/>
        <w:t>18. Software Plus Services</w:t>
      </w:r>
    </w:p>
    <w:p w:rsidR="00E03866" w:rsidRDefault="00BB074C">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E03866" w:rsidRDefault="00E03866">
      <w:pPr>
        <w:pStyle w:val="ProductList-Body"/>
      </w:pPr>
    </w:p>
    <w:p w:rsidR="00E03866" w:rsidRDefault="00BB074C">
      <w:pPr>
        <w:pStyle w:val="ProductList-ClauseHeading"/>
        <w:outlineLvl w:val="2"/>
      </w:pPr>
      <w:r>
        <w:t>19. Traitement des Données à Caractère Personnel ; RGPD</w:t>
      </w:r>
    </w:p>
    <w:p w:rsidR="00E03866" w:rsidRDefault="00BB074C">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33708581"/>
      <w:r>
        <w:instrText>Conditions de Modèle de Licence</w:instrText>
      </w:r>
      <w:bookmarkEnd w:id="17"/>
      <w:r>
        <w:instrText>" \l 2</w:instrText>
      </w:r>
      <w:r>
        <w:fldChar w:fldCharType="end"/>
      </w:r>
    </w:p>
    <w:p w:rsidR="00E03866" w:rsidRDefault="00BB074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E03866" w:rsidRDefault="00BB074C">
      <w:pPr>
        <w:pStyle w:val="ProductList-Offering2Heading"/>
        <w:outlineLvl w:val="2"/>
      </w:pPr>
      <w:bookmarkStart w:id="18" w:name="_Sec539"/>
      <w:r>
        <w:t>Applications bureautiques</w:t>
      </w:r>
      <w:bookmarkEnd w:id="18"/>
      <w:r>
        <w:fldChar w:fldCharType="begin"/>
      </w:r>
      <w:r>
        <w:instrText xml:space="preserve"> TC "</w:instrText>
      </w:r>
      <w:bookmarkStart w:id="19" w:name="_Toc33708582"/>
      <w:r>
        <w:instrText>Applications bureautiques</w:instrText>
      </w:r>
      <w:bookmarkEnd w:id="19"/>
      <w:r>
        <w:instrText>" \l 3</w:instrText>
      </w:r>
      <w:r>
        <w:fldChar w:fldCharType="end"/>
      </w:r>
    </w:p>
    <w:p w:rsidR="00E03866" w:rsidRDefault="00BB074C">
      <w:pPr>
        <w:pStyle w:val="ProductList-ClauseHeading"/>
        <w:outlineLvl w:val="3"/>
      </w:pPr>
      <w:r>
        <w:t>Licence de Dispositif</w:t>
      </w:r>
    </w:p>
    <w:p w:rsidR="00E03866" w:rsidRDefault="00BB074C" w:rsidP="00BB074C">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rsidR="00E03866" w:rsidRDefault="00BB074C" w:rsidP="00BB074C">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E03866" w:rsidRDefault="00BB074C" w:rsidP="00BB074C">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rsidR="00E03866" w:rsidRDefault="00BB074C" w:rsidP="00BB074C">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rsidR="00E03866" w:rsidRDefault="00BB074C" w:rsidP="00BB074C">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E03866" w:rsidRDefault="00E03866">
      <w:pPr>
        <w:pStyle w:val="ProductList-Body"/>
      </w:pPr>
    </w:p>
    <w:p w:rsidR="00E03866" w:rsidRDefault="00BB074C">
      <w:pPr>
        <w:pStyle w:val="ProductList-ClauseHeading"/>
        <w:outlineLvl w:val="3"/>
      </w:pPr>
      <w:r>
        <w:t>Éléments multimédias et modèles</w:t>
      </w:r>
    </w:p>
    <w:p w:rsidR="00E03866" w:rsidRDefault="00BB074C">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E03866" w:rsidRDefault="00BB074C">
      <w:pPr>
        <w:pStyle w:val="ProductList-Offering2Heading"/>
        <w:outlineLvl w:val="2"/>
      </w:pPr>
      <w:bookmarkStart w:id="20" w:name="_Sec540"/>
      <w:r>
        <w:t>Systèmes d’Exploitation d’Ordinateur</w:t>
      </w:r>
      <w:bookmarkEnd w:id="20"/>
      <w:r>
        <w:fldChar w:fldCharType="begin"/>
      </w:r>
      <w:r>
        <w:instrText xml:space="preserve"> TC "</w:instrText>
      </w:r>
      <w:bookmarkStart w:id="21" w:name="_Toc33708583"/>
      <w:r>
        <w:instrText>Systèmes d’Exploitation d’Ordinateur</w:instrText>
      </w:r>
      <w:bookmarkEnd w:id="21"/>
      <w:r>
        <w:instrText>" \l 3</w:instrText>
      </w:r>
      <w:r>
        <w:fldChar w:fldCharType="end"/>
      </w:r>
    </w:p>
    <w:p w:rsidR="00E03866" w:rsidRDefault="00BB074C">
      <w:pPr>
        <w:pStyle w:val="ProductList-ClauseHeading"/>
        <w:outlineLvl w:val="3"/>
      </w:pPr>
      <w:r>
        <w:t>Licence de Dispositif</w:t>
      </w:r>
    </w:p>
    <w:p w:rsidR="00E03866" w:rsidRDefault="00BB074C" w:rsidP="00BB074C">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E03866" w:rsidRDefault="00BB074C" w:rsidP="00BB074C">
      <w:pPr>
        <w:pStyle w:val="ProductList-Bullet"/>
        <w:numPr>
          <w:ilvl w:val="0"/>
          <w:numId w:val="8"/>
        </w:numPr>
      </w:pPr>
      <w:r>
        <w:t>Le Client est autorisé à utiliser le logiciel sur deux (2) processeurs maximum.</w:t>
      </w:r>
    </w:p>
    <w:p w:rsidR="00E03866" w:rsidRDefault="00BB074C" w:rsidP="00BB074C">
      <w:pPr>
        <w:pStyle w:val="ProductList-Bullet"/>
        <w:numPr>
          <w:ilvl w:val="0"/>
          <w:numId w:val="8"/>
        </w:numPr>
      </w:pPr>
      <w:r>
        <w:t>L’utilisation en local est autorisée pour tout utilisateur.</w:t>
      </w:r>
    </w:p>
    <w:p w:rsidR="00E03866" w:rsidRDefault="00BB074C" w:rsidP="00BB074C">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E03866" w:rsidRDefault="00BB074C" w:rsidP="00BB074C">
      <w:pPr>
        <w:pStyle w:val="ProductList-Bullet"/>
        <w:numPr>
          <w:ilvl w:val="0"/>
          <w:numId w:val="8"/>
        </w:numPr>
      </w:pPr>
      <w:r>
        <w:t>Seul un utilisateur à la fois peut accéder au logiciel et l’utiliser.</w:t>
      </w:r>
    </w:p>
    <w:p w:rsidR="00E03866" w:rsidRDefault="00BB074C" w:rsidP="00BB074C">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E03866" w:rsidRDefault="00BB074C" w:rsidP="00BB074C">
      <w:pPr>
        <w:pStyle w:val="ProductList-Bullet"/>
        <w:numPr>
          <w:ilvl w:val="0"/>
          <w:numId w:val="8"/>
        </w:numPr>
      </w:pPr>
      <w:r>
        <w:t>Le nombre de connexions autorisées pour l’activation du service de gestion de clés (KMS) ou une technologie similaire n’est pas limité.</w:t>
      </w:r>
    </w:p>
    <w:p w:rsidR="00E03866" w:rsidRDefault="00E03866">
      <w:pPr>
        <w:pStyle w:val="ProductList-Body"/>
      </w:pPr>
    </w:p>
    <w:p w:rsidR="00E03866" w:rsidRDefault="00BB074C">
      <w:pPr>
        <w:pStyle w:val="ProductList-ClauseHeading"/>
        <w:outlineLvl w:val="3"/>
      </w:pPr>
      <w:r>
        <w:t>Adobe Flash Player</w:t>
      </w:r>
    </w:p>
    <w:p w:rsidR="00E03866" w:rsidRDefault="00BB074C">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rsidR="00E03866" w:rsidRDefault="00BB074C">
      <w:pPr>
        <w:pStyle w:val="ProductList-Offering2Heading"/>
        <w:outlineLvl w:val="2"/>
      </w:pPr>
      <w:bookmarkStart w:id="22" w:name="_Sec541"/>
      <w:r>
        <w:t>Par Cœur/CAL</w:t>
      </w:r>
      <w:bookmarkEnd w:id="22"/>
      <w:r>
        <w:fldChar w:fldCharType="begin"/>
      </w:r>
      <w:r>
        <w:instrText xml:space="preserve"> TC "</w:instrText>
      </w:r>
      <w:bookmarkStart w:id="23" w:name="_Toc33708584"/>
      <w:r>
        <w:instrText>Par Cœur/CAL</w:instrText>
      </w:r>
      <w:bookmarkEnd w:id="23"/>
      <w:r>
        <w:instrText>" \l 3</w:instrText>
      </w:r>
      <w:r>
        <w:fldChar w:fldCharType="end"/>
      </w:r>
    </w:p>
    <w:p w:rsidR="00E03866" w:rsidRDefault="00BB074C">
      <w:pPr>
        <w:pStyle w:val="ProductList-ClauseHeading"/>
        <w:outlineLvl w:val="3"/>
      </w:pPr>
      <w:r>
        <w:t>Licences Serveur (par Cœur)</w:t>
      </w:r>
    </w:p>
    <w:p w:rsidR="00E03866" w:rsidRDefault="00BB074C" w:rsidP="00BB074C">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E03866" w:rsidRDefault="00BB074C" w:rsidP="00BB074C">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BB074C" w:rsidP="00BB074C">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rsidP="00BB074C">
      <w:pPr>
        <w:pStyle w:val="ProductList-Bullet"/>
        <w:numPr>
          <w:ilvl w:val="0"/>
          <w:numId w:val="9"/>
        </w:numPr>
      </w:pPr>
      <w:r>
        <w:t>Édition Standard :</w:t>
      </w:r>
    </w:p>
    <w:p w:rsidR="00E03866" w:rsidRDefault="00BB074C" w:rsidP="00BB074C">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E03866" w:rsidRDefault="00BB074C" w:rsidP="00BB074C">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E03866" w:rsidRDefault="00BB074C" w:rsidP="00BB074C">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rsidP="00BB074C">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E03866" w:rsidRDefault="00BB074C" w:rsidP="00BB074C">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E03866" w:rsidRDefault="00E03866">
      <w:pPr>
        <w:pStyle w:val="ProductList-Body"/>
      </w:pPr>
    </w:p>
    <w:p w:rsidR="00E03866" w:rsidRDefault="00BB074C">
      <w:pPr>
        <w:pStyle w:val="ProductList-ClauseHeading"/>
        <w:outlineLvl w:val="3"/>
      </w:pPr>
      <w:r>
        <w:t>Licences d’Accès</w:t>
      </w:r>
    </w:p>
    <w:p w:rsidR="00E03866" w:rsidRDefault="00BB074C" w:rsidP="00BB074C">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E03866" w:rsidRDefault="00BB074C" w:rsidP="00BB074C">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03866" w:rsidRDefault="00BB074C" w:rsidP="00BB074C">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rsidR="00E03866" w:rsidRDefault="00BB074C" w:rsidP="00BB074C">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03866" w:rsidRDefault="00BB074C">
      <w:pPr>
        <w:pStyle w:val="ProductList-Offering2Heading"/>
        <w:outlineLvl w:val="2"/>
      </w:pPr>
      <w:bookmarkStart w:id="24" w:name="_Sec542"/>
      <w:r>
        <w:t>Serveur / CAL</w:t>
      </w:r>
      <w:bookmarkEnd w:id="24"/>
      <w:r>
        <w:fldChar w:fldCharType="begin"/>
      </w:r>
      <w:r>
        <w:instrText xml:space="preserve"> TC "</w:instrText>
      </w:r>
      <w:bookmarkStart w:id="25" w:name="_Toc33708585"/>
      <w:r>
        <w:instrText>Serveur / CAL</w:instrText>
      </w:r>
      <w:bookmarkEnd w:id="25"/>
      <w:r>
        <w:instrText>" \l 3</w:instrText>
      </w:r>
      <w:r>
        <w:fldChar w:fldCharType="end"/>
      </w:r>
    </w:p>
    <w:p w:rsidR="00E03866" w:rsidRDefault="00BB074C">
      <w:pPr>
        <w:pStyle w:val="ProductList-ClauseHeading"/>
        <w:outlineLvl w:val="3"/>
      </w:pPr>
      <w:r>
        <w:t>Licences Serveur (par Instance)</w:t>
      </w:r>
    </w:p>
    <w:p w:rsidR="00E03866" w:rsidRDefault="00BB074C">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03866" w:rsidRDefault="00E03866">
      <w:pPr>
        <w:pStyle w:val="ProductList-Body"/>
      </w:pPr>
    </w:p>
    <w:p w:rsidR="00E03866" w:rsidRDefault="00BB074C">
      <w:pPr>
        <w:pStyle w:val="ProductList-ClauseHeading"/>
        <w:outlineLvl w:val="3"/>
      </w:pPr>
      <w:r>
        <w:t>Licences d’Accès</w:t>
      </w:r>
    </w:p>
    <w:p w:rsidR="00E03866" w:rsidRDefault="00BB074C" w:rsidP="00BB074C">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E03866" w:rsidRDefault="00BB074C" w:rsidP="00BB074C">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E03866" w:rsidRDefault="00BB074C">
      <w:pPr>
        <w:pStyle w:val="ProductList-Offering2Heading"/>
        <w:outlineLvl w:val="2"/>
      </w:pPr>
      <w:bookmarkStart w:id="26" w:name="_Sec543"/>
      <w:r>
        <w:t>Par Cœur</w:t>
      </w:r>
      <w:bookmarkEnd w:id="26"/>
      <w:r>
        <w:fldChar w:fldCharType="begin"/>
      </w:r>
      <w:r>
        <w:instrText xml:space="preserve"> TC "</w:instrText>
      </w:r>
      <w:bookmarkStart w:id="27" w:name="_Toc33708586"/>
      <w:r>
        <w:instrText>Par Cœur</w:instrText>
      </w:r>
      <w:bookmarkEnd w:id="27"/>
      <w:r>
        <w:instrText>" \l 3</w:instrText>
      </w:r>
      <w:r>
        <w:fldChar w:fldCharType="end"/>
      </w:r>
    </w:p>
    <w:p w:rsidR="00E03866" w:rsidRDefault="00BB074C">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E03866" w:rsidRDefault="00E03866">
      <w:pPr>
        <w:pStyle w:val="ProductList-Body"/>
      </w:pPr>
    </w:p>
    <w:p w:rsidR="00E03866" w:rsidRDefault="00BB074C">
      <w:pPr>
        <w:pStyle w:val="ProductList-ClauseHeading"/>
        <w:outlineLvl w:val="3"/>
      </w:pPr>
      <w:r>
        <w:t>Licences Serveur (par cœur) – Licence par Cœur Physique sur un Serveur</w:t>
      </w:r>
    </w:p>
    <w:p w:rsidR="00E03866" w:rsidRDefault="00BB074C" w:rsidP="00BB074C">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E03866" w:rsidRDefault="00BB074C" w:rsidP="00BB074C">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E03866" w:rsidRDefault="00BB074C" w:rsidP="00BB074C">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E03866" w:rsidRDefault="00BB074C" w:rsidP="00BB074C">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rsidP="00BB074C">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03866" w:rsidRDefault="00E03866">
      <w:pPr>
        <w:pStyle w:val="ProductList-Body"/>
      </w:pPr>
    </w:p>
    <w:p w:rsidR="00E03866" w:rsidRDefault="00BB074C">
      <w:pPr>
        <w:pStyle w:val="ProductList-ClauseHeading"/>
        <w:outlineLvl w:val="3"/>
      </w:pPr>
      <w:r>
        <w:t>Licences Serveur (par cœur) – Licence par OSE Virtuel Individuel</w:t>
      </w:r>
    </w:p>
    <w:p w:rsidR="00E03866" w:rsidRDefault="00BB074C" w:rsidP="00BB074C">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rsidR="00E03866" w:rsidRDefault="00BB074C" w:rsidP="00BB074C">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03866" w:rsidRDefault="00BB074C" w:rsidP="00BB074C">
      <w:pPr>
        <w:pStyle w:val="ProductList-Bullet"/>
        <w:numPr>
          <w:ilvl w:val="0"/>
          <w:numId w:val="13"/>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rsidR="00E03866" w:rsidRDefault="00BB074C">
      <w:pPr>
        <w:pStyle w:val="ProductList-Offering2Heading"/>
        <w:outlineLvl w:val="2"/>
      </w:pPr>
      <w:bookmarkStart w:id="28" w:name="_Sec544"/>
      <w:r>
        <w:t>Serveurs de gestion</w:t>
      </w:r>
      <w:bookmarkEnd w:id="28"/>
      <w:r>
        <w:fldChar w:fldCharType="begin"/>
      </w:r>
      <w:r>
        <w:instrText xml:space="preserve"> TC "</w:instrText>
      </w:r>
      <w:bookmarkStart w:id="29" w:name="_Toc33708587"/>
      <w:r>
        <w:instrText>Serveurs de gestion</w:instrText>
      </w:r>
      <w:bookmarkEnd w:id="29"/>
      <w:r>
        <w:instrText>" \l 3</w:instrText>
      </w:r>
      <w:r>
        <w:fldChar w:fldCharType="end"/>
      </w:r>
    </w:p>
    <w:p w:rsidR="00E03866" w:rsidRDefault="00BB074C">
      <w:pPr>
        <w:pStyle w:val="ProductList-ClauseHeading"/>
        <w:outlineLvl w:val="3"/>
      </w:pPr>
      <w:r>
        <w:t>Licences de gestion</w:t>
      </w:r>
    </w:p>
    <w:p w:rsidR="00E03866" w:rsidRDefault="00BB074C">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rsidR="00E03866" w:rsidRDefault="00E03866">
      <w:pPr>
        <w:pStyle w:val="ProductList-Body"/>
      </w:pPr>
    </w:p>
    <w:p w:rsidR="00E03866" w:rsidRDefault="00BB074C">
      <w:pPr>
        <w:pStyle w:val="ProductList-ClauseHeading"/>
        <w:outlineLvl w:val="3"/>
      </w:pPr>
      <w:r>
        <w:t>Licences de Gestion Serveur (par Cœur)</w:t>
      </w:r>
    </w:p>
    <w:p w:rsidR="00E03866" w:rsidRDefault="00BB074C" w:rsidP="00BB074C">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E03866" w:rsidRDefault="00BB074C" w:rsidP="00BB074C">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BB074C" w:rsidP="00BB074C">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rsidP="00BB074C">
      <w:pPr>
        <w:pStyle w:val="ProductList-Bullet"/>
        <w:numPr>
          <w:ilvl w:val="0"/>
          <w:numId w:val="14"/>
        </w:numPr>
      </w:pPr>
      <w:r>
        <w:t>Édition Standard :</w:t>
      </w:r>
    </w:p>
    <w:p w:rsidR="00E03866" w:rsidRDefault="00BB074C" w:rsidP="00BB074C">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rsidP="00BB074C">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E03866" w:rsidRDefault="00BB074C" w:rsidP="00BB074C">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E03866" w:rsidRDefault="00BB074C" w:rsidP="00BB074C">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E03866" w:rsidRDefault="00E03866">
      <w:pPr>
        <w:pStyle w:val="ProductList-Body"/>
      </w:pPr>
    </w:p>
    <w:p w:rsidR="00E03866" w:rsidRDefault="00BB074C">
      <w:pPr>
        <w:pStyle w:val="ProductList-ClauseHeading"/>
        <w:outlineLvl w:val="3"/>
      </w:pPr>
      <w:r>
        <w:t>Licences de Gestion Client (par OSE ou utilisateur)</w:t>
      </w:r>
    </w:p>
    <w:p w:rsidR="00E03866" w:rsidRDefault="00BB074C" w:rsidP="00BB074C">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E03866" w:rsidRDefault="00BB074C" w:rsidP="00BB074C">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E03866" w:rsidRDefault="00BB074C" w:rsidP="00BB074C">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E03866" w:rsidRDefault="00BB074C" w:rsidP="00BB074C">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E03866" w:rsidRDefault="00BB074C">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ClauseHeading"/>
        <w:outlineLvl w:val="3"/>
      </w:pPr>
      <w:r>
        <w:t>Les Licences de Gestion ne sont pas requises pour :</w:t>
      </w:r>
    </w:p>
    <w:p w:rsidR="00E03866" w:rsidRDefault="00BB074C" w:rsidP="00BB074C">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E03866" w:rsidRDefault="00BB074C" w:rsidP="00BB074C">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E03866" w:rsidRDefault="00BB074C" w:rsidP="00BB074C">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E03866" w:rsidRDefault="00BB074C" w:rsidP="00BB074C">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E03866" w:rsidRDefault="00E03866">
      <w:pPr>
        <w:pStyle w:val="ProductList-Body"/>
      </w:pPr>
    </w:p>
    <w:p w:rsidR="00E03866" w:rsidRDefault="00BB074C">
      <w:pPr>
        <w:pStyle w:val="ProductList-ClauseHeading"/>
        <w:outlineLvl w:val="3"/>
      </w:pPr>
      <w:r>
        <w:t>Groupes de Données</w:t>
      </w:r>
    </w:p>
    <w:p w:rsidR="00E03866" w:rsidRDefault="00BB074C">
      <w:pPr>
        <w:pStyle w:val="ProductList-Body"/>
      </w:pPr>
      <w:r>
        <w:t>Le Client n’est pas autorisé à copier ou distribuer des groupes de données (ou une partie quelconque du groupe de données) inclus dans le logiciel.</w:t>
      </w:r>
    </w:p>
    <w:p w:rsidR="00E03866" w:rsidRDefault="00BB074C">
      <w:pPr>
        <w:pStyle w:val="ProductList-Offering2Heading"/>
        <w:outlineLvl w:val="2"/>
      </w:pPr>
      <w:bookmarkStart w:id="30" w:name="_Sec545"/>
      <w:r>
        <w:t>Serveurs spéciaux</w:t>
      </w:r>
      <w:bookmarkEnd w:id="30"/>
      <w:r>
        <w:fldChar w:fldCharType="begin"/>
      </w:r>
      <w:r>
        <w:instrText xml:space="preserve"> TC "</w:instrText>
      </w:r>
      <w:bookmarkStart w:id="31" w:name="_Toc33708588"/>
      <w:r>
        <w:instrText>Serveurs spéciaux</w:instrText>
      </w:r>
      <w:bookmarkEnd w:id="31"/>
      <w:r>
        <w:instrText>" \l 3</w:instrText>
      </w:r>
      <w:r>
        <w:fldChar w:fldCharType="end"/>
      </w:r>
    </w:p>
    <w:p w:rsidR="00E03866" w:rsidRDefault="00BB074C">
      <w:pPr>
        <w:pStyle w:val="ProductList-ClauseHeading"/>
        <w:outlineLvl w:val="3"/>
      </w:pPr>
      <w:r>
        <w:t>Licences Serveur (par Instance)</w:t>
      </w:r>
    </w:p>
    <w:p w:rsidR="00E03866" w:rsidRDefault="00BB074C">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E03866" w:rsidRDefault="00BB074C">
      <w:pPr>
        <w:pStyle w:val="ProductList-Offering2Heading"/>
        <w:outlineLvl w:val="2"/>
      </w:pPr>
      <w:bookmarkStart w:id="32" w:name="_Sec546"/>
      <w:r>
        <w:t>Outils de développement</w:t>
      </w:r>
      <w:bookmarkEnd w:id="32"/>
      <w:r>
        <w:fldChar w:fldCharType="begin"/>
      </w:r>
      <w:r>
        <w:instrText xml:space="preserve"> TC "</w:instrText>
      </w:r>
      <w:bookmarkStart w:id="33" w:name="_Toc33708589"/>
      <w:r>
        <w:instrText>Outils de développement</w:instrText>
      </w:r>
      <w:bookmarkEnd w:id="33"/>
      <w:r>
        <w:instrText>" \l 3</w:instrText>
      </w:r>
      <w:r>
        <w:fldChar w:fldCharType="end"/>
      </w:r>
    </w:p>
    <w:p w:rsidR="00E03866" w:rsidRDefault="00BB074C">
      <w:pPr>
        <w:pStyle w:val="ProductList-ClauseHeading"/>
        <w:outlineLvl w:val="3"/>
      </w:pPr>
      <w:r>
        <w:t>Licences Utilisateur</w:t>
      </w:r>
    </w:p>
    <w:p w:rsidR="00E03866" w:rsidRDefault="00BB074C" w:rsidP="00BB074C">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rsidR="00E03866" w:rsidRDefault="00BB074C" w:rsidP="00BB074C">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E03866" w:rsidRDefault="00BB074C" w:rsidP="00BB074C">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E03866" w:rsidRDefault="00E03866">
      <w:pPr>
        <w:pStyle w:val="ProductList-Body"/>
      </w:pPr>
    </w:p>
    <w:p w:rsidR="00E03866" w:rsidRDefault="00BB074C">
      <w:pPr>
        <w:pStyle w:val="ProductList-ClauseHeading"/>
        <w:outlineLvl w:val="3"/>
      </w:pPr>
      <w:r>
        <w:lastRenderedPageBreak/>
        <w:t>Conditions de Licence Supplémentaires pour tous les Abonnements Visual Studio</w:t>
      </w:r>
    </w:p>
    <w:p w:rsidR="00E03866" w:rsidRDefault="00BB074C">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E03866" w:rsidRDefault="00E03866">
      <w:pPr>
        <w:pStyle w:val="ProductList-Body"/>
      </w:pPr>
    </w:p>
    <w:p w:rsidR="00E03866" w:rsidRDefault="00BB074C">
      <w:pPr>
        <w:pStyle w:val="ProductList-SubClauseHeading"/>
        <w:outlineLvl w:val="4"/>
      </w:pPr>
      <w:r>
        <w:t>Exécution du Logiciel sur les Services Microsoft Azure</w:t>
      </w:r>
    </w:p>
    <w:p w:rsidR="00E03866" w:rsidRDefault="00BB074C" w:rsidP="00BB074C">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rsidR="00E03866" w:rsidRDefault="00BB074C" w:rsidP="00BB074C">
      <w:pPr>
        <w:pStyle w:val="ProductList-Bullet"/>
        <w:numPr>
          <w:ilvl w:val="1"/>
          <w:numId w:val="18"/>
        </w:numPr>
      </w:pPr>
      <w:r>
        <w:t>L’utilisation du Logiciel est régie par les conditions générales du contrat de licence en volume du Client et par toute condition accompagnant le Logiciel.</w:t>
      </w:r>
    </w:p>
    <w:p w:rsidR="00E03866" w:rsidRDefault="00BB074C" w:rsidP="00BB074C">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rsidR="00E03866" w:rsidRDefault="00E03866">
      <w:pPr>
        <w:pStyle w:val="ProductList-BodyIndented"/>
      </w:pPr>
    </w:p>
    <w:p w:rsidR="00E03866" w:rsidRDefault="00BB074C">
      <w:pPr>
        <w:pStyle w:val="ProductList-SubClauseHeading"/>
        <w:outlineLvl w:val="4"/>
      </w:pPr>
      <w:r>
        <w:t>Conditions supplémentaires.</w:t>
      </w:r>
    </w:p>
    <w:p w:rsidR="00E03866" w:rsidRDefault="00BB074C">
      <w:pPr>
        <w:pStyle w:val="ProductList-BodyIndented"/>
      </w:pPr>
      <w:r>
        <w:t>Pour exécuter le Logiciel sur les Services Microsoft Azure, le Client doit activer son Abonnement Visual Studio en y associant son compte Microsoft.</w:t>
      </w:r>
    </w:p>
    <w:p w:rsidR="00E03866" w:rsidRDefault="00E03866">
      <w:pPr>
        <w:pStyle w:val="ProductList-BodyIndented"/>
      </w:pPr>
    </w:p>
    <w:p w:rsidR="00E03866" w:rsidRDefault="00BB074C">
      <w:pPr>
        <w:pStyle w:val="ProductList-SubClauseHeading"/>
        <w:outlineLvl w:val="4"/>
      </w:pPr>
      <w:r>
        <w:t>Test de réception et retour</w:t>
      </w:r>
    </w:p>
    <w:p w:rsidR="00E03866" w:rsidRDefault="00BB074C">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E03866" w:rsidRDefault="00E03866">
      <w:pPr>
        <w:pStyle w:val="ProductList-BodyIndented"/>
      </w:pPr>
    </w:p>
    <w:p w:rsidR="00E03866" w:rsidRDefault="00BB074C">
      <w:pPr>
        <w:pStyle w:val="ProductList-SubClauseHeading"/>
        <w:outlineLvl w:val="4"/>
      </w:pPr>
      <w:r>
        <w:t>Services Bureau à Distance Windows Server 2016</w:t>
      </w:r>
    </w:p>
    <w:p w:rsidR="00E03866" w:rsidRDefault="00BB074C">
      <w:pPr>
        <w:pStyle w:val="ProductList-BodyIndented"/>
      </w:pPr>
      <w:r>
        <w:t>Au maximum, deux cent (200) utilisateurs anonymes peuvent utiliser simultanément les Services Bureau à Distance du logiciel Windows Server pour accéder aux présentations en ligne des programmes d'un Client.</w:t>
      </w:r>
    </w:p>
    <w:p w:rsidR="00E03866" w:rsidRDefault="00E03866">
      <w:pPr>
        <w:pStyle w:val="ProductList-BodyIndented"/>
      </w:pPr>
    </w:p>
    <w:p w:rsidR="00E03866" w:rsidRDefault="00BB074C">
      <w:pPr>
        <w:pStyle w:val="ProductList-SubClauseHeading"/>
        <w:outlineLvl w:val="4"/>
      </w:pPr>
      <w:r>
        <w:t>Produits Windows Embedded</w:t>
      </w:r>
    </w:p>
    <w:p w:rsidR="00E03866" w:rsidRDefault="00BB074C">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E03866" w:rsidRDefault="00E03866">
      <w:pPr>
        <w:pStyle w:val="ProductList-BodyIndented"/>
        <w:jc w:val="right"/>
      </w:pPr>
    </w:p>
    <w:tbl>
      <w:tblPr>
        <w:tblStyle w:val="PURTable0"/>
        <w:tblW w:w="0" w:type="dxa"/>
        <w:tblLook w:val="04A0" w:firstRow="1" w:lastRow="0" w:firstColumn="1" w:lastColumn="0" w:noHBand="0" w:noVBand="1"/>
      </w:tblPr>
      <w:tblGrid>
        <w:gridCol w:w="1055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Indented"/>
      </w:pPr>
    </w:p>
    <w:p w:rsidR="00E03866" w:rsidRDefault="00E03866">
      <w:pPr>
        <w:sectPr w:rsidR="00E03866">
          <w:headerReference w:type="default" r:id="rId33"/>
          <w:footerReference w:type="default" r:id="rId34"/>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33708590"/>
      <w:r>
        <w:instrText>Logiciel</w:instrText>
      </w:r>
      <w:bookmarkEnd w:id="35"/>
      <w:r>
        <w:instrText>" \l 1</w:instrText>
      </w:r>
      <w:r>
        <w:fldChar w:fldCharType="end"/>
      </w:r>
    </w:p>
    <w:p w:rsidR="00E03866" w:rsidRDefault="00BB074C">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591"/>
      <w:r>
        <w:instrText>Advanced Threat Analytics</w:instrText>
      </w:r>
      <w:bookmarkEnd w:id="37"/>
      <w:r>
        <w:instrText>" \l 2</w:instrText>
      </w:r>
      <w:r>
        <w:fldChar w:fldCharType="end"/>
      </w:r>
    </w:p>
    <w:p w:rsidR="00E03866" w:rsidRDefault="00BB074C">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Restrictions spécifiques</w:t>
      </w:r>
    </w:p>
    <w:p w:rsidR="00E03866" w:rsidRDefault="00BB074C">
      <w:pPr>
        <w:pStyle w:val="ProductList-Body"/>
      </w:pPr>
      <w:r>
        <w:t>Le Client n’est pas autorisé à télécharger Advanced Threat Analytics 2016 pour une utilisation ou distribution en République populaire de Chine.</w:t>
      </w:r>
    </w:p>
    <w:p w:rsidR="00E03866" w:rsidRDefault="00E03866">
      <w:pPr>
        <w:pStyle w:val="ProductList-Body"/>
      </w:pPr>
    </w:p>
    <w:p w:rsidR="00E03866" w:rsidRDefault="00BB074C">
      <w:pPr>
        <w:pStyle w:val="ProductList-ClauseHeading"/>
        <w:outlineLvl w:val="3"/>
      </w:pPr>
      <w:r>
        <w:t>2.2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Advanced Threat Analytics 2016 (Licence de Gestion Utilisateur ou OSE)</w:t>
            </w:r>
          </w:p>
          <w:p w:rsidR="00E03866" w:rsidRDefault="00BB074C">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Azure - Protection avancée contre les menaces pour les Utilisateurs (SL Utilisateur)</w:t>
            </w:r>
          </w:p>
          <w:p w:rsidR="00E03866" w:rsidRDefault="00BB074C">
            <w:pPr>
              <w:pStyle w:val="ProductList-TableBody"/>
            </w:pPr>
            <w:r>
              <w:t xml:space="preserve">Licence Équivalente de Licence de Gestion (cf. </w:t>
            </w:r>
            <w:hyperlink w:anchor="_Sec591">
              <w:r>
                <w:rPr>
                  <w:color w:val="00467F"/>
                  <w:u w:val="single"/>
                </w:rPr>
                <w:t>Annexe A</w:t>
              </w:r>
            </w:hyperlink>
            <w:r>
              <w:t>)</w:t>
            </w:r>
          </w:p>
        </w:tc>
      </w:tr>
    </w:tbl>
    <w:p w:rsidR="00E03866" w:rsidRDefault="00E03866">
      <w:pPr>
        <w:pStyle w:val="ProductList-Body"/>
      </w:pPr>
    </w:p>
    <w:p w:rsidR="00E03866" w:rsidRDefault="00BB074C">
      <w:pPr>
        <w:pStyle w:val="ProductList-ClauseHeading"/>
        <w:outlineLvl w:val="3"/>
      </w:pPr>
      <w:r>
        <w:t>3.2 Utilisations nécessitant une Licence de Gestion</w:t>
      </w:r>
    </w:p>
    <w:p w:rsidR="00E03866" w:rsidRDefault="00BB074C">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E03866" w:rsidRDefault="00E03866">
      <w:pPr>
        <w:pStyle w:val="ProductList-Body"/>
      </w:pPr>
    </w:p>
    <w:p w:rsidR="00E03866" w:rsidRDefault="00BB074C">
      <w:pPr>
        <w:pStyle w:val="ProductList-ClauseHeading"/>
        <w:outlineLvl w:val="3"/>
      </w:pPr>
      <w:r>
        <w:t>3.3 Conditions de Licence Tiers pour les Composants Open Source</w:t>
      </w:r>
    </w:p>
    <w:p w:rsidR="00E03866" w:rsidRDefault="00BB074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E03866" w:rsidRDefault="00BB074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592"/>
      <w:r>
        <w:instrText>Azure FXT Edge Filer</w:instrText>
      </w:r>
      <w:bookmarkEnd w:id="43"/>
      <w:r>
        <w:instrText>" \l 2</w:instrText>
      </w:r>
      <w:r>
        <w:fldChar w:fldCharType="end"/>
      </w:r>
    </w:p>
    <w:p w:rsidR="00E03866" w:rsidRDefault="00BB074C">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(SA)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Licence de Passage à une Édition Supérieure Azure FXT Edge Filer</w:t>
      </w:r>
    </w:p>
    <w:p w:rsidR="00E03866" w:rsidRDefault="00BB074C">
      <w:pPr>
        <w:pStyle w:val="ProductList-Body"/>
      </w:pPr>
      <w:r>
        <w:t>Pour chaque SL Azure FXT Edge Filer acquise, le Client peut acquérir une SL de Passage à une Édition Supérieure.</w:t>
      </w:r>
    </w:p>
    <w:p w:rsidR="00E03866" w:rsidRDefault="00BB074C">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Stockage des Données traitées sur des Serveurs Tiers</w:t>
      </w:r>
    </w:p>
    <w:p w:rsidR="00E03866" w:rsidRDefault="00BB074C">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rsidR="00E03866" w:rsidRDefault="00BB074C">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48" w:name="_Sec592"/>
      <w:r>
        <w:t>BizTalk</w:t>
      </w:r>
      <w:bookmarkEnd w:id="48"/>
      <w:r>
        <w:fldChar w:fldCharType="begin"/>
      </w:r>
      <w:r>
        <w:instrText xml:space="preserve"> TC "</w:instrText>
      </w:r>
      <w:bookmarkStart w:id="49" w:name="_Toc33708593"/>
      <w:r>
        <w:instrText>BizTalk</w:instrText>
      </w:r>
      <w:bookmarkEnd w:id="49"/>
      <w:r>
        <w:instrText>" \l 2</w:instrText>
      </w:r>
      <w:r>
        <w:fldChar w:fldCharType="end"/>
      </w:r>
    </w:p>
    <w:p w:rsidR="00E03866" w:rsidRDefault="00BB074C">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3866" w:rsidRDefault="00BB0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866" w:rsidRDefault="00BB07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866" w:rsidRDefault="00BB0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866" w:rsidRDefault="00BB0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6E6E6E"/>
              <w:right w:val="none" w:sz="4" w:space="0" w:color="6E6E6E"/>
            </w:tcBorders>
          </w:tcPr>
          <w:p w:rsidR="00E03866" w:rsidRDefault="00BB074C">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866" w:rsidRDefault="00BB074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866" w:rsidRDefault="00E038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866" w:rsidRDefault="00E038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2"/>
      </w:pPr>
      <w:bookmarkStart w:id="52" w:name="_Sec595"/>
      <w:r>
        <w:lastRenderedPageBreak/>
        <w:t>3. Droits d’utilisation</w:t>
      </w:r>
      <w:bookmarkEnd w:id="52"/>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BizTalk Server Éditions Agence et Standard</w:t>
      </w:r>
    </w:p>
    <w:p w:rsidR="00E03866" w:rsidRDefault="00BB074C">
      <w:pPr>
        <w:pStyle w:val="ProductList-SubClauseHeading"/>
        <w:outlineLvl w:val="4"/>
      </w:pPr>
      <w:r>
        <w:t>3.1.1 Restrictions d’utilisation</w:t>
      </w:r>
    </w:p>
    <w:p w:rsidR="00E03866" w:rsidRDefault="00BB074C">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E03866">
      <w:pPr>
        <w:pStyle w:val="ProductList-BodyIndented"/>
      </w:pPr>
    </w:p>
    <w:p w:rsidR="00E03866" w:rsidRDefault="00BB074C">
      <w:pPr>
        <w:pStyle w:val="ProductList-SubClauseHeading"/>
        <w:outlineLvl w:val="4"/>
      </w:pPr>
      <w:r>
        <w:t>3.1.2 Composant Web Office</w:t>
      </w:r>
    </w:p>
    <w:p w:rsidR="00E03866" w:rsidRDefault="00BB074C">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E03866" w:rsidRDefault="00E03866">
      <w:pPr>
        <w:pStyle w:val="ProductList-BodyIndented"/>
      </w:pPr>
    </w:p>
    <w:p w:rsidR="00E03866" w:rsidRDefault="00BB074C">
      <w:pPr>
        <w:pStyle w:val="ProductList-ClauseHeading"/>
        <w:outlineLvl w:val="3"/>
      </w:pPr>
      <w:r>
        <w:t>3.2 BizTalk Server Édition Agence</w:t>
      </w:r>
    </w:p>
    <w:p w:rsidR="00E03866" w:rsidRDefault="00BB074C">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E03866" w:rsidRDefault="00BB074C" w:rsidP="00BB074C">
      <w:pPr>
        <w:pStyle w:val="ProductList-Bullet"/>
        <w:numPr>
          <w:ilvl w:val="0"/>
          <w:numId w:val="19"/>
        </w:numPr>
      </w:pPr>
      <w:r>
        <w:t>être utilisé en tant que nœud central dans un modèle de réseau Hub and Spoke,</w:t>
      </w:r>
    </w:p>
    <w:p w:rsidR="00E03866" w:rsidRDefault="00BB074C" w:rsidP="00BB074C">
      <w:pPr>
        <w:pStyle w:val="ProductList-Bullet"/>
        <w:numPr>
          <w:ilvl w:val="0"/>
          <w:numId w:val="19"/>
        </w:numPr>
      </w:pPr>
      <w:r>
        <w:t>centraliser les communications d’entreprise avec d’autres Serveurs ou dispositifs ; ou</w:t>
      </w:r>
    </w:p>
    <w:p w:rsidR="00E03866" w:rsidRDefault="00BB074C" w:rsidP="00BB074C">
      <w:pPr>
        <w:pStyle w:val="ProductList-Bullet"/>
        <w:numPr>
          <w:ilvl w:val="0"/>
          <w:numId w:val="19"/>
        </w:numPr>
      </w:pPr>
      <w:r>
        <w:t>automatiser les processus métier entre les divisions, les unités opérationnelles ou les succursales.</w:t>
      </w:r>
    </w:p>
    <w:p w:rsidR="00E03866" w:rsidRDefault="00E03866">
      <w:pPr>
        <w:pStyle w:val="ProductList-Body"/>
      </w:pPr>
    </w:p>
    <w:p w:rsidR="00E03866" w:rsidRDefault="00BB074C">
      <w:pPr>
        <w:pStyle w:val="ProductList-ClauseHeading"/>
        <w:outlineLvl w:val="3"/>
      </w:pPr>
      <w:r>
        <w:t>3.3 Licence d'Utilisation de Host Integration Server (HIS)</w:t>
      </w:r>
    </w:p>
    <w:p w:rsidR="00E03866" w:rsidRDefault="00BB074C">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rsidR="00E03866" w:rsidRDefault="00E03866">
      <w:pPr>
        <w:pStyle w:val="ProductList-Body"/>
      </w:pPr>
    </w:p>
    <w:p w:rsidR="00E03866" w:rsidRDefault="00BB074C">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Schémas et modèles BizTalk Server</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API d’événements et intercepteurs et outils d’administration BAM</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Outils de développement</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MQHelper.dll</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Adaptateur de réception SOAP</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UDDI</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2"/>
      </w:pPr>
      <w:bookmarkStart w:id="53" w:name="_Sec596"/>
      <w:r>
        <w:t>4. Software Assurance</w:t>
      </w:r>
      <w:bookmarkEnd w:id="53"/>
    </w:p>
    <w:p w:rsidR="00E03866" w:rsidRDefault="00E03866">
      <w:pPr>
        <w:pStyle w:val="ProductList-Body"/>
      </w:pPr>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4.1 Biz Talk Server 2020 Enterprise - Virtualisation illimitée</w:t>
      </w:r>
    </w:p>
    <w:p w:rsidR="00E03866" w:rsidRDefault="00BB074C">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E03866" w:rsidRDefault="00E03866">
      <w:pPr>
        <w:pStyle w:val="ProductList-Body"/>
      </w:pPr>
    </w:p>
    <w:p w:rsidR="00E03866" w:rsidRDefault="00BB074C">
      <w:pPr>
        <w:pStyle w:val="ProductList-ClauseHeading"/>
        <w:outlineLvl w:val="3"/>
      </w:pPr>
      <w:r>
        <w:t>4.2 Feature Packs Biz Talk Server</w:t>
      </w:r>
    </w:p>
    <w:p w:rsidR="00E03866" w:rsidRDefault="00BB074C">
      <w:pPr>
        <w:pStyle w:val="ProductList-Body"/>
      </w:pPr>
      <w:r>
        <w:t>Le Client est autorisé à utiliser les Feature Packs publiés pendant la durée de sa Software Assurance.</w:t>
      </w:r>
    </w:p>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54" w:name="_Sec597"/>
      <w:r>
        <w:lastRenderedPageBreak/>
        <w:t>Suites de CAL</w:t>
      </w:r>
      <w:bookmarkEnd w:id="54"/>
      <w:r>
        <w:fldChar w:fldCharType="begin"/>
      </w:r>
      <w:r>
        <w:instrText xml:space="preserve"> TC "</w:instrText>
      </w:r>
      <w:bookmarkStart w:id="55" w:name="_Toc33708594"/>
      <w:r>
        <w:instrText>Suites de CAL</w:instrText>
      </w:r>
      <w:bookmarkEnd w:id="55"/>
      <w:r>
        <w:instrText>" \l 2</w:instrText>
      </w:r>
      <w:r>
        <w:fldChar w:fldCharType="end"/>
      </w:r>
    </w:p>
    <w:p w:rsidR="00E03866" w:rsidRDefault="00BB074C">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E03866">
      <w:pPr>
        <w:pStyle w:val="ProductList-Body"/>
      </w:pPr>
    </w:p>
    <w:p w:rsidR="00E03866" w:rsidRDefault="00BB074C">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3"/>
      </w:pPr>
      <w:r>
        <w:t>2.1 Détermination des Droits d’Utilisation applicables aux offres CAL Suite</w:t>
      </w:r>
    </w:p>
    <w:p w:rsidR="00E03866" w:rsidRDefault="00BB074C">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E03866" w:rsidRDefault="00E03866">
      <w:pPr>
        <w:pStyle w:val="ProductList-Body"/>
      </w:pPr>
    </w:p>
    <w:p w:rsidR="00E03866" w:rsidRDefault="00BB074C">
      <w:pPr>
        <w:pStyle w:val="ProductList-ClauseHeading"/>
        <w:outlineLvl w:val="3"/>
      </w:pPr>
      <w:r>
        <w:t>2.2 Composants de CAL Suite</w:t>
      </w:r>
    </w:p>
    <w:p w:rsidR="00E03866" w:rsidRDefault="00BB074C">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E03866" w:rsidRDefault="00E03866">
      <w:pPr>
        <w:pStyle w:val="ProductList-Body"/>
      </w:pPr>
    </w:p>
    <w:p w:rsidR="00E03866" w:rsidRDefault="00BB074C">
      <w:pPr>
        <w:pStyle w:val="ProductList-ClauseHeading"/>
        <w:outlineLvl w:val="3"/>
      </w:pPr>
      <w:r>
        <w:t>2.3 CAL Suite Bridge</w:t>
      </w:r>
    </w:p>
    <w:p w:rsidR="00E03866" w:rsidRDefault="00BB074C">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Services en Ligne éligibles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365 E1 et Microsoft Intune</w:t>
            </w:r>
            <w:r>
              <w:fldChar w:fldCharType="begin"/>
            </w:r>
            <w:r>
              <w:instrText xml:space="preserve"> XE "Office 365 E1 et Microsoft Intune" </w:instrText>
            </w:r>
            <w:r>
              <w:fldChar w:fldCharType="end"/>
            </w:r>
            <w:r>
              <w:t xml:space="preserve"> ou</w:t>
            </w:r>
          </w:p>
          <w:p w:rsidR="00E03866" w:rsidRDefault="00BB074C">
            <w:pPr>
              <w:pStyle w:val="ProductList-TableBody"/>
            </w:pPr>
            <w:r>
              <w:t>Office 365 E3 et Microsoft Intune</w:t>
            </w:r>
            <w:r>
              <w:fldChar w:fldCharType="begin"/>
            </w:r>
            <w:r>
              <w:instrText xml:space="preserve"> XE "Office 365 E3 et Microsoft Intune" </w:instrText>
            </w:r>
            <w:r>
              <w:fldChar w:fldCharType="end"/>
            </w:r>
            <w:r>
              <w:t xml:space="preserve"> ou</w:t>
            </w:r>
          </w:p>
          <w:p w:rsidR="00E03866" w:rsidRDefault="00BB074C">
            <w:pPr>
              <w:pStyle w:val="ProductList-TableBody"/>
            </w:pPr>
            <w:r>
              <w:t>Office 365 E5 et Microsoft Intune</w:t>
            </w:r>
            <w:r>
              <w:fldChar w:fldCharType="begin"/>
            </w:r>
            <w:r>
              <w:instrText xml:space="preserve"> XE "Office 365 E5 et Microsoft Intune"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Intune</w:t>
            </w:r>
            <w:r>
              <w:fldChar w:fldCharType="begin"/>
            </w:r>
            <w:r>
              <w:instrText xml:space="preserve"> XE "Microsoft Intune"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Enterprise Mobility + Security E3</w:t>
            </w:r>
            <w:r>
              <w:fldChar w:fldCharType="begin"/>
            </w:r>
            <w:r>
              <w:instrText xml:space="preserve"> XE "Enterprise Mobility + Security E3" </w:instrText>
            </w:r>
            <w:r>
              <w:fldChar w:fldCharType="end"/>
            </w:r>
            <w:r>
              <w:t>, ou</w:t>
            </w:r>
          </w:p>
          <w:p w:rsidR="00E03866" w:rsidRDefault="00BB074C">
            <w:pPr>
              <w:pStyle w:val="ProductList-TableBody"/>
            </w:pPr>
            <w:r>
              <w:t>Enterprise Mobility + Security E5</w:t>
            </w:r>
            <w:r>
              <w:fldChar w:fldCharType="begin"/>
            </w:r>
            <w:r>
              <w:instrText xml:space="preserve"> XE "Enterprise Mobility + Security E5"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365 E3</w:t>
            </w:r>
            <w:r>
              <w:fldChar w:fldCharType="begin"/>
            </w:r>
            <w:r>
              <w:instrText xml:space="preserve"> XE "Office 365 E3" </w:instrText>
            </w:r>
            <w:r>
              <w:fldChar w:fldCharType="end"/>
            </w:r>
            <w:r>
              <w:t xml:space="preserve"> ou</w:t>
            </w:r>
          </w:p>
          <w:p w:rsidR="00E03866" w:rsidRDefault="00BB074C">
            <w:pPr>
              <w:pStyle w:val="ProductList-TableBody"/>
            </w:pPr>
            <w:r>
              <w:t>Office 365 E5</w:t>
            </w:r>
            <w:r>
              <w:fldChar w:fldCharType="begin"/>
            </w:r>
            <w:r>
              <w:instrText xml:space="preserve"> XE "Office 365 E5"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365 E3 et Microsoft Intune</w:t>
            </w:r>
            <w:r>
              <w:fldChar w:fldCharType="begin"/>
            </w:r>
            <w:r>
              <w:instrText xml:space="preserve"> XE "Office 365 E3 et Microsoft Intune" </w:instrText>
            </w:r>
            <w:r>
              <w:fldChar w:fldCharType="end"/>
            </w:r>
            <w:r>
              <w:t xml:space="preserve"> ou</w:t>
            </w:r>
          </w:p>
          <w:p w:rsidR="00E03866" w:rsidRDefault="00BB074C">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Intune</w:t>
            </w:r>
            <w:r>
              <w:fldChar w:fldCharType="begin"/>
            </w:r>
            <w:r>
              <w:instrText xml:space="preserve"> XE "Microsoft Intune" </w:instrText>
            </w:r>
            <w:r>
              <w:fldChar w:fldCharType="end"/>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Enterprise Mobility + Security E3</w:t>
            </w:r>
            <w:r>
              <w:fldChar w:fldCharType="begin"/>
            </w:r>
            <w:r>
              <w:instrText xml:space="preserve"> XE "Enterprise Mobility + Security E3" </w:instrText>
            </w:r>
            <w:r>
              <w:fldChar w:fldCharType="end"/>
            </w:r>
            <w:r>
              <w:t>, ou</w:t>
            </w:r>
          </w:p>
          <w:p w:rsidR="00E03866" w:rsidRDefault="00BB074C">
            <w:pPr>
              <w:pStyle w:val="ProductList-TableBody"/>
            </w:pPr>
            <w:r>
              <w:t>Enterprise Mobility + Security E5</w:t>
            </w:r>
            <w:r>
              <w:fldChar w:fldCharType="begin"/>
            </w:r>
            <w:r>
              <w:instrText xml:space="preserve"> XE "Enterprise Mobility + Security E5" </w:instrText>
            </w:r>
            <w:r>
              <w:fldChar w:fldCharType="end"/>
            </w:r>
          </w:p>
        </w:tc>
      </w:tr>
    </w:tbl>
    <w:p w:rsidR="00E03866" w:rsidRDefault="00E03866">
      <w:pPr>
        <w:pStyle w:val="ProductList-Body"/>
      </w:pPr>
    </w:p>
    <w:p w:rsidR="00E03866" w:rsidRDefault="00BB074C">
      <w:pPr>
        <w:pStyle w:val="ProductList-ClauseHeading"/>
        <w:outlineLvl w:val="3"/>
      </w:pPr>
      <w:r>
        <w:t>2.4 CAL Étudiant Uniquement (Licence Open Éducation et Select Éducation)</w:t>
      </w:r>
    </w:p>
    <w:p w:rsidR="00E03866" w:rsidRDefault="00BB074C">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E03866" w:rsidRDefault="00BB074C">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Programmes Éducation</w:t>
      </w:r>
    </w:p>
    <w:p w:rsidR="00E03866" w:rsidRDefault="00BB074C">
      <w:pPr>
        <w:pStyle w:val="ProductList-Body"/>
      </w:pPr>
      <w:r>
        <w:t>Les dispositions suivantes s’appliquent aux clients ayant conclu un Contrat de Licence en Volume Éducation.</w:t>
      </w:r>
    </w:p>
    <w:p w:rsidR="00E03866" w:rsidRDefault="00E03866">
      <w:pPr>
        <w:pStyle w:val="ProductList-Body"/>
      </w:pPr>
    </w:p>
    <w:p w:rsidR="00E03866" w:rsidRDefault="00BB074C">
      <w:pPr>
        <w:pStyle w:val="ProductList-SubClauseHeading"/>
        <w:outlineLvl w:val="4"/>
      </w:pPr>
      <w:r>
        <w:t>3.1.1 Exchange Online Archiving pour Exchange Server A</w:t>
      </w:r>
    </w:p>
    <w:p w:rsidR="00E03866" w:rsidRDefault="00BB074C">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E03866" w:rsidRDefault="00BB074C">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p w:rsidR="00E03866" w:rsidRDefault="00BB074C">
      <w:pPr>
        <w:pStyle w:val="ProductList-ClauseHeading"/>
        <w:outlineLvl w:val="3"/>
      </w:pPr>
      <w:r>
        <w:t>4.1 Droits d’Utilisation Étendus pour les Clients Microsoft 365</w:t>
      </w:r>
    </w:p>
    <w:p w:rsidR="00E03866" w:rsidRDefault="00BB074C">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rsidR="00E03866" w:rsidRDefault="00E03866">
      <w:pPr>
        <w:pStyle w:val="ProductList-Body"/>
      </w:pPr>
    </w:p>
    <w:p w:rsidR="00E03866" w:rsidRDefault="00BB074C">
      <w:pPr>
        <w:pStyle w:val="ProductList-ClauseHeading"/>
        <w:outlineLvl w:val="3"/>
      </w:pPr>
      <w:r>
        <w:t>4.2 Services en Ligne inclus avec la CAL Entreprise Suite</w:t>
      </w:r>
    </w:p>
    <w:p w:rsidR="00E03866" w:rsidRDefault="00BB074C">
      <w:pPr>
        <w:pStyle w:val="ProductList-Body"/>
      </w:pPr>
      <w:r>
        <w:rPr>
          <w:color w:val="404040"/>
        </w:rPr>
        <w:t xml:space="preserve">Une CAL Entreprise Suite avec SA active fournit également des droits pour Exchange Online Archiving pour Exchange Server, Data Loss Prevention et Exchange Online Protection. </w:t>
      </w:r>
    </w:p>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595"/>
      <w:r>
        <w:instrText>Core Infrastructure Server (CIS) Suite</w:instrText>
      </w:r>
      <w:bookmarkEnd w:id="61"/>
      <w:r>
        <w:instrText>" \l 2</w:instrText>
      </w:r>
      <w:r>
        <w:fldChar w:fldCharType="end"/>
      </w:r>
    </w:p>
    <w:p w:rsidR="00E03866" w:rsidRDefault="00BB074C">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03866" w:rsidRDefault="00BB074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03866" w:rsidRDefault="00BB074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Logiciels inclus dans CIS Suite Standard</w:t>
      </w:r>
    </w:p>
    <w:p w:rsidR="00E03866" w:rsidRDefault="00BB074C">
      <w:pPr>
        <w:pStyle w:val="ProductList-Body"/>
      </w:pPr>
      <w:r>
        <w:t>CIS Suite Standard inclut les dernières versions de Windows Server Standard et de System Center Standard mises à la disposition du Client pendant la durée de sa Software Assurance.</w:t>
      </w:r>
    </w:p>
    <w:p w:rsidR="00E03866" w:rsidRDefault="00E03866">
      <w:pPr>
        <w:pStyle w:val="ProductList-Body"/>
      </w:pPr>
    </w:p>
    <w:p w:rsidR="00E03866" w:rsidRDefault="00BB074C">
      <w:pPr>
        <w:pStyle w:val="ProductList-ClauseHeading"/>
        <w:outlineLvl w:val="3"/>
      </w:pPr>
      <w:r>
        <w:t>2.2 Logiciels inclus dans CIS Suite Datacenter</w:t>
      </w:r>
    </w:p>
    <w:p w:rsidR="00E03866" w:rsidRDefault="00BB074C">
      <w:pPr>
        <w:pStyle w:val="ProductList-Body"/>
      </w:pPr>
      <w:r>
        <w:t>CIS Suite Datacenter inclut les dernières versions de Windows Server Datacenter et de System Center Datacenter mises à la disposition du Client pendant la durée de sa Software Assurance.</w:t>
      </w:r>
    </w:p>
    <w:p w:rsidR="00E03866" w:rsidRDefault="00BB074C">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Droits d’Utilisation applicables</w:t>
      </w:r>
    </w:p>
    <w:p w:rsidR="00E03866" w:rsidRDefault="00BB074C">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E03866">
      <w:pPr>
        <w:pStyle w:val="ProductList-Body"/>
      </w:pPr>
    </w:p>
    <w:p w:rsidR="00E03866" w:rsidRDefault="00BB074C">
      <w:pPr>
        <w:pStyle w:val="ProductList-ClauseHeading"/>
        <w:outlineLvl w:val="3"/>
      </w:pPr>
      <w:r>
        <w:t>3.2 Attribution de Licences Serveur et de Licences de Gestion</w:t>
      </w:r>
    </w:p>
    <w:p w:rsidR="00E03866" w:rsidRDefault="00BB074C">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E03866">
      <w:pPr>
        <w:pStyle w:val="ProductList-Body"/>
      </w:pPr>
    </w:p>
    <w:p w:rsidR="00E03866" w:rsidRDefault="00BB074C">
      <w:pPr>
        <w:pStyle w:val="ProductList-ClauseHeading"/>
        <w:outlineLvl w:val="3"/>
      </w:pPr>
      <w:r>
        <w:t>3.3 Conditions supplémentaires</w:t>
      </w:r>
    </w:p>
    <w:p w:rsidR="00E03866" w:rsidRDefault="00BB074C">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E03866" w:rsidRDefault="00E03866">
      <w:pPr>
        <w:pStyle w:val="ProductList-Body"/>
      </w:pPr>
    </w:p>
    <w:p w:rsidR="00E03866" w:rsidRDefault="00BB074C">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E03866" w:rsidRDefault="00BB074C">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4.1 Microsoft Azure Hybrid Benefit pour Windows Server</w:t>
      </w:r>
    </w:p>
    <w:p w:rsidR="00E03866" w:rsidRDefault="00BB074C">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E03866" w:rsidRDefault="00E03866">
      <w:pPr>
        <w:pStyle w:val="ProductList-Body"/>
      </w:pPr>
    </w:p>
    <w:p w:rsidR="00E03866" w:rsidRDefault="00BB074C">
      <w:pPr>
        <w:pStyle w:val="ProductList-ClauseHeading"/>
        <w:outlineLvl w:val="3"/>
      </w:pPr>
      <w:r>
        <w:t>4.2 Mises sur le marché semestrielles du circuit de distribution</w:t>
      </w:r>
    </w:p>
    <w:p w:rsidR="00E03866" w:rsidRDefault="00BB074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E03866" w:rsidRDefault="00E03866">
      <w:pPr>
        <w:pStyle w:val="ProductList-Body"/>
      </w:pPr>
    </w:p>
    <w:p w:rsidR="00E03866" w:rsidRDefault="00BB074C">
      <w:pPr>
        <w:pStyle w:val="ProductList-ClauseHeading"/>
        <w:outlineLvl w:val="3"/>
      </w:pPr>
      <w:r>
        <w:t>4.3 Droits System Center Configuration Manager Current Branch</w:t>
      </w:r>
    </w:p>
    <w:p w:rsidR="00E03866" w:rsidRDefault="00BB074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E03866" w:rsidRDefault="00E03866">
      <w:pPr>
        <w:pStyle w:val="ProductList-Body"/>
      </w:pPr>
    </w:p>
    <w:p w:rsidR="00E03866" w:rsidRDefault="00BB074C">
      <w:pPr>
        <w:pStyle w:val="ProductList-ClauseHeading"/>
        <w:outlineLvl w:val="3"/>
      </w:pPr>
      <w:r>
        <w:lastRenderedPageBreak/>
        <w:t>4.4 Droits et Avantages relatifs à la Software Assurance pour les Licences d’Abonnement</w:t>
      </w:r>
    </w:p>
    <w:p w:rsidR="00E03866" w:rsidRDefault="00BB074C">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E03866" w:rsidRDefault="00E03866">
      <w:pPr>
        <w:pStyle w:val="ProductList-Body"/>
      </w:pPr>
    </w:p>
    <w:p w:rsidR="00E03866" w:rsidRDefault="00BB074C">
      <w:pPr>
        <w:pStyle w:val="ProductList-ClauseHeading"/>
        <w:outlineLvl w:val="3"/>
      </w:pPr>
      <w:r>
        <w:t>4.5 Accord de Mise en Œuvre Serveur et Cloud (SCE) - Droit de gestion des OSE sur Microsoft Azure en vertu des Licences CIS Suite</w:t>
      </w:r>
    </w:p>
    <w:p w:rsidR="00E03866" w:rsidRDefault="00BB074C">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E03866" w:rsidRDefault="00BB074C">
      <w:pPr>
        <w:pStyle w:val="ProductList-Body"/>
        <w:ind w:left="720"/>
      </w:pPr>
      <w:r>
        <w:t>• Instances de Machine Virtuelle Windows Server (y compris les Instances déployées au titre du HUB Azure)</w:t>
      </w:r>
    </w:p>
    <w:p w:rsidR="00E03866" w:rsidRDefault="00BB074C">
      <w:pPr>
        <w:pStyle w:val="ProductList-Body"/>
        <w:ind w:left="720"/>
      </w:pPr>
      <w:r>
        <w:t>• Instances de Services Cloud (rôles Web et de Travail)</w:t>
      </w:r>
    </w:p>
    <w:p w:rsidR="00E03866" w:rsidRDefault="00BB074C">
      <w:pPr>
        <w:pStyle w:val="ProductList-Body"/>
        <w:ind w:left="720"/>
      </w:pPr>
      <w:r>
        <w:t>• Comptes de stockage</w:t>
      </w:r>
    </w:p>
    <w:p w:rsidR="00E03866" w:rsidRDefault="00BB074C">
      <w:pPr>
        <w:pStyle w:val="ProductList-Body"/>
        <w:ind w:left="720"/>
      </w:pPr>
      <w:r>
        <w:t>• Bases de données SQL</w:t>
      </w:r>
    </w:p>
    <w:p w:rsidR="00E03866" w:rsidRDefault="00BB074C">
      <w:pPr>
        <w:pStyle w:val="ProductList-Body"/>
        <w:ind w:left="720"/>
      </w:pPr>
      <w:r>
        <w:t>• Instances de sites Web</w:t>
      </w:r>
    </w:p>
    <w:p w:rsidR="00E03866" w:rsidRDefault="00E03866">
      <w:pPr>
        <w:pStyle w:val="ProductList-Body"/>
      </w:pPr>
    </w:p>
    <w:p w:rsidR="00E03866" w:rsidRDefault="00BB074C">
      <w:pPr>
        <w:pStyle w:val="ProductList-ClauseHeading"/>
        <w:outlineLvl w:val="3"/>
      </w:pPr>
      <w:r>
        <w:t>4.6 Offre de renouvellement de Software Assurance pour Windows Server et System Center</w:t>
      </w:r>
    </w:p>
    <w:p w:rsidR="00E03866" w:rsidRDefault="00BB074C">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Colonne B</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Core Infrastructure Server Suite Standard (packs de 2 Licences par Cœur)</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Core Infrastructure Server Suite Datacenter (packs de 2 Licences par Cœur)</w:t>
            </w:r>
          </w:p>
        </w:tc>
      </w:tr>
    </w:tbl>
    <w:p w:rsidR="00E03866" w:rsidRDefault="00BB074C">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66" w:name="_Sec862"/>
      <w:r>
        <w:t>Forefront</w:t>
      </w:r>
      <w:bookmarkEnd w:id="66"/>
      <w:r>
        <w:fldChar w:fldCharType="begin"/>
      </w:r>
      <w:r>
        <w:instrText xml:space="preserve"> TC "</w:instrText>
      </w:r>
      <w:bookmarkStart w:id="67" w:name="_Toc33708596"/>
      <w:r>
        <w:instrText>Forefront</w:instrText>
      </w:r>
      <w:bookmarkEnd w:id="67"/>
      <w:r>
        <w:instrText>" \l 2</w:instrText>
      </w:r>
      <w:r>
        <w:fldChar w:fldCharType="end"/>
      </w:r>
    </w:p>
    <w:p w:rsidR="00E03866" w:rsidRDefault="00BB074C">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BFBFBF"/>
              <w:bottom w:val="none" w:sz="4" w:space="0" w:color="BFBFBF"/>
              <w:right w:val="none" w:sz="4" w:space="0" w:color="6E6E6E"/>
            </w:tcBorders>
          </w:tcPr>
          <w:p w:rsidR="00E03866" w:rsidRDefault="00BB074C">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3866" w:rsidRDefault="00BB07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Forefront Identity Manager 2010 – Édition Windows Live</w:t>
      </w:r>
    </w:p>
    <w:p w:rsidR="00E03866" w:rsidRDefault="00BB074C">
      <w:pPr>
        <w:pStyle w:val="ProductList-Body"/>
      </w:pPr>
      <w:r>
        <w:t>Forefront Identity Manager 2010 – Édition Windows Live est la version qui suit Identity Lifecycle Manager 2007 – Édition Windows Live.</w:t>
      </w:r>
    </w:p>
    <w:p w:rsidR="00E03866" w:rsidRDefault="00BB074C">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Importation des données d’identité : Forefront Identity Manager 2010 R2 – Édition Windows Live</w:t>
      </w:r>
    </w:p>
    <w:p w:rsidR="00E03866" w:rsidRDefault="00BB074C">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E03866" w:rsidRDefault="00E03866">
      <w:pPr>
        <w:pStyle w:val="ProductList-Body"/>
      </w:pPr>
    </w:p>
    <w:p w:rsidR="00E03866" w:rsidRDefault="00BB074C">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33708597"/>
      <w:r>
        <w:instrText>Microsoft Dynamics 365 sur site</w:instrText>
      </w:r>
      <w:bookmarkEnd w:id="73"/>
      <w:r>
        <w:instrText>" \l 2</w:instrText>
      </w:r>
      <w:r>
        <w:fldChar w:fldCharType="end"/>
      </w:r>
    </w:p>
    <w:p w:rsidR="00E03866" w:rsidRDefault="00BB074C">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9F9F9F"/>
              <w:right w:val="none" w:sz="4" w:space="0" w:color="6E6E6E"/>
            </w:tcBorders>
          </w:tcPr>
          <w:p w:rsidR="00E03866" w:rsidRDefault="00BB074C">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E03866" w:rsidRDefault="00BB074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9F9F9F"/>
              <w:left w:val="none" w:sz="4" w:space="0" w:color="6E6E6E"/>
              <w:bottom w:val="dashed" w:sz="4" w:space="0" w:color="BFBFBF"/>
              <w:right w:val="none" w:sz="4" w:space="0" w:color="6E6E6E"/>
            </w:tcBorders>
          </w:tcPr>
          <w:p w:rsidR="00E03866" w:rsidRDefault="00BB074C">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E03866" w:rsidRDefault="00BB074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Accès Logiciel Serveur CAL sur site Dynamics 365 Team Members</w:t>
      </w:r>
    </w:p>
    <w:p w:rsidR="00E03866" w:rsidRDefault="00BB074C">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sur site Dynamics 365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Dynamics 365 Team Members</w:t>
            </w:r>
            <w:r>
              <w:fldChar w:fldCharType="begin"/>
            </w:r>
            <w:r>
              <w:instrText xml:space="preserve"> XE "Dynamics 365 Team Members" </w:instrText>
            </w:r>
            <w:r>
              <w:fldChar w:fldCharType="end"/>
            </w:r>
            <w:r>
              <w:t xml:space="preserve"> (SL Utilisateur)</w:t>
            </w:r>
          </w:p>
        </w:tc>
      </w:tr>
    </w:tbl>
    <w:p w:rsidR="00E03866" w:rsidRDefault="00E03866">
      <w:pPr>
        <w:pStyle w:val="ProductList-Body"/>
      </w:pPr>
    </w:p>
    <w:p w:rsidR="00E03866" w:rsidRDefault="00BB074C">
      <w:pPr>
        <w:pStyle w:val="ProductList-ClauseHeading"/>
        <w:outlineLvl w:val="3"/>
      </w:pPr>
      <w:r>
        <w:t>3.2 Accès Logiciel Serveur CAL sur site Dynamics 365 Sales</w:t>
      </w:r>
    </w:p>
    <w:p w:rsidR="00E03866" w:rsidRDefault="00BB074C">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Dynamics 365 Sales</w:t>
            </w:r>
            <w:r>
              <w:fldChar w:fldCharType="begin"/>
            </w:r>
            <w:r>
              <w:instrText xml:space="preserve"> XE "Dynamics 365 Sales" </w:instrText>
            </w:r>
            <w:r>
              <w:fldChar w:fldCharType="end"/>
            </w:r>
            <w:r>
              <w:t xml:space="preserve"> (SL Utilisateur)</w:t>
            </w:r>
          </w:p>
        </w:tc>
      </w:tr>
    </w:tbl>
    <w:p w:rsidR="00E03866" w:rsidRDefault="00E03866">
      <w:pPr>
        <w:pStyle w:val="ProductList-Body"/>
      </w:pPr>
    </w:p>
    <w:p w:rsidR="00E03866" w:rsidRDefault="00BB074C">
      <w:pPr>
        <w:pStyle w:val="ProductList-ClauseHeading"/>
        <w:outlineLvl w:val="3"/>
      </w:pPr>
      <w:r>
        <w:t>3.3 Accès Logiciel Serveur CAL sur site Dynamics 365 Customer Service</w:t>
      </w:r>
    </w:p>
    <w:p w:rsidR="00E03866" w:rsidRDefault="00BB074C">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rsidR="00E03866" w:rsidRDefault="00E03866">
      <w:pPr>
        <w:pStyle w:val="ProductList-Body"/>
      </w:pPr>
    </w:p>
    <w:p w:rsidR="00E03866" w:rsidRDefault="00BB074C">
      <w:pPr>
        <w:pStyle w:val="ProductList-ClauseHeading"/>
        <w:outlineLvl w:val="3"/>
      </w:pPr>
      <w:r>
        <w:t>3.4 Accès Logiciel Serveur CAL sur site Dynamics 365 Operations</w:t>
      </w:r>
    </w:p>
    <w:p w:rsidR="00E03866" w:rsidRDefault="00BB074C">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Dynamics 365 Supply Chain Management (SL Utilisateur)</w:t>
            </w:r>
          </w:p>
          <w:p w:rsidR="00E03866" w:rsidRDefault="00BB074C">
            <w:pPr>
              <w:pStyle w:val="ProductList-TableBody"/>
            </w:pPr>
            <w:r>
              <w:t>Dynamics 365 Finance (SL Utilisateur)</w:t>
            </w:r>
          </w:p>
        </w:tc>
      </w:tr>
    </w:tbl>
    <w:p w:rsidR="00E03866" w:rsidRDefault="00E03866">
      <w:pPr>
        <w:pStyle w:val="ProductList-Body"/>
      </w:pPr>
    </w:p>
    <w:p w:rsidR="00E03866" w:rsidRDefault="00BB074C">
      <w:pPr>
        <w:pStyle w:val="ProductList-ClauseHeading"/>
        <w:outlineLvl w:val="3"/>
      </w:pPr>
      <w:r>
        <w:t>3.5 Accès Logiciel Serveur CAL Activité sur site Dynamics 365 Operations</w:t>
      </w:r>
    </w:p>
    <w:p w:rsidR="00E03866" w:rsidRDefault="00BB074C">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rsidR="00E03866" w:rsidRDefault="00E03866">
      <w:pPr>
        <w:pStyle w:val="ProductList-Body"/>
      </w:pPr>
    </w:p>
    <w:p w:rsidR="00E03866" w:rsidRDefault="00BB074C">
      <w:pPr>
        <w:pStyle w:val="ProductList-ClauseHeading"/>
        <w:outlineLvl w:val="3"/>
      </w:pPr>
      <w:r>
        <w:t>3.6 Accès Logiciel Serveur CAL Dispositif sur site Dynamics 365 Operations</w:t>
      </w:r>
    </w:p>
    <w:p w:rsidR="00E03866" w:rsidRDefault="00BB074C">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rsidR="00E03866" w:rsidRDefault="00E03866">
      <w:pPr>
        <w:pStyle w:val="ProductList-ClauseHeading"/>
        <w:outlineLvl w:val="3"/>
      </w:pPr>
    </w:p>
    <w:p w:rsidR="00E03866" w:rsidRDefault="00BB074C">
      <w:pPr>
        <w:pStyle w:val="ProductList-ClauseHeading"/>
        <w:outlineLvl w:val="3"/>
      </w:pPr>
      <w:r>
        <w:t>3.7 Droits d’Utilisation de Dynamics 365 Operations Server</w:t>
      </w:r>
    </w:p>
    <w:p w:rsidR="00E03866" w:rsidRDefault="00BB074C">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E03866" w:rsidRDefault="00E03866">
      <w:pPr>
        <w:pStyle w:val="ProductList-Body"/>
      </w:pPr>
    </w:p>
    <w:p w:rsidR="00E03866" w:rsidRDefault="00BB074C">
      <w:pPr>
        <w:pStyle w:val="ProductList-ClauseHeading"/>
        <w:outlineLvl w:val="3"/>
      </w:pPr>
      <w:r>
        <w:t>3.8 Droits d’Utilisation de Dynamics 365 sur site</w:t>
      </w:r>
    </w:p>
    <w:p w:rsidR="00E03866" w:rsidRDefault="00BB074C">
      <w:pPr>
        <w:pStyle w:val="ProductList-SubClauseHeading"/>
        <w:outlineLvl w:val="4"/>
      </w:pPr>
      <w:r>
        <w:t>3.8.1 Droits d’Utilisation du Serveur pour CAL Dynamics 365</w:t>
      </w:r>
    </w:p>
    <w:p w:rsidR="00E03866" w:rsidRDefault="00BB074C">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rsidR="00E03866" w:rsidRDefault="00E03866">
      <w:pPr>
        <w:pStyle w:val="ProductList-BodyIndented"/>
      </w:pPr>
    </w:p>
    <w:p w:rsidR="00E03866" w:rsidRDefault="00BB074C">
      <w:pPr>
        <w:pStyle w:val="ProductList-SubClauseHeading"/>
        <w:outlineLvl w:val="4"/>
      </w:pPr>
      <w:r>
        <w:t>3.8.2 Conditions Requises pour les Offres Éligibles</w:t>
      </w:r>
    </w:p>
    <w:p w:rsidR="00E03866" w:rsidRDefault="00BB074C">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rsidR="00E03866" w:rsidRDefault="00E03866">
      <w:pPr>
        <w:pStyle w:val="ProductList-BodyIndented"/>
      </w:pPr>
    </w:p>
    <w:p w:rsidR="00E03866" w:rsidRDefault="00BB074C">
      <w:pPr>
        <w:pStyle w:val="ProductList-SubClauseHeading"/>
        <w:outlineLvl w:val="4"/>
      </w:pPr>
      <w:r>
        <w:t>3.8.3 CAL Dynamics 365 Team Members</w:t>
      </w:r>
    </w:p>
    <w:p w:rsidR="00E03866" w:rsidRDefault="00BB074C">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rsidR="00E03866" w:rsidRDefault="00E03866">
      <w:pPr>
        <w:pStyle w:val="ProductList-BodyIndented"/>
      </w:pPr>
    </w:p>
    <w:p w:rsidR="00E03866" w:rsidRDefault="00BB074C">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Microsoft Dynamics Reporting Extensions pour Microsoft Dynamics 365</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Dynamics 365 pour dispositifs pris en charge</w:t>
            </w:r>
          </w:p>
        </w:tc>
      </w:tr>
    </w:tbl>
    <w:p w:rsidR="00E03866" w:rsidRDefault="00BB074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4.1 Droits Dynamics 365 Server</w:t>
      </w:r>
    </w:p>
    <w:p w:rsidR="00E03866" w:rsidRDefault="00BB074C">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rsidR="00E03866" w:rsidRDefault="00E03866">
      <w:pPr>
        <w:pStyle w:val="ProductList-Body"/>
      </w:pPr>
    </w:p>
    <w:p w:rsidR="00E03866" w:rsidRDefault="00BB074C">
      <w:pPr>
        <w:pStyle w:val="ProductList-ClauseHeading"/>
        <w:outlineLvl w:val="3"/>
      </w:pPr>
      <w:r>
        <w:t>4.2 Droits Microsoft Dynamics 365 Operations Server</w:t>
      </w:r>
    </w:p>
    <w:p w:rsidR="00E03866" w:rsidRDefault="00BB074C">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E03866" w:rsidRDefault="00E03866">
      <w:pPr>
        <w:pStyle w:val="ProductList-Body"/>
      </w:pPr>
    </w:p>
    <w:p w:rsidR="00E03866" w:rsidRDefault="00BB074C">
      <w:pPr>
        <w:pStyle w:val="ProductList-ClauseHeading"/>
        <w:outlineLvl w:val="3"/>
      </w:pPr>
      <w:r>
        <w:lastRenderedPageBreak/>
        <w:t>4.3 Droits de Basculement de Microsoft Dynamics 365 Operations Server</w:t>
      </w:r>
    </w:p>
    <w:p w:rsidR="00E03866" w:rsidRDefault="00BB074C">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rsidR="00E03866" w:rsidRDefault="00E03866">
      <w:pPr>
        <w:pStyle w:val="ProductList-Body"/>
      </w:pPr>
    </w:p>
    <w:p w:rsidR="00E03866" w:rsidRDefault="00BB074C">
      <w:pPr>
        <w:pStyle w:val="ProductList-ClauseHeading"/>
        <w:outlineLvl w:val="3"/>
      </w:pPr>
      <w:r>
        <w:t>4.4 Localisation et mises à jour</w:t>
      </w:r>
    </w:p>
    <w:p w:rsidR="00E03866" w:rsidRDefault="00BB074C">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03866" w:rsidRDefault="00E03866">
      <w:pPr>
        <w:pStyle w:val="ProductList-Body"/>
      </w:pPr>
    </w:p>
    <w:p w:rsidR="00E03866" w:rsidRDefault="00BB074C">
      <w:pPr>
        <w:pStyle w:val="ProductList-ClauseHeading"/>
        <w:outlineLvl w:val="3"/>
      </w:pPr>
      <w:r>
        <w:t>4.5 Unified Service Desk (USD)</w:t>
      </w:r>
    </w:p>
    <w:p w:rsidR="00E03866" w:rsidRDefault="00BB074C">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E03866" w:rsidRDefault="00E03866">
      <w:pPr>
        <w:pStyle w:val="ProductList-Body"/>
      </w:pPr>
    </w:p>
    <w:p w:rsidR="00E03866" w:rsidRDefault="00BB074C">
      <w:pPr>
        <w:pStyle w:val="ProductList-ClauseHeading"/>
        <w:outlineLvl w:val="3"/>
      </w:pPr>
      <w:r>
        <w:t>4.6 Dynamics CustomerSource</w:t>
      </w:r>
    </w:p>
    <w:p w:rsidR="00E03866" w:rsidRDefault="00BB074C">
      <w:pPr>
        <w:pStyle w:val="ProductList-Body"/>
      </w:pPr>
      <w:r>
        <w:t xml:space="preserve">Les clients disposant de CAL sur site Dynamics 365 avec une SA active ont accès à CustomerSource. </w:t>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598"/>
      <w:r>
        <w:instrText>Microsoft Identity Manager</w:instrText>
      </w:r>
      <w:bookmarkEnd w:id="79"/>
      <w:r>
        <w:instrText>" \l 2</w:instrText>
      </w:r>
      <w:r>
        <w:fldChar w:fldCharType="end"/>
      </w:r>
    </w:p>
    <w:p w:rsidR="00E03866" w:rsidRDefault="00BB074C">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BFBFBF"/>
              <w:bottom w:val="dashed" w:sz="4" w:space="0" w:color="BFBFBF"/>
              <w:right w:val="none" w:sz="4" w:space="0" w:color="6E6E6E"/>
            </w:tcBorders>
          </w:tcPr>
          <w:p w:rsidR="00E03866" w:rsidRDefault="00BB074C">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BFBFBF"/>
              <w:bottom w:val="none" w:sz="4" w:space="0" w:color="BFBFBF"/>
              <w:right w:val="none" w:sz="4" w:space="0" w:color="6E6E6E"/>
            </w:tcBorders>
          </w:tcPr>
          <w:p w:rsidR="00E03866" w:rsidRDefault="00BB074C">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3866" w:rsidRDefault="00E03866">
            <w:pPr>
              <w:pStyle w:val="ProductList-TableBody"/>
            </w:pPr>
          </w:p>
        </w:tc>
      </w:tr>
    </w:tbl>
    <w:p w:rsidR="00E03866" w:rsidRDefault="00BB074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84" w:name="_Sec611"/>
      <w:r>
        <w:lastRenderedPageBreak/>
        <w:t>Applications Office</w:t>
      </w:r>
      <w:bookmarkEnd w:id="84"/>
      <w:r>
        <w:fldChar w:fldCharType="begin"/>
      </w:r>
      <w:r>
        <w:instrText xml:space="preserve"> TC "</w:instrText>
      </w:r>
      <w:bookmarkStart w:id="85" w:name="_Toc33708599"/>
      <w:r>
        <w:instrText>Applications Office</w:instrText>
      </w:r>
      <w:bookmarkEnd w:id="85"/>
      <w:r>
        <w:instrText>" \l 2</w:instrText>
      </w:r>
      <w:r>
        <w:fldChar w:fldCharType="end"/>
      </w:r>
    </w:p>
    <w:p w:rsidR="00E03866" w:rsidRDefault="00BB074C">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33708600"/>
      <w:r>
        <w:instrText>Applications bureautiques Office</w:instrText>
      </w:r>
      <w:bookmarkEnd w:id="87"/>
      <w:r>
        <w:instrText>" \l 3</w:instrText>
      </w:r>
      <w:r>
        <w:fldChar w:fldCharType="end"/>
      </w:r>
    </w:p>
    <w:p w:rsidR="00E03866" w:rsidRDefault="00BB074C">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000000"/>
              <w:bottom w:val="dashed" w:sz="4" w:space="0" w:color="BFBFBF"/>
              <w:right w:val="single" w:sz="6" w:space="0" w:color="FFFFFF"/>
            </w:tcBorders>
          </w:tcPr>
          <w:p w:rsidR="00E03866" w:rsidRDefault="00BB074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dashed" w:sz="4" w:space="0" w:color="BFBFBF"/>
              <w:right w:val="single" w:sz="6" w:space="0" w:color="FFFFFF"/>
            </w:tcBorders>
          </w:tcPr>
          <w:p w:rsidR="00E03866" w:rsidRDefault="00BB074C">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866" w:rsidRDefault="00E038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000000"/>
              <w:bottom w:val="none" w:sz="4" w:space="0" w:color="BFBFBF"/>
              <w:right w:val="single" w:sz="6" w:space="0" w:color="FFFFFF"/>
            </w:tcBorders>
          </w:tcPr>
          <w:p w:rsidR="00E03866" w:rsidRDefault="00BB074C">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03866" w:rsidRDefault="00BB074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03866" w:rsidRDefault="00E038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Modules Complémentaires et au titre de la SA : </w:t>
            </w:r>
            <w:hyperlink w:anchor="_Sec1237">
              <w:r>
                <w:rPr>
                  <w:color w:val="00467F"/>
                  <w:u w:val="single"/>
                </w:rPr>
                <w:t>Voir l’Annexe C</w:t>
              </w:r>
            </w:hyperlink>
          </w:p>
        </w:tc>
      </w:tr>
    </w:tbl>
    <w:p w:rsidR="00E03866" w:rsidRDefault="00E03866">
      <w:pPr>
        <w:pStyle w:val="ProductList-Body"/>
      </w:pPr>
    </w:p>
    <w:p w:rsidR="00E03866" w:rsidRDefault="00BB074C">
      <w:pPr>
        <w:pStyle w:val="ProductList-ClauseHeading"/>
        <w:outlineLvl w:val="4"/>
      </w:pPr>
      <w:r>
        <w:t>2.1 Licences Work-at-Home</w:t>
      </w:r>
    </w:p>
    <w:p w:rsidR="00E03866" w:rsidRDefault="00BB074C">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E038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03866" w:rsidRDefault="00BB074C">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rsidR="00E03866" w:rsidRDefault="00BB074C">
            <w:pPr>
              <w:pStyle w:val="ProductList-TableBody"/>
            </w:pPr>
            <w:r>
              <w:rPr>
                <w:color w:val="FFFFFF"/>
              </w:rPr>
              <w:t>Licences Work-at-Home (« WAH ») (Travail à domicile) Éligibles</w:t>
            </w:r>
          </w:p>
        </w:tc>
      </w:tr>
      <w:tr w:rsidR="00E03866">
        <w:tc>
          <w:tcPr>
            <w:tcW w:w="5880" w:type="dxa"/>
            <w:tcBorders>
              <w:left w:val="single" w:sz="4" w:space="0" w:color="6E6E6E"/>
              <w:bottom w:val="single" w:sz="4" w:space="0" w:color="6E6E6E"/>
              <w:right w:val="single" w:sz="4" w:space="0" w:color="6E6E6E"/>
            </w:tcBorders>
          </w:tcPr>
          <w:p w:rsidR="00E03866" w:rsidRDefault="00BB074C">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E03866" w:rsidRDefault="00BB074C">
            <w:pPr>
              <w:pStyle w:val="ProductList-TableBody"/>
            </w:pPr>
            <w:r>
              <w:t>Licence Work at Home pour Office Standard 2019</w:t>
            </w:r>
          </w:p>
        </w:tc>
      </w:tr>
      <w:tr w:rsidR="00E03866">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Licence Work at Home pour Office Professionnel Plus 2019</w:t>
            </w:r>
          </w:p>
        </w:tc>
      </w:tr>
    </w:tbl>
    <w:p w:rsidR="00E03866" w:rsidRDefault="00E03866">
      <w:pPr>
        <w:pStyle w:val="ProductList-Body"/>
      </w:pPr>
    </w:p>
    <w:p w:rsidR="00E03866" w:rsidRDefault="00BB074C">
      <w:pPr>
        <w:pStyle w:val="ProductList-ClauseHeading"/>
        <w:outlineLvl w:val="4"/>
      </w:pPr>
      <w:r>
        <w:t>2.2 Licences indépendantes de la plateforme</w:t>
      </w:r>
    </w:p>
    <w:p w:rsidR="00E03866" w:rsidRDefault="00BB074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E03866" w:rsidRDefault="00E03866">
      <w:pPr>
        <w:pStyle w:val="ProductList-Body"/>
      </w:pPr>
    </w:p>
    <w:p w:rsidR="00E03866" w:rsidRDefault="00BB074C">
      <w:pPr>
        <w:pStyle w:val="ProductList-ClauseHeading"/>
        <w:outlineLvl w:val="4"/>
      </w:pPr>
      <w:r>
        <w:t>2.3 Office Online Server</w:t>
      </w:r>
    </w:p>
    <w:p w:rsidR="00E03866" w:rsidRDefault="00BB074C">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rsidR="00E03866" w:rsidRDefault="00BB074C">
      <w:pPr>
        <w:pStyle w:val="ProductList-Offering1SubSection"/>
        <w:outlineLvl w:val="3"/>
      </w:pPr>
      <w:bookmarkStart w:id="90" w:name="_Sec791"/>
      <w:r>
        <w:lastRenderedPageBreak/>
        <w:t>3. Droits d’utilisation</w:t>
      </w:r>
      <w:bookmarkEnd w:id="90"/>
    </w:p>
    <w:tbl>
      <w:tblPr>
        <w:tblStyle w:val="PURTable"/>
        <w:tblW w:w="0" w:type="dxa"/>
        <w:tblLook w:val="04A0" w:firstRow="1" w:lastRow="0" w:firstColumn="1" w:lastColumn="0" w:noHBand="0" w:noVBand="1"/>
      </w:tblPr>
      <w:tblGrid>
        <w:gridCol w:w="3639"/>
        <w:gridCol w:w="3622"/>
        <w:gridCol w:w="365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Droits d’utilisation commerciale d’Office Famille et Étudiant 2013 RT</w:t>
      </w:r>
    </w:p>
    <w:p w:rsidR="00E03866" w:rsidRDefault="00BB074C">
      <w:pPr>
        <w:pStyle w:val="ProductList-Body"/>
      </w:pPr>
      <w:r>
        <w:t>La restriction interdisant l’utilisation commerciale d’Office Famille et Étudiant 2013 RT ne s'applique pas :</w:t>
      </w:r>
    </w:p>
    <w:p w:rsidR="00E03866" w:rsidRDefault="00BB074C" w:rsidP="00BB074C">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rsidR="00E03866" w:rsidRDefault="00BB074C" w:rsidP="00BB074C">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rsidR="00E03866" w:rsidRDefault="00BB074C">
      <w:pPr>
        <w:pStyle w:val="ProductList-Body"/>
      </w:pPr>
      <w:r>
        <w:t>Sauf stipulation contraire dans le présent article, les conditions de la Licence d’Office Famille et Étudiant 2013 RT prévalent.</w:t>
      </w:r>
    </w:p>
    <w:p w:rsidR="00E03866" w:rsidRDefault="00E03866">
      <w:pPr>
        <w:pStyle w:val="ProductList-Body"/>
      </w:pPr>
    </w:p>
    <w:p w:rsidR="00E03866" w:rsidRDefault="00BB074C">
      <w:pPr>
        <w:pStyle w:val="ProductList-ClauseHeading"/>
        <w:outlineLvl w:val="4"/>
      </w:pPr>
      <w:r>
        <w:t>3.2 Programmes Éducation</w:t>
      </w:r>
    </w:p>
    <w:p w:rsidR="00E03866" w:rsidRDefault="00BB074C">
      <w:pPr>
        <w:pStyle w:val="ProductList-Body"/>
      </w:pPr>
      <w:r>
        <w:t>Les dispositions suivantes s’appliquent aux clients ayant conclu un Contrat de Licence en Volume Éducation.</w:t>
      </w:r>
    </w:p>
    <w:p w:rsidR="00E03866" w:rsidRDefault="00E03866">
      <w:pPr>
        <w:pStyle w:val="ProductList-Body"/>
      </w:pPr>
    </w:p>
    <w:p w:rsidR="00E03866" w:rsidRDefault="00BB074C">
      <w:pPr>
        <w:pStyle w:val="ProductList-SubClauseHeading"/>
        <w:outlineLvl w:val="5"/>
      </w:pPr>
      <w:r>
        <w:t>3.2.1 Droits d’Utilisation Étendus pour Office 365 ProPlus</w:t>
      </w:r>
    </w:p>
    <w:p w:rsidR="00E03866" w:rsidRDefault="00BB074C">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E03866" w:rsidRDefault="00E03866">
      <w:pPr>
        <w:pStyle w:val="ProductList-BodyIndented"/>
      </w:pPr>
    </w:p>
    <w:p w:rsidR="00E03866" w:rsidRDefault="00BB074C">
      <w:pPr>
        <w:pStyle w:val="ProductList-SubClauseHeading"/>
        <w:outlineLvl w:val="5"/>
      </w:pPr>
      <w:r>
        <w:t>3.2.2 Avantage pour les Utilisateurs Diplômé</w:t>
      </w:r>
    </w:p>
    <w:p w:rsidR="00E03866" w:rsidRDefault="00BB074C">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E03866" w:rsidRDefault="00BB074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d'Infogérance Office Standard et Office Professionnel Plus pour les Clients renouvelant leur SA après septembre 2019 mais avant octobre 2020</w:t>
      </w:r>
    </w:p>
    <w:p w:rsidR="00E03866" w:rsidRDefault="00BB074C">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92" w:name="_Sec680"/>
      <w:r>
        <w:t>Office pour Mac</w:t>
      </w:r>
      <w:bookmarkEnd w:id="92"/>
      <w:r>
        <w:fldChar w:fldCharType="begin"/>
      </w:r>
      <w:r>
        <w:instrText xml:space="preserve"> TC "</w:instrText>
      </w:r>
      <w:bookmarkStart w:id="93" w:name="_Toc33708601"/>
      <w:r>
        <w:instrText>Office pour Mac</w:instrText>
      </w:r>
      <w:bookmarkEnd w:id="93"/>
      <w:r>
        <w:instrText>" \l 3</w:instrText>
      </w:r>
      <w:r>
        <w:fldChar w:fldCharType="end"/>
      </w:r>
    </w:p>
    <w:p w:rsidR="00E03866" w:rsidRDefault="00BB074C">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95" w:name="_Sec737"/>
      <w:r>
        <w:lastRenderedPageBreak/>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Licences Work-at-Home</w:t>
      </w:r>
    </w:p>
    <w:p w:rsidR="00E03866" w:rsidRDefault="00BB074C">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rsidR="00E03866" w:rsidRDefault="00E03866">
      <w:pPr>
        <w:pStyle w:val="ProductList-Body"/>
      </w:pPr>
    </w:p>
    <w:p w:rsidR="00E03866" w:rsidRDefault="00E03866">
      <w:pPr>
        <w:pStyle w:val="ProductList-Body"/>
      </w:pPr>
    </w:p>
    <w:p w:rsidR="00E03866" w:rsidRDefault="00BB074C">
      <w:pPr>
        <w:pStyle w:val="ProductList-ClauseHeading"/>
        <w:outlineLvl w:val="4"/>
      </w:pPr>
      <w:r>
        <w:t>2.2 Licences indépendantes de la plateforme</w:t>
      </w:r>
    </w:p>
    <w:p w:rsidR="00E03866" w:rsidRDefault="00BB074C">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E03866" w:rsidRDefault="00E03866">
      <w:pPr>
        <w:pStyle w:val="ProductList-Body"/>
      </w:pPr>
    </w:p>
    <w:p w:rsidR="00E03866" w:rsidRDefault="00BB074C">
      <w:pPr>
        <w:pStyle w:val="ProductList-ClauseHeading"/>
        <w:outlineLvl w:val="4"/>
      </w:pPr>
      <w:r>
        <w:t>2.3 Office Online Server</w:t>
      </w:r>
    </w:p>
    <w:p w:rsidR="00E03866" w:rsidRDefault="00BB074C">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rsidR="00E03866" w:rsidRDefault="00BB074C">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Utilisation commerciale d’Office Famille et Étudiant 2013 RT</w:t>
      </w:r>
    </w:p>
    <w:p w:rsidR="00E03866" w:rsidRDefault="00BB074C">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rsidR="00E03866" w:rsidRDefault="00BB074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98" w:name="_Sec612"/>
      <w:r>
        <w:t>Serveurs Office</w:t>
      </w:r>
      <w:bookmarkEnd w:id="98"/>
      <w:r>
        <w:fldChar w:fldCharType="begin"/>
      </w:r>
      <w:r>
        <w:instrText xml:space="preserve"> TC "</w:instrText>
      </w:r>
      <w:bookmarkStart w:id="99" w:name="_Toc33708602"/>
      <w:r>
        <w:instrText>Serveurs Office</w:instrText>
      </w:r>
      <w:bookmarkEnd w:id="99"/>
      <w:r>
        <w:instrText>" \l 2</w:instrText>
      </w:r>
      <w:r>
        <w:fldChar w:fldCharType="end"/>
      </w:r>
    </w:p>
    <w:p w:rsidR="00E03866" w:rsidRDefault="00BB074C">
      <w:pPr>
        <w:pStyle w:val="ProductList-Offering2HeadingNoBorder"/>
        <w:outlineLvl w:val="2"/>
      </w:pPr>
      <w:bookmarkStart w:id="100" w:name="_Sec638"/>
      <w:r>
        <w:t>Exchange Server</w:t>
      </w:r>
      <w:bookmarkEnd w:id="100"/>
      <w:r>
        <w:fldChar w:fldCharType="begin"/>
      </w:r>
      <w:r>
        <w:instrText xml:space="preserve"> TC "</w:instrText>
      </w:r>
      <w:bookmarkStart w:id="101" w:name="_Toc33708603"/>
      <w:r>
        <w:instrText>Exchange Server</w:instrText>
      </w:r>
      <w:bookmarkEnd w:id="101"/>
      <w:r>
        <w:instrText>" \l 3</w:instrText>
      </w:r>
      <w:r>
        <w:fldChar w:fldCharType="end"/>
      </w:r>
    </w:p>
    <w:p w:rsidR="00E03866" w:rsidRDefault="00BB074C">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03866" w:rsidRDefault="00BB074C">
      <w:pPr>
        <w:pStyle w:val="ProductList-Offering1SubSection"/>
        <w:outlineLvl w:val="3"/>
      </w:pPr>
      <w:bookmarkStart w:id="103" w:name="_Sec738"/>
      <w:r>
        <w:lastRenderedPageBreak/>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04" w:name="_Sec793"/>
      <w:r>
        <w:t>3. Droits d’utilisation</w:t>
      </w:r>
      <w:bookmarkEnd w:id="104"/>
    </w:p>
    <w:tbl>
      <w:tblPr>
        <w:tblStyle w:val="PURTable"/>
        <w:tblW w:w="0" w:type="dxa"/>
        <w:tblLook w:val="04A0" w:firstRow="1" w:lastRow="0" w:firstColumn="1" w:lastColumn="0" w:noHBand="0" w:noVBand="1"/>
      </w:tblPr>
      <w:tblGrid>
        <w:gridCol w:w="3612"/>
        <w:gridCol w:w="3656"/>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866" w:rsidRDefault="00BB074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Exchange Online (Plan 1/1G/2/2A/2G)</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SubClauseHeading"/>
        <w:outlineLvl w:val="5"/>
      </w:pPr>
      <w:r>
        <w:t>3.1.1 Fonctionnalités supplémentaires associées à la CAL Entreprise Exchange</w:t>
      </w:r>
    </w:p>
    <w:p w:rsidR="00E03866" w:rsidRDefault="00BB074C">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Exchange Online (Plan 2/2A/2G)</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Indented"/>
      </w:pPr>
    </w:p>
    <w:p w:rsidR="00E03866" w:rsidRDefault="00BB074C">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E03866">
      <w:pPr>
        <w:pStyle w:val="ProductList-Body"/>
      </w:pPr>
    </w:p>
    <w:p w:rsidR="00E03866" w:rsidRDefault="00BB074C">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Conditions générales supplémentaires applicables à la CAL Entreprise Exchange avec Services 2019</w:t>
      </w:r>
    </w:p>
    <w:p w:rsidR="00E03866" w:rsidRDefault="00BB074C">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rsidR="00E03866" w:rsidRDefault="00E03866">
      <w:pPr>
        <w:pStyle w:val="ProductList-Body"/>
      </w:pPr>
    </w:p>
    <w:p w:rsidR="00E03866" w:rsidRDefault="00BB074C">
      <w:pPr>
        <w:pStyle w:val="ProductList-ClauseHeading"/>
        <w:outlineLvl w:val="4"/>
      </w:pPr>
      <w:r>
        <w:t>4.2 Service de Messagerie Vocale Exchange Online</w:t>
      </w:r>
    </w:p>
    <w:p w:rsidR="00E03866" w:rsidRDefault="00BB074C">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rsidR="00E03866" w:rsidRDefault="00E03866">
      <w:pPr>
        <w:pStyle w:val="ProductList-Body"/>
      </w:pP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06" w:name="_Sec639"/>
      <w:r>
        <w:t>Project Server</w:t>
      </w:r>
      <w:bookmarkEnd w:id="106"/>
      <w:r>
        <w:fldChar w:fldCharType="begin"/>
      </w:r>
      <w:r>
        <w:instrText xml:space="preserve"> TC "</w:instrText>
      </w:r>
      <w:bookmarkStart w:id="107" w:name="_Toc33708604"/>
      <w:r>
        <w:instrText>Project Server</w:instrText>
      </w:r>
      <w:bookmarkEnd w:id="107"/>
      <w:r>
        <w:instrText>" \l 3</w:instrText>
      </w:r>
      <w:r>
        <w:fldChar w:fldCharType="end"/>
      </w:r>
    </w:p>
    <w:p w:rsidR="00E03866" w:rsidRDefault="00BB074C">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3"/>
      </w:pPr>
      <w:bookmarkStart w:id="109" w:name="_Sec739"/>
      <w:r>
        <w:lastRenderedPageBreak/>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10" w:name="_Sec795"/>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03866" w:rsidRDefault="00BB074C">
            <w:pPr>
              <w:pStyle w:val="ProductList-TableBody"/>
            </w:pPr>
            <w:r>
              <w:t>SL Utilisateur Project Online Essentials</w:t>
            </w:r>
          </w:p>
        </w:tc>
      </w:tr>
      <w:tr w:rsidR="00E038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866" w:rsidRDefault="00BB074C">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03866" w:rsidRDefault="00BB074C">
            <w:pPr>
              <w:pStyle w:val="ProductList-TableBody"/>
            </w:pPr>
            <w:r>
              <w:t>Plan du Projet 5 SL Utilisateur</w:t>
            </w:r>
            <w:r>
              <w:fldChar w:fldCharType="begin"/>
            </w:r>
            <w:r>
              <w:instrText xml:space="preserve"> XE "Plan du Projet 5 SL Utilisateur" </w:instrText>
            </w:r>
            <w:r>
              <w:fldChar w:fldCharType="end"/>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12" w:name="_Sec640"/>
      <w:r>
        <w:t>SharePoint Server</w:t>
      </w:r>
      <w:bookmarkEnd w:id="112"/>
      <w:r>
        <w:fldChar w:fldCharType="begin"/>
      </w:r>
      <w:r>
        <w:instrText xml:space="preserve"> TC "</w:instrText>
      </w:r>
      <w:bookmarkStart w:id="113" w:name="_Toc33708605"/>
      <w:r>
        <w:instrText>SharePoint Server</w:instrText>
      </w:r>
      <w:bookmarkEnd w:id="113"/>
      <w:r>
        <w:instrText>" \l 3</w:instrText>
      </w:r>
      <w:r>
        <w:fldChar w:fldCharType="end"/>
      </w:r>
    </w:p>
    <w:p w:rsidR="00E03866" w:rsidRDefault="00BB074C">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03866" w:rsidRDefault="00BB074C">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SharePoint Online (Plan 1/2)</w:t>
            </w:r>
            <w:r>
              <w:fldChar w:fldCharType="begin"/>
            </w:r>
            <w:r>
              <w:instrText xml:space="preserve"> XE "SharePoint Online (Plan 1/2)" </w:instrText>
            </w:r>
            <w:r>
              <w:fldChar w:fldCharType="end"/>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SubClauseHeading"/>
        <w:outlineLvl w:val="5"/>
      </w:pPr>
      <w:r>
        <w:lastRenderedPageBreak/>
        <w:t>3.1.1 Fonctionnalités supplémentaires SharePoint Server associées à la CAL Entreprise SharePoint</w:t>
      </w:r>
    </w:p>
    <w:p w:rsidR="00E03866" w:rsidRDefault="00BB074C">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SharePoint Online (Plan 2)</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Indented"/>
      </w:pPr>
    </w:p>
    <w:p w:rsidR="00E03866" w:rsidRDefault="00BB074C">
      <w:pPr>
        <w:pStyle w:val="ProductList-ClauseHeading"/>
        <w:outlineLvl w:val="4"/>
      </w:pPr>
      <w:r>
        <w:t>3.2 Exemption de CAL pour les utilisateurs accédant à du contenu à la disposition du public</w:t>
      </w:r>
    </w:p>
    <w:p w:rsidR="00E03866" w:rsidRDefault="00BB074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E03866" w:rsidRDefault="00E03866">
      <w:pPr>
        <w:pStyle w:val="ProductList-Body"/>
      </w:pPr>
    </w:p>
    <w:p w:rsidR="00E03866" w:rsidRDefault="00BB074C">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E03866">
      <w:pPr>
        <w:pStyle w:val="ProductList-Body"/>
      </w:pPr>
    </w:p>
    <w:p w:rsidR="00E03866" w:rsidRDefault="00BB074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18" w:name="_Sec641"/>
      <w:r>
        <w:t>Skype Entreprise Server</w:t>
      </w:r>
      <w:bookmarkEnd w:id="118"/>
      <w:r>
        <w:fldChar w:fldCharType="begin"/>
      </w:r>
      <w:r>
        <w:instrText xml:space="preserve"> TC "</w:instrText>
      </w:r>
      <w:bookmarkStart w:id="119" w:name="_Toc33708606"/>
      <w:r>
        <w:instrText>Skype Entreprise Server</w:instrText>
      </w:r>
      <w:bookmarkEnd w:id="119"/>
      <w:r>
        <w:instrText>" \l 3</w:instrText>
      </w:r>
      <w:r>
        <w:fldChar w:fldCharType="end"/>
      </w:r>
    </w:p>
    <w:p w:rsidR="00E03866" w:rsidRDefault="00BB074C">
      <w:pPr>
        <w:pStyle w:val="ProductList-Offering1SubSection"/>
        <w:outlineLvl w:val="3"/>
      </w:pPr>
      <w:bookmarkStart w:id="120" w:name="_Sec686"/>
      <w:r>
        <w:t>1. Disponibilité des programmes</w:t>
      </w:r>
      <w:bookmarkEnd w:id="120"/>
    </w:p>
    <w:p w:rsidR="00E03866" w:rsidRDefault="00E03866">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FFFFFF"/>
              <w:right w:val="none" w:sz="4" w:space="0" w:color="6E6E6E"/>
            </w:tcBorders>
          </w:tcPr>
          <w:p w:rsidR="00E03866" w:rsidRDefault="00BB074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03866" w:rsidRDefault="00BB074C">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Skype Entreprise Online (Plan 1/1G/1A/2/2G/2A)</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SubClauseHeading"/>
        <w:outlineLvl w:val="5"/>
      </w:pPr>
      <w:r>
        <w:t>3.1.1 Fonctionnalités supplémentaires associées à la CAL Entreprise Skype Entreprise Server</w:t>
      </w:r>
    </w:p>
    <w:p w:rsidR="00E03866" w:rsidRDefault="00BB074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SL Utilisateur Skype Entreprise Online (Plan 2/2A/2G)</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Indented"/>
      </w:pPr>
    </w:p>
    <w:p w:rsidR="00E03866" w:rsidRDefault="00BB074C">
      <w:pPr>
        <w:pStyle w:val="ProductList-SubClauseHeading"/>
        <w:outlineLvl w:val="5"/>
      </w:pPr>
      <w:r>
        <w:t>3.1.2 Fonctionnalités supplémentaires associées à la CAL Plus Skype Entreprise Server</w:t>
      </w:r>
    </w:p>
    <w:p w:rsidR="00E03866" w:rsidRDefault="00BB074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E03866" w:rsidRDefault="00BB074C">
            <w:pPr>
              <w:pStyle w:val="ProductList-TableBody"/>
            </w:pPr>
            <w:r>
              <w:t>CAL Plus Skype Entreprise (SL Utilisateur)</w:t>
            </w:r>
          </w:p>
        </w:tc>
      </w:tr>
    </w:tbl>
    <w:p w:rsidR="00E03866" w:rsidRDefault="00E03866">
      <w:pPr>
        <w:pStyle w:val="ProductList-BodyIndented"/>
      </w:pPr>
    </w:p>
    <w:p w:rsidR="00E03866" w:rsidRDefault="00BB074C">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Serveur de conférence Audio/Video</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direction</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médiation</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Composant logiciel enfichable PowerShell</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Interopérabilité vidéo</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124" w:name="_Sec614"/>
      <w:r>
        <w:t>SQL Server</w:t>
      </w:r>
      <w:bookmarkEnd w:id="124"/>
      <w:r>
        <w:fldChar w:fldCharType="begin"/>
      </w:r>
      <w:r>
        <w:instrText xml:space="preserve"> TC "</w:instrText>
      </w:r>
      <w:bookmarkStart w:id="125" w:name="_Toc33708607"/>
      <w:r>
        <w:instrText>SQL Server</w:instrText>
      </w:r>
      <w:bookmarkEnd w:id="125"/>
      <w:r>
        <w:instrText>" \l 2</w:instrText>
      </w:r>
      <w:r>
        <w:fldChar w:fldCharType="end"/>
      </w:r>
    </w:p>
    <w:p w:rsidR="00E03866" w:rsidRDefault="00BB074C">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E03866" w:rsidRDefault="00E03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E03866" w:rsidRDefault="00E03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E03866" w:rsidRDefault="00E038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2B2B2"/>
              <w:left w:val="none" w:sz="4" w:space="0" w:color="6E6E6E"/>
              <w:bottom w:val="single" w:sz="4" w:space="0" w:color="FFFFFF"/>
              <w:right w:val="none" w:sz="4" w:space="0" w:color="6E6E6E"/>
            </w:tcBorders>
          </w:tcPr>
          <w:p w:rsidR="00E03866" w:rsidRDefault="00BB074C">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E03866" w:rsidRDefault="00BB074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E03866" w:rsidRDefault="00E038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E03866" w:rsidRDefault="00E038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rsidR="00E03866" w:rsidRDefault="00BB074C">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lastRenderedPageBreak/>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SQL Server Entreprise (Serveur/CAL)</w:t>
      </w:r>
    </w:p>
    <w:p w:rsidR="00E03866" w:rsidRDefault="00BB074C">
      <w:pPr>
        <w:pStyle w:val="ProductList-Body"/>
      </w:pPr>
      <w:r>
        <w:t>Les clients existants de SQL Server Entreprise (Serveur/CAL) peuvent renouveler leur SA pour les Licences de Serveur acquises dans le cadre de ce Modèle de Licence, mais les nouvelles Licences de Serveur pour SQL Server Entreprise (Serveur/CAL) ne sont plus disponibles.</w:t>
      </w:r>
    </w:p>
    <w:p w:rsidR="00E03866" w:rsidRDefault="00E03866">
      <w:pPr>
        <w:pStyle w:val="ProductList-Body"/>
      </w:pPr>
    </w:p>
    <w:p w:rsidR="00E03866" w:rsidRDefault="00BB074C">
      <w:pPr>
        <w:pStyle w:val="ProductList-ClauseHeading"/>
        <w:outlineLvl w:val="3"/>
      </w:pPr>
      <w:r>
        <w:t>2.2 SQL Server Parallel Data Warehouse</w:t>
      </w:r>
    </w:p>
    <w:p w:rsidR="00E03866" w:rsidRDefault="00BB074C">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E03866" w:rsidRDefault="00E03866">
      <w:pPr>
        <w:pStyle w:val="ProductList-Body"/>
      </w:pPr>
    </w:p>
    <w:p w:rsidR="00E03866" w:rsidRDefault="00BB074C">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3866" w:rsidRDefault="00BB074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3.2 Mises à jour automatiques de versions précédentes de SQL Server</w:t>
      </w:r>
    </w:p>
    <w:p w:rsidR="00E03866" w:rsidRDefault="00BB074C">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E03866" w:rsidRDefault="00E03866">
      <w:pPr>
        <w:pStyle w:val="ProductList-Body"/>
      </w:pPr>
    </w:p>
    <w:p w:rsidR="00E03866" w:rsidRDefault="00BB074C">
      <w:pPr>
        <w:pStyle w:val="ProductList-ClauseHeading"/>
        <w:outlineLvl w:val="3"/>
      </w:pPr>
      <w:r>
        <w:t>3.3 Sélection de Plateforme SQL Server.</w:t>
      </w:r>
    </w:p>
    <w:p w:rsidR="00E03866" w:rsidRDefault="00BB074C">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E03866" w:rsidRDefault="00E03866">
      <w:pPr>
        <w:pStyle w:val="ProductList-Body"/>
      </w:pPr>
    </w:p>
    <w:p w:rsidR="00E03866" w:rsidRDefault="00BB074C">
      <w:pPr>
        <w:pStyle w:val="ProductList-ClauseHeading"/>
        <w:outlineLvl w:val="3"/>
      </w:pPr>
      <w:r>
        <w:t>3.4 Exécution d’Instances de l’Édition Standard</w:t>
      </w:r>
    </w:p>
    <w:p w:rsidR="00E03866" w:rsidRDefault="00BB074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E03866" w:rsidRDefault="00E03866">
      <w:pPr>
        <w:pStyle w:val="ProductList-Body"/>
      </w:pPr>
    </w:p>
    <w:p w:rsidR="00E03866" w:rsidRDefault="00BB074C">
      <w:pPr>
        <w:pStyle w:val="ProductList-ClauseHeading"/>
        <w:outlineLvl w:val="3"/>
      </w:pPr>
      <w:r>
        <w:t>3.5 SQL Server Big Data Nodes</w:t>
      </w:r>
    </w:p>
    <w:p w:rsidR="00E03866" w:rsidRDefault="00BB074C">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rsidR="00E03866" w:rsidRDefault="00E03866">
      <w:pPr>
        <w:pStyle w:val="ProductList-Body"/>
      </w:pPr>
    </w:p>
    <w:p w:rsidR="00E03866" w:rsidRDefault="00BB074C">
      <w:pPr>
        <w:pStyle w:val="ProductList-ClauseHeading"/>
        <w:outlineLvl w:val="3"/>
      </w:pPr>
      <w:r>
        <w:t>3.6 Exécution d’Instances de SQL Server 2019 Enterprise (Serveur/CAL)</w:t>
      </w:r>
    </w:p>
    <w:p w:rsidR="00E03866" w:rsidRDefault="00BB074C">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Serveur Sous Licence.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supplémentaire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w:t>
      </w:r>
    </w:p>
    <w:p w:rsidR="00E03866" w:rsidRDefault="00E03866">
      <w:pPr>
        <w:pStyle w:val="ProductList-Body"/>
      </w:pPr>
    </w:p>
    <w:p w:rsidR="00E03866" w:rsidRDefault="00BB074C">
      <w:pPr>
        <w:pStyle w:val="ProductList-ClauseHeading"/>
        <w:outlineLvl w:val="3"/>
      </w:pPr>
      <w:r>
        <w:t>3.7 Serveurs de basculement pour Parallel Data Warehouse (PDW)</w:t>
      </w:r>
    </w:p>
    <w:p w:rsidR="00E03866" w:rsidRDefault="00BB074C">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E03866" w:rsidRDefault="00E03866">
      <w:pPr>
        <w:pStyle w:val="ProductList-Body"/>
      </w:pPr>
    </w:p>
    <w:p w:rsidR="00E03866" w:rsidRDefault="00BB074C">
      <w:pPr>
        <w:pStyle w:val="ProductList-ClauseHeading"/>
        <w:outlineLvl w:val="3"/>
      </w:pPr>
      <w:r>
        <w:t>3.8 Logiciel supplémentaire</w:t>
      </w:r>
    </w:p>
    <w:p w:rsidR="00E03866" w:rsidRDefault="00BB074C">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Client Tools Connectivity</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Distributed Replay Client</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Outils de gestion - Complet</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Indented"/>
      </w:pPr>
    </w:p>
    <w:p w:rsidR="00E03866" w:rsidRDefault="00BB074C">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0"/>
        <w:gridCol w:w="3648"/>
        <w:gridCol w:w="364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1">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URBreadcrumb"/>
      </w:pPr>
    </w:p>
    <w:p w:rsidR="00E03866" w:rsidRDefault="00BB074C">
      <w:pPr>
        <w:pStyle w:val="ProductList-ClauseHeading"/>
        <w:outlineLvl w:val="3"/>
      </w:pPr>
      <w:r>
        <w:t>4.1 SQL Server 2019 Enterprise Core- Virtualisation illimitée</w:t>
      </w:r>
    </w:p>
    <w:p w:rsidR="00E03866" w:rsidRDefault="00BB074C">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E03866" w:rsidRDefault="00E03866">
      <w:pPr>
        <w:pStyle w:val="ProductList-Body"/>
      </w:pPr>
    </w:p>
    <w:p w:rsidR="00E03866" w:rsidRDefault="00BB074C">
      <w:pPr>
        <w:pStyle w:val="ProductList-ClauseHeading"/>
        <w:outlineLvl w:val="3"/>
      </w:pPr>
      <w:r>
        <w:t>4.2 SQL Server 2019 – Droits de basculement</w:t>
      </w:r>
    </w:p>
    <w:p w:rsidR="00E03866" w:rsidRDefault="00BB074C">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rsidR="00E03866" w:rsidRDefault="00BB074C" w:rsidP="00BB074C">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xml:space="preserve">) ; et </w:t>
      </w:r>
    </w:p>
    <w:p w:rsidR="00E03866" w:rsidRDefault="00BB074C" w:rsidP="00BB074C">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w:t>
      </w:r>
    </w:p>
    <w:p w:rsidR="00E03866" w:rsidRDefault="00BB074C" w:rsidP="00BB074C">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xml:space="preserve">) et </w:t>
      </w:r>
    </w:p>
    <w:p w:rsidR="00E03866" w:rsidRDefault="00BB074C" w:rsidP="00BB074C">
      <w:pPr>
        <w:pStyle w:val="ProductList-Bullet"/>
        <w:numPr>
          <w:ilvl w:val="1"/>
          <w:numId w:val="21"/>
        </w:numPr>
      </w:pPr>
      <w:r>
        <w:t xml:space="preserve">un sur les serveurs Microsoft Azure </w:t>
      </w:r>
    </w:p>
    <w:p w:rsidR="00E03866" w:rsidRDefault="00E03866">
      <w:pPr>
        <w:pStyle w:val="ProductList-Body"/>
      </w:pPr>
    </w:p>
    <w:p w:rsidR="00E03866" w:rsidRDefault="00BB074C">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rsidR="00E03866" w:rsidRDefault="00BB074C" w:rsidP="00BB074C">
      <w:pPr>
        <w:pStyle w:val="ProductList-Bullet"/>
        <w:numPr>
          <w:ilvl w:val="0"/>
          <w:numId w:val="22"/>
        </w:numPr>
      </w:pPr>
      <w:r>
        <w:t>Vérifications de la cohérence de la base de données ou Checkdb</w:t>
      </w:r>
    </w:p>
    <w:p w:rsidR="00E03866" w:rsidRDefault="00BB074C" w:rsidP="00BB074C">
      <w:pPr>
        <w:pStyle w:val="ProductList-Bullet"/>
        <w:numPr>
          <w:ilvl w:val="0"/>
          <w:numId w:val="22"/>
        </w:numPr>
      </w:pPr>
      <w:r>
        <w:t>Journaux de sauvegarde</w:t>
      </w:r>
    </w:p>
    <w:p w:rsidR="00E03866" w:rsidRDefault="00BB074C" w:rsidP="00BB074C">
      <w:pPr>
        <w:pStyle w:val="ProductList-Bullet"/>
        <w:numPr>
          <w:ilvl w:val="0"/>
          <w:numId w:val="22"/>
        </w:numPr>
      </w:pPr>
      <w:r>
        <w:t>Sauvegardes complètes</w:t>
      </w:r>
    </w:p>
    <w:p w:rsidR="00E03866" w:rsidRDefault="00BB074C" w:rsidP="00BB074C">
      <w:pPr>
        <w:pStyle w:val="ProductList-Bullet"/>
        <w:numPr>
          <w:ilvl w:val="0"/>
          <w:numId w:val="22"/>
        </w:numPr>
      </w:pPr>
      <w:r>
        <w:t>Surveillance des données d'utilisation des ressources</w:t>
      </w:r>
    </w:p>
    <w:p w:rsidR="00E03866" w:rsidRDefault="00E03866">
      <w:pPr>
        <w:pStyle w:val="ProductList-Body"/>
      </w:pPr>
    </w:p>
    <w:p w:rsidR="00E03866" w:rsidRDefault="00BB074C">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rsidR="00E03866" w:rsidRDefault="00E03866">
      <w:pPr>
        <w:pStyle w:val="ProductList-Body"/>
      </w:pPr>
    </w:p>
    <w:p w:rsidR="00E03866" w:rsidRDefault="00BB074C">
      <w:pPr>
        <w:pStyle w:val="ProductList-ClauseHeading"/>
        <w:outlineLvl w:val="3"/>
      </w:pPr>
      <w:r>
        <w:t>4.3 Utilisation de SQL sur Microsoft Azure Stack</w:t>
      </w:r>
    </w:p>
    <w:p w:rsidR="00E03866" w:rsidRDefault="00BB074C">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rsidR="00E03866" w:rsidRDefault="00E03866">
      <w:pPr>
        <w:pStyle w:val="ProductList-Body"/>
      </w:pPr>
    </w:p>
    <w:p w:rsidR="00E03866" w:rsidRDefault="00BB074C">
      <w:pPr>
        <w:pStyle w:val="ProductList-ClauseHeading"/>
        <w:outlineLvl w:val="3"/>
      </w:pPr>
      <w:r>
        <w:t>4.4 Concession de Licence de SQL Server Big Data Nodes pour les Clients SQL Server SA</w:t>
      </w:r>
    </w:p>
    <w:p w:rsidR="00E03866" w:rsidRDefault="00BB074C">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rsidR="00E03866" w:rsidRDefault="00E03866">
      <w:pPr>
        <w:pStyle w:val="ProductList-Body"/>
      </w:pPr>
    </w:p>
    <w:p w:rsidR="00E03866" w:rsidRDefault="00BB074C">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rsidR="00E03866" w:rsidRDefault="00E03866">
      <w:pPr>
        <w:pStyle w:val="ProductList-Body"/>
      </w:pPr>
    </w:p>
    <w:p w:rsidR="00E03866" w:rsidRDefault="00BB074C">
      <w:pPr>
        <w:pStyle w:val="ProductList-Body"/>
      </w:pPr>
      <w:r>
        <w:t>Le client peut commander des quantités supplémentaires de Licences SQL Server Big Data Node selon ses besoins.</w:t>
      </w:r>
    </w:p>
    <w:p w:rsidR="00E03866" w:rsidRDefault="00E03866">
      <w:pPr>
        <w:pStyle w:val="ProductList-Body"/>
      </w:pPr>
    </w:p>
    <w:p w:rsidR="00E03866" w:rsidRDefault="00BB074C">
      <w:pPr>
        <w:pStyle w:val="ProductList-ClauseHeading"/>
        <w:outlineLvl w:val="3"/>
      </w:pPr>
      <w:r>
        <w:t>4.5 SQL Server Enterprise Core et SQL Server Enterprise - Machine Learning Server pour Windows et Machine Learning Server pour Linux</w:t>
      </w:r>
    </w:p>
    <w:p w:rsidR="00E03866" w:rsidRDefault="00BB074C">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E03866" w:rsidRDefault="00E03866">
      <w:pPr>
        <w:pStyle w:val="ProductList-Body"/>
      </w:pPr>
    </w:p>
    <w:p w:rsidR="00E03866" w:rsidRDefault="00BB074C">
      <w:pPr>
        <w:pStyle w:val="ProductList-ClauseHeading"/>
        <w:outlineLvl w:val="3"/>
      </w:pPr>
      <w:r>
        <w:lastRenderedPageBreak/>
        <w:t>4.6 SQL Enterprise Core – Exécution de Machine Learning Server pour Hadoop</w:t>
      </w:r>
    </w:p>
    <w:p w:rsidR="00E03866" w:rsidRDefault="00BB074C">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ClauseHeading"/>
        <w:outlineLvl w:val="3"/>
      </w:pPr>
      <w:r>
        <w:t>4.7 Utilisation de Power BI Report Server – SQL Server Édition Enterprise</w:t>
      </w:r>
    </w:p>
    <w:p w:rsidR="00E03866" w:rsidRDefault="00BB074C">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E03866" w:rsidRDefault="00E03866">
      <w:pPr>
        <w:pStyle w:val="ProductList-Body"/>
      </w:pPr>
    </w:p>
    <w:p w:rsidR="00E03866" w:rsidRDefault="00BB074C">
      <w:pPr>
        <w:pStyle w:val="ProductList-ClauseHeading"/>
        <w:outlineLvl w:val="3"/>
      </w:pPr>
      <w:r>
        <w:t>4.8 Mises à jour de Sécurité Étendues</w:t>
      </w:r>
    </w:p>
    <w:p w:rsidR="00E03866" w:rsidRDefault="00BB074C">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rsidR="00E03866" w:rsidRDefault="00E03866">
      <w:pPr>
        <w:pStyle w:val="ProductList-Body"/>
      </w:pPr>
    </w:p>
    <w:p w:rsidR="00E03866" w:rsidRDefault="00BB074C">
      <w:pPr>
        <w:pStyle w:val="ProductList-ClauseHeading"/>
        <w:outlineLvl w:val="3"/>
      </w:pPr>
      <w:r>
        <w:t>4.9 SQL Server 2019 Enterprise Core - Parallel Data Warehouse – Mises à jour</w:t>
      </w:r>
    </w:p>
    <w:p w:rsidR="00E03866" w:rsidRDefault="00BB074C">
      <w:pPr>
        <w:pStyle w:val="ProductList-Body"/>
      </w:pPr>
      <w:r>
        <w:t>Les Clients détenteurs d’une SA sont éligibles aux mises à jour fonctionnelles de Parallel Data Warehouse (par exemple, des mises à jour d’appliance) avant le lancement d’une nouvelle version majeure.</w:t>
      </w:r>
    </w:p>
    <w:p w:rsidR="00E03866" w:rsidRDefault="00E03866">
      <w:pPr>
        <w:pStyle w:val="ProductList-Body"/>
      </w:pPr>
    </w:p>
    <w:p w:rsidR="00E03866" w:rsidRDefault="00BB074C">
      <w:pPr>
        <w:pStyle w:val="ProductList-ClauseHeading"/>
        <w:outlineLvl w:val="3"/>
      </w:pPr>
      <w:r>
        <w:t>4.10 Option d’Achat SQL Server dans le cadre de l’Accord de Mise en Œuvre pour Plateforme d’Application (EAP)</w:t>
      </w:r>
    </w:p>
    <w:p w:rsidR="00E03866" w:rsidRDefault="00BB074C">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130" w:name="_Sec615"/>
      <w:r>
        <w:t>System Center</w:t>
      </w:r>
      <w:bookmarkEnd w:id="130"/>
      <w:r>
        <w:fldChar w:fldCharType="begin"/>
      </w:r>
      <w:r>
        <w:instrText xml:space="preserve"> TC "</w:instrText>
      </w:r>
      <w:bookmarkStart w:id="131" w:name="_Toc33708608"/>
      <w:r>
        <w:instrText>System Center</w:instrText>
      </w:r>
      <w:bookmarkEnd w:id="131"/>
      <w:r>
        <w:instrText>" \l 2</w:instrText>
      </w:r>
      <w:r>
        <w:fldChar w:fldCharType="end"/>
      </w:r>
    </w:p>
    <w:p w:rsidR="00E03866" w:rsidRDefault="00BB074C">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609"/>
      <w:r>
        <w:instrText>System Center Server</w:instrText>
      </w:r>
      <w:bookmarkEnd w:id="133"/>
      <w:r>
        <w:instrText>" \l 3</w:instrText>
      </w:r>
      <w:r>
        <w:fldChar w:fldCharType="end"/>
      </w:r>
    </w:p>
    <w:p w:rsidR="00E03866" w:rsidRDefault="00BB074C">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lastRenderedPageBreak/>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3.3 Utilisation de System Center Endpoint Protection avec Azure Security Center</w:t>
      </w:r>
    </w:p>
    <w:p w:rsidR="00E03866" w:rsidRDefault="00BB074C">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rsidR="00E03866" w:rsidRDefault="00E03866">
      <w:pPr>
        <w:pStyle w:val="ProductList-Body"/>
      </w:pPr>
    </w:p>
    <w:p w:rsidR="00E03866" w:rsidRDefault="00BB074C">
      <w:pPr>
        <w:pStyle w:val="ProductList-ClauseHeading"/>
        <w:outlineLvl w:val="4"/>
      </w:pPr>
      <w:r>
        <w:t>3.4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ClauseHeading"/>
        <w:outlineLvl w:val="4"/>
      </w:pPr>
      <w:r>
        <w:t>3.5 Windows Server Containers</w:t>
      </w:r>
    </w:p>
    <w:p w:rsidR="00E03866" w:rsidRDefault="00BB074C">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BB074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Octobre 2013</w:t>
              </w:r>
            </w:hyperlink>
            <w:r>
              <w:t xml:space="preserve">, </w:t>
            </w:r>
            <w:hyperlink r:id="rId53">
              <w:r>
                <w:rPr>
                  <w:color w:val="00467F"/>
                  <w:u w:val="single"/>
                </w:rPr>
                <w:t>Conditions des Produits - Octobre 2016</w:t>
              </w:r>
            </w:hyperlink>
            <w:r>
              <w:t xml:space="preserve"> et </w:t>
            </w:r>
            <w:hyperlink r:id="rId5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610"/>
      <w:r>
        <w:instrText>System Center Configuration Manager</w:instrText>
      </w:r>
      <w:bookmarkEnd w:id="139"/>
      <w:r>
        <w:instrText>" \l 3</w:instrText>
      </w:r>
      <w:r>
        <w:fldChar w:fldCharType="end"/>
      </w:r>
    </w:p>
    <w:p w:rsidR="00E03866" w:rsidRDefault="00BB074C">
      <w:pPr>
        <w:pStyle w:val="ProductList-Offering1SubSection"/>
        <w:outlineLvl w:val="3"/>
      </w:pPr>
      <w:bookmarkStart w:id="140" w:name="_Sec691"/>
      <w:r>
        <w:t>1. Disponibilité des programmes</w:t>
      </w:r>
      <w:bookmarkEnd w:id="140"/>
    </w:p>
    <w:p w:rsidR="00E03866" w:rsidRDefault="00E0386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41" w:name="_Sec746"/>
      <w:r>
        <w:t>2. Conditions relatives aux Produits</w:t>
      </w:r>
      <w:bookmarkEnd w:id="141"/>
    </w:p>
    <w:tbl>
      <w:tblPr>
        <w:tblStyle w:val="PURTable"/>
        <w:tblW w:w="0" w:type="dxa"/>
        <w:tblLook w:val="04A0" w:firstRow="1" w:lastRow="0" w:firstColumn="1" w:lastColumn="0" w:noHBand="0" w:noVBand="1"/>
      </w:tblPr>
      <w:tblGrid>
        <w:gridCol w:w="3642"/>
        <w:gridCol w:w="3628"/>
        <w:gridCol w:w="364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3"/>
      </w:pPr>
      <w:bookmarkStart w:id="142" w:name="_Sec802"/>
      <w:r>
        <w:lastRenderedPageBreak/>
        <w:t>3. Droits d’utilisation</w:t>
      </w:r>
      <w:bookmarkEnd w:id="142"/>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Microsoft 365 F1</w:t>
            </w:r>
            <w:r>
              <w:fldChar w:fldCharType="begin"/>
            </w:r>
            <w:r>
              <w:instrText xml:space="preserve"> XE "Microsoft 365 F1" </w:instrText>
            </w:r>
            <w:r>
              <w:fldChar w:fldCharType="end"/>
            </w:r>
            <w:r>
              <w:t xml:space="preserve"> (SL Utilisateur)</w:t>
            </w:r>
          </w:p>
        </w:tc>
      </w:tr>
      <w:tr w:rsidR="00E038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866" w:rsidRDefault="00BB074C">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E03866" w:rsidRDefault="00BB074C">
            <w:pPr>
              <w:pStyle w:val="ProductList-TableBody"/>
            </w:pPr>
            <w:r>
              <w:t xml:space="preserve">Licence Équivalente de Licence de Gestion (cf. </w:t>
            </w:r>
            <w:hyperlink r:id="rId55">
              <w:r>
                <w:rPr>
                  <w:color w:val="00467F"/>
                  <w:u w:val="single"/>
                </w:rPr>
                <w:t>Annexe A</w:t>
              </w:r>
            </w:hyperlink>
            <w:r>
              <w:t>)</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BB074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System Center Configuration Manager – Droits applicables à VDI</w:t>
      </w:r>
    </w:p>
    <w:p w:rsidR="00E03866" w:rsidRDefault="00BB074C">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E03866" w:rsidRDefault="00E03866">
      <w:pPr>
        <w:pStyle w:val="ProductList-Body"/>
      </w:pPr>
    </w:p>
    <w:p w:rsidR="00E03866" w:rsidRDefault="00BB074C">
      <w:pPr>
        <w:pStyle w:val="ProductList-ClauseHeading"/>
        <w:outlineLvl w:val="4"/>
      </w:pPr>
      <w:r>
        <w:t>4.2 Droits System Center Configuration Manager Current Branch</w:t>
      </w:r>
    </w:p>
    <w:p w:rsidR="00E03866" w:rsidRDefault="00BB074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rsidR="00E03866" w:rsidRDefault="00E03866">
      <w:pPr>
        <w:pStyle w:val="ProductList-Body"/>
      </w:pPr>
    </w:p>
    <w:p w:rsidR="00E03866" w:rsidRDefault="00BB074C">
      <w:pPr>
        <w:pStyle w:val="ProductList-ClauseHeading"/>
        <w:outlineLvl w:val="4"/>
      </w:pPr>
      <w:r>
        <w:t>4.3 Accès à Intune</w:t>
      </w:r>
    </w:p>
    <w:p w:rsidR="00E03866" w:rsidRDefault="00BB074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7">
        <w:r>
          <w:rPr>
            <w:color w:val="00467F"/>
            <w:u w:val="single"/>
          </w:rPr>
          <w:t>Conditions des Services en Ligne</w:t>
        </w:r>
      </w:hyperlink>
      <w:r>
        <w:t>.</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611"/>
      <w:r>
        <w:instrText>System Center Data Protection Manager</w:instrText>
      </w:r>
      <w:bookmarkEnd w:id="145"/>
      <w:r>
        <w:instrText>" \l 3</w:instrText>
      </w:r>
      <w:r>
        <w:fldChar w:fldCharType="end"/>
      </w:r>
    </w:p>
    <w:p w:rsidR="00E03866" w:rsidRDefault="00BB074C">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3"/>
      </w:pPr>
      <w:bookmarkStart w:id="148" w:name="_Sec801"/>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BB074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System Center Data Protection Manager Current Branch</w:t>
      </w:r>
    </w:p>
    <w:p w:rsidR="00E03866" w:rsidRDefault="00BB074C">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612"/>
      <w:r>
        <w:instrText>System Center Endpoint Protection</w:instrText>
      </w:r>
      <w:bookmarkEnd w:id="151"/>
      <w:r>
        <w:instrText>" \l 3</w:instrText>
      </w:r>
      <w:r>
        <w:fldChar w:fldCharType="end"/>
      </w:r>
    </w:p>
    <w:p w:rsidR="00E03866" w:rsidRDefault="00BB074C">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03866" w:rsidRDefault="00BB074C">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(SA)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39"/>
        <w:gridCol w:w="3665"/>
        <w:gridCol w:w="361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rsidR="00E03866" w:rsidRDefault="00BB074C">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rsidR="00E03866" w:rsidRDefault="00BB074C">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E0386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E03866" w:rsidRDefault="00E038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E03866" w:rsidRDefault="00BB074C">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rsidR="00E03866" w:rsidRDefault="00BB074C">
            <w:pPr>
              <w:pStyle w:val="ProductList-TableBody"/>
            </w:pPr>
            <w:r>
              <w:t>Windows VDA E5</w:t>
            </w:r>
            <w:r>
              <w:fldChar w:fldCharType="begin"/>
            </w:r>
            <w:r>
              <w:instrText xml:space="preserve"> XE "Windows VDA E5" </w:instrText>
            </w:r>
            <w:r>
              <w:fldChar w:fldCharType="end"/>
            </w:r>
            <w:r>
              <w:t xml:space="preserve"> (SL Utilisateur)</w:t>
            </w:r>
          </w:p>
        </w:tc>
      </w:tr>
      <w:tr w:rsidR="00E0386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E03866" w:rsidRDefault="00BB074C">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rsidR="00E03866" w:rsidRDefault="00BB074C">
            <w:pPr>
              <w:pStyle w:val="ProductList-TableBody"/>
            </w:pPr>
            <w:r>
              <w:t>M365 E5 Security</w:t>
            </w:r>
            <w:r>
              <w:fldChar w:fldCharType="begin"/>
            </w:r>
            <w:r>
              <w:instrText xml:space="preserve"> XE "M365 E5 Security" </w:instrText>
            </w:r>
            <w:r>
              <w:fldChar w:fldCharType="end"/>
            </w:r>
            <w:r>
              <w:t xml:space="preserve"> (SL Utilisateur)</w:t>
            </w:r>
          </w:p>
        </w:tc>
      </w:tr>
    </w:tbl>
    <w:p w:rsidR="00E03866" w:rsidRDefault="00E03866">
      <w:pPr>
        <w:pStyle w:val="ProductList-Body"/>
      </w:pPr>
    </w:p>
    <w:p w:rsidR="00E03866" w:rsidRDefault="00BB074C">
      <w:pPr>
        <w:pStyle w:val="ProductList-ClauseHeading"/>
        <w:outlineLvl w:val="4"/>
      </w:pPr>
      <w:r>
        <w:t>3.2 SL Gestion Serveur</w:t>
      </w:r>
    </w:p>
    <w:p w:rsidR="00E03866" w:rsidRDefault="00BB074C">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E03866" w:rsidRDefault="00E03866">
      <w:pPr>
        <w:pStyle w:val="ProductList-Body"/>
      </w:pPr>
    </w:p>
    <w:p w:rsidR="00E03866" w:rsidRDefault="00BB074C">
      <w:pPr>
        <w:pStyle w:val="ProductList-ClauseHeading"/>
        <w:outlineLvl w:val="4"/>
      </w:pPr>
      <w:r>
        <w:t>3.3 Substitution de moteurs d’analyse</w:t>
      </w:r>
    </w:p>
    <w:p w:rsidR="00E03866" w:rsidRDefault="00BB074C">
      <w:pPr>
        <w:pStyle w:val="ProductList-Body"/>
      </w:pPr>
      <w:r>
        <w:t>Microsoft peut remplacer des fichiers et des logiciels comparables pour les Services en Ligne par :</w:t>
      </w:r>
    </w:p>
    <w:p w:rsidR="00E03866" w:rsidRDefault="00BB074C" w:rsidP="00BB074C">
      <w:pPr>
        <w:pStyle w:val="ProductList-Bullet"/>
        <w:numPr>
          <w:ilvl w:val="0"/>
          <w:numId w:val="23"/>
        </w:numPr>
      </w:pPr>
      <w:r>
        <w:t>les logiciels antivirus et contre le courrier indésirable ; et</w:t>
      </w:r>
    </w:p>
    <w:p w:rsidR="00E03866" w:rsidRDefault="00BB074C" w:rsidP="00BB074C">
      <w:pPr>
        <w:pStyle w:val="ProductList-Bullet"/>
        <w:numPr>
          <w:ilvl w:val="0"/>
          <w:numId w:val="23"/>
        </w:numPr>
      </w:pPr>
      <w:r>
        <w:t>les fichiers de signature et de données de filtrage du contenu du service en ligne.</w:t>
      </w:r>
    </w:p>
    <w:p w:rsidR="00E03866" w:rsidRDefault="00BB074C">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System Center Endpoint Protection Current Branch</w:t>
      </w:r>
    </w:p>
    <w:p w:rsidR="00E03866" w:rsidRDefault="00BB074C">
      <w:pPr>
        <w:pStyle w:val="ProductList-Body"/>
      </w:pPr>
      <w:r>
        <w:t>Les Clients détenteurs d’une SA active pour Licences System Center Endpoint Protection ou d’une Licence ML équivalente peuvent installer et utiliser l’option Current Branch de System Center Endpoint Protection.</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613"/>
      <w:r>
        <w:instrText>System Center Operations Manager</w:instrText>
      </w:r>
      <w:bookmarkEnd w:id="157"/>
      <w:r>
        <w:instrText>" \l 3</w:instrText>
      </w:r>
      <w:r>
        <w:fldChar w:fldCharType="end"/>
      </w:r>
    </w:p>
    <w:p w:rsidR="00E03866" w:rsidRDefault="00BB074C">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1">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2">
              <w:r>
                <w:rPr>
                  <w:color w:val="00467F"/>
                  <w:u w:val="single"/>
                </w:rPr>
                <w:t>Universelles</w:t>
              </w:r>
            </w:hyperlink>
            <w:r>
              <w:t xml:space="preserve"> ; </w:t>
            </w:r>
            <w:hyperlink r:id="rId6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4">
              <w:r>
                <w:rPr>
                  <w:color w:val="00467F"/>
                  <w:u w:val="single"/>
                </w:rPr>
                <w:t>fonctionnalités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49"/>
        <w:gridCol w:w="3674"/>
        <w:gridCol w:w="359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BB074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System Center Operations Manager Current Branch</w:t>
      </w:r>
    </w:p>
    <w:p w:rsidR="00E03866" w:rsidRDefault="00BB074C">
      <w:pPr>
        <w:pStyle w:val="ProductList-Body"/>
      </w:pPr>
      <w:r>
        <w:t>Les Clients détenteurs d’une SA active pour Licences System Center Operations Manager, ou d’une Licence ML équivalente, peuvent installer et utiliser l’option Current Branch de System Center Operations Manager.</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8614"/>
      <w:r>
        <w:instrText>System Center Orchestrator</w:instrText>
      </w:r>
      <w:bookmarkEnd w:id="163"/>
      <w:r>
        <w:instrText>" \l 3</w:instrText>
      </w:r>
      <w:r>
        <w:fldChar w:fldCharType="end"/>
      </w:r>
    </w:p>
    <w:p w:rsidR="00E03866" w:rsidRDefault="00BB074C">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8">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9">
              <w:r>
                <w:rPr>
                  <w:color w:val="00467F"/>
                  <w:u w:val="single"/>
                </w:rPr>
                <w:t>Universelles</w:t>
              </w:r>
            </w:hyperlink>
            <w:r>
              <w:t xml:space="preserve"> ; </w:t>
            </w:r>
            <w:hyperlink r:id="rId7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1">
              <w:r>
                <w:rPr>
                  <w:color w:val="00467F"/>
                  <w:u w:val="single"/>
                </w:rPr>
                <w:t>fonctionnalités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BB074C">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des produits - Octobre 2013</w:t>
              </w:r>
            </w:hyperlink>
            <w:r>
              <w:t xml:space="preserve"> ; </w:t>
            </w:r>
            <w:hyperlink r:id="rId7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615"/>
      <w:r>
        <w:instrText>System Center Service Manager</w:instrText>
      </w:r>
      <w:bookmarkEnd w:id="169"/>
      <w:r>
        <w:instrText>" \l 3</w:instrText>
      </w:r>
      <w:r>
        <w:fldChar w:fldCharType="end"/>
      </w:r>
    </w:p>
    <w:p w:rsidR="00E03866" w:rsidRDefault="00BB074C">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5">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Clients Éducation</w:t>
      </w:r>
    </w:p>
    <w:p w:rsidR="00E03866" w:rsidRDefault="00BB074C">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rsidR="00E03866" w:rsidRDefault="00BB074C">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6">
              <w:r>
                <w:rPr>
                  <w:color w:val="00467F"/>
                  <w:u w:val="single"/>
                </w:rPr>
                <w:t>Universelles</w:t>
              </w:r>
            </w:hyperlink>
            <w:r>
              <w:t xml:space="preserve"> ; </w:t>
            </w:r>
            <w:hyperlink r:id="rId7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8">
              <w:r>
                <w:rPr>
                  <w:color w:val="00467F"/>
                  <w:u w:val="single"/>
                </w:rPr>
                <w:t>fonctionnalités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CAL Microsoft Identity Manager 2016 (Utilisateur)</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3.2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BB074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Liste des produits - Octobre 2013</w:t>
              </w:r>
            </w:hyperlink>
            <w:r>
              <w:t xml:space="preserve"> ; </w:t>
            </w:r>
            <w:hyperlink r:id="rId8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System Center Service Manager Current Branch</w:t>
      </w:r>
    </w:p>
    <w:p w:rsidR="00E03866" w:rsidRDefault="00BB074C">
      <w:pPr>
        <w:pStyle w:val="ProductList-Body"/>
      </w:pPr>
      <w:r>
        <w:t>Les Clients détenteurs d’une SA active pour Licences System Center Service Manager, ou d’une Licence ML équivalente, peuvent installer et utiliser l’option Current Branch de System Center Service Manager.</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8616"/>
      <w:r>
        <w:instrText>Virtual Desktop Infrastructure (VDI) Suite</w:instrText>
      </w:r>
      <w:bookmarkEnd w:id="175"/>
      <w:r>
        <w:instrText>" \l 2</w:instrText>
      </w:r>
      <w:r>
        <w:fldChar w:fldCharType="end"/>
      </w:r>
    </w:p>
    <w:p w:rsidR="00E03866" w:rsidRDefault="00BB074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2">
        <w:r>
          <w:rPr>
            <w:color w:val="00467F"/>
            <w:u w:val="single"/>
          </w:rPr>
          <w:t>http://go.microsoft.com/?linkid=9839206</w:t>
        </w:r>
      </w:hyperlink>
      <w:r>
        <w:t xml:space="preserve"> et à la Liste des Produits de juin 2015 à l’adresse </w:t>
      </w:r>
      <w:hyperlink r:id="rId83">
        <w:r>
          <w:rPr>
            <w:color w:val="00467F"/>
            <w:u w:val="single"/>
          </w:rPr>
          <w:t>http://go.microsoft.com/?linkid=9839207</w:t>
        </w:r>
      </w:hyperlink>
      <w:r>
        <w:t>.</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176" w:name="_Sec617"/>
      <w:r>
        <w:t>Visual Studio</w:t>
      </w:r>
      <w:bookmarkEnd w:id="176"/>
      <w:r>
        <w:fldChar w:fldCharType="begin"/>
      </w:r>
      <w:r>
        <w:instrText xml:space="preserve"> TC "</w:instrText>
      </w:r>
      <w:bookmarkStart w:id="177" w:name="_Toc33708617"/>
      <w:r>
        <w:instrText>Visual Studio</w:instrText>
      </w:r>
      <w:bookmarkEnd w:id="177"/>
      <w:r>
        <w:instrText>" \l 2</w:instrText>
      </w:r>
      <w:r>
        <w:fldChar w:fldCharType="end"/>
      </w:r>
    </w:p>
    <w:p w:rsidR="00E03866" w:rsidRDefault="00BB074C">
      <w:pPr>
        <w:pStyle w:val="ProductList-Offering2HeadingNoBorder"/>
        <w:outlineLvl w:val="2"/>
      </w:pPr>
      <w:bookmarkStart w:id="178" w:name="_Sec649"/>
      <w:r>
        <w:t>Visual Studio</w:t>
      </w:r>
      <w:bookmarkEnd w:id="178"/>
      <w:r>
        <w:fldChar w:fldCharType="begin"/>
      </w:r>
      <w:r>
        <w:instrText xml:space="preserve"> TC "</w:instrText>
      </w:r>
      <w:bookmarkStart w:id="179" w:name="_Toc33708618"/>
      <w:r>
        <w:instrText>Visual Studio</w:instrText>
      </w:r>
      <w:bookmarkEnd w:id="179"/>
      <w:r>
        <w:instrText>" \l 3</w:instrText>
      </w:r>
      <w:r>
        <w:fldChar w:fldCharType="end"/>
      </w:r>
    </w:p>
    <w:p w:rsidR="00E03866" w:rsidRDefault="00BB074C">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3"/>
      </w:pPr>
      <w:bookmarkStart w:id="181" w:name="_Sec752"/>
      <w:r>
        <w:t>2. Conditions des Produits</w:t>
      </w:r>
      <w:bookmarkEnd w:id="181"/>
    </w:p>
    <w:tbl>
      <w:tblPr>
        <w:tblStyle w:val="PURTable"/>
        <w:tblW w:w="0" w:type="dxa"/>
        <w:tblLook w:val="04A0" w:firstRow="1" w:lastRow="0" w:firstColumn="1" w:lastColumn="0" w:noHBand="0" w:noVBand="1"/>
      </w:tblPr>
      <w:tblGrid>
        <w:gridCol w:w="3630"/>
        <w:gridCol w:w="3635"/>
        <w:gridCol w:w="3651"/>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Concession de Licence pour SQL Server Parallel Data Warehouse Developer</w:t>
      </w:r>
    </w:p>
    <w:p w:rsidR="00E03866" w:rsidRDefault="00BB074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rsidR="00E03866" w:rsidRDefault="00E03866">
      <w:pPr>
        <w:pStyle w:val="ProductList-Body"/>
      </w:pPr>
    </w:p>
    <w:p w:rsidR="00E03866" w:rsidRDefault="00BB074C">
      <w:pPr>
        <w:pStyle w:val="ProductList-ClauseHeading"/>
        <w:outlineLvl w:val="4"/>
      </w:pPr>
      <w:r>
        <w:t>2.2 Concession de Licence pour Azure DevOps Server 2019</w:t>
      </w:r>
    </w:p>
    <w:p w:rsidR="00E03866" w:rsidRDefault="00BB074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E03866" w:rsidRDefault="00E03866">
      <w:pPr>
        <w:pStyle w:val="ProductList-Body"/>
      </w:pPr>
    </w:p>
    <w:p w:rsidR="00E03866" w:rsidRDefault="00BB074C">
      <w:pPr>
        <w:pStyle w:val="ProductList-ClauseHeading"/>
        <w:outlineLvl w:val="4"/>
      </w:pPr>
      <w:r>
        <w:t>2.3 Services Microsoft Azure</w:t>
      </w:r>
    </w:p>
    <w:p w:rsidR="00E03866" w:rsidRDefault="00BB074C">
      <w:pPr>
        <w:pStyle w:val="ProductList-Body"/>
      </w:pPr>
      <w:r>
        <w:t>Un seul compte Microsoft Azure ne peut pas bénéficier des avantages Microsoft Azure cumulés de plusieurs Abonnements Visual Studio ou Plateformes MSDN.</w:t>
      </w:r>
    </w:p>
    <w:p w:rsidR="00E03866" w:rsidRDefault="00BB074C">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lastRenderedPageBreak/>
        <w:t>3.1 Appareils de Build et Visual Studio Build Tools</w:t>
      </w:r>
    </w:p>
    <w:p w:rsidR="00E03866" w:rsidRDefault="00BB074C">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rsidR="00E03866" w:rsidRDefault="00E03866">
      <w:pPr>
        <w:pStyle w:val="ProductList-Body"/>
      </w:pPr>
    </w:p>
    <w:p w:rsidR="00E03866" w:rsidRDefault="00BB074C">
      <w:pPr>
        <w:pStyle w:val="ProductList-ClauseHeading"/>
        <w:outlineLvl w:val="4"/>
      </w:pPr>
      <w:r>
        <w:t>3.2 Utilitaires</w:t>
      </w:r>
    </w:p>
    <w:p w:rsidR="00E03866" w:rsidRDefault="00BB074C">
      <w:pPr>
        <w:pStyle w:val="ProductList-Body"/>
      </w:pPr>
      <w:r>
        <w:t xml:space="preserve">Le Client peut copier et installer les Utilitaires figurant dans la liste publiée à l’adresse </w:t>
      </w:r>
      <w:hyperlink r:id="rId84">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rsidR="00E03866" w:rsidRDefault="00E03866">
      <w:pPr>
        <w:pStyle w:val="ProductList-Body"/>
      </w:pPr>
    </w:p>
    <w:p w:rsidR="00E03866" w:rsidRDefault="00BB074C">
      <w:pPr>
        <w:pStyle w:val="ProductList-ClauseHeading"/>
        <w:outlineLvl w:val="4"/>
      </w:pPr>
      <w:r>
        <w:t>3.3 Développement des Extensions</w:t>
      </w:r>
    </w:p>
    <w:p w:rsidR="00E03866" w:rsidRDefault="00BB074C">
      <w:pPr>
        <w:pStyle w:val="ProductList-SubClauseHeading"/>
        <w:outlineLvl w:val="5"/>
      </w:pPr>
      <w:r>
        <w:t>3.3.1 Limites des Extensions.</w:t>
      </w:r>
    </w:p>
    <w:p w:rsidR="00E03866" w:rsidRDefault="00BB074C">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rsidR="00E03866" w:rsidRDefault="00E03866">
      <w:pPr>
        <w:pStyle w:val="ProductList-BodyIndented"/>
      </w:pPr>
    </w:p>
    <w:p w:rsidR="00E03866" w:rsidRDefault="00BB074C">
      <w:pPr>
        <w:pStyle w:val="ProductList-SubClauseHeading"/>
        <w:outlineLvl w:val="5"/>
      </w:pPr>
      <w:r>
        <w:t>3.3.2 Pas de dégradation du logiciel.</w:t>
      </w:r>
    </w:p>
    <w:p w:rsidR="00E03866" w:rsidRDefault="00BB074C">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rsidR="00E03866" w:rsidRDefault="00E03866">
      <w:pPr>
        <w:pStyle w:val="ProductList-BodyIndented"/>
      </w:pPr>
    </w:p>
    <w:p w:rsidR="00E03866" w:rsidRDefault="00BB074C">
      <w:pPr>
        <w:pStyle w:val="ProductList-ClauseHeading"/>
        <w:outlineLvl w:val="4"/>
      </w:pPr>
      <w:r>
        <w:t>3.4 Code Distribuable</w:t>
      </w:r>
    </w:p>
    <w:p w:rsidR="00E03866" w:rsidRDefault="00BB074C">
      <w:pPr>
        <w:pStyle w:val="ProductList-Body"/>
      </w:pPr>
      <w:r>
        <w:t>Visual Studio Professional et Visual Studio Enterprise contiennent du code et des fichiers texte que le Client est autorisé à distribuer dans les programmes qu'il développe en utilisant ces logiciels.</w:t>
      </w:r>
    </w:p>
    <w:p w:rsidR="00E03866" w:rsidRDefault="00E03866">
      <w:pPr>
        <w:pStyle w:val="ProductList-Body"/>
      </w:pPr>
    </w:p>
    <w:p w:rsidR="00E03866" w:rsidRDefault="00BB074C">
      <w:pPr>
        <w:pStyle w:val="ProductList-SubClauseHeading"/>
        <w:outlineLvl w:val="5"/>
      </w:pPr>
      <w:r>
        <w:t>3.4.1 Droits d’Utilisation et de Distribution.</w:t>
      </w:r>
    </w:p>
    <w:p w:rsidR="00E03866" w:rsidRDefault="00BB074C">
      <w:pPr>
        <w:pStyle w:val="ProductList-BodyIndented"/>
      </w:pPr>
      <w:r>
        <w:t>Le code et les fichiers texte répertoriés ci-après constituent le « Code distribuable ».</w:t>
      </w:r>
    </w:p>
    <w:p w:rsidR="00E03866" w:rsidRDefault="00BB074C" w:rsidP="00BB074C">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5">
        <w:r>
          <w:rPr>
            <w:color w:val="00467F"/>
            <w:u w:val="single"/>
          </w:rPr>
          <w:t>https://aka.ms/vs/16/redistribution</w:t>
        </w:r>
      </w:hyperlink>
      <w:r>
        <w:t xml:space="preserve">. </w:t>
      </w:r>
    </w:p>
    <w:p w:rsidR="00E03866" w:rsidRDefault="00BB074C" w:rsidP="00BB074C">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rsidR="00E03866" w:rsidRDefault="00BB074C" w:rsidP="00BB074C">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rsidR="00E03866" w:rsidRDefault="00E03866">
      <w:pPr>
        <w:pStyle w:val="ProductList-BodyIndented"/>
      </w:pPr>
    </w:p>
    <w:p w:rsidR="00E03866" w:rsidRDefault="00BB074C">
      <w:pPr>
        <w:pStyle w:val="ProductList-ClauseHeading"/>
        <w:outlineLvl w:val="4"/>
      </w:pPr>
      <w:r>
        <w:t>3.5 Office Professionnel Plus 2016 – Abonnement Visual Studio Enterprise</w:t>
      </w:r>
    </w:p>
    <w:p w:rsidR="00E03866" w:rsidRDefault="00BB074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E03866" w:rsidRDefault="00E03866">
      <w:pPr>
        <w:pStyle w:val="ProductList-Body"/>
      </w:pPr>
    </w:p>
    <w:p w:rsidR="00E03866" w:rsidRDefault="00BB074C">
      <w:pPr>
        <w:pStyle w:val="ProductList-ClauseHeading"/>
        <w:outlineLvl w:val="4"/>
      </w:pPr>
      <w:r>
        <w:t>3.6 Conditions de Licence Tiers pour les Composants Open Source</w:t>
      </w:r>
    </w:p>
    <w:p w:rsidR="00E03866" w:rsidRDefault="00BB074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E03866" w:rsidRDefault="00BB074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Mars 2014</w:t>
              </w:r>
            </w:hyperlink>
            <w:r>
              <w:t xml:space="preserve"> et </w:t>
            </w:r>
            <w:hyperlink r:id="rId87">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lastRenderedPageBreak/>
        <w:t>4.1 Éligibilité à la Software Assurance</w:t>
      </w:r>
    </w:p>
    <w:p w:rsidR="00E03866" w:rsidRDefault="00BB074C">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E03866" w:rsidRDefault="00E03866">
      <w:pPr>
        <w:pStyle w:val="ProductList-Body"/>
      </w:pPr>
    </w:p>
    <w:p w:rsidR="00E03866" w:rsidRDefault="00BB074C">
      <w:pPr>
        <w:pStyle w:val="ProductList-ClauseHeading"/>
        <w:outlineLvl w:val="4"/>
      </w:pPr>
      <w:r>
        <w:t>4.2 Abonnement Visual Studio Enterprise – Droits Permanents</w:t>
      </w:r>
    </w:p>
    <w:p w:rsidR="00E03866" w:rsidRDefault="00BB074C">
      <w:pPr>
        <w:pStyle w:val="ProductList-Body"/>
      </w:pPr>
      <w:r>
        <w:t>Les droits d’utilisation d’un logiciel concédé sous licence via Abonnement Visual Studio deviennent permanents lorsque le droit d’utiliser Visual Studio devient permanent.</w:t>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184" w:name="_Sec650"/>
      <w:r>
        <w:t>Azure DevOps Server</w:t>
      </w:r>
      <w:bookmarkEnd w:id="184"/>
      <w:r>
        <w:fldChar w:fldCharType="begin"/>
      </w:r>
      <w:r>
        <w:instrText xml:space="preserve"> TC "</w:instrText>
      </w:r>
      <w:bookmarkStart w:id="185" w:name="_Toc33708619"/>
      <w:r>
        <w:instrText>Azure DevOps Server</w:instrText>
      </w:r>
      <w:bookmarkEnd w:id="185"/>
      <w:r>
        <w:instrText>" \l 3</w:instrText>
      </w:r>
      <w:r>
        <w:fldChar w:fldCharType="end"/>
      </w:r>
    </w:p>
    <w:p w:rsidR="00E03866" w:rsidRDefault="00BB074C">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03866" w:rsidRDefault="00E03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03866" w:rsidRDefault="00E03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3"/>
      </w:pPr>
      <w:bookmarkStart w:id="187" w:name="_Sec753"/>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BB074C">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Utilisateur payant d'Azure DevOps Services</w:t>
            </w:r>
          </w:p>
        </w:tc>
      </w:tr>
    </w:tbl>
    <w:p w:rsidR="00E03866" w:rsidRDefault="00E03866">
      <w:pPr>
        <w:pStyle w:val="ProductList-Body"/>
      </w:pPr>
    </w:p>
    <w:p w:rsidR="00E03866" w:rsidRDefault="00BB074C">
      <w:pPr>
        <w:pStyle w:val="ProductList-SubClauseHeading"/>
        <w:outlineLvl w:val="5"/>
      </w:pPr>
      <w:r>
        <w:t>3.1.1 Fonctionnalités supplémentaires</w:t>
      </w:r>
    </w:p>
    <w:p w:rsidR="00E03866" w:rsidRDefault="00BB074C">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Abonnement Visual Studio Enterprise</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E03866" w:rsidRDefault="00BB074C">
            <w:pPr>
              <w:pStyle w:val="ProductList-TableBody"/>
            </w:pPr>
            <w:r>
              <w:t>Utilisateur payant Azure DevOps Services Test Manager</w:t>
            </w:r>
          </w:p>
        </w:tc>
      </w:tr>
    </w:tbl>
    <w:p w:rsidR="00E03866" w:rsidRDefault="00E03866">
      <w:pPr>
        <w:pStyle w:val="ProductList-BodyIndented"/>
      </w:pPr>
    </w:p>
    <w:p w:rsidR="00E03866" w:rsidRDefault="00E03866">
      <w:pPr>
        <w:pStyle w:val="ProductList-BodyIndented"/>
      </w:pPr>
    </w:p>
    <w:p w:rsidR="00E03866" w:rsidRDefault="00BB074C">
      <w:pPr>
        <w:pStyle w:val="ProductList-ClauseHeading"/>
        <w:outlineLvl w:val="4"/>
      </w:pPr>
      <w:r>
        <w:t>3.2 Utilisations ne nécessitant pas de CAL</w:t>
      </w:r>
    </w:p>
    <w:p w:rsidR="00E03866" w:rsidRDefault="00BB074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rsidR="00E03866" w:rsidRDefault="00E03866">
      <w:pPr>
        <w:pStyle w:val="ProductList-Body"/>
      </w:pPr>
    </w:p>
    <w:p w:rsidR="00E03866" w:rsidRDefault="00BB074C">
      <w:pPr>
        <w:pStyle w:val="ProductList-ClauseHeading"/>
        <w:outlineLvl w:val="4"/>
      </w:pPr>
      <w:r>
        <w:t>3.3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ClauseHeading"/>
        <w:outlineLvl w:val="4"/>
      </w:pPr>
      <w:r>
        <w:lastRenderedPageBreak/>
        <w:t>3.4 Conditions de Licence Tiers pour les Composants Open Source</w:t>
      </w:r>
    </w:p>
    <w:p w:rsidR="00E03866" w:rsidRDefault="00BB074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E03866" w:rsidRDefault="00E03866">
      <w:pPr>
        <w:pStyle w:val="ProductList-Body"/>
      </w:pPr>
    </w:p>
    <w:p w:rsidR="00E03866" w:rsidRDefault="00BB074C">
      <w:pPr>
        <w:pStyle w:val="ProductList-ClauseHeading"/>
        <w:outlineLvl w:val="4"/>
      </w:pPr>
      <w:r>
        <w:t>3.5 Services de Build Azure DevOps Server</w:t>
      </w:r>
    </w:p>
    <w:p w:rsidR="00E03866" w:rsidRDefault="00BB074C">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rsidR="00E03866" w:rsidRDefault="00E03866">
      <w:pPr>
        <w:pStyle w:val="ProductList-Body"/>
      </w:pPr>
    </w:p>
    <w:p w:rsidR="00E03866" w:rsidRDefault="00BB074C">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E038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r w:rsidR="00E03866">
        <w:tc>
          <w:tcPr>
            <w:tcW w:w="12240" w:type="dxa"/>
            <w:gridSpan w:val="4"/>
            <w:tcBorders>
              <w:top w:val="none" w:sz="4" w:space="0" w:color="6E6E6E"/>
              <w:left w:val="none" w:sz="4" w:space="0" w:color="6E6E6E"/>
              <w:bottom w:val="none" w:sz="4" w:space="0" w:color="6E6E6E"/>
              <w:right w:val="none" w:sz="4" w:space="0" w:color="6E6E6E"/>
            </w:tcBorders>
          </w:tcPr>
          <w:p w:rsidR="00E03866" w:rsidRDefault="00E03866">
            <w:pPr>
              <w:pStyle w:val="PURBreadcrumb"/>
            </w:pPr>
          </w:p>
          <w:tbl>
            <w:tblPr>
              <w:tblW w:w="0" w:type="dxa"/>
              <w:tblLook w:val="04A0" w:firstRow="1" w:lastRow="0" w:firstColumn="1" w:lastColumn="0" w:noHBand="0" w:noVBand="1"/>
            </w:tblPr>
            <w:tblGrid>
              <w:gridCol w:w="10800"/>
            </w:tblGrid>
            <w:tr w:rsidR="00E03866">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TableBody"/>
            </w:pPr>
          </w:p>
        </w:tc>
      </w:tr>
    </w:tbl>
    <w:p w:rsidR="00E03866" w:rsidRDefault="00E03866">
      <w:pPr>
        <w:pStyle w:val="ProductList-Body"/>
      </w:pPr>
    </w:p>
    <w:p w:rsidR="00E03866" w:rsidRDefault="00BB074C">
      <w:pPr>
        <w:pStyle w:val="ProductList-OfferingGroupHeading"/>
        <w:outlineLvl w:val="1"/>
      </w:pPr>
      <w:bookmarkStart w:id="190" w:name="_Sec618"/>
      <w:r>
        <w:t>Windows</w:t>
      </w:r>
      <w:bookmarkEnd w:id="190"/>
      <w:r>
        <w:fldChar w:fldCharType="begin"/>
      </w:r>
      <w:r>
        <w:instrText xml:space="preserve"> TC "</w:instrText>
      </w:r>
      <w:bookmarkStart w:id="191" w:name="_Toc33708620"/>
      <w:r>
        <w:instrText>Windows</w:instrText>
      </w:r>
      <w:bookmarkEnd w:id="191"/>
      <w:r>
        <w:instrText>" \l 2</w:instrText>
      </w:r>
      <w:r>
        <w:fldChar w:fldCharType="end"/>
      </w:r>
    </w:p>
    <w:p w:rsidR="00E03866" w:rsidRDefault="00BB074C">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33708621"/>
      <w:r>
        <w:instrText>Système d’exploitation Windows Desktop</w:instrText>
      </w:r>
      <w:bookmarkEnd w:id="193"/>
      <w:r>
        <w:instrText>" \l 3</w:instrText>
      </w:r>
      <w:r>
        <w:fldChar w:fldCharType="end"/>
      </w:r>
    </w:p>
    <w:p w:rsidR="00E03866" w:rsidRDefault="00BB074C">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E0386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39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r w:rsidR="00E03866">
        <w:tc>
          <w:tcPr>
            <w:tcW w:w="39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E03866" w:rsidRDefault="00E03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r>
      <w:tr w:rsidR="00E03866">
        <w:tc>
          <w:tcPr>
            <w:tcW w:w="3920" w:type="dxa"/>
            <w:tcBorders>
              <w:top w:val="dashed" w:sz="4" w:space="0" w:color="B2B2B2"/>
              <w:left w:val="single" w:sz="9" w:space="0" w:color="FFFFFF"/>
              <w:bottom w:val="single" w:sz="4" w:space="0" w:color="FFFFFF"/>
              <w:right w:val="single" w:sz="9" w:space="0" w:color="FFFFFF"/>
            </w:tcBorders>
          </w:tcPr>
          <w:p w:rsidR="00E03866" w:rsidRDefault="00BB074C">
            <w:pPr>
              <w:pStyle w:val="ProductList-TableBody"/>
            </w:pPr>
            <w:r>
              <w:rPr>
                <w:color w:val="000000"/>
              </w:rPr>
              <w:lastRenderedPageBreak/>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195" w:name="_Sec755"/>
      <w:r>
        <w:t>2. Conditions des Produits</w:t>
      </w:r>
      <w:bookmarkEnd w:id="195"/>
    </w:p>
    <w:tbl>
      <w:tblPr>
        <w:tblStyle w:val="PURTable"/>
        <w:tblW w:w="0" w:type="dxa"/>
        <w:tblLook w:val="04A0" w:firstRow="1" w:lastRow="0" w:firstColumn="1" w:lastColumn="0" w:noHBand="0" w:noVBand="1"/>
      </w:tblPr>
      <w:tblGrid>
        <w:gridCol w:w="3618"/>
        <w:gridCol w:w="3622"/>
        <w:gridCol w:w="367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t>2.1 Attribution de licence</w:t>
      </w:r>
    </w:p>
    <w:p w:rsidR="00E03866" w:rsidRDefault="00BB074C">
      <w:pPr>
        <w:pStyle w:val="ProductList-SubClauseHeading"/>
        <w:outlineLvl w:val="5"/>
      </w:pPr>
      <w:r>
        <w:t>2.1.1 Éligibilité à l’attribution de Licences par Utilisateur (hormis Virtual Desktop Access)</w:t>
      </w:r>
    </w:p>
    <w:p w:rsidR="00E03866" w:rsidRDefault="00BB074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E03866" w:rsidRDefault="00E03866">
      <w:pPr>
        <w:pStyle w:val="ProductList-BodyIndented"/>
      </w:pPr>
    </w:p>
    <w:p w:rsidR="00E03866" w:rsidRDefault="00BB074C">
      <w:pPr>
        <w:pStyle w:val="ProductList-SubClauseHeading"/>
        <w:outlineLvl w:val="5"/>
      </w:pPr>
      <w:r>
        <w:t>2.1.2 Éligibilité à l’attribution de Licences par Dispositif (hormis Virtual Desktop Access)</w:t>
      </w:r>
    </w:p>
    <w:p w:rsidR="00E03866" w:rsidRDefault="00BB074C">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E03866" w:rsidRDefault="00E03866">
      <w:pPr>
        <w:pStyle w:val="ProductList-BodyIndented"/>
      </w:pPr>
    </w:p>
    <w:p w:rsidR="00E03866" w:rsidRDefault="00BB074C">
      <w:pPr>
        <w:pStyle w:val="ProductList-SubClauseHeading"/>
        <w:outlineLvl w:val="5"/>
      </w:pPr>
      <w:r>
        <w:t>2.1.3 Éligibilité à l’attribution de Licences Virtual Desktop Access (VDA)</w:t>
      </w:r>
    </w:p>
    <w:p w:rsidR="00E03866" w:rsidRDefault="00BB074C">
      <w:pPr>
        <w:pStyle w:val="ProductList-BodyIndented"/>
      </w:pPr>
      <w:r>
        <w:t>Les licenses VDA par Dispositif et par Utilisateur peuvent être attribuées à n’importe quel dispositif ou utilisateur.</w:t>
      </w:r>
    </w:p>
    <w:p w:rsidR="00E03866" w:rsidRDefault="00E03866">
      <w:pPr>
        <w:pStyle w:val="ProductList-BodyIndented"/>
      </w:pPr>
    </w:p>
    <w:p w:rsidR="00E03866" w:rsidRDefault="00BB074C">
      <w:pPr>
        <w:pStyle w:val="ProductList-ClauseHeading"/>
        <w:outlineLvl w:val="4"/>
      </w:pPr>
      <w:r>
        <w:t>2.2 Systèmes d’exploitation éligibles</w:t>
      </w:r>
    </w:p>
    <w:p w:rsidR="00E03866" w:rsidRDefault="00BB074C">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E03866" w:rsidRDefault="00E03866">
      <w:pPr>
        <w:pStyle w:val="ProductList-Body"/>
      </w:pPr>
    </w:p>
    <w:p w:rsidR="00E03866" w:rsidRDefault="00BB074C">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E0386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Microsoft Cloud</w:t>
            </w:r>
          </w:p>
        </w:tc>
      </w:tr>
      <w:tr w:rsidR="00E03866">
        <w:tc>
          <w:tcPr>
            <w:tcW w:w="392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pPr>
          </w:p>
        </w:tc>
      </w:tr>
      <w:tr w:rsidR="00E03866">
        <w:tc>
          <w:tcPr>
            <w:tcW w:w="39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392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39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bl>
    <w:p w:rsidR="00E03866" w:rsidRDefault="00E03866">
      <w:pPr>
        <w:pStyle w:val="ProductList-BodyIndented"/>
      </w:pPr>
    </w:p>
    <w:p w:rsidR="00E03866" w:rsidRDefault="00BB074C">
      <w:pPr>
        <w:pStyle w:val="ProductList-SubClauseHeading"/>
        <w:outlineLvl w:val="5"/>
      </w:pPr>
      <w:r>
        <w:t>2.2.2 SE Éligibles – Licences par Dispositif (hormis Licences Virtual Desktop Access)</w:t>
      </w:r>
    </w:p>
    <w:p w:rsidR="00E03866" w:rsidRDefault="00BB074C">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rsidR="00E03866" w:rsidRDefault="00E03866">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Éducation et Charity</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lastRenderedPageBreak/>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3866" w:rsidRDefault="00E03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jc w:val="center"/>
            </w:pP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bl>
    <w:p w:rsidR="00E03866" w:rsidRDefault="00BB074C">
      <w:pPr>
        <w:pStyle w:val="ProductList-BodyIndented"/>
      </w:pPr>
      <w:r>
        <w:rPr>
          <w:i/>
          <w:vertAlign w:val="superscript"/>
        </w:rPr>
        <w:t>1</w:t>
      </w:r>
      <w:r>
        <w:rPr>
          <w:i/>
        </w:rPr>
        <w:t xml:space="preserve">Également applicable aux Dispositifs Éligibles acquis par l’intermédiaire de fusions ou d’acquisitions </w:t>
      </w:r>
    </w:p>
    <w:p w:rsidR="00E03866" w:rsidRDefault="00BB074C">
      <w:pPr>
        <w:pStyle w:val="ProductList-BodyIndented"/>
      </w:pPr>
      <w:r>
        <w:rPr>
          <w:i/>
          <w:vertAlign w:val="superscript"/>
        </w:rPr>
        <w:t>2</w:t>
      </w:r>
      <w:r>
        <w:rPr>
          <w:i/>
        </w:rPr>
        <w:t xml:space="preserve">macOS doit être préinstallé par le fabricant autorisé avant la vente initiale du dispositif. </w:t>
      </w:r>
    </w:p>
    <w:p w:rsidR="00E03866" w:rsidRDefault="00E03866">
      <w:pPr>
        <w:pStyle w:val="ProductList-BodyIndented"/>
      </w:pPr>
    </w:p>
    <w:p w:rsidR="00E03866" w:rsidRDefault="00BB074C">
      <w:pPr>
        <w:pStyle w:val="ProductList-SubClauseHeading"/>
        <w:outlineLvl w:val="5"/>
      </w:pPr>
      <w:r>
        <w:t>2.2.3 SE Éligibles à Utilisation Restreinte – Licences par Dispositif</w:t>
      </w:r>
    </w:p>
    <w:p w:rsidR="00E03866" w:rsidRDefault="00E03866">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Éducation et Charity</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6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bl>
    <w:p w:rsidR="00E03866" w:rsidRDefault="00BB074C">
      <w:pPr>
        <w:pStyle w:val="ProductList-BodyIndented"/>
      </w:pPr>
      <w:r>
        <w:rPr>
          <w:i/>
          <w:vertAlign w:val="superscript"/>
        </w:rPr>
        <w:t>1</w:t>
      </w:r>
      <w:r>
        <w:rPr>
          <w:i/>
        </w:rPr>
        <w:t xml:space="preserve">Également applicable aux Dispositifs Éligibles acquis par l’intermédiaire de fusions ou d’acquisitions </w:t>
      </w:r>
    </w:p>
    <w:p w:rsidR="00E03866" w:rsidRDefault="00E03866">
      <w:pPr>
        <w:pStyle w:val="ProductList-BodyIndented"/>
      </w:pPr>
    </w:p>
    <w:p w:rsidR="00E03866" w:rsidRDefault="00BB074C">
      <w:pPr>
        <w:pStyle w:val="ProductList-BodyIndented"/>
      </w:pPr>
      <w:r>
        <w:rPr>
          <w:b/>
        </w:rPr>
        <w:t>2.2.3. Systèmes d’Exploitation Éligibles à Utilisation Restreinte</w:t>
      </w:r>
    </w:p>
    <w:p w:rsidR="00E03866" w:rsidRDefault="00BB074C">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E03866" w:rsidRDefault="00E03866">
      <w:pPr>
        <w:pStyle w:val="ProductList-BodyIndented"/>
      </w:pPr>
    </w:p>
    <w:p w:rsidR="00E03866" w:rsidRDefault="00BB074C">
      <w:pPr>
        <w:pStyle w:val="ProductList-BodyIndented"/>
      </w:pPr>
      <w:r>
        <w:rPr>
          <w:b/>
        </w:rPr>
        <w:t>2.2.3.2 Restrictions d’achat de Software Assurance relatives aux Systèmes d’Exploitation Éligibles à Utilisation Restreinte</w:t>
      </w:r>
    </w:p>
    <w:p w:rsidR="00E03866" w:rsidRDefault="00BB074C">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E03866" w:rsidRDefault="00E03866">
      <w:pPr>
        <w:pStyle w:val="ProductList-BodyIndented"/>
      </w:pPr>
    </w:p>
    <w:p w:rsidR="00E03866" w:rsidRDefault="00BB074C">
      <w:pPr>
        <w:pStyle w:val="ProductList-ClauseHeading"/>
        <w:outlineLvl w:val="4"/>
      </w:pPr>
      <w:r>
        <w:t>2.3 Mélange de licences par Utilisateur et de licences par Dispositif dans les Accords de Mise en Œuvre Entreprise</w:t>
      </w:r>
    </w:p>
    <w:p w:rsidR="00E03866" w:rsidRDefault="00BB074C">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E03866" w:rsidRDefault="00E03866">
      <w:pPr>
        <w:pStyle w:val="ProductList-Body"/>
      </w:pPr>
    </w:p>
    <w:p w:rsidR="00E03866" w:rsidRDefault="00BB074C">
      <w:pPr>
        <w:pStyle w:val="ProductList-ClauseHeading"/>
        <w:outlineLvl w:val="4"/>
      </w:pPr>
      <w:r>
        <w:lastRenderedPageBreak/>
        <w:t>2.4 Mises à Jour Windows Pro/Entreprise sans version pour la République populaire de Chine</w:t>
      </w:r>
    </w:p>
    <w:p w:rsidR="00E03866" w:rsidRDefault="00BB074C">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rsidR="00E03866" w:rsidRDefault="00E03866">
      <w:pPr>
        <w:pStyle w:val="ProductList-Body"/>
      </w:pPr>
    </w:p>
    <w:p w:rsidR="00E03866" w:rsidRDefault="00BB074C">
      <w:pPr>
        <w:pStyle w:val="ProductList-ClauseHeading"/>
        <w:outlineLvl w:val="4"/>
      </w:pPr>
      <w:r>
        <w:t>2.5 Création de masters tiers</w:t>
      </w:r>
    </w:p>
    <w:p w:rsidR="00E03866" w:rsidRDefault="00BB074C">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E03866" w:rsidRDefault="00E03866">
      <w:pPr>
        <w:pStyle w:val="ProductList-Body"/>
      </w:pPr>
    </w:p>
    <w:p w:rsidR="00E03866" w:rsidRDefault="00BB074C">
      <w:pPr>
        <w:pStyle w:val="ProductList-ClauseHeading"/>
        <w:outlineLvl w:val="4"/>
      </w:pPr>
      <w:r>
        <w:t>2.6 Options d’approvisionnement régional</w:t>
      </w:r>
    </w:p>
    <w:p w:rsidR="00E03866" w:rsidRDefault="00BB074C">
      <w:pPr>
        <w:pStyle w:val="ProductList-SubClauseHeading"/>
        <w:outlineLvl w:val="5"/>
      </w:pPr>
      <w:r>
        <w:t>2.6.1 Éditions Windows KN</w:t>
      </w:r>
    </w:p>
    <w:p w:rsidR="00E03866" w:rsidRDefault="00BB074C">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E03866" w:rsidRDefault="00E03866">
      <w:pPr>
        <w:pStyle w:val="ProductList-BodyIndented"/>
      </w:pPr>
    </w:p>
    <w:p w:rsidR="00E03866" w:rsidRDefault="00BB074C">
      <w:pPr>
        <w:pStyle w:val="ProductList-SubClauseHeading"/>
        <w:outlineLvl w:val="5"/>
      </w:pPr>
      <w:r>
        <w:t>2.6.2 Éditions Windows N (sans Lecteur Windows Media)</w:t>
      </w:r>
    </w:p>
    <w:p w:rsidR="00E03866" w:rsidRDefault="00BB074C">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E03866" w:rsidRDefault="00E03866">
      <w:pPr>
        <w:pStyle w:val="ProductList-BodyIndented"/>
      </w:pPr>
    </w:p>
    <w:p w:rsidR="00E03866" w:rsidRDefault="00BB074C">
      <w:pPr>
        <w:pStyle w:val="ProductList-ClauseHeading"/>
        <w:outlineLvl w:val="4"/>
      </w:pPr>
      <w:r>
        <w:t>2.7 Kit Entreprise Windows Embedded 8 Standard</w:t>
      </w:r>
    </w:p>
    <w:p w:rsidR="00E03866" w:rsidRDefault="00BB074C">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E03866" w:rsidRDefault="00E03866">
      <w:pPr>
        <w:pStyle w:val="ProductList-Body"/>
      </w:pPr>
    </w:p>
    <w:p w:rsidR="00E03866" w:rsidRDefault="00BB074C">
      <w:pPr>
        <w:pStyle w:val="ProductList-ClauseHeading"/>
        <w:outlineLvl w:val="4"/>
      </w:pPr>
      <w:r>
        <w:t>2.8 Conditions requises pour la mise à jour Windows 10 Famille à Professionnel pour Microsoft 365 Business</w:t>
      </w:r>
    </w:p>
    <w:p w:rsidR="00E03866" w:rsidRDefault="00BB074C">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rsidR="00E03866" w:rsidRDefault="00E03866">
      <w:pPr>
        <w:pStyle w:val="ProductList-Body"/>
      </w:pPr>
    </w:p>
    <w:p w:rsidR="00E03866" w:rsidRDefault="00BB074C">
      <w:pPr>
        <w:pStyle w:val="ProductList-ClauseHeading"/>
        <w:outlineLvl w:val="4"/>
      </w:pPr>
      <w:r>
        <w:t>2.9 Conditions requises pour l’achat de Licences de Droits Windows 10 Famille à Professionnel pour E3/E5</w:t>
      </w:r>
    </w:p>
    <w:p w:rsidR="00E03866" w:rsidRDefault="00BB074C">
      <w:pPr>
        <w:pStyle w:val="ProductList-SubClauseHeading"/>
        <w:outlineLvl w:val="5"/>
      </w:pPr>
      <w:r>
        <w:t>2.9.1 Conditions préalables</w:t>
      </w:r>
    </w:p>
    <w:p w:rsidR="00E03866" w:rsidRDefault="00BB074C">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E03866" w:rsidRDefault="00BB074C" w:rsidP="00BB074C">
      <w:pPr>
        <w:pStyle w:val="ProductList-Bullet"/>
        <w:numPr>
          <w:ilvl w:val="1"/>
          <w:numId w:val="25"/>
        </w:numPr>
      </w:pPr>
      <w:r>
        <w:t>Windows 10 Entreprise par dispositif avec SA active</w:t>
      </w:r>
    </w:p>
    <w:p w:rsidR="00E03866" w:rsidRDefault="00BB074C" w:rsidP="00BB074C">
      <w:pPr>
        <w:pStyle w:val="ProductList-Bullet"/>
        <w:numPr>
          <w:ilvl w:val="1"/>
          <w:numId w:val="25"/>
        </w:numPr>
      </w:pPr>
      <w:r>
        <w:t>SL Utilisateur Windows 10 Entreprise E3/E5</w:t>
      </w:r>
    </w:p>
    <w:p w:rsidR="00E03866" w:rsidRDefault="00E03866">
      <w:pPr>
        <w:pStyle w:val="ProductList-BodyIndented"/>
      </w:pPr>
    </w:p>
    <w:p w:rsidR="00E03866" w:rsidRDefault="00BB074C">
      <w:pPr>
        <w:pStyle w:val="ProductList-SubClauseHeading"/>
        <w:outlineLvl w:val="5"/>
      </w:pPr>
      <w:r>
        <w:t>2.9.2 Conditions d’achat</w:t>
      </w:r>
    </w:p>
    <w:p w:rsidR="00E03866" w:rsidRDefault="00BB074C">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E03866" w:rsidRDefault="00BB074C" w:rsidP="00BB074C">
      <w:pPr>
        <w:pStyle w:val="ProductList-Bullet"/>
        <w:numPr>
          <w:ilvl w:val="1"/>
          <w:numId w:val="26"/>
        </w:numPr>
      </w:pPr>
      <w:r>
        <w:t>est concédé sous licence avec Windows 10 Entreprise par dispositif, ou</w:t>
      </w:r>
    </w:p>
    <w:p w:rsidR="00E03866" w:rsidRDefault="00BB074C" w:rsidP="00BB074C">
      <w:pPr>
        <w:pStyle w:val="ProductList-Bullet"/>
        <w:numPr>
          <w:ilvl w:val="1"/>
          <w:numId w:val="26"/>
        </w:numPr>
      </w:pPr>
      <w:r>
        <w:t>sur lequel la version Professionnel ou Entreprise et installée et utilisée par un Utilisateur Titulaire d’une Licence Windows 10 Entreprise E3/E5</w:t>
      </w:r>
    </w:p>
    <w:p w:rsidR="00E03866" w:rsidRDefault="00E03866">
      <w:pPr>
        <w:pStyle w:val="ProductList-BodyIndented"/>
      </w:pPr>
    </w:p>
    <w:p w:rsidR="00E03866" w:rsidRDefault="00BB074C">
      <w:pPr>
        <w:pStyle w:val="ProductList-SubClauseHeading"/>
        <w:outlineLvl w:val="5"/>
      </w:pPr>
      <w:r>
        <w:t>2.9.3 Restrictions de licence</w:t>
      </w:r>
    </w:p>
    <w:p w:rsidR="00E03866" w:rsidRDefault="00BB074C">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rsidR="00E03866" w:rsidRDefault="00E03866">
      <w:pPr>
        <w:pStyle w:val="ProductList-BodyIndented"/>
      </w:pPr>
    </w:p>
    <w:p w:rsidR="00E03866" w:rsidRDefault="00BB074C">
      <w:pPr>
        <w:pStyle w:val="ProductList-ClauseHeading"/>
        <w:outlineLvl w:val="4"/>
      </w:pPr>
      <w:r>
        <w:t>2.10 Mises à jour automatiques.</w:t>
      </w:r>
    </w:p>
    <w:p w:rsidR="00E03866" w:rsidRDefault="00BB074C">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E03866" w:rsidRDefault="00E03866">
      <w:pPr>
        <w:pStyle w:val="ProductList-Body"/>
      </w:pPr>
    </w:p>
    <w:p w:rsidR="00E03866" w:rsidRDefault="00BB074C">
      <w:pPr>
        <w:pStyle w:val="ProductList-ClauseHeading"/>
        <w:outlineLvl w:val="4"/>
      </w:pPr>
      <w:r>
        <w:lastRenderedPageBreak/>
        <w:t>2.11 Windows 7 ESU (Mises à jour de Sécurité Étendues)</w:t>
      </w:r>
    </w:p>
    <w:p w:rsidR="00E03866" w:rsidRDefault="00BB074C">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rsidR="00E03866" w:rsidRDefault="00E03866">
      <w:pPr>
        <w:pStyle w:val="ProductList-Body"/>
      </w:pPr>
    </w:p>
    <w:p w:rsidR="00E03866" w:rsidRDefault="00BB074C">
      <w:pPr>
        <w:pStyle w:val="ProductList-ClauseHeading"/>
        <w:outlineLvl w:val="4"/>
      </w:pPr>
      <w:r>
        <w:t>2.12 Droits Windows 7 ESU 2020 pour les Utilisateurs de Sécurité E5</w:t>
      </w:r>
    </w:p>
    <w:p w:rsidR="00E03866" w:rsidRDefault="00BB074C">
      <w:pPr>
        <w:pStyle w:val="ProductList-Body"/>
      </w:pPr>
      <w:r>
        <w:t xml:space="preserve">Les utilisateurs titulaires d'une licence avec des SL Microsoft 365 E5, Microsoft 365 E5 Security ou Microsoft 365 Security + Compliance dans le cadre d'un Contrat Entreprise ou d'un Contrat Souscription Entreprise (« Utilisateurs Éligibles ») sont autorisés à utiliser jusqu'à cinq (5) dispositifs simultanément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système d'exploitation</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rsidR="00E03866" w:rsidRDefault="00E03866">
      <w:pPr>
        <w:pStyle w:val="ProductList-Body"/>
      </w:pPr>
    </w:p>
    <w:p w:rsidR="00E03866" w:rsidRDefault="00BB074C">
      <w:pPr>
        <w:pStyle w:val="ProductList-ClauseHeading"/>
        <w:outlineLvl w:val="4"/>
      </w:pPr>
      <w:r>
        <w:t>2.13 Programmes Éducation et Charity</w:t>
      </w:r>
    </w:p>
    <w:p w:rsidR="00E03866" w:rsidRDefault="00BB074C">
      <w:pPr>
        <w:pStyle w:val="ProductList-SubClauseHeading"/>
        <w:outlineLvl w:val="5"/>
      </w:pPr>
      <w:r>
        <w:t>2.13.1 Attribution de licence</w:t>
      </w:r>
    </w:p>
    <w:p w:rsidR="00E03866" w:rsidRDefault="00BB074C">
      <w:pPr>
        <w:pStyle w:val="ProductList-BodyIndented"/>
      </w:pPr>
      <w:r>
        <w:rPr>
          <w:b/>
        </w:rPr>
        <w:t>2.13.1.1 Attribution de Licences par Utilisateur</w:t>
      </w:r>
    </w:p>
    <w:p w:rsidR="00E03866" w:rsidRDefault="00BB074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E03866" w:rsidRDefault="00E03866">
      <w:pPr>
        <w:pStyle w:val="ProductList-BodyIndented"/>
      </w:pPr>
    </w:p>
    <w:p w:rsidR="00E03866" w:rsidRDefault="00BB074C">
      <w:pPr>
        <w:pStyle w:val="ProductList-BodyIndented"/>
      </w:pPr>
      <w:r>
        <w:rPr>
          <w:b/>
        </w:rPr>
        <w:t>2.13.1.2 Attribution de Licences par Dispositif</w:t>
      </w:r>
    </w:p>
    <w:p w:rsidR="00E03866" w:rsidRDefault="00BB074C">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E03866" w:rsidRDefault="00E03866">
      <w:pPr>
        <w:pStyle w:val="ProductList-BodyIndented"/>
      </w:pPr>
    </w:p>
    <w:p w:rsidR="00E03866" w:rsidRDefault="00BB074C">
      <w:pPr>
        <w:pStyle w:val="ProductList-SubClauseHeading"/>
        <w:outlineLvl w:val="5"/>
      </w:pPr>
      <w:r>
        <w:t>2.13.2 Droits relatifs aux éditions Windows des programmes Éducation</w:t>
      </w:r>
    </w:p>
    <w:p w:rsidR="00E03866" w:rsidRDefault="00BB074C">
      <w:pPr>
        <w:pStyle w:val="ProductList-BodyIndented"/>
      </w:pPr>
      <w:r>
        <w:t>Les licences Windows Éducation incluent les droits d’installation et d’activation de Windows Entreprise à la place de Windows Éducation.</w:t>
      </w:r>
    </w:p>
    <w:p w:rsidR="00E03866" w:rsidRDefault="00E03866">
      <w:pPr>
        <w:pStyle w:val="ProductList-BodyIndented"/>
      </w:pPr>
    </w:p>
    <w:p w:rsidR="00E03866" w:rsidRDefault="00BB074C">
      <w:pPr>
        <w:pStyle w:val="ProductList-SubClauseHeading"/>
        <w:outlineLvl w:val="5"/>
      </w:pPr>
      <w:r>
        <w:t>2.13.3 Utilisation en laboratoire ou bibliothèque</w:t>
      </w:r>
    </w:p>
    <w:p w:rsidR="00E03866" w:rsidRDefault="00BB074C">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E03866" w:rsidRDefault="00E03866">
      <w:pPr>
        <w:pStyle w:val="ProductList-BodyIndented"/>
      </w:pPr>
    </w:p>
    <w:p w:rsidR="00E03866" w:rsidRDefault="00BB074C">
      <w:pPr>
        <w:pStyle w:val="ProductList-SubClauseHeading"/>
        <w:outlineLvl w:val="5"/>
      </w:pPr>
      <w:r>
        <w:t>2.13.4 Dispositifs partagés</w:t>
      </w:r>
    </w:p>
    <w:p w:rsidR="00E03866" w:rsidRDefault="00BB074C">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rsidR="00E03866" w:rsidRDefault="00E03866">
      <w:pPr>
        <w:pStyle w:val="ProductList-BodyIndented"/>
      </w:pPr>
    </w:p>
    <w:p w:rsidR="00E03866" w:rsidRDefault="00BB074C">
      <w:pPr>
        <w:pStyle w:val="ProductList-SubClauseHeading"/>
        <w:outlineLvl w:val="5"/>
      </w:pPr>
      <w:r>
        <w:t>2.13.5 Restrictions relatives aux SE Édition Starter pour Programmes Éducation</w:t>
      </w:r>
    </w:p>
    <w:p w:rsidR="00E03866" w:rsidRDefault="00BB074C">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E03866" w:rsidRDefault="00E03866">
      <w:pPr>
        <w:pStyle w:val="ProductList-BodyIndented"/>
      </w:pPr>
    </w:p>
    <w:p w:rsidR="00E03866" w:rsidRDefault="00BB074C">
      <w:pPr>
        <w:pStyle w:val="ProductList-SubClauseHeading"/>
        <w:outlineLvl w:val="5"/>
      </w:pPr>
      <w:r>
        <w:t>2.13.6 Avantage pour les Utilisateurs Diplômés</w:t>
      </w:r>
    </w:p>
    <w:p w:rsidR="00E03866" w:rsidRDefault="00BB074C">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rsidR="00E03866" w:rsidRDefault="00E03866">
      <w:pPr>
        <w:pStyle w:val="ProductList-BodyIndented"/>
      </w:pPr>
    </w:p>
    <w:p w:rsidR="00E03866" w:rsidRDefault="00BB074C">
      <w:pPr>
        <w:pStyle w:val="ProductList-Offering1SubSection"/>
        <w:outlineLvl w:val="3"/>
      </w:pPr>
      <w:bookmarkStart w:id="196" w:name="_Sec813"/>
      <w:r>
        <w:lastRenderedPageBreak/>
        <w:t>3. Droits d’utilisation</w:t>
      </w:r>
      <w:bookmarkEnd w:id="196"/>
    </w:p>
    <w:tbl>
      <w:tblPr>
        <w:tblStyle w:val="PURTable"/>
        <w:tblW w:w="0" w:type="dxa"/>
        <w:tblLook w:val="04A0" w:firstRow="1" w:lastRow="0" w:firstColumn="1" w:lastColumn="0" w:noHBand="0" w:noVBand="1"/>
      </w:tblPr>
      <w:tblGrid>
        <w:gridCol w:w="3637"/>
        <w:gridCol w:w="3617"/>
        <w:gridCol w:w="366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89">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Logiciels supplémentaires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Utilisation locale de Windows</w:t>
      </w:r>
    </w:p>
    <w:p w:rsidR="00E03866" w:rsidRDefault="00BB074C">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E03866" w:rsidRDefault="00E03866">
      <w:pPr>
        <w:pStyle w:val="ProductList-Body"/>
      </w:pPr>
    </w:p>
    <w:p w:rsidR="00E03866" w:rsidRDefault="00BB074C">
      <w:pPr>
        <w:pStyle w:val="ProductList-ClauseHeading"/>
        <w:outlineLvl w:val="4"/>
      </w:pPr>
      <w:r>
        <w:t>3.2 Activation de Windows 10 à partir d’Azure AD</w:t>
      </w:r>
    </w:p>
    <w:p w:rsidR="00E03866" w:rsidRDefault="00BB074C">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E03866" w:rsidRDefault="00E03866">
      <w:pPr>
        <w:pStyle w:val="ProductList-Body"/>
      </w:pPr>
    </w:p>
    <w:p w:rsidR="00E03866" w:rsidRDefault="00BB074C">
      <w:pPr>
        <w:pStyle w:val="ProductList-ClauseHeading"/>
        <w:outlineLvl w:val="4"/>
      </w:pPr>
      <w:r>
        <w:t>3.3 Microsoft Defender - Protection Avancée Contre les Menaces</w:t>
      </w:r>
    </w:p>
    <w:p w:rsidR="00E03866" w:rsidRDefault="00BB074C">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rsidR="00E03866" w:rsidRDefault="00E03866">
      <w:pPr>
        <w:pStyle w:val="ProductList-Body"/>
      </w:pPr>
    </w:p>
    <w:p w:rsidR="00E03866" w:rsidRDefault="00BB074C">
      <w:pPr>
        <w:pStyle w:val="ProductList-ClauseHeading"/>
        <w:outlineLvl w:val="4"/>
      </w:pPr>
      <w:r>
        <w:t>3.4 Applications Windows</w:t>
      </w:r>
    </w:p>
    <w:p w:rsidR="00E03866" w:rsidRDefault="00BB074C">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0">
        <w:r>
          <w:rPr>
            <w:color w:val="00467F"/>
            <w:u w:val="single"/>
          </w:rPr>
          <w:t>http://go.microsoft.com/fwlink/?linkid=246338</w:t>
        </w:r>
      </w:hyperlink>
      <w:r>
        <w:t xml:space="preserve"> ou, dans le cas des applications Windows qui accèdent aux services Xbox, par les conditions d’utilisation de Xbox.com à l’adresse </w:t>
      </w:r>
      <w:hyperlink r:id="rId91">
        <w:r>
          <w:rPr>
            <w:color w:val="00467F"/>
            <w:u w:val="single"/>
          </w:rPr>
          <w:t>http://xbox.com/legal/livetou</w:t>
        </w:r>
      </w:hyperlink>
      <w:r>
        <w:t>.</w:t>
      </w:r>
    </w:p>
    <w:p w:rsidR="00E03866" w:rsidRDefault="00E03866">
      <w:pPr>
        <w:pStyle w:val="ProductList-Body"/>
      </w:pPr>
    </w:p>
    <w:p w:rsidR="00E03866" w:rsidRDefault="00BB074C">
      <w:pPr>
        <w:pStyle w:val="ProductList-ClauseHeading"/>
        <w:outlineLvl w:val="4"/>
      </w:pPr>
      <w:r>
        <w:t>3.5 Windows 10 Mobile Entreprise</w:t>
      </w:r>
    </w:p>
    <w:p w:rsidR="00E03866" w:rsidRDefault="00BB074C">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E03866" w:rsidRDefault="00E03866">
      <w:pPr>
        <w:pStyle w:val="ProductList-Body"/>
      </w:pPr>
    </w:p>
    <w:p w:rsidR="00E03866" w:rsidRDefault="00BB074C">
      <w:pPr>
        <w:pStyle w:val="ProductList-ClauseHeading"/>
        <w:outlineLvl w:val="4"/>
      </w:pPr>
      <w:r>
        <w:t>3.6 Droits d’Utilisation de l’Activation du Contrat Microsoft Cloud</w:t>
      </w:r>
    </w:p>
    <w:p w:rsidR="00E03866" w:rsidRDefault="00BB074C">
      <w:pPr>
        <w:pStyle w:val="ProductList-Body"/>
      </w:pPr>
      <w:r>
        <w:t>Pour les Clients qui possèdent une licence dans le cadre d’un Contrat Microsoft Cloud,</w:t>
      </w:r>
    </w:p>
    <w:p w:rsidR="00E03866" w:rsidRDefault="00BB074C" w:rsidP="00BB074C">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E03866" w:rsidRDefault="00BB074C" w:rsidP="00BB074C">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rsidR="00E03866" w:rsidRDefault="00BB074C" w:rsidP="00BB074C">
      <w:pPr>
        <w:pStyle w:val="ProductList-Bullet"/>
        <w:numPr>
          <w:ilvl w:val="0"/>
          <w:numId w:val="27"/>
        </w:numPr>
      </w:pPr>
      <w:r>
        <w:t xml:space="preserve">L’Article 4 (Software Assurance) ne s’applique pas. </w:t>
      </w:r>
    </w:p>
    <w:p w:rsidR="00E03866" w:rsidRDefault="00E03866">
      <w:pPr>
        <w:pStyle w:val="ProductList-Body"/>
      </w:pPr>
    </w:p>
    <w:p w:rsidR="00E03866" w:rsidRDefault="00BB074C">
      <w:pPr>
        <w:pStyle w:val="ProductList-ClauseHeading"/>
        <w:outlineLvl w:val="4"/>
      </w:pPr>
      <w:r>
        <w:t>3.7 Avantage de Mise à jour Windows 10</w:t>
      </w:r>
    </w:p>
    <w:p w:rsidR="00E03866" w:rsidRDefault="00BB074C">
      <w:pPr>
        <w:pStyle w:val="ProductList-Body"/>
      </w:pPr>
      <w:r>
        <w:t xml:space="preserve">Les SL Utilisateur suivantes incluent un avantage de mise à jour Windows 10 (mise à jour de la version uniquement, l’édition reste la même) pour les dispositifs sous licence avec Windows 7, 8, 8.1 :  </w:t>
      </w:r>
    </w:p>
    <w:p w:rsidR="00E03866" w:rsidRDefault="00BB074C" w:rsidP="00BB074C">
      <w:pPr>
        <w:pStyle w:val="ProductList-Bullet"/>
        <w:numPr>
          <w:ilvl w:val="0"/>
          <w:numId w:val="28"/>
        </w:numPr>
      </w:pPr>
      <w:r>
        <w:t xml:space="preserve">Windows 10 Entreprise/Éducation (tous) </w:t>
      </w:r>
    </w:p>
    <w:p w:rsidR="00E03866" w:rsidRDefault="00BB074C" w:rsidP="00BB074C">
      <w:pPr>
        <w:pStyle w:val="ProductList-Bullet"/>
        <w:numPr>
          <w:ilvl w:val="0"/>
          <w:numId w:val="28"/>
        </w:numPr>
      </w:pPr>
      <w:r>
        <w:t>Microsoft 365 (tous)</w:t>
      </w:r>
    </w:p>
    <w:p w:rsidR="00E03866" w:rsidRDefault="00E03866">
      <w:pPr>
        <w:pStyle w:val="ProductList-Body"/>
      </w:pPr>
    </w:p>
    <w:p w:rsidR="00E03866" w:rsidRDefault="00BB074C">
      <w:pPr>
        <w:pStyle w:val="ProductList-ClauseHeading"/>
        <w:outlineLvl w:val="4"/>
      </w:pPr>
      <w:r>
        <w:t>3.8 Windows 10 Multitenant Hosting</w:t>
      </w:r>
    </w:p>
    <w:p w:rsidR="00E03866" w:rsidRDefault="00BB074C">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2">
        <w:r>
          <w:rPr>
            <w:color w:val="00467F"/>
            <w:u w:val="single"/>
          </w:rPr>
          <w:t>Infogérance</w:t>
        </w:r>
      </w:hyperlink>
      <w:r>
        <w:t xml:space="preserve">) ou un serveur partagé avec un Qualified Multitenant Hosting Partner (« QMTH ») identifié sur la page </w:t>
      </w:r>
      <w:hyperlink r:id="rId93">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4">
        <w:r>
          <w:rPr>
            <w:color w:val="00467F"/>
            <w:u w:val="single"/>
          </w:rPr>
          <w:t>https://docs.microsoft.com/en-us/windows/deployment/vda-subscription-activation</w:t>
        </w:r>
      </w:hyperlink>
      <w:r>
        <w:t xml:space="preserve">. Les conditions relatives au déploiement basées sur les partenaires sont disponibles à l’adresse </w:t>
      </w:r>
      <w:hyperlink r:id="rId95">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E03866" w:rsidRDefault="00E03866">
      <w:pPr>
        <w:pStyle w:val="ProductList-Body"/>
      </w:pPr>
    </w:p>
    <w:p w:rsidR="00E03866" w:rsidRDefault="00BB074C">
      <w:pPr>
        <w:pStyle w:val="ProductList-ClauseHeading"/>
        <w:outlineLvl w:val="4"/>
      </w:pPr>
      <w:r>
        <w:t>3.9 Windows Virtual Desktop pour Windows</w:t>
      </w:r>
    </w:p>
    <w:p w:rsidR="00E03866" w:rsidRDefault="00BB074C">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rsidR="00E03866" w:rsidRDefault="00E03866">
      <w:pPr>
        <w:pStyle w:val="ProductList-Body"/>
      </w:pPr>
    </w:p>
    <w:p w:rsidR="00E03866" w:rsidRDefault="00BB074C">
      <w:pPr>
        <w:pStyle w:val="ProductList-ClauseHeading"/>
        <w:outlineLvl w:val="4"/>
      </w:pPr>
      <w:r>
        <w:t>3.10 Droits d'Infogérance Windows pour les Clients renouvelant leur SA Windows ou SL Utilisateur après septembre 2019 mais avant octobre 2020</w:t>
      </w:r>
    </w:p>
    <w:p w:rsidR="00E03866" w:rsidRDefault="00BB074C">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rsidR="00E03866" w:rsidRDefault="00BB074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7">
              <w:r>
                <w:rPr>
                  <w:color w:val="00467F"/>
                  <w:u w:val="single"/>
                </w:rPr>
                <w:t>Février 2016 – Conditions des Produits</w:t>
              </w:r>
            </w:hyperlink>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4.1 Droits d’Utilisation Supplémentaires de la Software Assurance</w:t>
      </w:r>
    </w:p>
    <w:p w:rsidR="00E03866" w:rsidRDefault="00BB074C">
      <w:pPr>
        <w:pStyle w:val="ProductList-Body"/>
      </w:pPr>
      <w:r>
        <w:t xml:space="preserve">La section 4 (Software Assurance) s’applique aux licences suivantes. </w:t>
      </w:r>
    </w:p>
    <w:p w:rsidR="00E03866" w:rsidRDefault="00BB074C" w:rsidP="00BB074C">
      <w:pPr>
        <w:pStyle w:val="ProductList-Bullet"/>
        <w:numPr>
          <w:ilvl w:val="0"/>
          <w:numId w:val="29"/>
        </w:numPr>
      </w:pPr>
      <w:r>
        <w:t>Windows 10 Entreprise E3/E5</w:t>
      </w:r>
    </w:p>
    <w:p w:rsidR="00E03866" w:rsidRDefault="00BB074C" w:rsidP="00BB074C">
      <w:pPr>
        <w:pStyle w:val="ProductList-Bullet"/>
        <w:numPr>
          <w:ilvl w:val="0"/>
          <w:numId w:val="29"/>
        </w:numPr>
      </w:pPr>
      <w:r>
        <w:t>Windows 10 Entreprise par dispositif</w:t>
      </w:r>
    </w:p>
    <w:p w:rsidR="00E03866" w:rsidRDefault="00BB074C" w:rsidP="00BB074C">
      <w:pPr>
        <w:pStyle w:val="ProductList-Bullet"/>
        <w:numPr>
          <w:ilvl w:val="0"/>
          <w:numId w:val="29"/>
        </w:numPr>
      </w:pPr>
      <w:r>
        <w:t>Windows 10 Éducation E3/E5</w:t>
      </w:r>
    </w:p>
    <w:p w:rsidR="00E03866" w:rsidRDefault="00BB074C" w:rsidP="00BB074C">
      <w:pPr>
        <w:pStyle w:val="ProductList-Bullet"/>
        <w:numPr>
          <w:ilvl w:val="0"/>
          <w:numId w:val="29"/>
        </w:numPr>
      </w:pPr>
      <w:r>
        <w:t>Windows VDA E3/E5</w:t>
      </w:r>
    </w:p>
    <w:p w:rsidR="00E03866" w:rsidRDefault="00BB074C" w:rsidP="00BB074C">
      <w:pPr>
        <w:pStyle w:val="ProductList-Bullet"/>
        <w:numPr>
          <w:ilvl w:val="0"/>
          <w:numId w:val="29"/>
        </w:numPr>
      </w:pPr>
      <w:r>
        <w:t>Windows VDA par dispositif</w:t>
      </w:r>
    </w:p>
    <w:p w:rsidR="00E03866" w:rsidRDefault="00BB074C">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E03866" w:rsidRDefault="00E03866">
      <w:pPr>
        <w:pStyle w:val="ProductList-Body"/>
      </w:pPr>
    </w:p>
    <w:p w:rsidR="00E03866" w:rsidRDefault="00BB074C">
      <w:pPr>
        <w:pStyle w:val="ProductList-ClauseHeading"/>
        <w:outlineLvl w:val="4"/>
      </w:pPr>
      <w:r>
        <w:t>4.2 Virtualisation Windows</w:t>
      </w:r>
    </w:p>
    <w:p w:rsidR="00E03866" w:rsidRDefault="00BB074C">
      <w:pPr>
        <w:pStyle w:val="ProductList-SubClauseHeading"/>
        <w:outlineLvl w:val="5"/>
      </w:pPr>
      <w:r>
        <w:t>4.2.1 Virtualisation locale</w:t>
      </w:r>
    </w:p>
    <w:p w:rsidR="00E03866" w:rsidRDefault="00BB074C">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E03866" w:rsidRDefault="00E03866">
      <w:pPr>
        <w:pStyle w:val="ProductList-BodyIndented"/>
      </w:pPr>
    </w:p>
    <w:p w:rsidR="00E03866" w:rsidRDefault="00BB074C">
      <w:pPr>
        <w:pStyle w:val="ProductList-SubClauseHeading"/>
        <w:outlineLvl w:val="5"/>
      </w:pPr>
      <w:r>
        <w:t>4.2.2 Virtualisation à distance</w:t>
      </w:r>
    </w:p>
    <w:p w:rsidR="00E03866" w:rsidRDefault="00BB074C">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rsidR="00E03866" w:rsidRDefault="00E03866">
      <w:pPr>
        <w:pStyle w:val="ProductList-BodyIndented"/>
      </w:pPr>
    </w:p>
    <w:p w:rsidR="00E03866" w:rsidRDefault="00BB074C">
      <w:pPr>
        <w:pStyle w:val="ProductList-ClauseHeading"/>
        <w:outlineLvl w:val="4"/>
      </w:pPr>
      <w:r>
        <w:t>4.3 Avantage Dispositif avec écran 10.1"</w:t>
      </w:r>
    </w:p>
    <w:p w:rsidR="00E03866" w:rsidRDefault="00BB074C">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E03866" w:rsidRDefault="00E03866">
      <w:pPr>
        <w:pStyle w:val="ProductList-Body"/>
      </w:pPr>
    </w:p>
    <w:p w:rsidR="00E03866" w:rsidRDefault="00BB074C">
      <w:pPr>
        <w:pStyle w:val="ProductList-ClauseHeading"/>
        <w:outlineLvl w:val="4"/>
      </w:pPr>
      <w:r>
        <w:t>4.4 Windows to Go</w:t>
      </w:r>
    </w:p>
    <w:p w:rsidR="00E03866" w:rsidRDefault="00BB074C">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E03866" w:rsidRDefault="00E03866">
      <w:pPr>
        <w:pStyle w:val="ProductList-Body"/>
      </w:pPr>
    </w:p>
    <w:p w:rsidR="00E03866" w:rsidRDefault="00BB074C">
      <w:pPr>
        <w:pStyle w:val="ProductList-SubClauseHeading"/>
        <w:outlineLvl w:val="5"/>
      </w:pPr>
      <w:r>
        <w:t>4.4.1 Option Étudiant Windows To Go</w:t>
      </w:r>
    </w:p>
    <w:p w:rsidR="00E03866" w:rsidRDefault="00BB074C">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E03866" w:rsidRDefault="00E03866">
      <w:pPr>
        <w:pStyle w:val="ProductList-BodyIndented"/>
      </w:pPr>
    </w:p>
    <w:p w:rsidR="00E03866" w:rsidRDefault="00BB074C">
      <w:pPr>
        <w:pStyle w:val="ProductList-ClauseHeading"/>
        <w:outlineLvl w:val="4"/>
      </w:pPr>
      <w:r>
        <w:t>4.5 SA Windows Pro</w:t>
      </w:r>
    </w:p>
    <w:p w:rsidR="00E03866" w:rsidRDefault="00BB074C">
      <w:pPr>
        <w:pStyle w:val="ProductList-Body"/>
      </w:pPr>
      <w:r>
        <w:t>Les clients ayant précédemment acheté une SA pour Windows Pro sont autorisés à renouveler leur SA sur les dispositifs couverts sans acheter de licence Windows Entreprise.</w:t>
      </w:r>
    </w:p>
    <w:p w:rsidR="00E03866" w:rsidRDefault="00E03866">
      <w:pPr>
        <w:pStyle w:val="ProductList-Body"/>
      </w:pPr>
    </w:p>
    <w:p w:rsidR="00E03866" w:rsidRDefault="00BB074C">
      <w:pPr>
        <w:pStyle w:val="ProductList-ClauseHeading"/>
        <w:outlineLvl w:val="4"/>
      </w:pPr>
      <w:r>
        <w:lastRenderedPageBreak/>
        <w:t>4.6 Microsoft Desktop Optimization Pack (MDOP)</w:t>
      </w:r>
    </w:p>
    <w:p w:rsidR="00E03866" w:rsidRDefault="00BB074C">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E03866" w:rsidRDefault="00E03866">
      <w:pPr>
        <w:pStyle w:val="ProductList-Body"/>
      </w:pPr>
    </w:p>
    <w:p w:rsidR="00E03866" w:rsidRDefault="00BB074C">
      <w:pPr>
        <w:pStyle w:val="ProductList-SubClauseHeading"/>
        <w:outlineLvl w:val="5"/>
      </w:pPr>
      <w:r>
        <w:t>4.6.1 Conditions d’éligibilité pour les Clients MDOP</w:t>
      </w:r>
    </w:p>
    <w:p w:rsidR="00E03866" w:rsidRDefault="00BB074C">
      <w:pPr>
        <w:pStyle w:val="ProductList-BodyIndented"/>
      </w:pPr>
      <w:r>
        <w:t>Les Clients titulaires des licences suivantes disposent de droits d’utilisation de MDOP sans devoir acheter MDOP séparément.</w:t>
      </w:r>
    </w:p>
    <w:p w:rsidR="00E03866" w:rsidRDefault="00BB074C" w:rsidP="00BB074C">
      <w:pPr>
        <w:pStyle w:val="ProductList-Bullet"/>
        <w:numPr>
          <w:ilvl w:val="1"/>
          <w:numId w:val="30"/>
        </w:numPr>
      </w:pPr>
      <w:r>
        <w:t xml:space="preserve">Windows 10 Entreprise E3/E5 </w:t>
      </w:r>
    </w:p>
    <w:p w:rsidR="00E03866" w:rsidRDefault="00BB074C" w:rsidP="00BB074C">
      <w:pPr>
        <w:pStyle w:val="ProductList-Bullet"/>
        <w:numPr>
          <w:ilvl w:val="1"/>
          <w:numId w:val="30"/>
        </w:numPr>
      </w:pPr>
      <w:r>
        <w:t>Windows 10 Éducation E3/E5</w:t>
      </w:r>
    </w:p>
    <w:p w:rsidR="00E03866" w:rsidRDefault="00BB074C" w:rsidP="00BB074C">
      <w:pPr>
        <w:pStyle w:val="ProductList-Bullet"/>
        <w:numPr>
          <w:ilvl w:val="1"/>
          <w:numId w:val="30"/>
        </w:numPr>
      </w:pPr>
      <w:r>
        <w:t>Windows VDA E3/E5</w:t>
      </w:r>
    </w:p>
    <w:p w:rsidR="00E03866" w:rsidRDefault="00BB074C" w:rsidP="00BB074C">
      <w:pPr>
        <w:pStyle w:val="ProductList-Bullet"/>
        <w:numPr>
          <w:ilvl w:val="1"/>
          <w:numId w:val="30"/>
        </w:numPr>
      </w:pPr>
      <w:r>
        <w:t>Contrat avec une date d’entrée en vigueur le 1er août 2015 ou ultérieure, et VDA par dispositif ou Windows 10 Entreprise par dispositif.</w:t>
      </w:r>
    </w:p>
    <w:p w:rsidR="00E03866" w:rsidRDefault="00E03866">
      <w:pPr>
        <w:pStyle w:val="ProductList-BodyIndented"/>
      </w:pPr>
    </w:p>
    <w:p w:rsidR="00E03866" w:rsidRDefault="00BB074C">
      <w:pPr>
        <w:pStyle w:val="ProductList-ClauseHeading"/>
        <w:outlineLvl w:val="4"/>
      </w:pPr>
      <w:r>
        <w:t>4.7 Droits d’exécuter les Applications de Calcul Hautes Performances en Cluster</w:t>
      </w:r>
    </w:p>
    <w:p w:rsidR="00E03866" w:rsidRDefault="00BB074C">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E03866" w:rsidRDefault="00E03866">
      <w:pPr>
        <w:pStyle w:val="ProductList-Body"/>
      </w:pPr>
    </w:p>
    <w:p w:rsidR="00E03866" w:rsidRDefault="00BB074C">
      <w:pPr>
        <w:pStyle w:val="ProductList-ClauseHeading"/>
        <w:outlineLvl w:val="4"/>
      </w:pPr>
      <w:r>
        <w:t>4.8 Système d’Exploitation d’Ordinateur Windows – Windows Thin PC</w:t>
      </w:r>
    </w:p>
    <w:p w:rsidR="00E03866" w:rsidRDefault="00BB074C">
      <w:pPr>
        <w:pStyle w:val="ProductList-Body"/>
      </w:pPr>
      <w:r>
        <w:t>Les Clients sont autorisés à utiliser le logiciel Windows Thin PC au lieu du Système d’Exploitation d’Ordinateur Windows à la seule fin d’exécuter les types d’applications spécifiés ci-dessous.</w:t>
      </w:r>
    </w:p>
    <w:p w:rsidR="00E03866" w:rsidRDefault="00BB074C" w:rsidP="00BB074C">
      <w:pPr>
        <w:pStyle w:val="ProductList-Bullet"/>
        <w:numPr>
          <w:ilvl w:val="0"/>
          <w:numId w:val="31"/>
        </w:numPr>
      </w:pPr>
      <w:r>
        <w:t xml:space="preserve">sécurité ; </w:t>
      </w:r>
    </w:p>
    <w:p w:rsidR="00E03866" w:rsidRDefault="00BB074C" w:rsidP="00BB074C">
      <w:pPr>
        <w:pStyle w:val="ProductList-Bullet"/>
        <w:numPr>
          <w:ilvl w:val="0"/>
          <w:numId w:val="31"/>
        </w:numPr>
      </w:pPr>
      <w:r>
        <w:t xml:space="preserve">gestion ; </w:t>
      </w:r>
    </w:p>
    <w:p w:rsidR="00E03866" w:rsidRDefault="00BB074C" w:rsidP="00BB074C">
      <w:pPr>
        <w:pStyle w:val="ProductList-Bullet"/>
        <w:numPr>
          <w:ilvl w:val="0"/>
          <w:numId w:val="31"/>
        </w:numPr>
      </w:pPr>
      <w:r>
        <w:t xml:space="preserve">émulation de terminal </w:t>
      </w:r>
    </w:p>
    <w:p w:rsidR="00E03866" w:rsidRDefault="00BB074C" w:rsidP="00BB074C">
      <w:pPr>
        <w:pStyle w:val="ProductList-Bullet"/>
        <w:numPr>
          <w:ilvl w:val="0"/>
          <w:numId w:val="31"/>
        </w:numPr>
      </w:pPr>
      <w:r>
        <w:t xml:space="preserve">bureau à distance et technologies similaires </w:t>
      </w:r>
    </w:p>
    <w:p w:rsidR="00E03866" w:rsidRDefault="00BB074C" w:rsidP="00BB074C">
      <w:pPr>
        <w:pStyle w:val="ProductList-Bullet"/>
        <w:numPr>
          <w:ilvl w:val="0"/>
          <w:numId w:val="31"/>
        </w:numPr>
      </w:pPr>
      <w:r>
        <w:t xml:space="preserve">navigateur Web ; </w:t>
      </w:r>
    </w:p>
    <w:p w:rsidR="00E03866" w:rsidRDefault="00BB074C" w:rsidP="00BB074C">
      <w:pPr>
        <w:pStyle w:val="ProductList-Bullet"/>
        <w:numPr>
          <w:ilvl w:val="0"/>
          <w:numId w:val="31"/>
        </w:numPr>
      </w:pPr>
      <w:r>
        <w:t xml:space="preserve">lecteur multimédia ; </w:t>
      </w:r>
    </w:p>
    <w:p w:rsidR="00E03866" w:rsidRDefault="00BB074C" w:rsidP="00BB074C">
      <w:pPr>
        <w:pStyle w:val="ProductList-Bullet"/>
        <w:numPr>
          <w:ilvl w:val="0"/>
          <w:numId w:val="31"/>
        </w:numPr>
      </w:pPr>
      <w:r>
        <w:t xml:space="preserve">client de messagerie instantanée </w:t>
      </w:r>
    </w:p>
    <w:p w:rsidR="00E03866" w:rsidRDefault="00BB074C" w:rsidP="00BB074C">
      <w:pPr>
        <w:pStyle w:val="ProductList-Bullet"/>
        <w:numPr>
          <w:ilvl w:val="0"/>
          <w:numId w:val="31"/>
        </w:numPr>
      </w:pPr>
      <w:r>
        <w:t xml:space="preserve">visionneuses de documents ; </w:t>
      </w:r>
    </w:p>
    <w:p w:rsidR="00E03866" w:rsidRDefault="00BB074C" w:rsidP="00BB074C">
      <w:pPr>
        <w:pStyle w:val="ProductList-Bullet"/>
        <w:numPr>
          <w:ilvl w:val="0"/>
          <w:numId w:val="31"/>
        </w:numPr>
      </w:pPr>
      <w:r>
        <w:t>NET Framework et machine virtuelle Java.</w:t>
      </w:r>
    </w:p>
    <w:p w:rsidR="00E03866" w:rsidRDefault="00BB074C">
      <w:pPr>
        <w:pStyle w:val="ProductList-Body"/>
      </w:pPr>
      <w:r>
        <w:t>Les Clients sont autorisés à utiliser le logiciel sur un dispositif différent de celui sur lequel ils l’ont installé la première fois s’ils transfèrent la Software Assurance correspondante à ce dispositif.</w:t>
      </w:r>
    </w:p>
    <w:p w:rsidR="00E03866" w:rsidRDefault="00E03866">
      <w:pPr>
        <w:pStyle w:val="ProductList-Body"/>
      </w:pPr>
    </w:p>
    <w:p w:rsidR="00E03866" w:rsidRDefault="00BB074C">
      <w:pPr>
        <w:pStyle w:val="ProductList-ClauseHeading"/>
        <w:outlineLvl w:val="4"/>
      </w:pPr>
      <w:r>
        <w:t>4.9 Expiration de la Software Assurance sur les Licences pour la durée des droits de propriété intellectuelle</w:t>
      </w:r>
    </w:p>
    <w:p w:rsidR="00E03866" w:rsidRDefault="00BB074C">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rsidR="00E03866" w:rsidRDefault="00E03866">
      <w:pPr>
        <w:pStyle w:val="ProductList-Body"/>
      </w:pP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198" w:name="_Sec619"/>
      <w:r>
        <w:t>Windows Server</w:t>
      </w:r>
      <w:bookmarkEnd w:id="198"/>
      <w:r>
        <w:fldChar w:fldCharType="begin"/>
      </w:r>
      <w:r>
        <w:instrText xml:space="preserve"> TC "</w:instrText>
      </w:r>
      <w:bookmarkStart w:id="199" w:name="_Toc33708622"/>
      <w:r>
        <w:instrText>Windows Server</w:instrText>
      </w:r>
      <w:bookmarkEnd w:id="199"/>
      <w:r>
        <w:instrText>" \l 2</w:instrText>
      </w:r>
      <w:r>
        <w:fldChar w:fldCharType="end"/>
      </w:r>
    </w:p>
    <w:p w:rsidR="00E03866" w:rsidRDefault="00BB074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623"/>
      <w:r>
        <w:instrText>Windows MultiPoint Server</w:instrText>
      </w:r>
      <w:bookmarkEnd w:id="201"/>
      <w:r>
        <w:instrText>" \l 3</w:instrText>
      </w:r>
      <w:r>
        <w:fldChar w:fldCharType="end"/>
      </w:r>
    </w:p>
    <w:p w:rsidR="00E03866" w:rsidRDefault="00BB074C">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9" w:space="0" w:color="FFFFFF"/>
              <w:left w:val="single" w:sz="9" w:space="0" w:color="FFFFFF"/>
              <w:bottom w:val="none" w:sz="4" w:space="0" w:color="BFBFBF"/>
              <w:right w:val="single" w:sz="9" w:space="0" w:color="FFFFFF"/>
            </w:tcBorders>
          </w:tcPr>
          <w:p w:rsidR="00E03866" w:rsidRDefault="00BB074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03866" w:rsidRDefault="00BB074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03866" w:rsidRDefault="00BB074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03866" w:rsidRDefault="00BB074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03866" w:rsidRDefault="00BB07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Éditions Antérieures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(SA)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Offering1SubSection"/>
        <w:outlineLvl w:val="3"/>
      </w:pPr>
      <w:bookmarkStart w:id="204" w:name="_Sec800"/>
      <w:r>
        <w:lastRenderedPageBreak/>
        <w:t>3. Droits d’utilisation</w:t>
      </w:r>
      <w:bookmarkEnd w:id="204"/>
    </w:p>
    <w:tbl>
      <w:tblPr>
        <w:tblStyle w:val="PURTable"/>
        <w:tblW w:w="0" w:type="dxa"/>
        <w:tblLook w:val="04A0" w:firstRow="1" w:lastRow="0" w:firstColumn="1" w:lastColumn="0" w:noHBand="0" w:noVBand="1"/>
      </w:tblPr>
      <w:tblGrid>
        <w:gridCol w:w="3643"/>
        <w:gridCol w:w="3613"/>
        <w:gridCol w:w="366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CAL Services Bureau à Distance pour Windows Server 2019 et Licence Équivalente CAL</w:t>
            </w:r>
          </w:p>
          <w:p w:rsidR="00E03866" w:rsidRDefault="00BB074C">
            <w:pPr>
              <w:pStyle w:val="ProductList-TableBody"/>
            </w:pPr>
            <w:r>
              <w:t>(reportez-vous à l’</w:t>
            </w:r>
            <w:hyperlink w:anchor="_Sec591">
              <w:r>
                <w:rPr>
                  <w:color w:val="00467F"/>
                  <w:u w:val="single"/>
                </w:rPr>
                <w:t>Annexe A</w:t>
              </w:r>
            </w:hyperlink>
            <w:r>
              <w:t>)</w:t>
            </w:r>
          </w:p>
        </w:tc>
      </w:tr>
    </w:tbl>
    <w:p w:rsidR="00E03866" w:rsidRDefault="00E03866">
      <w:pPr>
        <w:pStyle w:val="ProductList-Body"/>
      </w:pPr>
    </w:p>
    <w:p w:rsidR="00E03866" w:rsidRDefault="00BB074C">
      <w:pPr>
        <w:pStyle w:val="ProductList-SubClauseHeading"/>
        <w:outlineLvl w:val="5"/>
      </w:pPr>
      <w:r>
        <w:t>3.1.1 Fonctionnalités supplémentaires associées à la CAL Services AD RMS de Windows Server 2019</w:t>
      </w:r>
    </w:p>
    <w:p w:rsidR="00E03866" w:rsidRDefault="00BB074C">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r>
    </w:tbl>
    <w:p w:rsidR="00E03866" w:rsidRDefault="00E03866">
      <w:pPr>
        <w:pStyle w:val="ProductList-BodyIndented"/>
      </w:pPr>
    </w:p>
    <w:p w:rsidR="00E03866" w:rsidRDefault="00BB074C">
      <w:pPr>
        <w:pStyle w:val="ProductList-ClauseHeading"/>
        <w:outlineLvl w:val="4"/>
      </w:pPr>
      <w:r>
        <w:t>3.2 Exécution d’instances du logiciel</w:t>
      </w:r>
    </w:p>
    <w:p w:rsidR="00E03866" w:rsidRDefault="00BB074C">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03866" w:rsidRDefault="00E03866">
      <w:pPr>
        <w:pStyle w:val="ProductList-Body"/>
      </w:pPr>
    </w:p>
    <w:p w:rsidR="00E03866" w:rsidRDefault="00BB074C">
      <w:pPr>
        <w:pStyle w:val="ProductList-ClauseHeading"/>
        <w:outlineLvl w:val="4"/>
      </w:pPr>
      <w:r>
        <w:t>3.3 Licences d’Accès</w:t>
      </w:r>
    </w:p>
    <w:p w:rsidR="00E03866" w:rsidRDefault="00BB074C">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03866" w:rsidRDefault="00E03866">
      <w:pPr>
        <w:pStyle w:val="ProductList-Body"/>
      </w:pPr>
    </w:p>
    <w:p w:rsidR="00E03866" w:rsidRDefault="00BB074C">
      <w:pPr>
        <w:pStyle w:val="ProductList-ClauseHeading"/>
        <w:outlineLvl w:val="4"/>
      </w:pPr>
      <w:r>
        <w:t>3.4 Windows MultiPoint Server 2016 Connector</w:t>
      </w:r>
    </w:p>
    <w:p w:rsidR="00E03866" w:rsidRDefault="00BB074C">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E03866" w:rsidRDefault="00E03866">
      <w:pPr>
        <w:pStyle w:val="ProductList-Body"/>
      </w:pPr>
    </w:p>
    <w:p w:rsidR="00E03866" w:rsidRDefault="00BB074C">
      <w:pPr>
        <w:pStyle w:val="ProductList-ClauseHeading"/>
        <w:outlineLvl w:val="4"/>
      </w:pPr>
      <w:r>
        <w:t>3.5 Mode d’installation</w:t>
      </w:r>
    </w:p>
    <w:p w:rsidR="00E03866" w:rsidRDefault="00BB074C">
      <w:pPr>
        <w:pStyle w:val="ProductList-Body"/>
      </w:pPr>
      <w:r>
        <w:t>Le Client est uniquement autorisé à installer les Services Bureau à Distance et à déployer et utiliser le rôle MultiPoint Services.</w:t>
      </w:r>
    </w:p>
    <w:p w:rsidR="00E03866" w:rsidRDefault="00E03866">
      <w:pPr>
        <w:pStyle w:val="ProductList-Body"/>
      </w:pPr>
    </w:p>
    <w:p w:rsidR="00E03866" w:rsidRDefault="00BB074C">
      <w:pPr>
        <w:pStyle w:val="ProductList-ClauseHeading"/>
        <w:outlineLvl w:val="4"/>
      </w:pPr>
      <w:r>
        <w:t>3.6 Logiciel supplémentaire</w:t>
      </w:r>
    </w:p>
    <w:p w:rsidR="00E03866" w:rsidRDefault="00BB074C">
      <w:pPr>
        <w:pStyle w:val="ProductList-Body"/>
      </w:pPr>
      <w:r>
        <w:t xml:space="preserve">Pour obtenir la liste des Logiciels Supplémentaires, rendez-vous sur la page </w:t>
      </w:r>
      <w:hyperlink r:id="rId98">
        <w:r>
          <w:rPr>
            <w:color w:val="00467F"/>
            <w:u w:val="single"/>
          </w:rPr>
          <w:t>http://go.microsoft.com/fwlink/?LinkId=245856</w:t>
        </w:r>
      </w:hyperlink>
      <w:r>
        <w:t>.</w:t>
      </w:r>
    </w:p>
    <w:p w:rsidR="00E03866" w:rsidRDefault="00BB074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06" w:name="_Sec655"/>
      <w:r>
        <w:t>Serveur Windows</w:t>
      </w:r>
      <w:bookmarkEnd w:id="206"/>
      <w:r>
        <w:fldChar w:fldCharType="begin"/>
      </w:r>
      <w:r>
        <w:instrText xml:space="preserve"> TC "</w:instrText>
      </w:r>
      <w:bookmarkStart w:id="207" w:name="_Toc33708624"/>
      <w:r>
        <w:instrText>Serveur Windows</w:instrText>
      </w:r>
      <w:bookmarkEnd w:id="207"/>
      <w:r>
        <w:instrText>" \l 3</w:instrText>
      </w:r>
      <w:r>
        <w:fldChar w:fldCharType="end"/>
      </w:r>
    </w:p>
    <w:p w:rsidR="00E03866" w:rsidRDefault="00BB074C">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03866">
        <w:tc>
          <w:tcPr>
            <w:tcW w:w="416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3866" w:rsidRDefault="00BB07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03866" w:rsidRDefault="00BB07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03866">
        <w:tc>
          <w:tcPr>
            <w:tcW w:w="4160" w:type="dxa"/>
            <w:tcBorders>
              <w:top w:val="dashed" w:sz="4" w:space="0" w:color="B2B2B2"/>
              <w:left w:val="single" w:sz="9" w:space="0" w:color="FFFFFF"/>
              <w:bottom w:val="single" w:sz="4" w:space="0" w:color="FFFFFF"/>
              <w:right w:val="single" w:sz="9" w:space="0" w:color="FFFFFF"/>
            </w:tcBorders>
          </w:tcPr>
          <w:p w:rsidR="00E03866" w:rsidRDefault="00BB074C">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866" w:rsidRDefault="00E03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03866" w:rsidRDefault="00BB074C">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0">
        <w:r>
          <w:rPr>
            <w:i/>
            <w:color w:val="00467F"/>
            <w:u w:val="single"/>
          </w:rPr>
          <w:t>Abonnements Serveur pour Azure</w:t>
        </w:r>
      </w:hyperlink>
      <w:r>
        <w:rPr>
          <w:i/>
        </w:rPr>
        <w:t xml:space="preserve"> des présentes Conditions du Produit. </w:t>
      </w:r>
    </w:p>
    <w:p w:rsidR="00E03866" w:rsidRDefault="00BB074C">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(SA)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Technologies incluses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Windows Server 2019</w:t>
            </w:r>
          </w:p>
          <w:p w:rsidR="00E03866" w:rsidRDefault="00BB074C">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 xml:space="preserve">CAL Abonnement Windows Server pour Azure </w:t>
            </w:r>
          </w:p>
          <w:p w:rsidR="00E03866" w:rsidRDefault="00BB074C">
            <w:pPr>
              <w:pStyle w:val="ProductList-TableBody"/>
            </w:pPr>
            <w:r>
              <w:t xml:space="preserve">Licence Équivalente CAL (cf. </w:t>
            </w:r>
            <w:hyperlink w:anchor="_Sec591">
              <w:r>
                <w:rPr>
                  <w:color w:val="00467F"/>
                  <w:u w:val="single"/>
                </w:rPr>
                <w:t>Annexe A</w:t>
              </w:r>
            </w:hyperlink>
            <w:r>
              <w:t>)</w:t>
            </w:r>
          </w:p>
        </w:tc>
      </w:tr>
    </w:tbl>
    <w:p w:rsidR="00E03866" w:rsidRDefault="00BB074C">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E03866" w:rsidRDefault="00E03866">
      <w:pPr>
        <w:pStyle w:val="ProductList-Body"/>
      </w:pPr>
    </w:p>
    <w:p w:rsidR="00E03866" w:rsidRDefault="00BB074C">
      <w:pPr>
        <w:pStyle w:val="ProductList-SubClauseHeading"/>
        <w:outlineLvl w:val="5"/>
      </w:pPr>
      <w:r>
        <w:t>3.1.1 Fonctionnalités supplémentaires associées à la CAL Services Bureau à Distance pour Windows Server 2019</w:t>
      </w:r>
    </w:p>
    <w:p w:rsidR="00E03866" w:rsidRDefault="00BB074C">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BB074C">
            <w:pPr>
              <w:pStyle w:val="ProductList-TableBody"/>
            </w:pPr>
            <w:r>
              <w:t>SL Utilisateur Services Bureau à Distance Windows Server 2019</w:t>
            </w:r>
          </w:p>
        </w:tc>
      </w:tr>
    </w:tbl>
    <w:p w:rsidR="00E03866" w:rsidRDefault="00BB074C">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E03866" w:rsidRDefault="00E03866">
      <w:pPr>
        <w:pStyle w:val="ProductList-BodyIndented"/>
      </w:pPr>
    </w:p>
    <w:p w:rsidR="00E03866" w:rsidRDefault="00BB074C">
      <w:pPr>
        <w:pStyle w:val="ProductList-SubClauseHeading"/>
        <w:outlineLvl w:val="5"/>
      </w:pPr>
      <w:r>
        <w:t>3.1.2 Fonctionnalités supplémentaires associées à la CAL Services RMS de Windows Server 2019</w:t>
      </w:r>
    </w:p>
    <w:p w:rsidR="00E03866" w:rsidRDefault="00BB074C">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Azure Information Protection (P1 et P2) SL Utilisateur</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E038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r>
    </w:tbl>
    <w:p w:rsidR="00E03866" w:rsidRDefault="00E03866">
      <w:pPr>
        <w:pStyle w:val="ProductList-BodyIndented"/>
      </w:pPr>
    </w:p>
    <w:p w:rsidR="00E03866" w:rsidRDefault="00BB074C">
      <w:pPr>
        <w:pStyle w:val="ProductList-SubClauseHeading"/>
        <w:outlineLvl w:val="5"/>
      </w:pPr>
      <w:r>
        <w:t>3.1.3 Fonctionnalités supplémentaires associées à la CAL Utilisateur Microsoft Identity Manager</w:t>
      </w:r>
    </w:p>
    <w:p w:rsidR="00E03866" w:rsidRDefault="00BB074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03866" w:rsidRDefault="00BB074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03866" w:rsidRDefault="00BB074C">
            <w:pPr>
              <w:pStyle w:val="ProductList-TableBody"/>
            </w:pPr>
            <w:r>
              <w:t>Azure Active Directory Premium (P1 et P2) SL Utilisateur</w:t>
            </w:r>
          </w:p>
        </w:tc>
      </w:tr>
      <w:tr w:rsidR="00E038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866" w:rsidRDefault="00E03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866" w:rsidRDefault="00BB074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BodyIndented"/>
      </w:pPr>
      <w:r>
        <w:rPr>
          <w:i/>
        </w:rPr>
        <w:t xml:space="preserve">*Également exigé pour toute personne pour laquelle le logiciel délivre ou gère des informations d’identification. </w:t>
      </w:r>
    </w:p>
    <w:p w:rsidR="00E03866" w:rsidRDefault="00E03866">
      <w:pPr>
        <w:pStyle w:val="ProductList-BodyIndented"/>
      </w:pPr>
    </w:p>
    <w:p w:rsidR="00E03866" w:rsidRDefault="00BB074C">
      <w:pPr>
        <w:pStyle w:val="ProductList-SubClauseHeading"/>
        <w:outlineLvl w:val="5"/>
      </w:pPr>
      <w:r>
        <w:lastRenderedPageBreak/>
        <w:t>3.1.4 Service de synchronisation</w:t>
      </w:r>
    </w:p>
    <w:p w:rsidR="00E03866" w:rsidRDefault="00BB074C">
      <w:pPr>
        <w:pStyle w:val="ProductList-BodyIndented"/>
      </w:pPr>
      <w:r>
        <w:t>Aucune CAL Microsoft Identity Manager 2016 n’est requise pour les utilisateurs utilisant uniquement le service de synchronisation de Microsoft Identity Manager.</w:t>
      </w:r>
    </w:p>
    <w:p w:rsidR="00E03866" w:rsidRDefault="00E03866">
      <w:pPr>
        <w:pStyle w:val="ProductList-BodyIndented"/>
      </w:pPr>
    </w:p>
    <w:p w:rsidR="00E03866" w:rsidRDefault="00BB074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SubClauseHeading"/>
        <w:outlineLvl w:val="5"/>
      </w:pPr>
      <w:r>
        <w:t>3.2.1 Fonctionnalités supplémentaires associées à la Licence Connecteur Externe (External Connector) Services Bureau à Distance pour Windows Server 2019</w:t>
      </w:r>
    </w:p>
    <w:p w:rsidR="00E03866" w:rsidRDefault="00BB074C">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E03866" w:rsidRDefault="00E03866">
      <w:pPr>
        <w:pStyle w:val="ProductList-BodyIndented"/>
      </w:pPr>
    </w:p>
    <w:p w:rsidR="00E03866" w:rsidRDefault="00BB074C">
      <w:pPr>
        <w:pStyle w:val="ProductList-SubClauseHeading"/>
        <w:outlineLvl w:val="5"/>
      </w:pPr>
      <w:r>
        <w:t>3.2.2 Fonctionnalités supplémentaires associées à la Licence Connecteur Externe (External Connector) Services RMS de Windows Server 2019</w:t>
      </w:r>
    </w:p>
    <w:p w:rsidR="00E03866" w:rsidRDefault="00BB074C">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Indented"/>
      </w:pPr>
    </w:p>
    <w:p w:rsidR="00E03866" w:rsidRDefault="00BB074C">
      <w:pPr>
        <w:pStyle w:val="ProductList-SubClauseHeading"/>
        <w:outlineLvl w:val="5"/>
      </w:pPr>
      <w:r>
        <w:t>3.2.3 Fonctionnalités supplémentaires associées à la Licence Connecteur Externe (External Connector) Microsoft Identity Manager</w:t>
      </w:r>
    </w:p>
    <w:p w:rsidR="00E03866" w:rsidRDefault="00BB074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03866" w:rsidRDefault="00BB074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BodyIndented"/>
      </w:pPr>
      <w:r>
        <w:rPr>
          <w:i/>
        </w:rPr>
        <w:t>*Également exigé pour tout Utilisateur Externe pour lequel le logiciel délivre ou gère des informations d’identification (en l’absence de CAL Microsoft Identity Manager 2016).</w:t>
      </w:r>
    </w:p>
    <w:p w:rsidR="00E03866" w:rsidRDefault="00E03866">
      <w:pPr>
        <w:pStyle w:val="ProductList-BodyIndented"/>
      </w:pPr>
    </w:p>
    <w:p w:rsidR="00E03866" w:rsidRDefault="00BB074C">
      <w:pPr>
        <w:pStyle w:val="ProductList-ClauseHeading"/>
        <w:outlineLvl w:val="4"/>
      </w:pPr>
      <w:r>
        <w:t>3.3 Conditions de licence supplémentaires pour Windows Server 2019 Essentials</w:t>
      </w:r>
    </w:p>
    <w:p w:rsidR="00E03866" w:rsidRDefault="00BB074C">
      <w:pPr>
        <w:pStyle w:val="ProductList-SubClauseHeading"/>
        <w:outlineLvl w:val="5"/>
      </w:pPr>
      <w:r>
        <w:t>3.3.1 Restrictions d’utilisation</w:t>
      </w:r>
    </w:p>
    <w:p w:rsidR="00E03866" w:rsidRDefault="00BB074C" w:rsidP="00BB074C">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03866" w:rsidRDefault="00BB074C" w:rsidP="00BB074C">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E03866" w:rsidRDefault="00E03866">
      <w:pPr>
        <w:pStyle w:val="ProductList-BodyIndented"/>
      </w:pPr>
    </w:p>
    <w:p w:rsidR="00E03866" w:rsidRDefault="00BB074C">
      <w:pPr>
        <w:pStyle w:val="ProductList-SubClauseHeading"/>
        <w:outlineLvl w:val="5"/>
      </w:pPr>
      <w:r>
        <w:t>3.3.2 Utilisation du logiciel serveur</w:t>
      </w:r>
    </w:p>
    <w:p w:rsidR="00E03866" w:rsidRDefault="00BB074C">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E03866" w:rsidRDefault="00E03866">
      <w:pPr>
        <w:pStyle w:val="ProductList-BodyIndented"/>
      </w:pPr>
    </w:p>
    <w:p w:rsidR="00E03866" w:rsidRDefault="00BB074C">
      <w:pPr>
        <w:pStyle w:val="ProductList-SubClauseHeading"/>
        <w:outlineLvl w:val="5"/>
      </w:pPr>
      <w:r>
        <w:t>3.3.3 Connecteur Windows Server 2019 Essentials</w:t>
      </w:r>
    </w:p>
    <w:p w:rsidR="00E03866" w:rsidRDefault="00BB074C">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rsidR="00E03866" w:rsidRDefault="00E03866">
      <w:pPr>
        <w:pStyle w:val="ProductList-BodyIndented"/>
      </w:pPr>
    </w:p>
    <w:p w:rsidR="00E03866" w:rsidRDefault="00BB074C">
      <w:pPr>
        <w:pStyle w:val="ProductList-SubClauseHeading"/>
        <w:outlineLvl w:val="5"/>
      </w:pPr>
      <w:r>
        <w:t>3.3.4 Accès aux Services Active Directory RMS Windows Server 2019</w:t>
      </w:r>
    </w:p>
    <w:p w:rsidR="00E03866" w:rsidRDefault="00BB074C">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rsidR="00E03866" w:rsidRDefault="00E03866">
      <w:pPr>
        <w:pStyle w:val="ProductList-BodyIndented"/>
      </w:pPr>
    </w:p>
    <w:p w:rsidR="00E03866" w:rsidRDefault="00BB074C">
      <w:pPr>
        <w:pStyle w:val="ProductList-ClauseHeading"/>
        <w:outlineLvl w:val="4"/>
      </w:pPr>
      <w:r>
        <w:t>3.4 Conteneurs Windows Server sans Isolation Hyper-V avec Windows Server 2019 Standard et Datacenter</w:t>
      </w:r>
    </w:p>
    <w:p w:rsidR="00E03866" w:rsidRDefault="00BB074C">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03866" w:rsidRDefault="00E03866">
      <w:pPr>
        <w:pStyle w:val="ProductList-Body"/>
      </w:pPr>
    </w:p>
    <w:p w:rsidR="00E03866" w:rsidRDefault="00BB074C">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BB074C">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41"/>
        <w:gridCol w:w="3640"/>
        <w:gridCol w:w="36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3866" w:rsidRDefault="00BB074C">
            <w:pPr>
              <w:pStyle w:val="ProductList-TableBody"/>
            </w:pPr>
            <w:r>
              <w:rPr>
                <w:color w:val="404040"/>
              </w:rPr>
              <w:t>Droits de Basculement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3">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866" w:rsidRDefault="00BB074C">
            <w:pPr>
              <w:pStyle w:val="ProductList-TableBody"/>
            </w:pPr>
            <w:r>
              <w:rPr>
                <w:color w:val="404040"/>
              </w:rPr>
              <w:t>Droits d’Itinérance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866" w:rsidRDefault="00BB074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866" w:rsidRDefault="00E03866">
            <w:pPr>
              <w:pStyle w:val="ProductList-TableBody"/>
            </w:pPr>
          </w:p>
        </w:tc>
      </w:tr>
    </w:tbl>
    <w:p w:rsidR="00E03866" w:rsidRDefault="00E03866">
      <w:pPr>
        <w:pStyle w:val="ProductList-ClauseHeading"/>
        <w:outlineLvl w:val="4"/>
      </w:pPr>
    </w:p>
    <w:p w:rsidR="00E03866" w:rsidRDefault="00BB074C">
      <w:pPr>
        <w:pStyle w:val="ProductList-ClauseHeading"/>
        <w:outlineLvl w:val="4"/>
      </w:pPr>
      <w:r>
        <w:t>4.1 Microsoft Azure Hybrid Benefit pour Windows Server</w:t>
      </w:r>
    </w:p>
    <w:p w:rsidR="00E03866" w:rsidRDefault="00BB074C">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E03866" w:rsidRDefault="00E03866">
      <w:pPr>
        <w:pStyle w:val="ProductList-Body"/>
      </w:pPr>
    </w:p>
    <w:p w:rsidR="00E03866" w:rsidRDefault="00BB074C">
      <w:pPr>
        <w:pStyle w:val="ProductList-ClauseHeading"/>
        <w:outlineLvl w:val="4"/>
      </w:pPr>
      <w:r>
        <w:t>4.2 Mises sur le marché semestrielles du circuit de distribution</w:t>
      </w:r>
    </w:p>
    <w:p w:rsidR="00E03866" w:rsidRDefault="00BB074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E03866" w:rsidRDefault="00E03866">
      <w:pPr>
        <w:pStyle w:val="ProductList-ClauseHeading"/>
        <w:outlineLvl w:val="4"/>
      </w:pPr>
    </w:p>
    <w:p w:rsidR="00E03866" w:rsidRDefault="00BB074C">
      <w:pPr>
        <w:pStyle w:val="ProductList-ClauseHeading"/>
        <w:outlineLvl w:val="4"/>
      </w:pPr>
      <w:r>
        <w:t>4.3 CAL Utilisateur Services Bureau à Distance (« RDS ») et SL Utilisateur Droits supplémentaires</w:t>
      </w:r>
    </w:p>
    <w:p w:rsidR="00E03866" w:rsidRDefault="00BB074C">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E03866" w:rsidRDefault="00E03866">
      <w:pPr>
        <w:pStyle w:val="ProductList-Body"/>
      </w:pPr>
    </w:p>
    <w:p w:rsidR="00E03866" w:rsidRDefault="00BB074C">
      <w:pPr>
        <w:pStyle w:val="ProductList-ClauseHeading"/>
        <w:outlineLvl w:val="4"/>
      </w:pPr>
      <w:r>
        <w:t>4.4 Mises à jour de Sécurité Étendues</w:t>
      </w:r>
    </w:p>
    <w:p w:rsidR="00E03866" w:rsidRDefault="00BB074C">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rsidR="00E03866" w:rsidRDefault="00E03866">
      <w:pPr>
        <w:pStyle w:val="ProductList-Body"/>
      </w:pPr>
    </w:p>
    <w:p w:rsidR="00E03866" w:rsidRDefault="00BB074C">
      <w:pPr>
        <w:pStyle w:val="ProductList-ClauseHeading"/>
        <w:outlineLvl w:val="4"/>
      </w:pPr>
      <w:r>
        <w:t>4.5 Windows Virtual Desktop pour Windows Server</w:t>
      </w:r>
    </w:p>
    <w:p w:rsidR="00E03866" w:rsidRDefault="00BB074C">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E03866">
      <w:pPr>
        <w:sectPr w:rsidR="00E03866">
          <w:headerReference w:type="default" r:id="rId104"/>
          <w:footerReference w:type="default" r:id="rId105"/>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212" w:name="_Sec548"/>
      <w:bookmarkEnd w:id="34"/>
      <w:r>
        <w:lastRenderedPageBreak/>
        <w:t>Services en Ligne</w:t>
      </w:r>
      <w:r>
        <w:fldChar w:fldCharType="begin"/>
      </w:r>
      <w:r>
        <w:instrText xml:space="preserve"> TC "</w:instrText>
      </w:r>
      <w:bookmarkStart w:id="213" w:name="_Toc33708625"/>
      <w:r>
        <w:instrText>Services en Ligne</w:instrText>
      </w:r>
      <w:bookmarkEnd w:id="213"/>
      <w:r>
        <w:instrText>" \l 1</w:instrText>
      </w:r>
      <w:r>
        <w:fldChar w:fldCharType="end"/>
      </w:r>
    </w:p>
    <w:p w:rsidR="00E03866" w:rsidRDefault="00BB074C">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6">
        <w:r>
          <w:rPr>
            <w:color w:val="00467F"/>
            <w:u w:val="single"/>
          </w:rPr>
          <w:t>http://go.microsoft.com/?linkid=9840733</w:t>
        </w:r>
      </w:hyperlink>
      <w:r>
        <w:t xml:space="preserve"> et incorporées par référence aux présentes.</w:t>
      </w:r>
    </w:p>
    <w:p w:rsidR="00E03866" w:rsidRDefault="00BB074C">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33708626"/>
      <w:r>
        <w:instrText>Disponibilité des Services en Ligne</w:instrText>
      </w:r>
      <w:bookmarkEnd w:id="215"/>
      <w:r>
        <w:instrText>" \l 2</w:instrText>
      </w:r>
      <w:r>
        <w:fldChar w:fldCharType="end"/>
      </w:r>
    </w:p>
    <w:p w:rsidR="00E03866" w:rsidRDefault="00BB074C">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rsidR="00E03866" w:rsidRDefault="00BB074C">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33708627"/>
      <w:r>
        <w:instrText>Conditions d’achat des Services en Ligne</w:instrText>
      </w:r>
      <w:bookmarkEnd w:id="217"/>
      <w:r>
        <w:instrText>" \l 2</w:instrText>
      </w:r>
      <w:r>
        <w:fldChar w:fldCharType="end"/>
      </w:r>
    </w:p>
    <w:p w:rsidR="00E03866" w:rsidRDefault="00BB074C">
      <w:pPr>
        <w:pStyle w:val="ProductList-Body"/>
      </w:pPr>
      <w:r>
        <w:t>Les conditions d’achat de Services en Ligne suivantes s’appliquent :</w:t>
      </w:r>
    </w:p>
    <w:p w:rsidR="00E03866" w:rsidRDefault="00BB074C" w:rsidP="00BB074C">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rsidR="00E03866" w:rsidRDefault="00BB074C" w:rsidP="00BB074C">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E03866" w:rsidRDefault="00BB074C" w:rsidP="00BB074C">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rsidR="00E03866" w:rsidRDefault="00BB074C" w:rsidP="00BB074C">
      <w:pPr>
        <w:pStyle w:val="ProductList-Bullet"/>
        <w:numPr>
          <w:ilvl w:val="0"/>
          <w:numId w:val="33"/>
        </w:numPr>
      </w:pPr>
      <w:r>
        <w:t>Pour connaître les dispositions relatives à Microsoft Azure, reportez-vous à la section Produits Microsoft Azure.</w:t>
      </w:r>
    </w:p>
    <w:p w:rsidR="00E03866" w:rsidRDefault="00BB074C" w:rsidP="00BB074C">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rsidR="00E03866" w:rsidRDefault="00BB074C" w:rsidP="00BB074C">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rsidR="00E03866" w:rsidRDefault="00BB074C">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33708628"/>
      <w:r>
        <w:instrText>Renouvellement des Services en Ligne</w:instrText>
      </w:r>
      <w:bookmarkEnd w:id="219"/>
      <w:r>
        <w:instrText>" \l 2</w:instrText>
      </w:r>
      <w:r>
        <w:fldChar w:fldCharType="end"/>
      </w:r>
    </w:p>
    <w:p w:rsidR="00E03866" w:rsidRDefault="00BB074C">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220" w:name="_Sec624"/>
      <w:r>
        <w:t>Services Microsoft Azure</w:t>
      </w:r>
      <w:bookmarkEnd w:id="220"/>
      <w:r>
        <w:fldChar w:fldCharType="begin"/>
      </w:r>
      <w:r>
        <w:instrText xml:space="preserve"> TC "</w:instrText>
      </w:r>
      <w:bookmarkStart w:id="221" w:name="_Toc33708629"/>
      <w:r>
        <w:instrText>Services Microsoft Azure</w:instrText>
      </w:r>
      <w:bookmarkEnd w:id="221"/>
      <w:r>
        <w:instrText>" \l 2</w:instrText>
      </w:r>
      <w:r>
        <w:fldChar w:fldCharType="end"/>
      </w:r>
    </w:p>
    <w:p w:rsidR="00E03866" w:rsidRDefault="00BB074C">
      <w:pPr>
        <w:pStyle w:val="ProductList-ClauseHeading"/>
        <w:outlineLvl w:val="2"/>
      </w:pPr>
      <w:r>
        <w:t>1. Définitions</w:t>
      </w:r>
    </w:p>
    <w:p w:rsidR="00E03866" w:rsidRDefault="00BB074C">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E03866" w:rsidRDefault="00BB074C">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E03866" w:rsidRDefault="00BB074C">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E03866" w:rsidRDefault="00BB074C">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rsidR="00E03866" w:rsidRDefault="00BB074C">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E03866" w:rsidRDefault="00E03866">
      <w:pPr>
        <w:pStyle w:val="ProductList-Body"/>
      </w:pPr>
    </w:p>
    <w:p w:rsidR="00E03866" w:rsidRDefault="00BB074C">
      <w:pPr>
        <w:pStyle w:val="ProductList-ClauseHeading"/>
        <w:outlineLvl w:val="2"/>
      </w:pPr>
      <w:r>
        <w:t>2. Durée de l’abonnement</w:t>
      </w:r>
    </w:p>
    <w:p w:rsidR="00E03866" w:rsidRDefault="00BB074C">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rsidR="00E03866" w:rsidRDefault="00E03866">
      <w:pPr>
        <w:pStyle w:val="ProductList-Body"/>
      </w:pPr>
    </w:p>
    <w:p w:rsidR="00E03866" w:rsidRDefault="00BB074C">
      <w:pPr>
        <w:pStyle w:val="ProductList-ClauseHeading"/>
        <w:outlineLvl w:val="2"/>
      </w:pPr>
      <w:r>
        <w:lastRenderedPageBreak/>
        <w:t>3. Achat de Services</w:t>
      </w:r>
    </w:p>
    <w:p w:rsidR="00E03866" w:rsidRDefault="00BB074C">
      <w:pPr>
        <w:pStyle w:val="ProductList-Body"/>
      </w:pPr>
      <w:r>
        <w:t>Il est possible d’acheter des Services Microsoft Azure en utilisant une des méthodes suivantes ou une combinaison de celles-ci :</w:t>
      </w:r>
    </w:p>
    <w:p w:rsidR="00E03866" w:rsidRDefault="00BB074C" w:rsidP="00BB074C">
      <w:pPr>
        <w:pStyle w:val="ProductList-Bullet"/>
        <w:numPr>
          <w:ilvl w:val="0"/>
          <w:numId w:val="34"/>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rsidR="00E03866" w:rsidRDefault="00BB074C" w:rsidP="00BB074C">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rsidR="00E03866" w:rsidRDefault="00BB074C" w:rsidP="00BB074C">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rsidR="00E03866" w:rsidRDefault="00BB074C" w:rsidP="00BB074C">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E03866" w:rsidRDefault="00BB074C" w:rsidP="00BB074C">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rsidR="00E03866" w:rsidRDefault="00BB074C" w:rsidP="00BB074C">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rsidR="00E03866" w:rsidRDefault="00E03866">
      <w:pPr>
        <w:pStyle w:val="ProductList-Body"/>
      </w:pPr>
    </w:p>
    <w:p w:rsidR="00E03866" w:rsidRDefault="00BB074C">
      <w:pPr>
        <w:pStyle w:val="ProductList-ClauseHeading"/>
        <w:outlineLvl w:val="2"/>
      </w:pPr>
      <w:r>
        <w:t>4. Prix appliqués</w:t>
      </w:r>
    </w:p>
    <w:p w:rsidR="00E03866" w:rsidRDefault="00BB074C">
      <w:pPr>
        <w:pStyle w:val="ProductList-Body"/>
      </w:pPr>
      <w:r>
        <w:t>Microsoft peut offrir des tarifs préférentiels au Client (ou à son revendeur) pour les Services Microsoft Azure pendant la durée de son Accord de Mise en Œuvre, de manière permanente ou temporaire (promotions).</w:t>
      </w:r>
    </w:p>
    <w:p w:rsidR="00E03866" w:rsidRDefault="00E03866">
      <w:pPr>
        <w:pStyle w:val="ProductList-Body"/>
      </w:pPr>
    </w:p>
    <w:p w:rsidR="00E03866" w:rsidRDefault="00BB074C">
      <w:pPr>
        <w:pStyle w:val="ProductList-ClauseHeading"/>
        <w:outlineLvl w:val="2"/>
      </w:pPr>
      <w:r>
        <w:t>5. Conditions de paiement et redevances</w:t>
      </w:r>
    </w:p>
    <w:p w:rsidR="00E03866" w:rsidRDefault="00BB074C" w:rsidP="00BB074C">
      <w:pPr>
        <w:pStyle w:val="ProductList-Bullet"/>
        <w:numPr>
          <w:ilvl w:val="0"/>
          <w:numId w:val="35"/>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rsidR="00E03866" w:rsidRDefault="00BB074C" w:rsidP="00BB074C">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E03866" w:rsidRDefault="00BB074C" w:rsidP="00BB074C">
      <w:pPr>
        <w:pStyle w:val="ProductList-Bullet"/>
        <w:numPr>
          <w:ilvl w:val="0"/>
          <w:numId w:val="35"/>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rsidR="00E03866" w:rsidRDefault="00BB074C" w:rsidP="00BB074C">
      <w:pPr>
        <w:pStyle w:val="ProductList-Bullet"/>
        <w:numPr>
          <w:ilvl w:val="0"/>
          <w:numId w:val="35"/>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rsidR="00E03866" w:rsidRDefault="00BB074C" w:rsidP="00BB074C">
      <w:pPr>
        <w:pStyle w:val="ProductList-Bullet"/>
        <w:numPr>
          <w:ilvl w:val="0"/>
          <w:numId w:val="35"/>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E03866" w:rsidRDefault="00BB074C" w:rsidP="00BB074C">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rsidR="00E03866" w:rsidRDefault="00E03866">
      <w:pPr>
        <w:pStyle w:val="ProductList-Body"/>
      </w:pPr>
    </w:p>
    <w:p w:rsidR="00E03866" w:rsidRDefault="00BB074C">
      <w:pPr>
        <w:pStyle w:val="ProductList-ClauseHeading"/>
        <w:outlineLvl w:val="2"/>
      </w:pPr>
      <w:r>
        <w:t>6. Options des Réservations Azure</w:t>
      </w:r>
    </w:p>
    <w:p w:rsidR="00E03866" w:rsidRDefault="00BB074C">
      <w:pPr>
        <w:pStyle w:val="ProductList-Body"/>
      </w:pPr>
      <w:r>
        <w:t>Les options suivantes s’appliquent aux Réservations Azure achetées par le Client.</w:t>
      </w:r>
    </w:p>
    <w:p w:rsidR="00E03866" w:rsidRDefault="00BB074C" w:rsidP="00BB074C">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rsidR="00E03866" w:rsidRDefault="00BB074C" w:rsidP="00BB074C">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rsidR="00E03866" w:rsidRDefault="00BB074C" w:rsidP="00BB074C">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rsidR="00E03866" w:rsidRDefault="00E03866">
      <w:pPr>
        <w:pStyle w:val="ProductList-Body"/>
      </w:pPr>
    </w:p>
    <w:p w:rsidR="00E03866" w:rsidRDefault="00BB074C">
      <w:pPr>
        <w:pStyle w:val="ProductList-ClauseHeading"/>
        <w:outlineLvl w:val="2"/>
      </w:pPr>
      <w:r>
        <w:t>7. Programmes de Licences Open, Open Value et Open Value Souscription</w:t>
      </w:r>
    </w:p>
    <w:p w:rsidR="00E03866" w:rsidRDefault="00BB074C">
      <w:pPr>
        <w:pStyle w:val="ProductList-SubClauseHeading"/>
        <w:outlineLvl w:val="3"/>
      </w:pPr>
      <w:r>
        <w:t>7.1 Définitions</w:t>
      </w:r>
    </w:p>
    <w:p w:rsidR="00E03866" w:rsidRDefault="00BB074C">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E03866" w:rsidRDefault="00BB074C">
      <w:pPr>
        <w:pStyle w:val="ProductList-BodyIndented"/>
      </w:pPr>
      <w:r>
        <w:rPr>
          <w:b/>
          <w:color w:val="00188F"/>
        </w:rPr>
        <w:t>Portail</w:t>
      </w:r>
      <w:r>
        <w:t xml:space="preserve"> désigne le portail en ligne par l’intermédiaire duquel les Clients gèrent leur Abonnement.</w:t>
      </w:r>
    </w:p>
    <w:p w:rsidR="00E03866" w:rsidRDefault="00BB074C">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E03866" w:rsidRDefault="00E03866">
      <w:pPr>
        <w:pStyle w:val="ProductList-BodyIndented"/>
      </w:pPr>
    </w:p>
    <w:p w:rsidR="00E03866" w:rsidRDefault="00BB074C">
      <w:pPr>
        <w:pStyle w:val="ProductList-SubClauseHeading"/>
        <w:outlineLvl w:val="3"/>
      </w:pPr>
      <w:r>
        <w:t>7.2 Durée de l’abonnement</w:t>
      </w:r>
    </w:p>
    <w:p w:rsidR="00E03866" w:rsidRDefault="00BB074C">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E03866" w:rsidRDefault="00E03866">
      <w:pPr>
        <w:pStyle w:val="ProductList-BodyIndented"/>
      </w:pPr>
    </w:p>
    <w:p w:rsidR="00E03866" w:rsidRDefault="00BB074C">
      <w:pPr>
        <w:pStyle w:val="ProductList-ClauseHeading"/>
        <w:outlineLvl w:val="2"/>
      </w:pPr>
      <w:r>
        <w:t>8. Microsoft Azure Hybrid Benefit</w:t>
      </w:r>
    </w:p>
    <w:p w:rsidR="00E03866" w:rsidRDefault="00BB074C">
      <w:pPr>
        <w:pStyle w:val="ProductList-SubClauseHeading"/>
        <w:outlineLvl w:val="3"/>
      </w:pPr>
      <w:r>
        <w:t>8.1 Microsoft Azure Hybrid Benefit pour Windows Server</w:t>
      </w:r>
    </w:p>
    <w:p w:rsidR="00E03866" w:rsidRDefault="00BB074C">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09">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rsidR="00E03866" w:rsidRDefault="00E03866">
      <w:pPr>
        <w:pStyle w:val="ProductList-BodyIndented"/>
      </w:pPr>
    </w:p>
    <w:p w:rsidR="00E03866" w:rsidRDefault="00BB074C">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rsidR="00E03866" w:rsidRDefault="00E03866">
      <w:pPr>
        <w:pStyle w:val="ProductList-BodyIndented"/>
      </w:pPr>
    </w:p>
    <w:p w:rsidR="00E03866" w:rsidRDefault="00BB074C">
      <w:pPr>
        <w:pStyle w:val="ProductList-SubSubClauseHeading"/>
        <w:outlineLvl w:val="4"/>
      </w:pPr>
      <w:r>
        <w:t>8.1.1 Droits d’utilisation spéciaux pour les Licences Windows Server Datacenter</w:t>
      </w:r>
    </w:p>
    <w:p w:rsidR="00E03866" w:rsidRDefault="00BB074C">
      <w:pPr>
        <w:pStyle w:val="ProductList-BodyIndented2"/>
      </w:pPr>
      <w:r>
        <w:t>À titre d’exception aux conditions générales régissant l’attribution des licences et l’utilisation de Windows Server en vertu d’Azure Hybrid Benefit pour Windows Server :</w:t>
      </w:r>
    </w:p>
    <w:p w:rsidR="00E03866" w:rsidRDefault="00BB074C" w:rsidP="00BB074C">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rsidR="00E03866" w:rsidRDefault="00BB074C" w:rsidP="00BB074C">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rsidR="00E03866" w:rsidRDefault="00E03866">
      <w:pPr>
        <w:pStyle w:val="ProductList-BodyIndented2"/>
      </w:pPr>
    </w:p>
    <w:p w:rsidR="00E03866" w:rsidRDefault="00BB074C">
      <w:pPr>
        <w:pStyle w:val="ProductList-SubClauseHeading"/>
        <w:outlineLvl w:val="3"/>
      </w:pPr>
      <w:r>
        <w:t>8.2 Microsoft Azure Hybrid Benefit pour SQL Server</w:t>
      </w:r>
    </w:p>
    <w:p w:rsidR="00E03866" w:rsidRDefault="00BB074C">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rsidR="00E03866" w:rsidRDefault="00E03866">
      <w:pPr>
        <w:pStyle w:val="ProductList-BodyIndented"/>
      </w:pPr>
    </w:p>
    <w:tbl>
      <w:tblPr>
        <w:tblStyle w:val="PURTable0"/>
        <w:tblW w:w="0" w:type="dxa"/>
        <w:tblLook w:val="04A0" w:firstRow="1" w:lastRow="0" w:firstColumn="1" w:lastColumn="0" w:noHBand="0" w:noVBand="1"/>
      </w:tblPr>
      <w:tblGrid>
        <w:gridCol w:w="3134"/>
        <w:gridCol w:w="3778"/>
        <w:gridCol w:w="3644"/>
      </w:tblGrid>
      <w:tr w:rsidR="00E0386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03866" w:rsidRDefault="00BB074C">
            <w:pPr>
              <w:pStyle w:val="ProductList-TableBody"/>
            </w:pPr>
            <w:r>
              <w:rPr>
                <w:color w:val="FFFFFF"/>
              </w:rPr>
              <w:t>Licence éligible</w:t>
            </w:r>
          </w:p>
        </w:tc>
        <w:tc>
          <w:tcPr>
            <w:tcW w:w="4280" w:type="dxa"/>
            <w:tcBorders>
              <w:bottom w:val="none" w:sz="4" w:space="0" w:color="6E6E6E"/>
            </w:tcBorders>
            <w:shd w:val="clear" w:color="auto" w:fill="0070C0"/>
          </w:tcPr>
          <w:p w:rsidR="00E03866" w:rsidRDefault="00BB074C">
            <w:pPr>
              <w:pStyle w:val="ProductList-TableBody"/>
            </w:pPr>
            <w:r>
              <w:rPr>
                <w:color w:val="FFFFFF"/>
              </w:rPr>
              <w:t>Service de Données Microsoft Azure</w:t>
            </w:r>
            <w:r>
              <w:rPr>
                <w:vertAlign w:val="superscript"/>
              </w:rPr>
              <w:t>1</w:t>
            </w:r>
          </w:p>
        </w:tc>
        <w:tc>
          <w:tcPr>
            <w:tcW w:w="4160" w:type="dxa"/>
            <w:shd w:val="clear" w:color="auto" w:fill="0070C0"/>
          </w:tcPr>
          <w:p w:rsidR="00E03866" w:rsidRDefault="00BB074C">
            <w:pPr>
              <w:pStyle w:val="ProductList-TableBody"/>
            </w:pPr>
            <w:r>
              <w:rPr>
                <w:color w:val="FFFFFF"/>
              </w:rPr>
              <w:t>Nombre de Licences éligibles par vCores Azure</w:t>
            </w:r>
          </w:p>
        </w:tc>
      </w:tr>
      <w:tr w:rsidR="00E03866">
        <w:tc>
          <w:tcPr>
            <w:tcW w:w="3540" w:type="dxa"/>
            <w:tcBorders>
              <w:left w:val="single" w:sz="4" w:space="0" w:color="6E6E6E"/>
              <w:bottom w:val="none" w:sz="4" w:space="0" w:color="6E6E6E"/>
              <w:right w:val="single" w:sz="4" w:space="0" w:color="6E6E6E"/>
            </w:tcBorders>
          </w:tcPr>
          <w:p w:rsidR="00E03866" w:rsidRDefault="00BB074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03866" w:rsidRDefault="00BB074C">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E03866" w:rsidRDefault="00BB074C">
            <w:pPr>
              <w:pStyle w:val="ProductList-TableBody"/>
            </w:pPr>
            <w:r>
              <w:t>1 Licence Par Cœur pour 4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4 vCores</w:t>
            </w:r>
          </w:p>
        </w:tc>
      </w:tr>
      <w:tr w:rsidR="00E03866">
        <w:tc>
          <w:tcPr>
            <w:tcW w:w="35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4280" w:type="dxa"/>
            <w:tcBorders>
              <w:left w:val="single" w:sz="4" w:space="0" w:color="6E6E6E"/>
              <w:bottom w:val="single" w:sz="4" w:space="0" w:color="6E6E6E"/>
              <w:right w:val="single" w:sz="4" w:space="0" w:color="6E6E6E"/>
            </w:tcBorders>
          </w:tcPr>
          <w:p w:rsidR="00E03866" w:rsidRDefault="00BB074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4280" w:type="dxa"/>
            <w:tcBorders>
              <w:top w:val="single" w:sz="4" w:space="0" w:color="6E6E6E"/>
              <w:left w:val="single" w:sz="4" w:space="0" w:color="6E6E6E"/>
              <w:right w:val="single" w:sz="4" w:space="0" w:color="6E6E6E"/>
            </w:tcBorders>
          </w:tcPr>
          <w:p w:rsidR="00E03866" w:rsidRDefault="00BB074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1 Licence Par Cœur pour </w:t>
            </w:r>
            <w:r>
              <w:rPr>
                <w:vertAlign w:val="superscript"/>
              </w:rPr>
              <w:t>2</w:t>
            </w:r>
            <w:r>
              <w:t xml:space="preserve">  vCPU</w:t>
            </w:r>
          </w:p>
        </w:tc>
      </w:tr>
      <w:tr w:rsidR="00E03866">
        <w:tc>
          <w:tcPr>
            <w:tcW w:w="3540" w:type="dxa"/>
            <w:tcBorders>
              <w:top w:val="single" w:sz="4" w:space="0" w:color="6E6E6E"/>
              <w:left w:val="single" w:sz="4" w:space="0" w:color="6E6E6E"/>
              <w:bottom w:val="none" w:sz="4" w:space="0" w:color="6E6E6E"/>
            </w:tcBorders>
          </w:tcPr>
          <w:p w:rsidR="00E03866" w:rsidRDefault="00BB074C">
            <w:pPr>
              <w:pStyle w:val="ProductList-TableBody"/>
            </w:pPr>
            <w:r>
              <w:t>SQL Server Standard (Core)</w:t>
            </w:r>
          </w:p>
        </w:tc>
        <w:tc>
          <w:tcPr>
            <w:tcW w:w="4280" w:type="dxa"/>
          </w:tcPr>
          <w:p w:rsidR="00E03866" w:rsidRDefault="00BB074C">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4280" w:type="dxa"/>
            <w:tcBorders>
              <w:left w:val="single" w:sz="4" w:space="0" w:color="6E6E6E"/>
              <w:bottom w:val="single" w:sz="4" w:space="0" w:color="6E6E6E"/>
              <w:right w:val="single" w:sz="4" w:space="0" w:color="6E6E6E"/>
            </w:tcBorders>
          </w:tcPr>
          <w:p w:rsidR="00E03866" w:rsidRDefault="00BB074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 Licence par cœur : 1 vCore</w:t>
            </w:r>
          </w:p>
        </w:tc>
      </w:tr>
      <w:tr w:rsidR="00E03866">
        <w:tc>
          <w:tcPr>
            <w:tcW w:w="35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1 Licence Par Cœur pour </w:t>
            </w:r>
            <w:r>
              <w:rPr>
                <w:vertAlign w:val="superscript"/>
              </w:rPr>
              <w:t>2</w:t>
            </w:r>
            <w:r>
              <w:t xml:space="preserve">  vCPU</w:t>
            </w:r>
          </w:p>
        </w:tc>
      </w:tr>
    </w:tbl>
    <w:p w:rsidR="00E03866" w:rsidRDefault="00BB074C">
      <w:pPr>
        <w:pStyle w:val="ProductList-BodyIndented"/>
      </w:pPr>
      <w:r>
        <w:rPr>
          <w:vertAlign w:val="superscript"/>
        </w:rPr>
        <w:t>1</w:t>
      </w:r>
      <w:r>
        <w:rPr>
          <w:i/>
        </w:rPr>
        <w:t>Azure Hybrid Benefit n’est pas disponible dans l’édition du calcul sans serveur d’Azure SQL Database.</w:t>
      </w:r>
    </w:p>
    <w:p w:rsidR="00E03866" w:rsidRDefault="00BB074C">
      <w:pPr>
        <w:pStyle w:val="ProductList-BodyIndented"/>
      </w:pPr>
      <w:r>
        <w:rPr>
          <w:i/>
          <w:vertAlign w:val="superscript"/>
        </w:rPr>
        <w:t>2</w:t>
      </w:r>
      <w:r>
        <w:rPr>
          <w:i/>
        </w:rPr>
        <w:t>Soumis aux exigences minimum de quatre Licences Par Cœur par Machine virtuelle.</w:t>
      </w:r>
    </w:p>
    <w:p w:rsidR="00E03866" w:rsidRDefault="00E03866">
      <w:pPr>
        <w:pStyle w:val="ProductList-BodyIndented"/>
      </w:pPr>
    </w:p>
    <w:p w:rsidR="00E03866" w:rsidRDefault="00BB074C">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E03866" w:rsidRDefault="00E03866">
      <w:pPr>
        <w:pStyle w:val="ProductList-BodyIndented"/>
      </w:pPr>
    </w:p>
    <w:p w:rsidR="00E03866" w:rsidRDefault="00BB074C">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rsidR="00E03866" w:rsidRDefault="00E03866">
      <w:pPr>
        <w:pStyle w:val="ProductList-BodyIndented"/>
      </w:pPr>
    </w:p>
    <w:p w:rsidR="00E03866" w:rsidRDefault="00BB074C">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rsidR="00E03866" w:rsidRDefault="00E03866">
      <w:pPr>
        <w:pStyle w:val="ProductList-BodyIndented"/>
      </w:pPr>
    </w:p>
    <w:p w:rsidR="00E03866" w:rsidRDefault="00BB074C">
      <w:pPr>
        <w:pStyle w:val="ProductList-SubSubClauseHeading"/>
        <w:outlineLvl w:val="4"/>
      </w:pPr>
      <w:r>
        <w:t>8.2.1 Droits de basculement pour SQL Server</w:t>
      </w:r>
    </w:p>
    <w:p w:rsidR="00E03866" w:rsidRDefault="00BB074C">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rsidR="00E03866" w:rsidRDefault="00BB074C" w:rsidP="00BB074C">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rsidR="00E03866" w:rsidRDefault="00BB074C" w:rsidP="00BB074C">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rsidR="00E03866" w:rsidRDefault="00E03866">
      <w:pPr>
        <w:pStyle w:val="ProductList-BodyIndented2"/>
      </w:pPr>
    </w:p>
    <w:p w:rsidR="00E03866" w:rsidRDefault="00BB074C">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rsidR="00E03866" w:rsidRDefault="00BB074C" w:rsidP="00BB074C">
      <w:pPr>
        <w:pStyle w:val="ProductList-Bullet"/>
        <w:numPr>
          <w:ilvl w:val="2"/>
          <w:numId w:val="39"/>
        </w:numPr>
      </w:pPr>
      <w:r>
        <w:t xml:space="preserve">Vérifications de la cohérence de la base de données ou Checkdb </w:t>
      </w:r>
    </w:p>
    <w:p w:rsidR="00E03866" w:rsidRDefault="00BB074C" w:rsidP="00BB074C">
      <w:pPr>
        <w:pStyle w:val="ProductList-Bullet"/>
        <w:numPr>
          <w:ilvl w:val="2"/>
          <w:numId w:val="39"/>
        </w:numPr>
      </w:pPr>
      <w:r>
        <w:t xml:space="preserve">Journaux de sauvegarde </w:t>
      </w:r>
    </w:p>
    <w:p w:rsidR="00E03866" w:rsidRDefault="00BB074C" w:rsidP="00BB074C">
      <w:pPr>
        <w:pStyle w:val="ProductList-Bullet"/>
        <w:numPr>
          <w:ilvl w:val="2"/>
          <w:numId w:val="39"/>
        </w:numPr>
      </w:pPr>
      <w:r>
        <w:t xml:space="preserve">Sauvegardes complètes </w:t>
      </w:r>
    </w:p>
    <w:p w:rsidR="00E03866" w:rsidRDefault="00BB074C" w:rsidP="00BB074C">
      <w:pPr>
        <w:pStyle w:val="ProductList-Bullet"/>
        <w:numPr>
          <w:ilvl w:val="2"/>
          <w:numId w:val="39"/>
        </w:numPr>
      </w:pPr>
      <w:r>
        <w:t>Surveillance des données d'utilisation des ressources</w:t>
      </w:r>
    </w:p>
    <w:p w:rsidR="00E03866" w:rsidRDefault="00E03866">
      <w:pPr>
        <w:pStyle w:val="ProductList-BodyIndented2"/>
      </w:pPr>
    </w:p>
    <w:p w:rsidR="00E03866" w:rsidRDefault="00BB074C">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rsidR="00E03866" w:rsidRDefault="00E03866">
      <w:pPr>
        <w:pStyle w:val="ProductList-BodyIndented2"/>
      </w:pPr>
    </w:p>
    <w:p w:rsidR="00E03866" w:rsidRDefault="00BB074C">
      <w:pPr>
        <w:pStyle w:val="ProductList-SubSubClauseHeading"/>
        <w:outlineLvl w:val="4"/>
      </w:pPr>
      <w:r>
        <w:t>8.2.2 Droits de virtualisation illimités SQL Server Enterprise Core sur Azure Dedicated Host</w:t>
      </w:r>
    </w:p>
    <w:p w:rsidR="00E03866" w:rsidRDefault="00BB074C">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rsidR="00E03866" w:rsidRDefault="00E03866">
      <w:pPr>
        <w:pStyle w:val="ProductList-BodyIndented2"/>
      </w:pPr>
    </w:p>
    <w:p w:rsidR="00E03866" w:rsidRDefault="00BB074C">
      <w:pPr>
        <w:pStyle w:val="ProductList-ClauseHeading"/>
        <w:outlineLvl w:val="2"/>
      </w:pPr>
      <w:r>
        <w:t>9. Windows Virtual Desktop</w:t>
      </w:r>
    </w:p>
    <w:p w:rsidR="00E03866" w:rsidRDefault="00BB074C">
      <w:pPr>
        <w:pStyle w:val="ProductList-SubClauseHeading"/>
        <w:outlineLvl w:val="3"/>
      </w:pPr>
      <w:r>
        <w:t>9.1 Windows Virtual Desktop pour Windows 7 et Windows 10</w:t>
      </w:r>
    </w:p>
    <w:p w:rsidR="00E03866" w:rsidRDefault="00BB074C">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rsidR="00E03866" w:rsidRDefault="00E03866">
      <w:pPr>
        <w:pStyle w:val="ProductList-BodyIndented"/>
      </w:pPr>
    </w:p>
    <w:p w:rsidR="00E03866" w:rsidRDefault="00BB074C">
      <w:pPr>
        <w:pStyle w:val="ProductList-SubClauseHeading"/>
        <w:outlineLvl w:val="3"/>
      </w:pPr>
      <w:r>
        <w:lastRenderedPageBreak/>
        <w:t>9.2 Windows Virtual Desktop pour Windows Server</w:t>
      </w:r>
    </w:p>
    <w:p w:rsidR="00E03866" w:rsidRDefault="00BB074C">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rsidR="00E03866" w:rsidRDefault="00BB074C">
      <w:pPr>
        <w:pStyle w:val="ProductList-Offering2HeadingNoBorder"/>
        <w:outlineLvl w:val="2"/>
      </w:pPr>
      <w:bookmarkStart w:id="222" w:name="_Sec625"/>
      <w:r>
        <w:t>Services Microsoft Azure</w:t>
      </w:r>
      <w:bookmarkEnd w:id="222"/>
      <w:r>
        <w:fldChar w:fldCharType="begin"/>
      </w:r>
      <w:r>
        <w:instrText xml:space="preserve"> TC "</w:instrText>
      </w:r>
      <w:bookmarkStart w:id="223" w:name="_Toc33708630"/>
      <w:r>
        <w:instrText>Services Microsoft Azure</w:instrText>
      </w:r>
      <w:bookmarkEnd w:id="223"/>
      <w:r>
        <w:instrText>" \l 3</w:instrText>
      </w:r>
      <w:r>
        <w:fldChar w:fldCharType="end"/>
      </w:r>
    </w:p>
    <w:p w:rsidR="00E03866" w:rsidRDefault="00BB074C">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2B2B2"/>
              <w:right w:val="none" w:sz="4" w:space="0" w:color="6E6E6E"/>
            </w:tcBorders>
          </w:tcPr>
          <w:p w:rsidR="00E03866" w:rsidRDefault="00BB074C">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none" w:sz="4" w:space="0" w:color="BFBFBF"/>
              <w:right w:val="none" w:sz="4" w:space="0" w:color="6E6E6E"/>
            </w:tcBorders>
          </w:tcPr>
          <w:p w:rsidR="00E03866" w:rsidRDefault="00BB074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Body"/>
      </w:pPr>
      <w:r>
        <w:rPr>
          <w:i/>
        </w:rPr>
        <w:t>*Également disponible par le biais du Contrat Client Microsoft</w:t>
      </w:r>
    </w:p>
    <w:p w:rsidR="00E03866" w:rsidRDefault="00BB074C">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Plans de Services Microsoft Azure</w:t>
      </w:r>
    </w:p>
    <w:p w:rsidR="00E03866" w:rsidRDefault="00BB074C">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3866" w:rsidRDefault="00E03866">
            <w:pPr>
              <w:pStyle w:val="PURBreadcrumb"/>
            </w:pPr>
          </w:p>
          <w:tbl>
            <w:tblPr>
              <w:tblW w:w="0" w:type="dxa"/>
              <w:tblLook w:val="04A0" w:firstRow="1" w:lastRow="0" w:firstColumn="1" w:lastColumn="0" w:noHBand="0" w:noVBand="1"/>
            </w:tblPr>
            <w:tblGrid>
              <w:gridCol w:w="10800"/>
            </w:tblGrid>
            <w:tr w:rsidR="00E03866">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TableBody"/>
            </w:pPr>
          </w:p>
        </w:tc>
      </w:tr>
    </w:tbl>
    <w:p w:rsidR="00E03866" w:rsidRDefault="00BB074C">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33708631"/>
      <w:r>
        <w:instrText>Plans Infrastructure pour Microsoft Azure</w:instrText>
      </w:r>
      <w:bookmarkEnd w:id="227"/>
      <w:r>
        <w:instrText>" \l 3</w:instrText>
      </w:r>
      <w:r>
        <w:fldChar w:fldCharType="end"/>
      </w:r>
    </w:p>
    <w:p w:rsidR="00E03866" w:rsidRDefault="00BB074C">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single" w:sz="4" w:space="0" w:color="FFFFFF"/>
              <w:right w:val="none" w:sz="4" w:space="0" w:color="6E6E6E"/>
            </w:tcBorders>
          </w:tcPr>
          <w:p w:rsidR="00E03866" w:rsidRDefault="00BB074C">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Modules Complémentaires et au titre de la SA : N/A</w:t>
            </w:r>
          </w:p>
        </w:tc>
      </w:tr>
    </w:tbl>
    <w:p w:rsidR="00E03866" w:rsidRDefault="00E03866">
      <w:pPr>
        <w:pStyle w:val="ProductList-Body"/>
      </w:pPr>
    </w:p>
    <w:p w:rsidR="00E03866" w:rsidRDefault="00BB074C">
      <w:pPr>
        <w:pStyle w:val="ProductList-ClauseHeading"/>
        <w:outlineLvl w:val="4"/>
      </w:pPr>
      <w:r>
        <w:t>2.1 Microsoft Azure Stack Hub Plan</w:t>
      </w:r>
    </w:p>
    <w:p w:rsidR="00E03866" w:rsidRDefault="00BB074C">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E03866">
      <w:pPr>
        <w:pStyle w:val="ProductList-Body"/>
      </w:pPr>
    </w:p>
    <w:p w:rsidR="00E03866" w:rsidRDefault="00BB074C">
      <w:pPr>
        <w:pStyle w:val="ProductList-ClauseHeading"/>
        <w:outlineLvl w:val="4"/>
      </w:pPr>
      <w:r>
        <w:lastRenderedPageBreak/>
        <w:t>2.2 Offres de Plan Microsoft Azure StorSimple</w:t>
      </w:r>
    </w:p>
    <w:p w:rsidR="00E03866" w:rsidRDefault="00BB074C">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33708632"/>
      <w:r>
        <w:instrText>Plans Support pour Microsoft Azure</w:instrText>
      </w:r>
      <w:bookmarkEnd w:id="231"/>
      <w:r>
        <w:instrText>" \l 3</w:instrText>
      </w:r>
      <w:r>
        <w:fldChar w:fldCharType="end"/>
      </w:r>
    </w:p>
    <w:p w:rsidR="00E03866" w:rsidRDefault="00BB074C">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Body"/>
      </w:pPr>
      <w:r>
        <w:rPr>
          <w:i/>
        </w:rPr>
        <w:t>*Également disponible par le biais du Contrat Client Microsoft et Éligible à Réduction lorsqu’ils sont acquis dans le cas de ce contrat.</w:t>
      </w:r>
    </w:p>
    <w:p w:rsidR="00E03866" w:rsidRDefault="00BB074C">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33708633"/>
      <w:r>
        <w:instrText>Plans Utilisateur pour Microsoft Azure</w:instrText>
      </w:r>
      <w:bookmarkEnd w:id="235"/>
      <w:r>
        <w:instrText>" \l 3</w:instrText>
      </w:r>
      <w:r>
        <w:fldChar w:fldCharType="end"/>
      </w:r>
    </w:p>
    <w:p w:rsidR="00E03866" w:rsidRDefault="00BB074C">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single" w:sz="4" w:space="0" w:color="FFFFFF"/>
              <w:right w:val="none" w:sz="4" w:space="0" w:color="6E6E6E"/>
            </w:tcBorders>
          </w:tcPr>
          <w:p w:rsidR="00E03866" w:rsidRDefault="00BB074C">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lastRenderedPageBreak/>
        <w:t>2.1 Droits d’Utilisation Étendus pour les Clients Azure - Protection avancée contre les menaces pour les Utilisateurs</w:t>
      </w:r>
    </w:p>
    <w:p w:rsidR="00E03866" w:rsidRDefault="00BB074C">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E03866" w:rsidRDefault="00E03866">
      <w:pPr>
        <w:pStyle w:val="ProductList-Body"/>
      </w:pPr>
    </w:p>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238" w:name="_Sec629"/>
      <w:r>
        <w:t>Microsoft 365</w:t>
      </w:r>
      <w:bookmarkEnd w:id="238"/>
      <w:r>
        <w:fldChar w:fldCharType="begin"/>
      </w:r>
      <w:r>
        <w:instrText xml:space="preserve"> TC "</w:instrText>
      </w:r>
      <w:bookmarkStart w:id="239" w:name="_Toc33708634"/>
      <w:r>
        <w:instrText>Microsoft 365</w:instrText>
      </w:r>
      <w:bookmarkEnd w:id="239"/>
      <w:r>
        <w:instrText>" \l 2</w:instrText>
      </w:r>
      <w:r>
        <w:fldChar w:fldCharType="end"/>
      </w:r>
    </w:p>
    <w:p w:rsidR="00E03866" w:rsidRDefault="00BB074C">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A5A5A5"/>
              <w:right w:val="none" w:sz="4" w:space="0" w:color="6E6E6E"/>
            </w:tcBorders>
          </w:tcPr>
          <w:p w:rsidR="00E03866" w:rsidRDefault="00BB074C">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B2B2B2"/>
              <w:right w:val="none" w:sz="4" w:space="0" w:color="6E6E6E"/>
            </w:tcBorders>
          </w:tcPr>
          <w:p w:rsidR="00E03866" w:rsidRDefault="00BB074C">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none" w:sz="4" w:space="0" w:color="BFBFBF"/>
              <w:right w:val="none" w:sz="4" w:space="0" w:color="6E6E6E"/>
            </w:tcBorders>
          </w:tcPr>
          <w:p w:rsidR="00E03866" w:rsidRDefault="00BB074C">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E03866">
      <w:pPr>
        <w:pStyle w:val="ProductList-Body"/>
      </w:pPr>
    </w:p>
    <w:p w:rsidR="00E03866" w:rsidRDefault="00BB074C">
      <w:pPr>
        <w:pStyle w:val="ProductList-Offering1SubSection"/>
        <w:outlineLvl w:val="2"/>
      </w:pPr>
      <w:bookmarkStart w:id="241" w:name="_Sec768"/>
      <w:r>
        <w:t>2. Conditions relatives aux Produits</w:t>
      </w:r>
      <w:bookmarkEnd w:id="241"/>
    </w:p>
    <w:tbl>
      <w:tblPr>
        <w:tblStyle w:val="PURTable"/>
        <w:tblW w:w="0" w:type="dxa"/>
        <w:tblLook w:val="04A0" w:firstRow="1" w:lastRow="0" w:firstColumn="1" w:lastColumn="0" w:noHBand="0" w:noVBand="1"/>
      </w:tblPr>
      <w:tblGrid>
        <w:gridCol w:w="3607"/>
        <w:gridCol w:w="3653"/>
        <w:gridCol w:w="365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3"/>
      </w:pPr>
      <w:r>
        <w:t>2.1 Conditions de Licence Applicables</w:t>
      </w:r>
    </w:p>
    <w:p w:rsidR="00E03866" w:rsidRDefault="00BB074C">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rsidR="00E03866" w:rsidRDefault="00BB074C">
      <w:pPr>
        <w:pStyle w:val="ProductList-SubClauseHeading"/>
        <w:outlineLvl w:val="4"/>
      </w:pPr>
      <w:r>
        <w:t>2.1.1 Composants de Microsoft 365</w:t>
      </w:r>
    </w:p>
    <w:p w:rsidR="00E03866" w:rsidRDefault="00BB074C" w:rsidP="00BB074C">
      <w:pPr>
        <w:pStyle w:val="ProductList-Bullet"/>
        <w:numPr>
          <w:ilvl w:val="1"/>
          <w:numId w:val="40"/>
        </w:numPr>
      </w:pPr>
      <w:r>
        <w:t xml:space="preserve">Pour Microsoft 365 E3/E5, les composants incluent Office 365 E3/E5, Enterprise Mobility + Security E3/E5 et Windows 10 Entreprise E3/E5 Par Utilisateur.   </w:t>
      </w:r>
    </w:p>
    <w:p w:rsidR="00E03866" w:rsidRDefault="00BB074C" w:rsidP="00BB074C">
      <w:pPr>
        <w:pStyle w:val="ProductList-Bullet"/>
        <w:numPr>
          <w:ilvl w:val="1"/>
          <w:numId w:val="40"/>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rsidR="00E03866" w:rsidRDefault="00BB074C" w:rsidP="00BB074C">
      <w:pPr>
        <w:pStyle w:val="ProductList-Bullet"/>
        <w:numPr>
          <w:ilvl w:val="1"/>
          <w:numId w:val="40"/>
        </w:numPr>
      </w:pPr>
      <w:r>
        <w:t>Pour Microsoft 365 F1, les composants incluent Office pour le Web, Enterprise Mobility + Security E3 et Windows 10 Entreprise E3.</w:t>
      </w:r>
    </w:p>
    <w:p w:rsidR="00E03866" w:rsidRDefault="00E03866">
      <w:pPr>
        <w:pStyle w:val="ProductList-BodyIndented"/>
      </w:pPr>
    </w:p>
    <w:p w:rsidR="00E03866" w:rsidRDefault="00BB074C">
      <w:pPr>
        <w:pStyle w:val="ProductList-SubClauseHeading"/>
        <w:outlineLvl w:val="4"/>
      </w:pPr>
      <w:r>
        <w:t>2.1.2 Attribution de licence et Droits d’utilisation de Windows</w:t>
      </w:r>
    </w:p>
    <w:p w:rsidR="00E03866" w:rsidRDefault="00BB074C">
      <w:pPr>
        <w:pStyle w:val="ProductList-BodyIndented"/>
      </w:pPr>
      <w:r>
        <w:t>Les droits d’utilisation du composant Windows des licences Microsoft 365 sont modifiés comme suit :</w:t>
      </w:r>
    </w:p>
    <w:p w:rsidR="00E03866" w:rsidRDefault="00BB074C" w:rsidP="00BB074C">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rsidR="00E03866" w:rsidRDefault="00BB074C" w:rsidP="00BB074C">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rsidR="00E03866" w:rsidRDefault="00E03866">
      <w:pPr>
        <w:pStyle w:val="ProductList-BodyIndented"/>
      </w:pPr>
    </w:p>
    <w:p w:rsidR="00E03866" w:rsidRDefault="00BB074C">
      <w:pPr>
        <w:pStyle w:val="ProductList-SubClauseHeading"/>
        <w:outlineLvl w:val="4"/>
      </w:pPr>
      <w:r>
        <w:t>2.1.3 Microsoft 365 F1</w:t>
      </w:r>
    </w:p>
    <w:p w:rsidR="00E03866" w:rsidRDefault="00BB074C">
      <w:pPr>
        <w:pStyle w:val="ProductList-SubSubClauseHeading"/>
        <w:outlineLvl w:val="5"/>
      </w:pPr>
      <w:r>
        <w:t>2.1.3.1 Éligibilité de Licence</w:t>
      </w:r>
    </w:p>
    <w:p w:rsidR="00E03866" w:rsidRDefault="00BB074C">
      <w:pPr>
        <w:pStyle w:val="ProductList-BodyIndented2"/>
      </w:pPr>
      <w:r>
        <w:t>Les licences Microsoft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rsidR="00E03866" w:rsidRDefault="00E03866">
      <w:pPr>
        <w:pStyle w:val="ProductList-BodyIndented2"/>
      </w:pPr>
    </w:p>
    <w:p w:rsidR="00E03866" w:rsidRDefault="00BB074C">
      <w:pPr>
        <w:pStyle w:val="ProductList-SubSubClauseHeading"/>
        <w:outlineLvl w:val="5"/>
      </w:pPr>
      <w:r>
        <w:t>2.1.3.2 Droits d’utilisation de Windows 10</w:t>
      </w:r>
    </w:p>
    <w:p w:rsidR="00E03866" w:rsidRDefault="00BB074C">
      <w:pPr>
        <w:pStyle w:val="ProductList-BodyIndented2"/>
      </w:pPr>
      <w:r>
        <w:t>Les droits d’utilisation du composant Windows des licences Microsoft 365 F1 sont en outre modifiés comme suit :</w:t>
      </w:r>
    </w:p>
    <w:p w:rsidR="00E03866" w:rsidRDefault="00BB074C" w:rsidP="00BB074C">
      <w:pPr>
        <w:pStyle w:val="ProductList-Bullet"/>
        <w:numPr>
          <w:ilvl w:val="2"/>
          <w:numId w:val="42"/>
        </w:numPr>
      </w:pPr>
      <w:r>
        <w:t>Les droits d’utilisation de Windows 10 Enterprise LTSC ne s’appliquent pas.</w:t>
      </w:r>
    </w:p>
    <w:p w:rsidR="00E03866" w:rsidRDefault="00BB074C" w:rsidP="00BB074C">
      <w:pPr>
        <w:pStyle w:val="ProductList-Bullet"/>
        <w:numPr>
          <w:ilvl w:val="2"/>
          <w:numId w:val="42"/>
        </w:numPr>
      </w:pPr>
      <w:r>
        <w:t>Les droits d’installation et d’utilisation de MDOP ne s’appliquent pas.</w:t>
      </w:r>
    </w:p>
    <w:p w:rsidR="00E03866" w:rsidRDefault="00E03866">
      <w:pPr>
        <w:pStyle w:val="ProductList-BodyIndented2"/>
      </w:pPr>
    </w:p>
    <w:p w:rsidR="00E03866" w:rsidRDefault="00BB074C">
      <w:pPr>
        <w:pStyle w:val="ProductList-SubSubClauseHeading"/>
        <w:outlineLvl w:val="5"/>
      </w:pPr>
      <w:r>
        <w:t>2.1.3.3 Smartphones et tablettes</w:t>
      </w:r>
    </w:p>
    <w:p w:rsidR="00E03866" w:rsidRDefault="00BB074C">
      <w:pPr>
        <w:pStyle w:val="ProductList-BodyIndented2"/>
      </w:pPr>
      <w:r>
        <w:t>Chaque utilisateur Microsoft 365 F1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rsidR="00E03866" w:rsidRDefault="00E03866">
      <w:pPr>
        <w:pStyle w:val="ProductList-BodyIndented2"/>
      </w:pPr>
    </w:p>
    <w:p w:rsidR="00E03866" w:rsidRDefault="00BB074C">
      <w:pPr>
        <w:pStyle w:val="ProductList-ClauseHeading"/>
        <w:outlineLvl w:val="3"/>
      </w:pPr>
      <w:r>
        <w:t>2.2 Droits d’Utilisation Étendus pour les Clients Microsoft 365 E3/E5</w:t>
      </w:r>
    </w:p>
    <w:p w:rsidR="00E03866" w:rsidRDefault="00BB074C">
      <w:pPr>
        <w:pStyle w:val="ProductList-SubClauseHeading"/>
        <w:outlineLvl w:val="4"/>
      </w:pPr>
      <w:r>
        <w:t>2.2.1 Serveurs Office</w:t>
      </w:r>
    </w:p>
    <w:p w:rsidR="00E03866" w:rsidRDefault="00BB074C">
      <w:pPr>
        <w:pStyle w:val="ProductList-BodyIndented"/>
      </w:pPr>
      <w:r>
        <w:t>Chaque Utilisateur Titulaire d’une Licence couvert par une SL Utilisateur Microsoft 365 E3/E5 est autorisé à :</w:t>
      </w:r>
    </w:p>
    <w:p w:rsidR="00E03866" w:rsidRDefault="00BB074C" w:rsidP="00BB074C">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E03866" w:rsidRDefault="00BB074C" w:rsidP="00BB074C">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E03866" w:rsidRDefault="00BB074C">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 Contrat Microsoft Cloud.</w:t>
      </w:r>
    </w:p>
    <w:p w:rsidR="00E03866" w:rsidRDefault="00E03866">
      <w:pPr>
        <w:pStyle w:val="ProductList-BodyIndented"/>
      </w:pPr>
    </w:p>
    <w:p w:rsidR="00E03866" w:rsidRDefault="00BB074C">
      <w:pPr>
        <w:pStyle w:val="ProductList-SubClauseHeading"/>
        <w:outlineLvl w:val="4"/>
      </w:pPr>
      <w:r>
        <w:t>2.2.2 Office Professionnel Plus</w:t>
      </w:r>
    </w:p>
    <w:p w:rsidR="00E03866" w:rsidRDefault="00BB074C">
      <w:pPr>
        <w:pStyle w:val="ProductList-SubSubClauseHeading"/>
        <w:outlineLvl w:val="5"/>
      </w:pPr>
      <w:r>
        <w:t>2.2.2.1 SL Utilisateur Microsoft 365 au titre de la SA :</w:t>
      </w:r>
    </w:p>
    <w:p w:rsidR="00E03866" w:rsidRDefault="00BB074C">
      <w:pPr>
        <w:pStyle w:val="ProductList-BodyIndented2"/>
      </w:pPr>
      <w:r>
        <w:t>Pour chaque Utilisateur Titulaire d’une Licence auquel il attribue une SL Utilisateur Microsoft 365 au titre de la SA, le Client peut installer :</w:t>
      </w:r>
    </w:p>
    <w:p w:rsidR="00E03866" w:rsidRDefault="00BB074C" w:rsidP="00BB074C">
      <w:pPr>
        <w:pStyle w:val="ProductList-Bullet"/>
        <w:numPr>
          <w:ilvl w:val="2"/>
          <w:numId w:val="44"/>
        </w:numPr>
      </w:pPr>
      <w:r>
        <w:t>une copie locale d’Office Professional Plus que seul l’Utilisateur Titulaire de la Licence associée pourra utiliser pendant la durée de l’abonnement ; et</w:t>
      </w:r>
    </w:p>
    <w:p w:rsidR="00E03866" w:rsidRDefault="00BB074C" w:rsidP="00BB074C">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E03866" w:rsidRDefault="00E03866">
      <w:pPr>
        <w:pStyle w:val="ProductList-BodyIndented2"/>
      </w:pPr>
    </w:p>
    <w:p w:rsidR="00E03866" w:rsidRDefault="00BB074C">
      <w:pPr>
        <w:pStyle w:val="ProductList-SubSubClauseHeading"/>
        <w:outlineLvl w:val="5"/>
      </w:pPr>
      <w:r>
        <w:t>2.2.2.2 SL Utilisateur Microsoft 365 acquises dans le cadre d’un MPSA</w:t>
      </w:r>
    </w:p>
    <w:p w:rsidR="00E03866" w:rsidRDefault="00BB074C">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E03866" w:rsidRDefault="00E03866">
      <w:pPr>
        <w:pStyle w:val="ProductList-BodyIndented2"/>
      </w:pPr>
    </w:p>
    <w:p w:rsidR="00E03866" w:rsidRDefault="00BB074C">
      <w:pPr>
        <w:pStyle w:val="ProductList-ClauseHeading"/>
        <w:outlineLvl w:val="3"/>
      </w:pPr>
      <w:r>
        <w:t>2.3 Droits d’Utilisation de Microsoft 365 Business</w:t>
      </w:r>
    </w:p>
    <w:p w:rsidR="00E03866" w:rsidRDefault="00BB074C">
      <w:pPr>
        <w:pStyle w:val="ProductList-Body"/>
      </w:pPr>
      <w:r>
        <w:t>Le Client ne peut pas acquérir plus de 300 licences d’abonnement utilisateur. Les Droits d’Utilisation du composant Windows de Microsoft 365 Business sont modifiés comme suit :</w:t>
      </w:r>
    </w:p>
    <w:p w:rsidR="00E03866" w:rsidRDefault="00BB074C" w:rsidP="00BB074C">
      <w:pPr>
        <w:pStyle w:val="ProductList-Bullet"/>
        <w:numPr>
          <w:ilvl w:val="0"/>
          <w:numId w:val="45"/>
        </w:numPr>
      </w:pPr>
      <w:r>
        <w:t>Windows Entreprise fonctionne comme un Service en Ligne, et il ne succède à aucune version antérieure du système d’exploitation d’ordinateur Windows.</w:t>
      </w:r>
    </w:p>
    <w:p w:rsidR="00E03866" w:rsidRDefault="00BB074C" w:rsidP="00BB074C">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rsidR="00E03866" w:rsidRDefault="00BB074C" w:rsidP="00BB074C">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rsidR="00E03866" w:rsidRDefault="00E03866">
      <w:pPr>
        <w:pStyle w:val="ProductList-Body"/>
      </w:pPr>
    </w:p>
    <w:p w:rsidR="00E03866" w:rsidRDefault="00BB074C">
      <w:pPr>
        <w:pStyle w:val="ProductList-ClauseHeading"/>
        <w:outlineLvl w:val="3"/>
      </w:pPr>
      <w:r>
        <w:t>2.4 Experts on Demand</w:t>
      </w:r>
    </w:p>
    <w:p w:rsidR="00E03866" w:rsidRDefault="00BB074C">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rsidR="00E03866" w:rsidRDefault="00E03866">
      <w:pPr>
        <w:pStyle w:val="ProductList-Body"/>
      </w:pPr>
    </w:p>
    <w:p w:rsidR="00E03866" w:rsidRDefault="00BB074C">
      <w:pPr>
        <w:pStyle w:val="ProductList-ClauseHeading"/>
        <w:outlineLvl w:val="3"/>
      </w:pPr>
      <w:r>
        <w:t>2.5 Programmes Éducation</w:t>
      </w:r>
    </w:p>
    <w:p w:rsidR="00E03866" w:rsidRDefault="00BB074C">
      <w:pPr>
        <w:pStyle w:val="ProductList-Body"/>
      </w:pPr>
      <w:r>
        <w:t>Les dispositions suivantes s’appliquent aux clients ayant conclu un Contrat de Licence en Volume Éducation :</w:t>
      </w:r>
    </w:p>
    <w:p w:rsidR="00E03866" w:rsidRDefault="00BB074C">
      <w:pPr>
        <w:pStyle w:val="ProductList-SubClauseHeading"/>
        <w:outlineLvl w:val="4"/>
      </w:pPr>
      <w:r>
        <w:lastRenderedPageBreak/>
        <w:t>2.5.1 Microsoft 365 A1 (SL Dispositif)</w:t>
      </w:r>
    </w:p>
    <w:p w:rsidR="00E03866" w:rsidRDefault="00BB074C">
      <w:pPr>
        <w:pStyle w:val="ProductList-SubSubClauseHeading"/>
        <w:outlineLvl w:val="5"/>
      </w:pPr>
      <w:r>
        <w:t>2.5.1.1 Durée</w:t>
      </w:r>
    </w:p>
    <w:p w:rsidR="00E03866" w:rsidRDefault="00BB074C">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E03866" w:rsidRDefault="00E03866">
      <w:pPr>
        <w:pStyle w:val="ProductList-BodyIndented2"/>
      </w:pPr>
    </w:p>
    <w:p w:rsidR="00E03866" w:rsidRDefault="00BB074C">
      <w:pPr>
        <w:pStyle w:val="ProductList-SubSubClauseHeading"/>
        <w:outlineLvl w:val="5"/>
      </w:pPr>
      <w:r>
        <w:t>2.5.1.2 Annulation et Réattribution</w:t>
      </w:r>
    </w:p>
    <w:p w:rsidR="00E03866" w:rsidRDefault="00BB074C">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E03866" w:rsidRDefault="00E03866">
      <w:pPr>
        <w:pStyle w:val="ProductList-BodyIndented2"/>
      </w:pPr>
    </w:p>
    <w:p w:rsidR="00E03866" w:rsidRDefault="00BB074C">
      <w:pPr>
        <w:pStyle w:val="ProductList-SubSubClauseHeading"/>
        <w:outlineLvl w:val="5"/>
      </w:pPr>
      <w:r>
        <w:t>2.5.1.3 Versions Windows 10</w:t>
      </w:r>
    </w:p>
    <w:p w:rsidR="00E03866" w:rsidRDefault="00BB074C">
      <w:pPr>
        <w:pStyle w:val="ProductList-BodyIndented2"/>
      </w:pPr>
      <w:r>
        <w:t>Microsoft 365 Éducation A1 comprend une mise à jour vers Windows 10 Pro Éducation pour les dispositifs sous licence avec Windows 7 Professionnel, Windows 8/8.1 Pro et Windows 10 Pro.</w:t>
      </w:r>
    </w:p>
    <w:p w:rsidR="00E03866" w:rsidRDefault="00E03866">
      <w:pPr>
        <w:pStyle w:val="ProductList-BodyIndented2"/>
      </w:pPr>
    </w:p>
    <w:p w:rsidR="00E03866" w:rsidRDefault="00BB074C">
      <w:pPr>
        <w:pStyle w:val="ProductList-SubClauseHeading"/>
        <w:outlineLvl w:val="4"/>
      </w:pPr>
      <w:r>
        <w:t>2.5.2 Microsoft 365 A3/A5 (SL Utilisateur)</w:t>
      </w:r>
    </w:p>
    <w:p w:rsidR="00E03866" w:rsidRDefault="00BB074C">
      <w:pPr>
        <w:pStyle w:val="ProductList-SubSubClauseHeading"/>
        <w:outlineLvl w:val="5"/>
      </w:pPr>
      <w:r>
        <w:t>2.5.2.1 Serveurs Office</w:t>
      </w:r>
    </w:p>
    <w:p w:rsidR="00E03866" w:rsidRDefault="00BB074C">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rsidR="00E03866" w:rsidRDefault="00BB074C" w:rsidP="00BB074C">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E03866" w:rsidRDefault="00BB074C" w:rsidP="00BB074C">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E03866" w:rsidRDefault="00BB074C">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E03866" w:rsidRDefault="00E03866">
      <w:pPr>
        <w:pStyle w:val="ProductList-BodyIndented2"/>
      </w:pPr>
    </w:p>
    <w:p w:rsidR="00E03866" w:rsidRDefault="00BB074C">
      <w:pPr>
        <w:pStyle w:val="ProductList-SubSubClauseHeading"/>
        <w:outlineLvl w:val="5"/>
      </w:pPr>
      <w:r>
        <w:t>2.5.2.2 Microsoft 365 A3 avec CAL Core</w:t>
      </w:r>
    </w:p>
    <w:p w:rsidR="00E03866" w:rsidRDefault="00BB074C">
      <w:pPr>
        <w:pStyle w:val="ProductList-BodyIndented2"/>
      </w:pPr>
      <w:r>
        <w:t>Microsoft 365 A3 avec CAL Core est disponible uniquement en remplacement de Desktop Éducation avec CAL Core.</w:t>
      </w:r>
    </w:p>
    <w:p w:rsidR="00E03866" w:rsidRDefault="00E03866">
      <w:pPr>
        <w:pStyle w:val="ProductList-ClauseHeading"/>
        <w:outlineLvl w:val="3"/>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635"/>
      <w:r>
        <w:instrText>Enterprise Mobility + Security</w:instrText>
      </w:r>
      <w:bookmarkEnd w:id="243"/>
      <w:r>
        <w:instrText>" \l 2</w:instrText>
      </w:r>
      <w:r>
        <w:fldChar w:fldCharType="end"/>
      </w:r>
    </w:p>
    <w:p w:rsidR="00E03866" w:rsidRDefault="00BB074C">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ClauseHeading"/>
        <w:outlineLvl w:val="3"/>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33708636"/>
      <w:r>
        <w:instrText>Abonnements Serveur pour Azure</w:instrText>
      </w:r>
      <w:bookmarkEnd w:id="247"/>
      <w:r>
        <w:instrText xml:space="preserve"> " \l 2</w:instrText>
      </w:r>
      <w:r>
        <w:fldChar w:fldCharType="end"/>
      </w:r>
    </w:p>
    <w:p w:rsidR="00E03866" w:rsidRDefault="00BB074C">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CSP</w:t>
            </w:r>
          </w:p>
        </w:tc>
      </w:tr>
      <w:tr w:rsidR="00E03866">
        <w:tc>
          <w:tcPr>
            <w:tcW w:w="4660" w:type="dxa"/>
            <w:tcBorders>
              <w:top w:val="single" w:sz="4" w:space="0" w:color="FFFFFF"/>
              <w:left w:val="single" w:sz="4" w:space="0" w:color="FFFFFF"/>
              <w:bottom w:val="dashed" w:sz="4" w:space="0" w:color="BFBFBF"/>
              <w:right w:val="single" w:sz="4" w:space="0" w:color="FFFFFF"/>
            </w:tcBorders>
          </w:tcPr>
          <w:p w:rsidR="00E03866" w:rsidRDefault="00BB074C">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single" w:sz="4" w:space="0" w:color="FFFFFF"/>
              <w:bottom w:val="dashed" w:sz="4" w:space="0" w:color="BFBFBF"/>
              <w:right w:val="single" w:sz="4" w:space="0" w:color="FFFFFF"/>
            </w:tcBorders>
          </w:tcPr>
          <w:p w:rsidR="00E03866" w:rsidRDefault="00BB074C">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bl>
    <w:p w:rsidR="00E03866" w:rsidRDefault="00BB074C">
      <w:pPr>
        <w:pStyle w:val="ProductList-Body"/>
      </w:pPr>
      <w:r>
        <w:rPr>
          <w:i/>
        </w:rPr>
        <w:t>Les licences ci-dessus seront également disponibles via le Contrat Client Microsoft</w:t>
      </w:r>
      <w:r>
        <w:t>.</w:t>
      </w:r>
    </w:p>
    <w:p w:rsidR="00E03866" w:rsidRDefault="00BB074C">
      <w:pPr>
        <w:pStyle w:val="ProductList-Offering1SubSection"/>
        <w:outlineLvl w:val="2"/>
      </w:pPr>
      <w:bookmarkStart w:id="249" w:name="_Sec1248"/>
      <w:r>
        <w:t>2. Conditions des Produits</w:t>
      </w:r>
      <w:bookmarkEnd w:id="249"/>
    </w:p>
    <w:tbl>
      <w:tblPr>
        <w:tblStyle w:val="PURTable"/>
        <w:tblW w:w="0" w:type="dxa"/>
        <w:tblLook w:val="04A0" w:firstRow="1" w:lastRow="0" w:firstColumn="1" w:lastColumn="0" w:noHBand="0" w:noVBand="1"/>
      </w:tblPr>
      <w:tblGrid>
        <w:gridCol w:w="3638"/>
        <w:gridCol w:w="3648"/>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3"/>
      </w:pPr>
      <w:r>
        <w:t>2.1 Droits de Mise à jour de Version</w:t>
      </w:r>
    </w:p>
    <w:p w:rsidR="00E03866" w:rsidRDefault="00BB074C">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E03866" w:rsidRDefault="00E03866">
      <w:pPr>
        <w:pStyle w:val="ProductList-Body"/>
      </w:pPr>
    </w:p>
    <w:p w:rsidR="00E03866" w:rsidRDefault="00BB074C">
      <w:pPr>
        <w:pStyle w:val="ProductList-ClauseHeading"/>
        <w:outlineLvl w:val="3"/>
      </w:pPr>
      <w:r>
        <w:t>2.2 Options de déploiement pour Windows Server</w:t>
      </w:r>
    </w:p>
    <w:p w:rsidR="00E03866" w:rsidRDefault="00BB074C">
      <w:pPr>
        <w:pStyle w:val="ProductList-SubClauseHeading"/>
        <w:outlineLvl w:val="4"/>
      </w:pPr>
      <w:r>
        <w:t>2.2.1 Utilisation des Logiciels sur Microsoft Azure</w:t>
      </w:r>
    </w:p>
    <w:p w:rsidR="00E03866" w:rsidRDefault="00BB074C">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rsidR="00E03866" w:rsidRDefault="00E03866">
      <w:pPr>
        <w:pStyle w:val="ProductList-BodyIndented"/>
      </w:pPr>
    </w:p>
    <w:p w:rsidR="00E03866" w:rsidRDefault="00BB074C">
      <w:pPr>
        <w:pStyle w:val="ProductList-SubClauseHeading"/>
        <w:outlineLvl w:val="4"/>
      </w:pPr>
      <w:r>
        <w:t>2.2.2 Utilisation du logiciel sur les Serveurs du Client</w:t>
      </w:r>
    </w:p>
    <w:p w:rsidR="00E03866" w:rsidRDefault="00BB074C">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rsidR="00E03866" w:rsidRDefault="00E03866">
      <w:pPr>
        <w:pStyle w:val="ProductList-BodyIndented"/>
      </w:pPr>
    </w:p>
    <w:p w:rsidR="00E03866" w:rsidRDefault="00BB074C">
      <w:pPr>
        <w:pStyle w:val="ProductList-SubClauseHeading"/>
        <w:outlineLvl w:val="4"/>
      </w:pPr>
      <w:r>
        <w:t>2.2.3 Déplacement des Charges de Travail du Serveur vers Azure</w:t>
      </w:r>
    </w:p>
    <w:p w:rsidR="00E03866" w:rsidRDefault="00BB074C">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rsidR="00E03866" w:rsidRDefault="00E03866">
      <w:pPr>
        <w:pStyle w:val="ProductList-BodyIndented"/>
      </w:pPr>
    </w:p>
    <w:p w:rsidR="00E03866" w:rsidRDefault="00BB074C">
      <w:pPr>
        <w:pStyle w:val="ProductList-ClauseHeading"/>
        <w:outlineLvl w:val="3"/>
      </w:pPr>
      <w:r>
        <w:lastRenderedPageBreak/>
        <w:t>2.3 Options de déploiement pour SQL Server</w:t>
      </w:r>
    </w:p>
    <w:p w:rsidR="00E03866" w:rsidRDefault="00BB074C">
      <w:pPr>
        <w:pStyle w:val="ProductList-SubClauseHeading"/>
        <w:outlineLvl w:val="4"/>
      </w:pPr>
      <w:r>
        <w:t>2.3.1 Utilisation des Logiciels sur Microsoft Azure</w:t>
      </w:r>
    </w:p>
    <w:p w:rsidR="00E03866" w:rsidRDefault="00BB074C">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E0386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03866" w:rsidRDefault="00BB074C">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E03866" w:rsidRDefault="00BB074C">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rsidR="00E03866" w:rsidRDefault="00BB074C">
            <w:pPr>
              <w:pStyle w:val="ProductList-TableBody"/>
            </w:pPr>
            <w:r>
              <w:rPr>
                <w:color w:val="FFFFFF"/>
              </w:rPr>
              <w:t>Nombre de Licences éligibles par vCores Azure</w:t>
            </w:r>
          </w:p>
        </w:tc>
      </w:tr>
      <w:tr w:rsidR="00E03866">
        <w:tc>
          <w:tcPr>
            <w:tcW w:w="3540" w:type="dxa"/>
            <w:tcBorders>
              <w:left w:val="single" w:sz="4" w:space="0" w:color="6E6E6E"/>
              <w:bottom w:val="none" w:sz="4" w:space="0" w:color="6E6E6E"/>
              <w:right w:val="single" w:sz="4" w:space="0" w:color="6E6E6E"/>
            </w:tcBorders>
          </w:tcPr>
          <w:p w:rsidR="00E03866" w:rsidRDefault="00BB074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03866" w:rsidRDefault="00BB074C">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E03866" w:rsidRDefault="00BB074C">
            <w:pPr>
              <w:pStyle w:val="ProductList-TableBody"/>
            </w:pPr>
            <w:r>
              <w:t>1 Licence Par Cœur pour 4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4 vCores</w:t>
            </w:r>
          </w:p>
        </w:tc>
      </w:tr>
      <w:tr w:rsidR="00E03866">
        <w:tc>
          <w:tcPr>
            <w:tcW w:w="35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4280" w:type="dxa"/>
            <w:tcBorders>
              <w:left w:val="single" w:sz="4" w:space="0" w:color="6E6E6E"/>
              <w:bottom w:val="single" w:sz="4" w:space="0" w:color="6E6E6E"/>
              <w:right w:val="single" w:sz="4" w:space="0" w:color="6E6E6E"/>
            </w:tcBorders>
          </w:tcPr>
          <w:p w:rsidR="00E03866" w:rsidRDefault="00BB074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4280" w:type="dxa"/>
            <w:tcBorders>
              <w:top w:val="single" w:sz="4" w:space="0" w:color="6E6E6E"/>
              <w:left w:val="single" w:sz="4" w:space="0" w:color="6E6E6E"/>
              <w:right w:val="single" w:sz="4" w:space="0" w:color="6E6E6E"/>
            </w:tcBorders>
          </w:tcPr>
          <w:p w:rsidR="00E03866" w:rsidRDefault="00BB074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1 Licence Par Cœur pour </w:t>
            </w:r>
            <w:r>
              <w:rPr>
                <w:vertAlign w:val="superscript"/>
              </w:rPr>
              <w:t>2</w:t>
            </w:r>
            <w:r>
              <w:t xml:space="preserve">  vCPU</w:t>
            </w:r>
          </w:p>
        </w:tc>
      </w:tr>
      <w:tr w:rsidR="00E03866">
        <w:tc>
          <w:tcPr>
            <w:tcW w:w="3540" w:type="dxa"/>
            <w:tcBorders>
              <w:top w:val="single" w:sz="4" w:space="0" w:color="6E6E6E"/>
              <w:left w:val="single" w:sz="4" w:space="0" w:color="6E6E6E"/>
              <w:bottom w:val="none" w:sz="4" w:space="0" w:color="6E6E6E"/>
            </w:tcBorders>
          </w:tcPr>
          <w:p w:rsidR="00E03866" w:rsidRDefault="00BB074C">
            <w:pPr>
              <w:pStyle w:val="ProductList-TableBody"/>
            </w:pPr>
            <w:r>
              <w:t>SQL Server Standard (Core)</w:t>
            </w:r>
          </w:p>
        </w:tc>
        <w:tc>
          <w:tcPr>
            <w:tcW w:w="4280" w:type="dxa"/>
          </w:tcPr>
          <w:p w:rsidR="00E03866" w:rsidRDefault="00BB074C">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tcBorders>
          </w:tcPr>
          <w:p w:rsidR="00E03866" w:rsidRDefault="00E03866">
            <w:pPr>
              <w:pStyle w:val="ProductList-TableBody"/>
            </w:pPr>
          </w:p>
        </w:tc>
        <w:tc>
          <w:tcPr>
            <w:tcW w:w="4280" w:type="dxa"/>
          </w:tcPr>
          <w:p w:rsidR="00E03866" w:rsidRDefault="00BB074C">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1 Licence Par Cœur pour 1 vCores</w:t>
            </w:r>
          </w:p>
        </w:tc>
      </w:tr>
      <w:tr w:rsidR="00E03866">
        <w:tc>
          <w:tcPr>
            <w:tcW w:w="35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4280" w:type="dxa"/>
            <w:tcBorders>
              <w:left w:val="single" w:sz="4" w:space="0" w:color="6E6E6E"/>
              <w:bottom w:val="single" w:sz="4" w:space="0" w:color="6E6E6E"/>
              <w:right w:val="single" w:sz="4" w:space="0" w:color="6E6E6E"/>
            </w:tcBorders>
          </w:tcPr>
          <w:p w:rsidR="00E03866" w:rsidRDefault="00BB074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 Licence par cœur : 1 vCore</w:t>
            </w:r>
          </w:p>
        </w:tc>
      </w:tr>
      <w:tr w:rsidR="00E03866">
        <w:tc>
          <w:tcPr>
            <w:tcW w:w="35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1 Licence Par Cœur pour </w:t>
            </w:r>
            <w:r>
              <w:rPr>
                <w:vertAlign w:val="superscript"/>
              </w:rPr>
              <w:t>2</w:t>
            </w:r>
            <w:r>
              <w:t xml:space="preserve">  vCPU</w:t>
            </w:r>
          </w:p>
        </w:tc>
      </w:tr>
    </w:tbl>
    <w:p w:rsidR="00E03866" w:rsidRDefault="00BB074C">
      <w:pPr>
        <w:pStyle w:val="ProductList-BodyIndented"/>
      </w:pPr>
      <w:r>
        <w:rPr>
          <w:i/>
          <w:vertAlign w:val="superscript"/>
        </w:rPr>
        <w:t>1</w:t>
      </w:r>
      <w:r>
        <w:rPr>
          <w:i/>
        </w:rPr>
        <w:t>Azure Hybrid Benefit n’est pas disponible dans l’édition du calcul sans serveur d’Azure SQL Database.</w:t>
      </w:r>
    </w:p>
    <w:p w:rsidR="00E03866" w:rsidRDefault="00BB074C">
      <w:pPr>
        <w:pStyle w:val="ProductList-BodyIndented"/>
      </w:pPr>
      <w:r>
        <w:rPr>
          <w:i/>
          <w:vertAlign w:val="superscript"/>
        </w:rPr>
        <w:t>2</w:t>
      </w:r>
      <w:r>
        <w:rPr>
          <w:i/>
        </w:rPr>
        <w:t>Soumis aux exigences minimum de quatre Licences Par Cœur par Machine virtuelle.</w:t>
      </w:r>
    </w:p>
    <w:p w:rsidR="00E03866" w:rsidRDefault="00E03866">
      <w:pPr>
        <w:pStyle w:val="ProductList-BodyIndented"/>
      </w:pPr>
    </w:p>
    <w:p w:rsidR="00E03866" w:rsidRDefault="00BB074C">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E03866" w:rsidRDefault="00E03866">
      <w:pPr>
        <w:pStyle w:val="ProductList-BodyIndented"/>
      </w:pPr>
    </w:p>
    <w:p w:rsidR="00E03866" w:rsidRDefault="00BB074C">
      <w:pPr>
        <w:pStyle w:val="ProductList-SubClauseHeading"/>
        <w:outlineLvl w:val="4"/>
      </w:pPr>
      <w:r>
        <w:t>2.3.2 Droits de basculement pour SQL Server</w:t>
      </w:r>
    </w:p>
    <w:p w:rsidR="00E03866" w:rsidRDefault="00BB074C">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rsidR="00E03866" w:rsidRDefault="00BB074C" w:rsidP="00BB074C">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rsidR="00E03866" w:rsidRDefault="00BB074C" w:rsidP="00BB074C">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rsidR="00E03866" w:rsidRDefault="00E03866">
      <w:pPr>
        <w:pStyle w:val="ProductList-BodyIndented"/>
      </w:pPr>
    </w:p>
    <w:p w:rsidR="00E03866" w:rsidRDefault="00BB074C">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rsidR="00E03866" w:rsidRDefault="00BB074C" w:rsidP="00BB074C">
      <w:pPr>
        <w:pStyle w:val="ProductList-Bullet"/>
        <w:numPr>
          <w:ilvl w:val="1"/>
          <w:numId w:val="48"/>
        </w:numPr>
      </w:pPr>
      <w:r>
        <w:t xml:space="preserve">Vérifications de la cohérence de la base de données ou Checkdb </w:t>
      </w:r>
    </w:p>
    <w:p w:rsidR="00E03866" w:rsidRDefault="00BB074C" w:rsidP="00BB074C">
      <w:pPr>
        <w:pStyle w:val="ProductList-Bullet"/>
        <w:numPr>
          <w:ilvl w:val="1"/>
          <w:numId w:val="48"/>
        </w:numPr>
      </w:pPr>
      <w:r>
        <w:t xml:space="preserve">Journaux de sauvegarde </w:t>
      </w:r>
    </w:p>
    <w:p w:rsidR="00E03866" w:rsidRDefault="00BB074C" w:rsidP="00BB074C">
      <w:pPr>
        <w:pStyle w:val="ProductList-Bullet"/>
        <w:numPr>
          <w:ilvl w:val="1"/>
          <w:numId w:val="48"/>
        </w:numPr>
      </w:pPr>
      <w:r>
        <w:t xml:space="preserve">Sauvegardes complètes </w:t>
      </w:r>
    </w:p>
    <w:p w:rsidR="00E03866" w:rsidRDefault="00BB074C" w:rsidP="00BB074C">
      <w:pPr>
        <w:pStyle w:val="ProductList-Bullet"/>
        <w:numPr>
          <w:ilvl w:val="1"/>
          <w:numId w:val="48"/>
        </w:numPr>
      </w:pPr>
      <w:r>
        <w:t>Surveillance des données d'utilisation des ressources</w:t>
      </w:r>
    </w:p>
    <w:p w:rsidR="00E03866" w:rsidRDefault="00E03866">
      <w:pPr>
        <w:pStyle w:val="ProductList-BodyIndented"/>
      </w:pPr>
    </w:p>
    <w:p w:rsidR="00E03866" w:rsidRDefault="00BB074C">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rsidR="00E03866" w:rsidRDefault="00E03866">
      <w:pPr>
        <w:pStyle w:val="ProductList-BodyIndented"/>
      </w:pPr>
    </w:p>
    <w:p w:rsidR="00E03866" w:rsidRDefault="00BB074C">
      <w:pPr>
        <w:pStyle w:val="ProductList-SubClauseHeading"/>
        <w:outlineLvl w:val="4"/>
      </w:pPr>
      <w:r>
        <w:t>2.3.3 Utilisation du logiciel sur les Serveurs du Client</w:t>
      </w:r>
    </w:p>
    <w:p w:rsidR="00E03866" w:rsidRDefault="00BB074C">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rsidR="00E03866" w:rsidRDefault="00BB074C">
      <w:pPr>
        <w:pStyle w:val="ProductList-BodyIndented"/>
      </w:pPr>
      <w:r>
        <w:t>*Sous réserve de disponibilité. Droits applicables aux clients SQL Server Enterprise Core uniquement.</w:t>
      </w:r>
    </w:p>
    <w:p w:rsidR="00E03866" w:rsidRDefault="00E03866">
      <w:pPr>
        <w:pStyle w:val="ProductList-BodyIndented"/>
      </w:pPr>
    </w:p>
    <w:p w:rsidR="00E03866" w:rsidRDefault="00BB074C">
      <w:pPr>
        <w:pStyle w:val="ProductList-SubClauseHeading"/>
        <w:outlineLvl w:val="4"/>
      </w:pPr>
      <w:r>
        <w:lastRenderedPageBreak/>
        <w:t>2.3.4 Déplacement des Charges de Travail du Serveur vers Azure</w:t>
      </w:r>
    </w:p>
    <w:p w:rsidR="00E03866" w:rsidRDefault="00BB074C">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rsidR="00E03866" w:rsidRDefault="00E03866">
      <w:pPr>
        <w:pStyle w:val="ProductList-BodyIndented"/>
      </w:pPr>
    </w:p>
    <w:p w:rsidR="00E03866" w:rsidRDefault="00BB074C">
      <w:pPr>
        <w:pStyle w:val="ProductList-SubClauseHeading"/>
        <w:outlineLvl w:val="4"/>
      </w:pPr>
      <w:r>
        <w:t>2.3.5 Droits de virtualisation illimités SQL Server Enterprise Core sur Azure Dedicated Host</w:t>
      </w:r>
    </w:p>
    <w:p w:rsidR="00E03866" w:rsidRDefault="00BB074C">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rsidR="00E03866" w:rsidRDefault="00E03866">
      <w:pPr>
        <w:pStyle w:val="ProductList-BodyIndented"/>
      </w:pPr>
    </w:p>
    <w:p w:rsidR="00E03866" w:rsidRDefault="00BB074C">
      <w:pPr>
        <w:pStyle w:val="ProductList-ClauseHeading"/>
        <w:outlineLvl w:val="3"/>
      </w:pPr>
      <w:r>
        <w:t>2.4 SQL Server Big Data Nodes</w:t>
      </w:r>
    </w:p>
    <w:p w:rsidR="00E03866" w:rsidRDefault="00BB074C">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33708637"/>
      <w:r>
        <w:instrText>Services Microsoft Dynamics 365</w:instrText>
      </w:r>
      <w:bookmarkEnd w:id="251"/>
      <w:r>
        <w:instrText>" \l 2</w:instrText>
      </w:r>
      <w:r>
        <w:fldChar w:fldCharType="end"/>
      </w:r>
    </w:p>
    <w:p w:rsidR="00E03866" w:rsidRDefault="00BB074C">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lastRenderedPageBreak/>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lastRenderedPageBreak/>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A5A5A5"/>
              <w:right w:val="none" w:sz="4" w:space="0" w:color="6E6E6E"/>
            </w:tcBorders>
          </w:tcPr>
          <w:p w:rsidR="00E03866" w:rsidRDefault="00BB074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B2B2B2"/>
              <w:right w:val="none" w:sz="4" w:space="0" w:color="6E6E6E"/>
            </w:tcBorders>
          </w:tcPr>
          <w:p w:rsidR="00E03866" w:rsidRDefault="00BB074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B2B2B2"/>
            </w:tcBorders>
          </w:tcPr>
          <w:p w:rsidR="00E03866" w:rsidRDefault="00BB074C">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none" w:sz="4" w:space="0" w:color="BFBFBF"/>
              <w:right w:val="none" w:sz="4" w:space="0" w:color="6E6E6E"/>
            </w:tcBorders>
          </w:tcPr>
          <w:p w:rsidR="00E03866" w:rsidRDefault="00BB074C">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2"/>
      </w:pPr>
      <w:bookmarkStart w:id="253" w:name="_Sec1153"/>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SL utilisateur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3"/>
      </w:pPr>
      <w:r>
        <w:t>2.1 Unified Service Desk (USD)</w:t>
      </w:r>
    </w:p>
    <w:p w:rsidR="00E03866" w:rsidRDefault="00BB074C">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ClauseHeading"/>
        <w:outlineLvl w:val="3"/>
      </w:pPr>
      <w:r>
        <w:t>2.2 Dynamics CustomerSource</w:t>
      </w:r>
    </w:p>
    <w:p w:rsidR="00E03866" w:rsidRDefault="00BB074C">
      <w:pPr>
        <w:pStyle w:val="ProductList-Body"/>
      </w:pPr>
      <w:r>
        <w:t xml:space="preserve">Les clients disposant d’un abonnement Dynamics 365 peuvent accéder à, et utiliser CustomerSource. </w:t>
      </w:r>
    </w:p>
    <w:p w:rsidR="00E03866" w:rsidRDefault="00E03866">
      <w:pPr>
        <w:pStyle w:val="ProductList-Body"/>
      </w:pPr>
    </w:p>
    <w:p w:rsidR="00E03866" w:rsidRDefault="00BB074C">
      <w:pPr>
        <w:pStyle w:val="ProductList-ClauseHeading"/>
        <w:outlineLvl w:val="3"/>
      </w:pPr>
      <w:r>
        <w:t>2.3 Dynamics 365 Plan pour le Secteur Public</w:t>
      </w:r>
    </w:p>
    <w:p w:rsidR="00E03866" w:rsidRDefault="00BB074C">
      <w:pPr>
        <w:pStyle w:val="ProductList-Body"/>
      </w:pPr>
      <w:r>
        <w:t>Dynamics 365 Supply Chain Management, Finance et Commerce ne sont pas disponibles dans Dynamics 365 Plan pour le Secteur Public.</w:t>
      </w:r>
    </w:p>
    <w:p w:rsidR="00E03866" w:rsidRDefault="00E03866">
      <w:pPr>
        <w:pStyle w:val="ProductList-Body"/>
      </w:pPr>
    </w:p>
    <w:p w:rsidR="00E03866" w:rsidRDefault="00BB074C">
      <w:pPr>
        <w:pStyle w:val="ProductList-ClauseHeading"/>
        <w:outlineLvl w:val="3"/>
      </w:pPr>
      <w:r>
        <w:t>2.4 Éditions Embedded des Services Dynamics 365</w:t>
      </w:r>
    </w:p>
    <w:p w:rsidR="00E03866" w:rsidRDefault="00BB074C">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E03866" w:rsidRDefault="00E03866">
      <w:pPr>
        <w:pStyle w:val="ProductList-Body"/>
      </w:pPr>
    </w:p>
    <w:p w:rsidR="00E03866" w:rsidRDefault="00BB074C">
      <w:pPr>
        <w:pStyle w:val="ProductList-ClauseHeading"/>
        <w:outlineLvl w:val="3"/>
      </w:pPr>
      <w:r>
        <w:t>2.5 Conditions requises pour les SL Dynamics 365 Team Members</w:t>
      </w:r>
    </w:p>
    <w:p w:rsidR="00E03866" w:rsidRDefault="00BB074C">
      <w:pPr>
        <w:pStyle w:val="ProductList-Body"/>
      </w:pPr>
      <w:r>
        <w:t>Seuls les clients disposant d'une licence pour les SL Utilisateur Dynamics 365 autres que la SL Team Members peuvent acquérir des SL Dynamics 365 Team Members.</w:t>
      </w:r>
    </w:p>
    <w:p w:rsidR="00E03866" w:rsidRDefault="00E03866">
      <w:pPr>
        <w:pStyle w:val="ProductList-Body"/>
      </w:pPr>
    </w:p>
    <w:p w:rsidR="00E03866" w:rsidRDefault="00BB074C">
      <w:pPr>
        <w:pStyle w:val="ProductList-ClauseHeading"/>
        <w:outlineLvl w:val="3"/>
      </w:pPr>
      <w:r>
        <w:t>2.6 Conditions préalables pour Dynamics 365 for Marketing Attach, Additional Contacts et Additional Marketing Instances</w:t>
      </w:r>
    </w:p>
    <w:p w:rsidR="00E03866" w:rsidRDefault="00BB074C">
      <w:pPr>
        <w:pStyle w:val="ProductList-Body"/>
      </w:pPr>
      <w:r>
        <w:t>Seuls les clients disposant d'une licence pour au moins 10 postes de Customer Service Enterprise, Customer Service Professional, Sales Enterprise, Sales Professional, Field Service, Project Service Automation, Finance, Supply Chain ou Commerce peuvent acquérir Dynamics 365 for Marketing Attach.</w:t>
      </w:r>
    </w:p>
    <w:p w:rsidR="00E03866" w:rsidRDefault="00E03866">
      <w:pPr>
        <w:pStyle w:val="ProductList-Body"/>
      </w:pPr>
    </w:p>
    <w:p w:rsidR="00E03866" w:rsidRDefault="00BB074C">
      <w:pPr>
        <w:pStyle w:val="ProductList-ClauseHeading"/>
        <w:outlineLvl w:val="3"/>
      </w:pPr>
      <w:r>
        <w:t>2.7 Conditions préalables pour Dynamics 365 Informations commerciales</w:t>
      </w:r>
    </w:p>
    <w:p w:rsidR="00E03866" w:rsidRDefault="00BB074C">
      <w:pPr>
        <w:pStyle w:val="ProductList-Body"/>
      </w:pPr>
      <w:r>
        <w:t>Seuls les utilisateurs disposant d’une licence pour Dynamics 365 Sales Enterprise ou Microsoft Relationship Sales peuvent se voir attribuer des SL Dynamics 365 Informations commerciales.</w:t>
      </w:r>
    </w:p>
    <w:p w:rsidR="00E03866" w:rsidRDefault="00E03866">
      <w:pPr>
        <w:pStyle w:val="ProductList-Body"/>
      </w:pPr>
    </w:p>
    <w:p w:rsidR="00E03866" w:rsidRDefault="00BB074C">
      <w:pPr>
        <w:pStyle w:val="ProductList-ClauseHeading"/>
        <w:outlineLvl w:val="3"/>
      </w:pPr>
      <w:r>
        <w:t>2.8 Conditions préalables pour Dynamics 365 Call Intelligence</w:t>
      </w:r>
    </w:p>
    <w:p w:rsidR="00E03866" w:rsidRDefault="00BB074C">
      <w:pPr>
        <w:pStyle w:val="ProductList-Body"/>
      </w:pPr>
      <w:r>
        <w:t>Le Client doit disposer d’une ou plusieurs SL Dynamics 365 Informations commerciales pour pouvoir acquérir des SL Dynamics 365 Call Intelligence.</w:t>
      </w:r>
    </w:p>
    <w:p w:rsidR="00E03866" w:rsidRDefault="00E03866">
      <w:pPr>
        <w:pStyle w:val="ProductList-Body"/>
      </w:pPr>
    </w:p>
    <w:p w:rsidR="00E03866" w:rsidRDefault="00BB074C">
      <w:pPr>
        <w:pStyle w:val="ProductList-ClauseHeading"/>
        <w:outlineLvl w:val="3"/>
      </w:pPr>
      <w:r>
        <w:t>2.9 Fonctionnalités de licence Team Members pour les Clients Existants</w:t>
      </w:r>
    </w:p>
    <w:p w:rsidR="00E03866" w:rsidRDefault="00BB074C">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19">
        <w:r>
          <w:rPr>
            <w:color w:val="00467F"/>
            <w:u w:val="single"/>
          </w:rPr>
          <w:t>http://download.microsoft.com/download/D/B/3/DB37B5D3-7796-4536-</w:t>
        </w:r>
        <w:r>
          <w:rPr>
            <w:color w:val="00467F"/>
            <w:u w:val="single"/>
          </w:rPr>
          <w:lastRenderedPageBreak/>
          <w:t>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rsidR="00E03866" w:rsidRDefault="00E03866">
      <w:pPr>
        <w:pStyle w:val="ProductList-Body"/>
      </w:pPr>
    </w:p>
    <w:p w:rsidR="00E03866" w:rsidRDefault="00BB074C">
      <w:pPr>
        <w:pStyle w:val="ProductList-ClauseHeading"/>
        <w:outlineLvl w:val="3"/>
      </w:pPr>
      <w:r>
        <w:t>2.10 Conditions préalables pour Dynamics 365 Customer Insights Attach</w:t>
      </w:r>
    </w:p>
    <w:p w:rsidR="00E03866" w:rsidRDefault="00BB074C">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rsidR="00E03866" w:rsidRDefault="00E03866">
      <w:pPr>
        <w:pStyle w:val="ProductList-Body"/>
      </w:pPr>
    </w:p>
    <w:p w:rsidR="00E03866" w:rsidRDefault="00BB074C">
      <w:pPr>
        <w:pStyle w:val="ProductList-ClauseHeading"/>
        <w:outlineLvl w:val="3"/>
      </w:pPr>
      <w:r>
        <w:t>2.11 Support Pro Direct pour Microsoft Dynamics 365</w:t>
      </w:r>
    </w:p>
    <w:p w:rsidR="00E03866" w:rsidRDefault="00BB074C">
      <w:pPr>
        <w:pStyle w:val="ProductList-Body"/>
      </w:pPr>
      <w:r>
        <w:t>Le Client doit acquérir suffisamment de licences Support Pro Direct pour Microsoft Dynamics 365 pour couvrir chaque licence par utilisateur Dynamics 365 de son contrat, jusqu’à un maximum de 250 licences.</w:t>
      </w:r>
    </w:p>
    <w:p w:rsidR="00E03866" w:rsidRDefault="00E03866">
      <w:pPr>
        <w:pStyle w:val="ProductList-Body"/>
      </w:pPr>
    </w:p>
    <w:p w:rsidR="00E03866" w:rsidRDefault="00BB074C">
      <w:pPr>
        <w:pStyle w:val="ProductList-ClauseHeading"/>
        <w:outlineLvl w:val="3"/>
      </w:pPr>
      <w:r>
        <w:t>2.12 Conditions préalables pour les licences d’abonnement utilisateur attach</w:t>
      </w:r>
    </w:p>
    <w:p w:rsidR="00E03866" w:rsidRDefault="00BB074C">
      <w:pPr>
        <w:pStyle w:val="ProductList-Body"/>
      </w:pPr>
      <w:r>
        <w:t>Les SL utilisateur attach Dynamics 365 ne peuvent être attribués qu’aux utilisateurs disposant de licences d'application éligibles.</w:t>
      </w:r>
    </w:p>
    <w:p w:rsidR="00E03866" w:rsidRDefault="00E03866">
      <w:pPr>
        <w:pStyle w:val="ProductList-Body"/>
      </w:pPr>
    </w:p>
    <w:p w:rsidR="00E03866" w:rsidRDefault="00BB074C">
      <w:pPr>
        <w:pStyle w:val="ProductList-ClauseHeading"/>
        <w:outlineLvl w:val="3"/>
      </w:pPr>
      <w:r>
        <w:t>2.13 Conditions préalables pour Chat for Dynamics 365</w:t>
      </w:r>
    </w:p>
    <w:p w:rsidR="00E03866" w:rsidRDefault="00BB074C">
      <w:pPr>
        <w:pStyle w:val="ProductList-Body"/>
      </w:pPr>
      <w:r>
        <w:t>Une Licence Chat for Dynamics 365 peut uniquement être attribuée aux utilisateurs disposant d’une licence pour Dynamics 365 Customer Service Enterprise.</w:t>
      </w:r>
    </w:p>
    <w:p w:rsidR="00E03866" w:rsidRDefault="00E03866">
      <w:pPr>
        <w:pStyle w:val="ProductList-Body"/>
      </w:pPr>
    </w:p>
    <w:p w:rsidR="00E03866" w:rsidRDefault="00BB074C">
      <w:pPr>
        <w:pStyle w:val="ProductList-ClauseHeading"/>
        <w:outlineLvl w:val="3"/>
      </w:pPr>
      <w:r>
        <w:t>2.14 Conditions préalables pour Dynamics 365 for Customer Service Messaging</w:t>
      </w:r>
    </w:p>
    <w:p w:rsidR="00E03866" w:rsidRDefault="00BB074C">
      <w:pPr>
        <w:pStyle w:val="ProductList-Body"/>
      </w:pPr>
      <w:r>
        <w:t>Une licence Dynamics 365 Customer Service Messaging peut uniquement être attribuée aux utilisateurs disposant d’une licence pour Dynamics 365 Customer Service Enterprise.</w:t>
      </w:r>
    </w:p>
    <w:p w:rsidR="00E03866" w:rsidRDefault="00E03866">
      <w:pPr>
        <w:pStyle w:val="ProductList-Body"/>
      </w:pPr>
    </w:p>
    <w:p w:rsidR="00E03866" w:rsidRDefault="00BB074C">
      <w:pPr>
        <w:pStyle w:val="ProductList-ClauseHeading"/>
        <w:outlineLvl w:val="3"/>
      </w:pPr>
      <w:r>
        <w:t>2.15 Conditions préalables pour Dynamics 365 IoT Intelligence Scenario</w:t>
      </w:r>
    </w:p>
    <w:p w:rsidR="00E03866" w:rsidRDefault="00BB074C">
      <w:pPr>
        <w:pStyle w:val="ProductList-Body"/>
      </w:pPr>
      <w:r>
        <w:t>Une licence Dynamics 365 IoT Intelligence Scenario peut uniquement être attribuée aux utilisateurs disposant d’une licence pour Dynamics 365 Supply Chain Management.</w:t>
      </w:r>
    </w:p>
    <w:p w:rsidR="00E03866" w:rsidRDefault="00E03866">
      <w:pPr>
        <w:pStyle w:val="ProductList-Body"/>
      </w:pPr>
    </w:p>
    <w:p w:rsidR="00E03866" w:rsidRDefault="00BB074C">
      <w:pPr>
        <w:pStyle w:val="ProductList-ClauseHeading"/>
        <w:outlineLvl w:val="3"/>
      </w:pPr>
      <w:r>
        <w:t>2.16 Conditions requises pour Dynamics 365 eCommerce, Cloud Scale Unit, Recommendations et Ratings &amp; Reviews</w:t>
      </w:r>
    </w:p>
    <w:p w:rsidR="00E03866" w:rsidRDefault="00BB074C">
      <w:pPr>
        <w:pStyle w:val="ProductList-Body"/>
      </w:pPr>
      <w:r>
        <w:t>Une licence Dynamics 365 eCommerce, Cloud Scale Unit, Recommendations, Ratings &amp; Reviews SKU peut uniquement être attribuée aux utilisateurs disposant d’une licence pour Dynamics 365 Commerce.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254" w:name="_Sec632"/>
      <w:r>
        <w:t>Services Office 365</w:t>
      </w:r>
      <w:bookmarkEnd w:id="254"/>
      <w:r>
        <w:fldChar w:fldCharType="begin"/>
      </w:r>
      <w:r>
        <w:instrText xml:space="preserve"> TC "</w:instrText>
      </w:r>
      <w:bookmarkStart w:id="255" w:name="_Toc33708638"/>
      <w:r>
        <w:instrText>Services Office 365</w:instrText>
      </w:r>
      <w:bookmarkEnd w:id="255"/>
      <w:r>
        <w:instrText>" \l 2</w:instrText>
      </w:r>
      <w:r>
        <w:fldChar w:fldCharType="end"/>
      </w:r>
    </w:p>
    <w:p w:rsidR="00E03866" w:rsidRDefault="00BB074C">
      <w:pPr>
        <w:pStyle w:val="ProductList-Offering2HeadingNoBorder"/>
        <w:outlineLvl w:val="2"/>
      </w:pPr>
      <w:bookmarkStart w:id="256" w:name="_Sec633"/>
      <w:r>
        <w:t>Applications Office 365</w:t>
      </w:r>
      <w:bookmarkEnd w:id="256"/>
      <w:r>
        <w:fldChar w:fldCharType="begin"/>
      </w:r>
      <w:r>
        <w:instrText xml:space="preserve"> TC "</w:instrText>
      </w:r>
      <w:bookmarkStart w:id="257" w:name="_Toc33708639"/>
      <w:r>
        <w:instrText>Applications Office 365</w:instrText>
      </w:r>
      <w:bookmarkEnd w:id="257"/>
      <w:r>
        <w:instrText>" \l 3</w:instrText>
      </w:r>
      <w:r>
        <w:fldChar w:fldCharType="end"/>
      </w:r>
    </w:p>
    <w:p w:rsidR="00E03866" w:rsidRDefault="00BB074C">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Office 365 Business (SL Utilisateur)</w:t>
            </w:r>
            <w:r>
              <w:fldChar w:fldCharType="begin"/>
            </w:r>
            <w:r>
              <w:instrText xml:space="preserve"> XE "Office 365 Business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59" w:name="_Sec774"/>
      <w:r>
        <w:t>2. Conditions des Produits</w:t>
      </w:r>
      <w:bookmarkEnd w:id="259"/>
    </w:p>
    <w:tbl>
      <w:tblPr>
        <w:tblStyle w:val="PURTable"/>
        <w:tblW w:w="0" w:type="dxa"/>
        <w:tblLook w:val="04A0" w:firstRow="1" w:lastRow="0" w:firstColumn="1" w:lastColumn="0" w:noHBand="0" w:noVBand="1"/>
      </w:tblPr>
      <w:tblGrid>
        <w:gridCol w:w="3606"/>
        <w:gridCol w:w="3653"/>
        <w:gridCol w:w="365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lastRenderedPageBreak/>
        <w:t>2.1 Éligibilité du support avec droits Windows To Go pour Office 365 Pro Plus</w:t>
      </w:r>
    </w:p>
    <w:p w:rsidR="00E03866" w:rsidRDefault="00BB074C">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E03866" w:rsidRDefault="00E03866">
      <w:pPr>
        <w:pStyle w:val="ProductList-Body"/>
      </w:pPr>
    </w:p>
    <w:p w:rsidR="00E03866" w:rsidRDefault="00BB074C">
      <w:pPr>
        <w:pStyle w:val="ProductList-ClauseHeading"/>
        <w:outlineLvl w:val="4"/>
      </w:pPr>
      <w:r>
        <w:t>2.2 Période de migration pour Open Value Souscription</w:t>
      </w:r>
    </w:p>
    <w:p w:rsidR="00E03866" w:rsidRDefault="00BB074C">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E03866" w:rsidRDefault="00E03866">
      <w:pPr>
        <w:pStyle w:val="ProductList-Body"/>
      </w:pPr>
    </w:p>
    <w:p w:rsidR="00E03866" w:rsidRDefault="00BB074C">
      <w:pPr>
        <w:pStyle w:val="ProductList-ClauseHeading"/>
        <w:outlineLvl w:val="4"/>
      </w:pPr>
      <w:r>
        <w:t>2.3 Droits de déploiement pour Visio</w:t>
      </w:r>
    </w:p>
    <w:p w:rsidR="00E03866" w:rsidRDefault="00BB074C">
      <w:pPr>
        <w:pStyle w:val="ProductList-Body"/>
      </w:pPr>
      <w:r>
        <w:t>Les utilisateurs de Visio Online Plan 2 peuvent utiliser une seule copie de Visio Standard 2016, de Visio Professionnel 2016 ou d’une version antérieure du logiciel Visio dans les conditions suivantes :</w:t>
      </w:r>
    </w:p>
    <w:p w:rsidR="00E03866" w:rsidRDefault="00BB074C" w:rsidP="00BB074C">
      <w:pPr>
        <w:pStyle w:val="ProductList-Bullet"/>
        <w:numPr>
          <w:ilvl w:val="0"/>
          <w:numId w:val="49"/>
        </w:numPr>
      </w:pPr>
      <w:r>
        <w:t>si l’utilisateur est titulaire d’une licence pour Office Standard ou Office Professionnel Plus</w:t>
      </w:r>
      <w:r>
        <w:rPr>
          <w:vertAlign w:val="superscript"/>
        </w:rPr>
        <w:t>1</w:t>
      </w:r>
      <w:r>
        <w:t xml:space="preserve"> ; et</w:t>
      </w:r>
    </w:p>
    <w:p w:rsidR="00E03866" w:rsidRDefault="00BB074C" w:rsidP="00BB074C">
      <w:pPr>
        <w:pStyle w:val="ProductList-Bullet"/>
        <w:numPr>
          <w:ilvl w:val="0"/>
          <w:numId w:val="49"/>
        </w:numPr>
      </w:pPr>
      <w:r>
        <w:t>seulement sur le dispositif sur lequel Office est installé.</w:t>
      </w:r>
    </w:p>
    <w:p w:rsidR="00E03866" w:rsidRDefault="00BB074C">
      <w:pPr>
        <w:pStyle w:val="ProductList-Body"/>
      </w:pPr>
      <w:r>
        <w:rPr>
          <w:vertAlign w:val="superscript"/>
        </w:rPr>
        <w:t>1</w:t>
      </w:r>
      <w:r>
        <w:t>les utilisateurs disposant d’une licence pour Office Professionnel Plus dans le cadre d’une SL Utilisateur Microsoft 365 au titre de la SA sont éligibles pour ce droit.</w:t>
      </w:r>
    </w:p>
    <w:p w:rsidR="00E03866" w:rsidRDefault="00E03866">
      <w:pPr>
        <w:pStyle w:val="ProductList-Body"/>
      </w:pPr>
    </w:p>
    <w:p w:rsidR="00E03866" w:rsidRDefault="00BB074C">
      <w:pPr>
        <w:pStyle w:val="ProductList-ClauseHeading"/>
        <w:outlineLvl w:val="4"/>
      </w:pPr>
      <w:r>
        <w:t>2.4 Fonctionnalités multirégions dans Office 365</w:t>
      </w:r>
    </w:p>
    <w:p w:rsidR="00E03866" w:rsidRDefault="00BB074C">
      <w:pPr>
        <w:pStyle w:val="ProductList-Body"/>
      </w:pPr>
      <w:r>
        <w:t>Les abonnements Fonctionnalités multirégions dans Office 365 sont soumis à ce qui suit :</w:t>
      </w:r>
    </w:p>
    <w:p w:rsidR="00E03866" w:rsidRDefault="00BB074C" w:rsidP="00BB074C">
      <w:pPr>
        <w:pStyle w:val="ProductList-Bullet"/>
        <w:numPr>
          <w:ilvl w:val="0"/>
          <w:numId w:val="50"/>
        </w:numPr>
      </w:pPr>
      <w:r>
        <w:t>un minimum de 250 abonnements aux Services Office 365 par Client ; et</w:t>
      </w:r>
    </w:p>
    <w:p w:rsidR="00E03866" w:rsidRDefault="00BB074C" w:rsidP="00BB074C">
      <w:pPr>
        <w:pStyle w:val="ProductList-Bullet"/>
        <w:numPr>
          <w:ilvl w:val="0"/>
          <w:numId w:val="50"/>
        </w:numPr>
      </w:pPr>
      <w:r>
        <w:t>un minimum de 5 % des abonnements aux Services Office 365 d'un tenant ont un abonnement Fonctionnalités multirégions dans Office 365 correspondant.</w:t>
      </w:r>
    </w:p>
    <w:p w:rsidR="00E03866" w:rsidRDefault="00E03866">
      <w:pPr>
        <w:pStyle w:val="ProductList-Body"/>
      </w:pPr>
    </w:p>
    <w:p w:rsidR="00E03866" w:rsidRDefault="00BB074C">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E03866" w:rsidRDefault="00E03866">
      <w:pPr>
        <w:pStyle w:val="ProductList-Body"/>
      </w:pPr>
    </w:p>
    <w:p w:rsidR="00E03866" w:rsidRDefault="00BB074C">
      <w:pPr>
        <w:pStyle w:val="ProductList-ClauseHeading"/>
        <w:outlineLvl w:val="4"/>
      </w:pPr>
      <w:r>
        <w:t>2.5 Programmes Éducation</w:t>
      </w:r>
    </w:p>
    <w:p w:rsidR="00E03866" w:rsidRDefault="00BB074C">
      <w:pPr>
        <w:pStyle w:val="ProductList-Body"/>
      </w:pPr>
      <w:r>
        <w:t>Les dispositions suivantes s’appliquent aux clients ayant conclu un Contrat de Licence en Volume Éducation :</w:t>
      </w:r>
    </w:p>
    <w:p w:rsidR="00E03866" w:rsidRDefault="00E03866">
      <w:pPr>
        <w:pStyle w:val="ProductList-Body"/>
      </w:pPr>
    </w:p>
    <w:p w:rsidR="00E03866" w:rsidRDefault="00BB074C">
      <w:pPr>
        <w:pStyle w:val="ProductList-SubClauseHeading"/>
        <w:outlineLvl w:val="5"/>
      </w:pPr>
      <w:r>
        <w:t>2.5.1 SL Dispositif Office 365 ProPlus dans EES</w:t>
      </w:r>
    </w:p>
    <w:p w:rsidR="00E03866" w:rsidRDefault="00BB074C">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rsidR="00E03866" w:rsidRDefault="00E03866">
      <w:pPr>
        <w:pStyle w:val="ProductList-BodyIndented"/>
      </w:pPr>
    </w:p>
    <w:p w:rsidR="00E03866" w:rsidRDefault="00BB074C">
      <w:pPr>
        <w:pStyle w:val="ProductList-SubClauseHeading"/>
        <w:outlineLvl w:val="5"/>
      </w:pPr>
      <w:r>
        <w:t>2.5.2 Utilisation en laboratoire ou bibliothèque dans OVS-ES</w:t>
      </w:r>
    </w:p>
    <w:p w:rsidR="00E03866" w:rsidRDefault="00BB074C">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rsidR="00E03866" w:rsidRDefault="00E03866">
      <w:pPr>
        <w:pStyle w:val="ProductList-BodyIndented"/>
        <w:jc w:val="right"/>
      </w:pPr>
    </w:p>
    <w:tbl>
      <w:tblPr>
        <w:tblStyle w:val="PURTable0"/>
        <w:tblW w:w="0" w:type="dxa"/>
        <w:tblLook w:val="04A0" w:firstRow="1" w:lastRow="0" w:firstColumn="1" w:lastColumn="0" w:noHBand="0" w:noVBand="1"/>
      </w:tblPr>
      <w:tblGrid>
        <w:gridCol w:w="1055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Indented"/>
      </w:pPr>
    </w:p>
    <w:p w:rsidR="00E03866" w:rsidRDefault="00BB074C">
      <w:pPr>
        <w:pStyle w:val="ProductList-Offering2HeadingNoBorder"/>
        <w:outlineLvl w:val="2"/>
      </w:pPr>
      <w:bookmarkStart w:id="260" w:name="_Sec634"/>
      <w:r>
        <w:t>Suites Office 365</w:t>
      </w:r>
      <w:bookmarkEnd w:id="260"/>
      <w:r>
        <w:fldChar w:fldCharType="begin"/>
      </w:r>
      <w:r>
        <w:instrText xml:space="preserve"> TC "</w:instrText>
      </w:r>
      <w:bookmarkStart w:id="261" w:name="_Toc33708640"/>
      <w:r>
        <w:instrText>Suites Office 365</w:instrText>
      </w:r>
      <w:bookmarkEnd w:id="261"/>
      <w:r>
        <w:instrText>" \l 3</w:instrText>
      </w:r>
      <w:r>
        <w:fldChar w:fldCharType="end"/>
      </w:r>
    </w:p>
    <w:p w:rsidR="00E03866" w:rsidRDefault="00BB074C">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Office 365 Business Essentials (SL Utilisateur)</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Office 365 Business Premium (SL Utilisateur)</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lastRenderedPageBreak/>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63" w:name="_Sec775"/>
      <w:r>
        <w:t>2. Conditions relatives aux Produits</w:t>
      </w:r>
      <w:bookmarkEnd w:id="263"/>
    </w:p>
    <w:tbl>
      <w:tblPr>
        <w:tblStyle w:val="PURTable"/>
        <w:tblW w:w="0" w:type="dxa"/>
        <w:tblLook w:val="04A0" w:firstRow="1" w:lastRow="0" w:firstColumn="1" w:lastColumn="0" w:noHBand="0" w:noVBand="1"/>
      </w:tblPr>
      <w:tblGrid>
        <w:gridCol w:w="3607"/>
        <w:gridCol w:w="3653"/>
        <w:gridCol w:w="365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t>2.1 Office 365 F1 – Éligibilité de Licence</w:t>
      </w:r>
    </w:p>
    <w:p w:rsidR="00E03866" w:rsidRDefault="00BB074C">
      <w:pPr>
        <w:pStyle w:val="ProductList-Body"/>
      </w:pPr>
      <w:r>
        <w:t>Les licences Office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rsidR="00E03866" w:rsidRDefault="00E03866">
      <w:pPr>
        <w:pStyle w:val="ProductList-Body"/>
      </w:pPr>
    </w:p>
    <w:p w:rsidR="00E03866" w:rsidRDefault="00BB074C">
      <w:pPr>
        <w:pStyle w:val="ProductList-ClauseHeading"/>
        <w:outlineLvl w:val="4"/>
      </w:pPr>
      <w:r>
        <w:t>2.2 Smartphones et tablettes</w:t>
      </w:r>
    </w:p>
    <w:p w:rsidR="00E03866" w:rsidRDefault="00BB074C">
      <w:pPr>
        <w:pStyle w:val="ProductList-Body"/>
      </w:pPr>
      <w:r>
        <w:t>Chaque utilisateur Office 365 A1, E1, F1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rsidR="00E03866" w:rsidRDefault="00E03866">
      <w:pPr>
        <w:pStyle w:val="ProductList-Body"/>
      </w:pPr>
    </w:p>
    <w:p w:rsidR="00E03866" w:rsidRDefault="00BB074C">
      <w:pPr>
        <w:pStyle w:val="ProductList-ClauseHeading"/>
        <w:outlineLvl w:val="4"/>
      </w:pPr>
      <w:r>
        <w:t>2.3 Programmes Éducation</w:t>
      </w:r>
    </w:p>
    <w:p w:rsidR="00E03866" w:rsidRDefault="00BB074C">
      <w:pPr>
        <w:pStyle w:val="ProductList-Body"/>
      </w:pPr>
      <w:r>
        <w:t>Les dispositions suivantes s’appliquent aux clients ayant conclu un Contrat de Licence en Volume Éducation.</w:t>
      </w:r>
    </w:p>
    <w:p w:rsidR="00E03866" w:rsidRDefault="00E03866">
      <w:pPr>
        <w:pStyle w:val="ProductList-Body"/>
      </w:pPr>
    </w:p>
    <w:p w:rsidR="00E03866" w:rsidRDefault="00BB074C">
      <w:pPr>
        <w:pStyle w:val="ProductList-SubClauseHeading"/>
        <w:outlineLvl w:val="5"/>
      </w:pPr>
      <w:r>
        <w:t>2.3.1 Droits d’Utilisation Étendus pour Office Professionnel Plus</w:t>
      </w:r>
    </w:p>
    <w:p w:rsidR="00E03866" w:rsidRDefault="00BB074C">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E03866" w:rsidRDefault="00E03866">
      <w:pPr>
        <w:pStyle w:val="ProductList-BodyIndented"/>
      </w:pPr>
    </w:p>
    <w:p w:rsidR="00E03866" w:rsidRDefault="00BB074C">
      <w:pPr>
        <w:pStyle w:val="ProductList-SubClauseHeading"/>
        <w:outlineLvl w:val="5"/>
      </w:pPr>
      <w:r>
        <w:t>2.3.2 Droits d’Utilisation Étendus pour Office 365 ProPlus</w:t>
      </w:r>
    </w:p>
    <w:p w:rsidR="00E03866" w:rsidRDefault="00BB074C">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E03866" w:rsidRDefault="00E03866">
      <w:pPr>
        <w:pStyle w:val="ProductList-BodyIndented"/>
      </w:pPr>
    </w:p>
    <w:p w:rsidR="00E03866" w:rsidRDefault="00BB074C">
      <w:pPr>
        <w:pStyle w:val="ProductList-SubClauseHeading"/>
        <w:outlineLvl w:val="5"/>
      </w:pPr>
      <w:r>
        <w:t>2.3.3 Utilisation en laboratoire ou bibliothèque</w:t>
      </w:r>
    </w:p>
    <w:p w:rsidR="00E03866" w:rsidRDefault="00BB074C">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E03866" w:rsidRDefault="00E03866">
      <w:pPr>
        <w:pStyle w:val="ProductList-BodyIndented"/>
        <w:jc w:val="right"/>
      </w:pPr>
    </w:p>
    <w:tbl>
      <w:tblPr>
        <w:tblStyle w:val="PURTable0"/>
        <w:tblW w:w="0" w:type="dxa"/>
        <w:tblLook w:val="04A0" w:firstRow="1" w:lastRow="0" w:firstColumn="1" w:lastColumn="0" w:noHBand="0" w:noVBand="1"/>
      </w:tblPr>
      <w:tblGrid>
        <w:gridCol w:w="1055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Indented"/>
      </w:pPr>
    </w:p>
    <w:p w:rsidR="00E03866" w:rsidRDefault="00BB074C">
      <w:pPr>
        <w:pStyle w:val="ProductList-Offering2HeadingNoBorder"/>
        <w:outlineLvl w:val="2"/>
      </w:pPr>
      <w:bookmarkStart w:id="264" w:name="_Sec1273"/>
      <w:r>
        <w:t>Microsoft Stream</w:t>
      </w:r>
      <w:bookmarkEnd w:id="264"/>
      <w:r>
        <w:fldChar w:fldCharType="begin"/>
      </w:r>
      <w:r>
        <w:instrText xml:space="preserve"> TC "</w:instrText>
      </w:r>
      <w:bookmarkStart w:id="265" w:name="_Toc33708641"/>
      <w:r>
        <w:instrText>Microsoft Stream</w:instrText>
      </w:r>
      <w:bookmarkEnd w:id="265"/>
      <w:r>
        <w:instrText>" \l 3</w:instrText>
      </w:r>
      <w:r>
        <w:fldChar w:fldCharType="end"/>
      </w:r>
    </w:p>
    <w:p w:rsidR="00E03866" w:rsidRDefault="00BB074C">
      <w:pPr>
        <w:pStyle w:val="ProductList-Offering1SubSection"/>
        <w:outlineLvl w:val="3"/>
      </w:pPr>
      <w:bookmarkStart w:id="266" w:name="_Sec1274"/>
      <w:r>
        <w:t>1. Disponibilité des Programmes</w:t>
      </w:r>
      <w:bookmarkEnd w:id="266"/>
    </w:p>
    <w:p w:rsidR="00E03866" w:rsidRDefault="00E03866">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E0386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03866" w:rsidRDefault="00BB074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5140" w:type="dxa"/>
            <w:tcBorders>
              <w:bottom w:val="dashed" w:sz="4" w:space="0" w:color="6E6E6E"/>
              <w:right w:val="single" w:sz="4" w:space="0" w:color="FFFFFF"/>
            </w:tcBorders>
          </w:tcPr>
          <w:p w:rsidR="00E03866" w:rsidRDefault="00BB074C">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03866" w:rsidRDefault="00E03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r w:rsidR="00E03866">
        <w:tc>
          <w:tcPr>
            <w:tcW w:w="5140" w:type="dxa"/>
            <w:tcBorders>
              <w:top w:val="dashed" w:sz="4" w:space="0" w:color="6E6E6E"/>
              <w:bottom w:val="single" w:sz="4" w:space="0" w:color="FFFFFF"/>
              <w:right w:val="single" w:sz="4" w:space="0" w:color="FFFFFF"/>
            </w:tcBorders>
          </w:tcPr>
          <w:p w:rsidR="00E03866" w:rsidRDefault="00BB074C">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03866" w:rsidRDefault="00E03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67" w:name="_Sec1275"/>
      <w:r>
        <w:lastRenderedPageBreak/>
        <w:t>2. Conditions relatives aux Produits</w:t>
      </w:r>
      <w:bookmarkEnd w:id="267"/>
    </w:p>
    <w:p w:rsidR="00E03866" w:rsidRDefault="00E03866">
      <w:pPr>
        <w:pStyle w:val="ProductList-Body"/>
      </w:pPr>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t xml:space="preserve">Conditions d’utilisation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642"/>
      <w:r>
        <w:instrText>Microsoft MyAnalytics</w:instrText>
      </w:r>
      <w:bookmarkEnd w:id="269"/>
      <w:r>
        <w:instrText>" \l 3</w:instrText>
      </w:r>
      <w:r>
        <w:fldChar w:fldCharType="end"/>
      </w:r>
    </w:p>
    <w:p w:rsidR="00E03866" w:rsidRDefault="00BB074C">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72" w:name="_Sec880"/>
      <w:r>
        <w:t>Conformité Avancée Office 365</w:t>
      </w:r>
      <w:bookmarkEnd w:id="272"/>
      <w:r>
        <w:fldChar w:fldCharType="begin"/>
      </w:r>
      <w:r>
        <w:instrText xml:space="preserve"> TC "</w:instrText>
      </w:r>
      <w:bookmarkStart w:id="273" w:name="_Toc33708643"/>
      <w:r>
        <w:instrText>Conformité Avancée Office 365</w:instrText>
      </w:r>
      <w:bookmarkEnd w:id="273"/>
      <w:r>
        <w:instrText>" \l 3</w:instrText>
      </w:r>
      <w:r>
        <w:fldChar w:fldCharType="end"/>
      </w:r>
    </w:p>
    <w:p w:rsidR="00E03866" w:rsidRDefault="00BB074C">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76" w:name="_Sec665"/>
      <w:r>
        <w:t>Exchange Online</w:t>
      </w:r>
      <w:bookmarkEnd w:id="276"/>
      <w:r>
        <w:fldChar w:fldCharType="begin"/>
      </w:r>
      <w:r>
        <w:instrText xml:space="preserve"> TC "</w:instrText>
      </w:r>
      <w:bookmarkStart w:id="277" w:name="_Toc33708644"/>
      <w:r>
        <w:instrText>Exchange Online</w:instrText>
      </w:r>
      <w:bookmarkEnd w:id="277"/>
      <w:r>
        <w:instrText>" \l 3</w:instrText>
      </w:r>
      <w:r>
        <w:fldChar w:fldCharType="end"/>
      </w:r>
    </w:p>
    <w:p w:rsidR="00E03866" w:rsidRDefault="00BB074C">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rPr>
                <w:color w:val="000000"/>
              </w:rPr>
              <w:lastRenderedPageBreak/>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79" w:name="_Sec776"/>
      <w:r>
        <w:t>2. Conditions relatives aux Produits</w:t>
      </w:r>
      <w:bookmarkEnd w:id="279"/>
    </w:p>
    <w:tbl>
      <w:tblPr>
        <w:tblStyle w:val="PURTable"/>
        <w:tblW w:w="0" w:type="dxa"/>
        <w:tblLook w:val="04A0" w:firstRow="1" w:lastRow="0" w:firstColumn="1" w:lastColumn="0" w:noHBand="0" w:noVBand="1"/>
      </w:tblPr>
      <w:tblGrid>
        <w:gridCol w:w="3635"/>
        <w:gridCol w:w="3625"/>
        <w:gridCol w:w="365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80" w:name="_Sec666"/>
      <w:r>
        <w:t>OneDrive Entreprise</w:t>
      </w:r>
      <w:bookmarkEnd w:id="280"/>
      <w:r>
        <w:fldChar w:fldCharType="begin"/>
      </w:r>
      <w:r>
        <w:instrText xml:space="preserve"> TC "</w:instrText>
      </w:r>
      <w:bookmarkStart w:id="281" w:name="_Toc33708645"/>
      <w:r>
        <w:instrText>OneDrive Entreprise</w:instrText>
      </w:r>
      <w:bookmarkEnd w:id="281"/>
      <w:r>
        <w:instrText>" \l 3</w:instrText>
      </w:r>
      <w:r>
        <w:fldChar w:fldCharType="end"/>
      </w:r>
    </w:p>
    <w:p w:rsidR="00E03866" w:rsidRDefault="00BB074C">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single" w:sz="4" w:space="0" w:color="FFFFFF"/>
              <w:right w:val="none" w:sz="4" w:space="0" w:color="6E6E6E"/>
            </w:tcBorders>
          </w:tcPr>
          <w:p w:rsidR="00E03866" w:rsidRDefault="00BB074C">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83" w:name="_Sec777"/>
      <w:r>
        <w:t>2. Conditions relatives aux Produits</w:t>
      </w:r>
      <w:bookmarkEnd w:id="283"/>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84" w:name="_Sec667"/>
      <w:r>
        <w:t>Project</w:t>
      </w:r>
      <w:bookmarkEnd w:id="284"/>
      <w:r>
        <w:fldChar w:fldCharType="begin"/>
      </w:r>
      <w:r>
        <w:instrText xml:space="preserve"> TC "</w:instrText>
      </w:r>
      <w:bookmarkStart w:id="285" w:name="_Toc33708646"/>
      <w:r>
        <w:instrText>Project</w:instrText>
      </w:r>
      <w:bookmarkEnd w:id="285"/>
      <w:r>
        <w:instrText>" \l 3</w:instrText>
      </w:r>
      <w:r>
        <w:fldChar w:fldCharType="end"/>
      </w:r>
    </w:p>
    <w:p w:rsidR="00E03866" w:rsidRDefault="00BB074C">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Project Online Plan 3</w:t>
            </w:r>
            <w:r>
              <w:fldChar w:fldCharType="begin"/>
            </w:r>
            <w:r>
              <w:instrText xml:space="preserve"> XE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Project Online Plan 3</w:t>
            </w:r>
            <w:r>
              <w:fldChar w:fldCharType="begin"/>
            </w:r>
            <w:r>
              <w:instrText xml:space="preserve"> XE "Module Complémentaire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Project Online Plan 3 au titre de la SA</w:t>
            </w:r>
            <w:r>
              <w:fldChar w:fldCharType="begin"/>
            </w:r>
            <w:r>
              <w:instrText xml:space="preserve"> XE "Project Online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Project Online Plan 5</w:t>
            </w:r>
            <w:r>
              <w:fldChar w:fldCharType="begin"/>
            </w:r>
            <w:r>
              <w:instrText xml:space="preserve"> XE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Module Complémentaire Project Online Plan 5</w:t>
            </w:r>
            <w:r>
              <w:fldChar w:fldCharType="begin"/>
            </w:r>
            <w:r>
              <w:instrText xml:space="preserve"> XE "Module Complémentaire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Project Online Plan 5 au titre de la SA</w:t>
            </w:r>
            <w:r>
              <w:fldChar w:fldCharType="begin"/>
            </w:r>
            <w:r>
              <w:instrText xml:space="preserve"> XE "Project Online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87" w:name="_Sec778"/>
      <w:r>
        <w:t>2. Conditions relatives aux Produits</w:t>
      </w:r>
      <w:bookmarkEnd w:id="287"/>
    </w:p>
    <w:tbl>
      <w:tblPr>
        <w:tblStyle w:val="PURTable"/>
        <w:tblW w:w="0" w:type="dxa"/>
        <w:tblLook w:val="04A0" w:firstRow="1" w:lastRow="0" w:firstColumn="1" w:lastColumn="0" w:noHBand="0" w:noVBand="1"/>
      </w:tblPr>
      <w:tblGrid>
        <w:gridCol w:w="3606"/>
        <w:gridCol w:w="3653"/>
        <w:gridCol w:w="365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jc w:val="right"/>
      </w:pPr>
    </w:p>
    <w:p w:rsidR="00E03866" w:rsidRDefault="00BB074C">
      <w:pPr>
        <w:pStyle w:val="ProductList-ClauseHeading"/>
        <w:outlineLvl w:val="4"/>
      </w:pPr>
      <w:r>
        <w:t>2.1 Droits de déploiement pour Project</w:t>
      </w:r>
    </w:p>
    <w:p w:rsidR="00E03866" w:rsidRDefault="00BB074C">
      <w:pPr>
        <w:pStyle w:val="ProductList-Body"/>
      </w:pPr>
      <w:r>
        <w:t>Les utilisateurs de Project Plan 3 ou de Project Plan 5 peuvent installer et utiliser une seule copie de Project Standard 2016, de Project Professionnel 2016 ou d'une version antérieure de Project dans les conditions suivantes :</w:t>
      </w:r>
    </w:p>
    <w:p w:rsidR="00E03866" w:rsidRDefault="00BB074C" w:rsidP="00BB074C">
      <w:pPr>
        <w:pStyle w:val="ProductList-Bullet"/>
        <w:numPr>
          <w:ilvl w:val="0"/>
          <w:numId w:val="51"/>
        </w:numPr>
      </w:pPr>
      <w:r>
        <w:lastRenderedPageBreak/>
        <w:t>si l’utilisateur est titulaire d’une licence pour Office Standard ou Office Professionnel Plus</w:t>
      </w:r>
      <w:r>
        <w:rPr>
          <w:vertAlign w:val="superscript"/>
        </w:rPr>
        <w:t>1</w:t>
      </w:r>
      <w:r>
        <w:t xml:space="preserve"> ; et</w:t>
      </w:r>
    </w:p>
    <w:p w:rsidR="00E03866" w:rsidRDefault="00BB074C" w:rsidP="00BB074C">
      <w:pPr>
        <w:pStyle w:val="ProductList-Bullet"/>
        <w:numPr>
          <w:ilvl w:val="0"/>
          <w:numId w:val="51"/>
        </w:numPr>
      </w:pPr>
      <w:r>
        <w:t>seulement sur le dispositif sur lequel Office est installé.</w:t>
      </w:r>
    </w:p>
    <w:p w:rsidR="00E03866" w:rsidRDefault="00BB074C">
      <w:pPr>
        <w:pStyle w:val="ProductList-Body"/>
      </w:pPr>
      <w:r>
        <w:rPr>
          <w:vertAlign w:val="superscript"/>
        </w:rPr>
        <w:t>1</w:t>
      </w:r>
      <w:r>
        <w:t>Les utilisateurs disposant d'une licence pour Office Professionnel Plus dans le cadre d'une SL Utilisateur Microsoft 365 au titre de la SA sont éligibles pour ce droit.</w:t>
      </w:r>
    </w:p>
    <w:p w:rsidR="00E03866" w:rsidRDefault="00E03866">
      <w:pPr>
        <w:pStyle w:val="ProductList-Body"/>
      </w:pPr>
    </w:p>
    <w:p w:rsidR="00E03866" w:rsidRDefault="00BB074C">
      <w:pPr>
        <w:pStyle w:val="ProductList-ClauseHeading"/>
        <w:outlineLvl w:val="4"/>
      </w:pPr>
      <w:r>
        <w:t>2.2 Disponibilité géographique</w:t>
      </w:r>
    </w:p>
    <w:p w:rsidR="00E03866" w:rsidRDefault="00BB074C">
      <w:pPr>
        <w:pStyle w:val="ProductList-Body"/>
      </w:pPr>
      <w:r>
        <w:t>Project Plan 1 n'est pas disponible en France et en Corée du Sud.</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88" w:name="_Sec668"/>
      <w:r>
        <w:t>SharePoint Online</w:t>
      </w:r>
      <w:bookmarkEnd w:id="288"/>
      <w:r>
        <w:fldChar w:fldCharType="begin"/>
      </w:r>
      <w:r>
        <w:instrText xml:space="preserve"> TC "</w:instrText>
      </w:r>
      <w:bookmarkStart w:id="289" w:name="_Toc33708647"/>
      <w:r>
        <w:instrText>SharePoint Online</w:instrText>
      </w:r>
      <w:bookmarkEnd w:id="289"/>
      <w:r>
        <w:instrText>" \l 3</w:instrText>
      </w:r>
      <w:r>
        <w:fldChar w:fldCharType="end"/>
      </w:r>
    </w:p>
    <w:p w:rsidR="00E03866" w:rsidRDefault="00BB074C">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7F7F7F"/>
              <w:right w:val="none" w:sz="4" w:space="0" w:color="6E6E6E"/>
            </w:tcBorders>
          </w:tcPr>
          <w:p w:rsidR="00E03866" w:rsidRDefault="00BB074C">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7F7F7F"/>
              <w:left w:val="none" w:sz="4" w:space="0" w:color="6E6E6E"/>
              <w:bottom w:val="dashed" w:sz="4" w:space="0" w:color="7F7F7F"/>
              <w:right w:val="none" w:sz="4" w:space="0" w:color="6E6E6E"/>
            </w:tcBorders>
          </w:tcPr>
          <w:p w:rsidR="00E03866" w:rsidRDefault="00BB074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7F7F7F"/>
              <w:left w:val="none" w:sz="4" w:space="0" w:color="6E6E6E"/>
              <w:bottom w:val="none" w:sz="4" w:space="0" w:color="BFBFBF"/>
              <w:right w:val="none" w:sz="4" w:space="0" w:color="6E6E6E"/>
            </w:tcBorders>
          </w:tcPr>
          <w:p w:rsidR="00E03866" w:rsidRDefault="00BB074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91" w:name="_Sec779"/>
      <w:r>
        <w:t>2. Conditions relatives aux Produits</w:t>
      </w:r>
      <w:bookmarkEnd w:id="291"/>
    </w:p>
    <w:tbl>
      <w:tblPr>
        <w:tblStyle w:val="PURTable"/>
        <w:tblW w:w="0" w:type="dxa"/>
        <w:tblLook w:val="04A0" w:firstRow="1" w:lastRow="0" w:firstColumn="1" w:lastColumn="0" w:noHBand="0" w:noVBand="1"/>
      </w:tblPr>
      <w:tblGrid>
        <w:gridCol w:w="3607"/>
        <w:gridCol w:w="3653"/>
        <w:gridCol w:w="3656"/>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92" w:name="_Sec669"/>
      <w:r>
        <w:t>Services Audio</w:t>
      </w:r>
      <w:bookmarkEnd w:id="292"/>
      <w:r>
        <w:fldChar w:fldCharType="begin"/>
      </w:r>
      <w:r>
        <w:instrText xml:space="preserve"> TC "</w:instrText>
      </w:r>
      <w:bookmarkStart w:id="293" w:name="_Toc33708648"/>
      <w:r>
        <w:instrText>Services Audio</w:instrText>
      </w:r>
      <w:bookmarkEnd w:id="293"/>
      <w:r>
        <w:instrText>" \l 3</w:instrText>
      </w:r>
      <w:r>
        <w:fldChar w:fldCharType="end"/>
      </w:r>
    </w:p>
    <w:p w:rsidR="00E03866" w:rsidRDefault="00BB074C">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A5A5A5"/>
              <w:right w:val="none" w:sz="4" w:space="0" w:color="6E6E6E"/>
            </w:tcBorders>
          </w:tcPr>
          <w:p w:rsidR="00E03866" w:rsidRDefault="00BB074C">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A5A5A5"/>
              <w:left w:val="none" w:sz="4" w:space="0" w:color="6E6E6E"/>
              <w:bottom w:val="dashed" w:sz="4" w:space="0" w:color="A5A5A5"/>
              <w:right w:val="none" w:sz="4" w:space="0" w:color="6E6E6E"/>
            </w:tcBorders>
          </w:tcPr>
          <w:p w:rsidR="00E03866" w:rsidRDefault="00BB074C">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A5A5A5"/>
              <w:left w:val="none" w:sz="4" w:space="0" w:color="6E6E6E"/>
              <w:bottom w:val="none" w:sz="4" w:space="0" w:color="A5A5A5"/>
              <w:right w:val="none" w:sz="4" w:space="0" w:color="6E6E6E"/>
            </w:tcBorders>
          </w:tcPr>
          <w:p w:rsidR="00E03866" w:rsidRDefault="00BB074C">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295" w:name="_Sec780"/>
      <w:r>
        <w:t>2. Conditions relatives aux Produits</w:t>
      </w:r>
      <w:bookmarkEnd w:id="295"/>
    </w:p>
    <w:tbl>
      <w:tblPr>
        <w:tblStyle w:val="PURTable"/>
        <w:tblW w:w="0" w:type="dxa"/>
        <w:tblLook w:val="04A0" w:firstRow="1" w:lastRow="0" w:firstColumn="1" w:lastColumn="0" w:noHBand="0" w:noVBand="1"/>
      </w:tblPr>
      <w:tblGrid>
        <w:gridCol w:w="3606"/>
        <w:gridCol w:w="3653"/>
        <w:gridCol w:w="3657"/>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t>2.1 Skype Mac</w:t>
      </w:r>
    </w:p>
    <w:p w:rsidR="00E03866" w:rsidRDefault="00BB074C">
      <w:pPr>
        <w:pStyle w:val="ProductList-Body"/>
      </w:pPr>
      <w:r>
        <w:t>Pour pouvoir accéder à l’ensemble des fonctionnalités de Skype Entreprise Online Plan 2, il est nécessaire d’’acquérir séparément et d’installer Skype Entreprise 2019.</w:t>
      </w:r>
    </w:p>
    <w:p w:rsidR="00E03866" w:rsidRDefault="00E03866">
      <w:pPr>
        <w:pStyle w:val="ProductList-Body"/>
      </w:pPr>
    </w:p>
    <w:p w:rsidR="00E03866" w:rsidRDefault="00BB074C">
      <w:pPr>
        <w:pStyle w:val="ProductList-ClauseHeading"/>
        <w:outlineLvl w:val="4"/>
      </w:pPr>
      <w:r>
        <w:t>2.2 Crédits Communication</w:t>
      </w:r>
    </w:p>
    <w:p w:rsidR="00E03866" w:rsidRDefault="00BB074C">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rsidR="00E03866" w:rsidRDefault="00E03866">
      <w:pPr>
        <w:pStyle w:val="ProductList-Body"/>
      </w:pPr>
    </w:p>
    <w:p w:rsidR="00E03866" w:rsidRDefault="00BB074C">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E03866" w:rsidRDefault="00E03866">
      <w:pPr>
        <w:pStyle w:val="ProductList-Body"/>
      </w:pPr>
    </w:p>
    <w:p w:rsidR="00E03866" w:rsidRDefault="00BB074C">
      <w:pPr>
        <w:pStyle w:val="ProductList-ClauseHeading"/>
        <w:outlineLvl w:val="4"/>
      </w:pPr>
      <w:r>
        <w:t>2.3 Audioconférence pour les Utilisateurs en Inde</w:t>
      </w:r>
    </w:p>
    <w:p w:rsidR="00E03866" w:rsidRDefault="00BB074C">
      <w:pPr>
        <w:pStyle w:val="ProductList-Body"/>
      </w:pPr>
      <w:r>
        <w:t>À compter du 1er août 2019, un abonnement au service d’Audioconférence pour les Utilisateurs en Inde est requis pour permettre aux utilisateurs situés dans la République de l’Inde d’utiliser le service Audioconférence.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649"/>
      <w:r>
        <w:instrText>Workplace Analytics</w:instrText>
      </w:r>
      <w:bookmarkEnd w:id="297"/>
      <w:r>
        <w:instrText>" \l 3</w:instrText>
      </w:r>
      <w:r>
        <w:fldChar w:fldCharType="end"/>
      </w:r>
    </w:p>
    <w:p w:rsidR="00E03866" w:rsidRDefault="00BB074C">
      <w:pPr>
        <w:pStyle w:val="ProductList-Offering1SubSection"/>
        <w:outlineLvl w:val="3"/>
      </w:pPr>
      <w:bookmarkStart w:id="298" w:name="_Sec1218"/>
      <w:r>
        <w:t>Disponibilité des programmes</w:t>
      </w:r>
      <w:bookmarkEnd w:id="29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3866" w:rsidRDefault="00BB074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none" w:sz="4" w:space="0" w:color="BFBFBF"/>
              <w:left w:val="none" w:sz="4" w:space="0" w:color="000000"/>
              <w:bottom w:val="none" w:sz="4" w:space="0" w:color="7F7F7F"/>
              <w:right w:val="none" w:sz="4" w:space="0" w:color="000000"/>
            </w:tcBorders>
          </w:tcPr>
          <w:p w:rsidR="00E03866" w:rsidRDefault="00BB074C">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299" w:name="_Sec1219"/>
      <w:r>
        <w:t>Conditions des Produits</w:t>
      </w:r>
      <w:bookmarkEnd w:id="299"/>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300" w:name="_Sec635"/>
      <w:r>
        <w:t>Autres services en ligne</w:t>
      </w:r>
      <w:bookmarkEnd w:id="300"/>
      <w:r>
        <w:fldChar w:fldCharType="begin"/>
      </w:r>
      <w:r>
        <w:instrText xml:space="preserve"> TC "</w:instrText>
      </w:r>
      <w:bookmarkStart w:id="301" w:name="_Toc33708650"/>
      <w:r>
        <w:instrText>Autres services en ligne</w:instrText>
      </w:r>
      <w:bookmarkEnd w:id="301"/>
      <w:r>
        <w:instrText>" \l 2</w:instrText>
      </w:r>
      <w:r>
        <w:fldChar w:fldCharType="end"/>
      </w:r>
    </w:p>
    <w:p w:rsidR="00E03866" w:rsidRDefault="00BB074C">
      <w:pPr>
        <w:pStyle w:val="ProductList-Offering2HeadingNoBorder"/>
        <w:outlineLvl w:val="2"/>
      </w:pPr>
      <w:bookmarkStart w:id="302" w:name="_Sec670"/>
      <w:r>
        <w:t>Bing Maps</w:t>
      </w:r>
      <w:bookmarkEnd w:id="302"/>
      <w:r>
        <w:fldChar w:fldCharType="begin"/>
      </w:r>
      <w:r>
        <w:instrText xml:space="preserve"> TC "</w:instrText>
      </w:r>
      <w:bookmarkStart w:id="303" w:name="_Toc33708651"/>
      <w:r>
        <w:instrText>Bing Maps</w:instrText>
      </w:r>
      <w:bookmarkEnd w:id="303"/>
      <w:r>
        <w:instrText>" \l 3</w:instrText>
      </w:r>
      <w:r>
        <w:fldChar w:fldCharType="end"/>
      </w:r>
    </w:p>
    <w:p w:rsidR="00E03866" w:rsidRDefault="00BB074C">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305" w:name="_Sec781"/>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Transactions facturables</w:t>
      </w:r>
    </w:p>
    <w:p w:rsidR="00E03866" w:rsidRDefault="00BB074C">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rsidR="00E03866" w:rsidRDefault="00E03866">
      <w:pPr>
        <w:pStyle w:val="ProductList-Body"/>
      </w:pPr>
    </w:p>
    <w:p w:rsidR="00E03866" w:rsidRDefault="00BB074C">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E03866" w:rsidRDefault="00E03866">
      <w:pPr>
        <w:pStyle w:val="ProductList-Body"/>
      </w:pPr>
    </w:p>
    <w:p w:rsidR="00E03866" w:rsidRDefault="00BB074C">
      <w:pPr>
        <w:pStyle w:val="ProductList-ClauseHeading"/>
        <w:outlineLvl w:val="4"/>
      </w:pPr>
      <w:r>
        <w:t>2.2 Conditions requises pour la Gestion des Ressources Mobiles Par Ressource</w:t>
      </w:r>
    </w:p>
    <w:p w:rsidR="00E03866" w:rsidRDefault="00BB074C">
      <w:pPr>
        <w:pStyle w:val="ProductList-Body"/>
      </w:pPr>
      <w:r>
        <w:t xml:space="preserve">Les offres suivantes nécessitent une licence pour l'Abonnement Mensuel de Gestion des Ressources Mobiles Par ressource : </w:t>
      </w:r>
    </w:p>
    <w:p w:rsidR="00E03866" w:rsidRDefault="00BB074C" w:rsidP="00BB074C">
      <w:pPr>
        <w:pStyle w:val="ProductList-Bullet"/>
        <w:numPr>
          <w:ilvl w:val="0"/>
          <w:numId w:val="52"/>
        </w:numPr>
      </w:pPr>
      <w:r>
        <w:t xml:space="preserve">Matrice de Distance Par Ressource Automatique </w:t>
      </w:r>
    </w:p>
    <w:p w:rsidR="00E03866" w:rsidRDefault="00BB074C" w:rsidP="00BB074C">
      <w:pPr>
        <w:pStyle w:val="ProductList-Bullet"/>
        <w:numPr>
          <w:ilvl w:val="0"/>
          <w:numId w:val="52"/>
        </w:numPr>
      </w:pPr>
      <w:r>
        <w:t xml:space="preserve">Matrice de Distance Par Ressource Manuelle </w:t>
      </w:r>
    </w:p>
    <w:p w:rsidR="00E03866" w:rsidRDefault="00BB074C" w:rsidP="00BB074C">
      <w:pPr>
        <w:pStyle w:val="ProductList-Bullet"/>
        <w:numPr>
          <w:ilvl w:val="0"/>
          <w:numId w:val="52"/>
        </w:numPr>
      </w:pPr>
      <w:r>
        <w:t xml:space="preserve">Routage de Camion Par Ressource </w:t>
      </w:r>
    </w:p>
    <w:p w:rsidR="00E03866" w:rsidRDefault="00BB074C" w:rsidP="00BB074C">
      <w:pPr>
        <w:pStyle w:val="ProductList-Bullet"/>
        <w:numPr>
          <w:ilvl w:val="0"/>
          <w:numId w:val="52"/>
        </w:numPr>
      </w:pPr>
      <w:r>
        <w:t>Analyse de Lecteur Par Ressource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06" w:name="_Sec674"/>
      <w:r>
        <w:t>Plateforme Microsoft Power</w:t>
      </w:r>
      <w:bookmarkEnd w:id="306"/>
      <w:r>
        <w:fldChar w:fldCharType="begin"/>
      </w:r>
      <w:r>
        <w:instrText xml:space="preserve"> TC "</w:instrText>
      </w:r>
      <w:bookmarkStart w:id="307" w:name="_Toc33708652"/>
      <w:r>
        <w:instrText>Plateforme Microsoft Power</w:instrText>
      </w:r>
      <w:bookmarkEnd w:id="307"/>
      <w:r>
        <w:instrText>" \l 3</w:instrText>
      </w:r>
      <w:r>
        <w:fldChar w:fldCharType="end"/>
      </w:r>
    </w:p>
    <w:p w:rsidR="00E03866" w:rsidRDefault="00BB074C">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2B2B2"/>
              <w:right w:val="none" w:sz="4" w:space="0" w:color="6E6E6E"/>
            </w:tcBorders>
          </w:tcPr>
          <w:p w:rsidR="00E03866" w:rsidRDefault="00BB074C">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dashed" w:sz="4" w:space="0" w:color="BFBFBF"/>
              <w:right w:val="none" w:sz="4" w:space="0" w:color="6E6E6E"/>
            </w:tcBorders>
          </w:tcPr>
          <w:p w:rsidR="00E03866" w:rsidRDefault="00BB074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2B2B2"/>
              <w:right w:val="none" w:sz="4" w:space="0" w:color="6E6E6E"/>
            </w:tcBorders>
          </w:tcPr>
          <w:p w:rsidR="00E03866" w:rsidRDefault="00BB074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2B2B2"/>
              <w:left w:val="none" w:sz="4" w:space="0" w:color="6E6E6E"/>
              <w:bottom w:val="none" w:sz="4" w:space="0" w:color="BFBFBF"/>
              <w:right w:val="none" w:sz="4" w:space="0" w:color="6E6E6E"/>
            </w:tcBorders>
          </w:tcPr>
          <w:p w:rsidR="00E03866" w:rsidRDefault="00BB074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309" w:name="_Sec785"/>
      <w:r>
        <w:t>2. Conditions relatives aux Produits</w:t>
      </w:r>
      <w:bookmarkEnd w:id="309"/>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Power BI Report Server – Exécution d’Instances</w:t>
      </w:r>
    </w:p>
    <w:p w:rsidR="00E03866" w:rsidRDefault="00BB074C">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E03866" w:rsidRDefault="00E03866">
      <w:pPr>
        <w:pStyle w:val="ProductList-Body"/>
      </w:pPr>
    </w:p>
    <w:p w:rsidR="00E03866" w:rsidRDefault="00BB074C">
      <w:pPr>
        <w:pStyle w:val="ProductList-ClauseHeading"/>
        <w:outlineLvl w:val="4"/>
      </w:pPr>
      <w:r>
        <w:t>2.2 Power BI Report Server – Partage de Contenu</w:t>
      </w:r>
    </w:p>
    <w:p w:rsidR="00E03866" w:rsidRDefault="00BB074C">
      <w:pPr>
        <w:pStyle w:val="ProductList-Body"/>
      </w:pPr>
      <w:r>
        <w:t xml:space="preserve">Une SL Utilisateur Power BI Pro est requise pour publier des rapports Power BI partagés à l’aide de Power BI Report Server.  </w:t>
      </w:r>
    </w:p>
    <w:p w:rsidR="00E03866" w:rsidRDefault="00E03866">
      <w:pPr>
        <w:pStyle w:val="ProductList-Body"/>
      </w:pPr>
    </w:p>
    <w:p w:rsidR="00E03866" w:rsidRDefault="00BB074C">
      <w:pPr>
        <w:pStyle w:val="ProductList-ClauseHeading"/>
        <w:outlineLvl w:val="4"/>
      </w:pPr>
      <w:r>
        <w:t>2.3 Technologie SQL Server</w:t>
      </w:r>
    </w:p>
    <w:p w:rsidR="00E03866" w:rsidRDefault="00BB074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10" w:name="_Sec1279"/>
      <w:r>
        <w:t>Offres GitHub</w:t>
      </w:r>
      <w:bookmarkEnd w:id="310"/>
      <w:r>
        <w:fldChar w:fldCharType="begin"/>
      </w:r>
      <w:r>
        <w:instrText xml:space="preserve"> TC "</w:instrText>
      </w:r>
      <w:bookmarkStart w:id="311" w:name="_Toc33708653"/>
      <w:r>
        <w:instrText>Offres GitHub</w:instrText>
      </w:r>
      <w:bookmarkEnd w:id="311"/>
      <w:r>
        <w:instrText>" \l 3</w:instrText>
      </w:r>
      <w:r>
        <w:fldChar w:fldCharType="end"/>
      </w:r>
    </w:p>
    <w:p w:rsidR="00E03866" w:rsidRDefault="00BB074C">
      <w:pPr>
        <w:pStyle w:val="ProductList-Offering1SubSection"/>
        <w:outlineLvl w:val="3"/>
      </w:pPr>
      <w:bookmarkStart w:id="312" w:name="_Sec1280"/>
      <w:r>
        <w:t>1. Disponibilité des Programmes</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single" w:sz="4" w:space="0" w:color="FFFFFF"/>
              <w:left w:val="single" w:sz="4" w:space="0" w:color="FFFFFF"/>
              <w:bottom w:val="dashed" w:sz="4" w:space="0" w:color="B2B2B2"/>
              <w:right w:val="none" w:sz="4" w:space="0" w:color="B2B2B2"/>
            </w:tcBorders>
          </w:tcPr>
          <w:p w:rsidR="00E03866" w:rsidRDefault="00BB074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B2B2B2"/>
              <w:left w:val="single" w:sz="4" w:space="0" w:color="FFFFFF"/>
              <w:bottom w:val="dashed" w:sz="4" w:space="0" w:color="B2B2B2"/>
              <w:right w:val="none" w:sz="4" w:space="0" w:color="B2B2B2"/>
            </w:tcBorders>
          </w:tcPr>
          <w:p w:rsidR="00E03866" w:rsidRDefault="00BB074C">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B2B2B2"/>
              <w:left w:val="single" w:sz="4" w:space="0" w:color="FFFFFF"/>
              <w:bottom w:val="dashed" w:sz="4" w:space="0" w:color="B2B2B2"/>
              <w:right w:val="none" w:sz="4" w:space="0" w:color="B2B2B2"/>
            </w:tcBorders>
          </w:tcPr>
          <w:p w:rsidR="00E03866" w:rsidRDefault="00BB074C">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B2B2B2"/>
              <w:left w:val="single" w:sz="4" w:space="0" w:color="FFFFFF"/>
              <w:bottom w:val="dashed" w:sz="4" w:space="0" w:color="B2B2B2"/>
              <w:right w:val="none" w:sz="4" w:space="0" w:color="B2B2B2"/>
            </w:tcBorders>
          </w:tcPr>
          <w:p w:rsidR="00E03866" w:rsidRDefault="00BB074C">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B2B2B2"/>
              <w:left w:val="single" w:sz="4" w:space="0" w:color="FFFFFF"/>
              <w:bottom w:val="single" w:sz="4" w:space="0" w:color="FFFFFF"/>
              <w:right w:val="none" w:sz="4" w:space="0" w:color="B2B2B2"/>
            </w:tcBorders>
          </w:tcPr>
          <w:p w:rsidR="00E03866" w:rsidRDefault="00BB074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313" w:name="_Sec1281"/>
      <w:r>
        <w:t>2. Conditions relatives aux Produits</w:t>
      </w:r>
      <w:bookmarkEnd w:id="313"/>
    </w:p>
    <w:tbl>
      <w:tblPr>
        <w:tblStyle w:val="PURTable"/>
        <w:tblW w:w="0" w:type="dxa"/>
        <w:tblLook w:val="04A0" w:firstRow="1" w:lastRow="0" w:firstColumn="1" w:lastColumn="0" w:noHBand="0" w:noVBand="1"/>
      </w:tblPr>
      <w:tblGrid>
        <w:gridCol w:w="3634"/>
        <w:gridCol w:w="3547"/>
        <w:gridCol w:w="37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GitHub Enterprise</w:t>
      </w:r>
    </w:p>
    <w:p w:rsidR="00E03866" w:rsidRDefault="00BB074C">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rsidR="00E03866" w:rsidRDefault="00E03866">
      <w:pPr>
        <w:pStyle w:val="ProductList-Body"/>
      </w:pPr>
    </w:p>
    <w:p w:rsidR="00E03866" w:rsidRDefault="00BB074C">
      <w:pPr>
        <w:pStyle w:val="ProductList-ClauseHeading"/>
        <w:outlineLvl w:val="4"/>
      </w:pPr>
      <w:r>
        <w:t>2.2 GitHub Actions et GitHub Packages</w:t>
      </w:r>
    </w:p>
    <w:p w:rsidR="00E03866" w:rsidRDefault="00BB074C">
      <w:pPr>
        <w:pStyle w:val="ProductList-Body"/>
      </w:pPr>
      <w:r>
        <w:t xml:space="preserve">Le Client ne peut acquérir ces services que s'il a également acquis des SL utilisateurs pour GitHub Enterprise ou une offre incluant GitHub Enterprise. </w:t>
      </w:r>
    </w:p>
    <w:p w:rsidR="00E03866" w:rsidRDefault="00E03866">
      <w:pPr>
        <w:pStyle w:val="ProductList-Body"/>
      </w:pPr>
    </w:p>
    <w:p w:rsidR="00E03866" w:rsidRDefault="00BB074C">
      <w:pPr>
        <w:pStyle w:val="ProductList-ClauseHeading"/>
        <w:outlineLvl w:val="4"/>
      </w:pPr>
      <w:r>
        <w:t>2.3 GitHub Advanced Security et GitHub Insights</w:t>
      </w:r>
    </w:p>
    <w:p w:rsidR="00E03866" w:rsidRDefault="00BB074C">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rsidR="00E03866" w:rsidRDefault="00E03866">
      <w:pPr>
        <w:pStyle w:val="ProductList-Body"/>
      </w:pPr>
    </w:p>
    <w:p w:rsidR="00E03866" w:rsidRDefault="00BB074C">
      <w:pPr>
        <w:pStyle w:val="ProductList-ClauseHeading"/>
        <w:outlineLvl w:val="4"/>
      </w:pPr>
      <w:r>
        <w:t>2.4 Formation et Évaluation</w:t>
      </w:r>
    </w:p>
    <w:p w:rsidR="00E03866" w:rsidRDefault="00BB074C">
      <w:pPr>
        <w:pStyle w:val="ProductList-Body"/>
      </w:pPr>
      <w:r>
        <w:t>Nonobstant toute stipulation contraire du contrat de licence en volume du Client, l'accès au logiciel GitHub Enterprise ou au service en ligne à des fins de formation ou d'évaluation nécessite des SL utilisateur.</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654"/>
      <w:r>
        <w:instrText>Microsoft Kaizala Pro</w:instrText>
      </w:r>
      <w:bookmarkEnd w:id="315"/>
      <w:r>
        <w:instrText>" \l 3</w:instrText>
      </w:r>
      <w:r>
        <w:fldChar w:fldCharType="end"/>
      </w:r>
    </w:p>
    <w:p w:rsidR="00E03866" w:rsidRDefault="00BB074C">
      <w:pPr>
        <w:pStyle w:val="ProductList-Offering1SubSection"/>
        <w:outlineLvl w:val="3"/>
      </w:pPr>
      <w:bookmarkStart w:id="316" w:name="_Sec1210"/>
      <w:r>
        <w:t>1. Disponibilité des programmes</w:t>
      </w:r>
      <w:bookmarkEnd w:id="31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3866" w:rsidRDefault="00BB074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none" w:sz="4" w:space="0" w:color="BFBFBF"/>
              <w:left w:val="none" w:sz="4" w:space="0" w:color="000000"/>
              <w:bottom w:val="none" w:sz="4" w:space="0" w:color="7F7F7F"/>
              <w:right w:val="none" w:sz="4" w:space="0" w:color="000000"/>
            </w:tcBorders>
          </w:tcPr>
          <w:p w:rsidR="00E03866" w:rsidRDefault="00BB074C">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317" w:name="_Sec1211"/>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8655"/>
      <w:r>
        <w:instrText>Microsoft Cloud App Security</w:instrText>
      </w:r>
      <w:bookmarkEnd w:id="319"/>
      <w:r>
        <w:instrText>" \l 3</w:instrText>
      </w:r>
      <w:r>
        <w:fldChar w:fldCharType="end"/>
      </w:r>
    </w:p>
    <w:p w:rsidR="00E03866" w:rsidRDefault="00BB074C">
      <w:pPr>
        <w:pStyle w:val="ProductList-Offering1SubSection"/>
        <w:outlineLvl w:val="3"/>
      </w:pPr>
      <w:bookmarkStart w:id="320" w:name="_Sec1207"/>
      <w:r>
        <w:t>1. Disponibilité des programmes</w:t>
      </w:r>
      <w:bookmarkEnd w:id="32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3866" w:rsidRDefault="00BB074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none" w:sz="4" w:space="0" w:color="BFBFBF"/>
              <w:left w:val="none" w:sz="4" w:space="0" w:color="000000"/>
              <w:bottom w:val="dashed" w:sz="4" w:space="0" w:color="7F7F7F"/>
              <w:right w:val="none" w:sz="4" w:space="0" w:color="000000"/>
            </w:tcBorders>
          </w:tcPr>
          <w:p w:rsidR="00E03866" w:rsidRDefault="00BB074C">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E03866">
      <w:pPr>
        <w:pStyle w:val="ProductList-Body"/>
      </w:pPr>
    </w:p>
    <w:p w:rsidR="00E03866" w:rsidRDefault="00BB074C">
      <w:pPr>
        <w:pStyle w:val="ProductList-Offering1SubSection"/>
        <w:outlineLvl w:val="3"/>
      </w:pPr>
      <w:bookmarkStart w:id="321" w:name="_Sec1208"/>
      <w:r>
        <w:t>2. Conditions relatives aux Produits</w:t>
      </w:r>
      <w:bookmarkEnd w:id="321"/>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33708656"/>
      <w:r>
        <w:instrText>Connexion de données Microsoft Graph pour fournisseurs de logiciels indépendants (ISV)</w:instrText>
      </w:r>
      <w:bookmarkEnd w:id="323"/>
      <w:r>
        <w:instrText>" \l 3</w:instrText>
      </w:r>
      <w:r>
        <w:fldChar w:fldCharType="end"/>
      </w:r>
    </w:p>
    <w:p w:rsidR="00E03866" w:rsidRDefault="00BB074C">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single" w:sz="4" w:space="0" w:color="FFFFFF"/>
              <w:left w:val="single" w:sz="4" w:space="0" w:color="FFFFFF"/>
              <w:bottom w:val="single" w:sz="4" w:space="0" w:color="FFFFFF"/>
              <w:right w:val="single" w:sz="4" w:space="0" w:color="FFFFFF"/>
            </w:tcBorders>
          </w:tcPr>
          <w:p w:rsidR="00E03866" w:rsidRDefault="00BB074C">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03866" w:rsidRDefault="00E03866">
            <w:pPr>
              <w:pStyle w:val="ProductList-TableBody"/>
              <w:jc w:val="center"/>
            </w:pPr>
          </w:p>
        </w:tc>
      </w:tr>
    </w:tbl>
    <w:p w:rsidR="00E03866" w:rsidRDefault="00E03866">
      <w:pPr>
        <w:pStyle w:val="ProductList-Body"/>
      </w:pPr>
    </w:p>
    <w:p w:rsidR="00E03866" w:rsidRDefault="00BB074C">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26" w:name="_Sec630"/>
      <w:r>
        <w:t>Microsoft Intune</w:t>
      </w:r>
      <w:bookmarkEnd w:id="326"/>
      <w:r>
        <w:fldChar w:fldCharType="begin"/>
      </w:r>
      <w:r>
        <w:instrText xml:space="preserve"> TC "</w:instrText>
      </w:r>
      <w:bookmarkStart w:id="327" w:name="_Toc33708657"/>
      <w:r>
        <w:instrText>Microsoft Intune</w:instrText>
      </w:r>
      <w:bookmarkEnd w:id="327"/>
      <w:r>
        <w:instrText>" \l 3</w:instrText>
      </w:r>
      <w:r>
        <w:fldChar w:fldCharType="end"/>
      </w:r>
    </w:p>
    <w:p w:rsidR="00E03866" w:rsidRDefault="00BB074C">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3866" w:rsidRDefault="00BB074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none" w:sz="4" w:space="0" w:color="BFBFBF"/>
              <w:left w:val="none" w:sz="4" w:space="0" w:color="000000"/>
              <w:bottom w:val="dashed" w:sz="4" w:space="0" w:color="7F7F7F"/>
              <w:right w:val="none" w:sz="4" w:space="0" w:color="000000"/>
            </w:tcBorders>
          </w:tcPr>
          <w:p w:rsidR="00E03866" w:rsidRDefault="00BB074C">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520" w:type="dxa"/>
            <w:tcBorders>
              <w:top w:val="dashed" w:sz="4" w:space="0" w:color="7F7F7F"/>
              <w:left w:val="none" w:sz="4" w:space="0" w:color="6E6E6E"/>
              <w:bottom w:val="dashed" w:sz="4" w:space="0" w:color="7F7F7F"/>
              <w:right w:val="none" w:sz="4" w:space="0" w:color="6E6E6E"/>
            </w:tcBorders>
          </w:tcPr>
          <w:p w:rsidR="00E03866" w:rsidRDefault="00BB074C">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7F7F7F"/>
              <w:left w:val="none" w:sz="4" w:space="0" w:color="6E6E6E"/>
              <w:bottom w:val="dashed" w:sz="4" w:space="0" w:color="7F7F7F"/>
              <w:right w:val="none" w:sz="4" w:space="0" w:color="6E6E6E"/>
            </w:tcBorders>
          </w:tcPr>
          <w:p w:rsidR="00E03866" w:rsidRDefault="00BB074C">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520" w:type="dxa"/>
            <w:tcBorders>
              <w:top w:val="dashed" w:sz="4" w:space="0" w:color="7F7F7F"/>
              <w:left w:val="none" w:sz="4" w:space="0" w:color="6E6E6E"/>
              <w:bottom w:val="dashed" w:sz="4" w:space="0" w:color="949494"/>
              <w:right w:val="none" w:sz="4" w:space="0" w:color="6E6E6E"/>
            </w:tcBorders>
          </w:tcPr>
          <w:p w:rsidR="00E03866" w:rsidRDefault="00BB074C">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520" w:type="dxa"/>
            <w:tcBorders>
              <w:top w:val="dashed" w:sz="4" w:space="0" w:color="949494"/>
              <w:left w:val="none" w:sz="4" w:space="0" w:color="6E6E6E"/>
              <w:bottom w:val="dashed" w:sz="4" w:space="0" w:color="949494"/>
              <w:right w:val="none" w:sz="4" w:space="0" w:color="6E6E6E"/>
            </w:tcBorders>
          </w:tcPr>
          <w:p w:rsidR="00E03866" w:rsidRDefault="00BB074C">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520" w:type="dxa"/>
            <w:tcBorders>
              <w:top w:val="dashed" w:sz="4" w:space="0" w:color="949494"/>
              <w:left w:val="none" w:sz="4" w:space="0" w:color="6E6E6E"/>
              <w:bottom w:val="dashed" w:sz="4" w:space="0" w:color="B7B7B7"/>
              <w:right w:val="none" w:sz="4" w:space="0" w:color="6E6E6E"/>
            </w:tcBorders>
          </w:tcPr>
          <w:p w:rsidR="00E03866" w:rsidRDefault="00BB074C">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r w:rsidR="00E03866">
        <w:tc>
          <w:tcPr>
            <w:tcW w:w="4520" w:type="dxa"/>
            <w:tcBorders>
              <w:top w:val="dashed" w:sz="4" w:space="0" w:color="B7B7B7"/>
              <w:left w:val="none" w:sz="4" w:space="0" w:color="6E6E6E"/>
              <w:bottom w:val="none" w:sz="4" w:space="0" w:color="BFBFBF"/>
              <w:right w:val="none" w:sz="4" w:space="0" w:color="6E6E6E"/>
            </w:tcBorders>
          </w:tcPr>
          <w:p w:rsidR="00E03866" w:rsidRDefault="00BB074C">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E03866" w:rsidRDefault="00E03866">
      <w:pPr>
        <w:pStyle w:val="ProductList-Body"/>
      </w:pPr>
    </w:p>
    <w:p w:rsidR="00E03866" w:rsidRDefault="00BB074C">
      <w:pPr>
        <w:pStyle w:val="ProductList-ClauseHeading"/>
        <w:outlineLvl w:val="4"/>
      </w:pPr>
      <w:r>
        <w:t>2.1 Microsoft Intune pour l’Éducation (SL Dispositif)</w:t>
      </w:r>
    </w:p>
    <w:p w:rsidR="00E03866" w:rsidRDefault="00BB074C">
      <w:pPr>
        <w:pStyle w:val="ProductList-SubClauseHeading"/>
        <w:outlineLvl w:val="5"/>
      </w:pPr>
      <w:r>
        <w:t>2.1.1 Durée</w:t>
      </w:r>
    </w:p>
    <w:p w:rsidR="00E03866" w:rsidRDefault="00BB074C">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E03866" w:rsidRDefault="00E03866">
      <w:pPr>
        <w:pStyle w:val="ProductList-BodyIndented"/>
      </w:pPr>
    </w:p>
    <w:p w:rsidR="00E03866" w:rsidRDefault="00BB074C">
      <w:pPr>
        <w:pStyle w:val="ProductList-SubClauseHeading"/>
        <w:outlineLvl w:val="5"/>
      </w:pPr>
      <w:r>
        <w:t>2.1.2 Annulation et Réattribution</w:t>
      </w:r>
    </w:p>
    <w:p w:rsidR="00E03866" w:rsidRDefault="00BB074C">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E03866" w:rsidRDefault="00E03866">
      <w:pPr>
        <w:pStyle w:val="ProductList-BodyIndented"/>
      </w:pPr>
    </w:p>
    <w:p w:rsidR="00E03866" w:rsidRDefault="00BB074C">
      <w:pPr>
        <w:pStyle w:val="ProductList-ClauseHeading"/>
        <w:outlineLvl w:val="4"/>
      </w:pPr>
      <w:r>
        <w:t>2.2 Microsoft Intune (SL Dispositif)</w:t>
      </w:r>
    </w:p>
    <w:p w:rsidR="00E03866" w:rsidRDefault="00BB074C">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rsidR="00E03866" w:rsidRDefault="00E03866">
      <w:pPr>
        <w:pStyle w:val="ProductList-Body"/>
      </w:pP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30" w:name="_Sec672"/>
      <w:r>
        <w:t>Microsoft Learning</w:t>
      </w:r>
      <w:bookmarkEnd w:id="330"/>
      <w:r>
        <w:fldChar w:fldCharType="begin"/>
      </w:r>
      <w:r>
        <w:instrText xml:space="preserve"> TC "</w:instrText>
      </w:r>
      <w:bookmarkStart w:id="331" w:name="_Toc33708658"/>
      <w:r>
        <w:instrText>Microsoft Learning</w:instrText>
      </w:r>
      <w:bookmarkEnd w:id="331"/>
      <w:r>
        <w:instrText>" \l 3</w:instrText>
      </w:r>
      <w:r>
        <w:fldChar w:fldCharType="end"/>
      </w:r>
    </w:p>
    <w:p w:rsidR="00E03866" w:rsidRDefault="00BB074C">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dashed" w:sz="4" w:space="0" w:color="BFBFBF"/>
              <w:right w:val="none" w:sz="4" w:space="0" w:color="6E6E6E"/>
            </w:tcBorders>
          </w:tcPr>
          <w:p w:rsidR="00E03866" w:rsidRDefault="00BB074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dashed" w:sz="4" w:space="0" w:color="BFBFBF"/>
              <w:right w:val="none" w:sz="4" w:space="0" w:color="6E6E6E"/>
            </w:tcBorders>
          </w:tcPr>
          <w:p w:rsidR="00E03866" w:rsidRDefault="00BB074C">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E03866" w:rsidRDefault="00BB07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660" w:type="dxa"/>
            <w:tcBorders>
              <w:top w:val="dashed" w:sz="4" w:space="0" w:color="BFBFBF"/>
              <w:left w:val="none" w:sz="4" w:space="0" w:color="6E6E6E"/>
              <w:bottom w:val="none" w:sz="4" w:space="0" w:color="BFBFBF"/>
              <w:right w:val="none" w:sz="4" w:space="0" w:color="6E6E6E"/>
            </w:tcBorders>
          </w:tcPr>
          <w:p w:rsidR="00E03866" w:rsidRDefault="00BB074C">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E03866" w:rsidRDefault="00BB07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Bons</w:t>
      </w:r>
    </w:p>
    <w:p w:rsidR="00E03866" w:rsidRDefault="00BB074C">
      <w:pPr>
        <w:pStyle w:val="ProductList-Body"/>
      </w:pPr>
      <w:r>
        <w:t xml:space="preserve">Les bons sont fournis au moment de l’achat et sont valables douze (12) mois à compter de la date d’achat. </w:t>
      </w:r>
    </w:p>
    <w:p w:rsidR="00E03866" w:rsidRDefault="00E03866">
      <w:pPr>
        <w:pStyle w:val="ProductList-Body"/>
      </w:pPr>
    </w:p>
    <w:p w:rsidR="00E03866" w:rsidRDefault="00BB074C">
      <w:pPr>
        <w:pStyle w:val="ProductList-ClauseHeading"/>
        <w:outlineLvl w:val="4"/>
      </w:pPr>
      <w:r>
        <w:t>2.2 Licence de site d’examen Microsoft Office Specialist (MOS), Microsoft Technology Associate (MTA) et Microsoft Certification Educator (MCE)</w:t>
      </w:r>
    </w:p>
    <w:p w:rsidR="00E03866" w:rsidRDefault="00BB074C">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33708659"/>
      <w:r>
        <w:instrText>Minecraft : Education Edition</w:instrText>
      </w:r>
      <w:bookmarkEnd w:id="335"/>
      <w:r>
        <w:instrText>" \l 3</w:instrText>
      </w:r>
      <w:r>
        <w:fldChar w:fldCharType="end"/>
      </w:r>
    </w:p>
    <w:p w:rsidR="00E03866" w:rsidRDefault="00BB074C">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E038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660" w:type="dxa"/>
            <w:tcBorders>
              <w:top w:val="single" w:sz="6" w:space="0" w:color="FFFFFF"/>
              <w:left w:val="none" w:sz="4" w:space="0" w:color="6E6E6E"/>
              <w:bottom w:val="none" w:sz="4" w:space="0" w:color="BFBFBF"/>
              <w:right w:val="none" w:sz="4" w:space="0" w:color="6E6E6E"/>
            </w:tcBorders>
          </w:tcPr>
          <w:p w:rsidR="00E03866" w:rsidRDefault="00BB074C">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03866" w:rsidRDefault="00BB07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E03866">
            <w:pPr>
              <w:pStyle w:val="ProductList-TableBody"/>
              <w:jc w:val="center"/>
            </w:pPr>
          </w:p>
        </w:tc>
      </w:tr>
    </w:tbl>
    <w:p w:rsidR="00E03866" w:rsidRDefault="00BB074C">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33708660"/>
      <w:r>
        <w:instrText>Visual Studio avec GitHub Enterprise</w:instrText>
      </w:r>
      <w:bookmarkEnd w:id="339"/>
      <w:r>
        <w:instrText>" \l 3</w:instrText>
      </w:r>
      <w:r>
        <w:fldChar w:fldCharType="end"/>
      </w:r>
    </w:p>
    <w:p w:rsidR="00E03866" w:rsidRDefault="00BB074C">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E038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03866" w:rsidRDefault="00BB074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866" w:rsidRDefault="00BB074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E03866">
        <w:tc>
          <w:tcPr>
            <w:tcW w:w="4520" w:type="dxa"/>
            <w:tcBorders>
              <w:top w:val="none" w:sz="4" w:space="0" w:color="BFBFBF"/>
              <w:left w:val="none" w:sz="4" w:space="0" w:color="000000"/>
              <w:bottom w:val="dashed" w:sz="4" w:space="0" w:color="7F7F7F"/>
              <w:right w:val="none" w:sz="4" w:space="0" w:color="000000"/>
            </w:tcBorders>
          </w:tcPr>
          <w:p w:rsidR="00E03866" w:rsidRDefault="00BB074C">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7F7F7F"/>
              <w:left w:val="none" w:sz="4" w:space="0" w:color="000000"/>
              <w:bottom w:val="dashed" w:sz="4" w:space="0" w:color="7F7F7F"/>
              <w:right w:val="none" w:sz="4" w:space="0" w:color="000000"/>
            </w:tcBorders>
          </w:tcPr>
          <w:p w:rsidR="00E03866" w:rsidRDefault="00BB074C">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7F7F7F"/>
              <w:left w:val="none" w:sz="4" w:space="0" w:color="000000"/>
              <w:bottom w:val="dashed" w:sz="4" w:space="0" w:color="7F7F7F"/>
              <w:right w:val="none" w:sz="4" w:space="0" w:color="000000"/>
            </w:tcBorders>
          </w:tcPr>
          <w:p w:rsidR="00E03866" w:rsidRDefault="00BB074C">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r w:rsidR="00E03866">
        <w:tc>
          <w:tcPr>
            <w:tcW w:w="4520" w:type="dxa"/>
            <w:tcBorders>
              <w:top w:val="dashed" w:sz="4" w:space="0" w:color="7F7F7F"/>
              <w:left w:val="none" w:sz="4" w:space="0" w:color="000000"/>
              <w:bottom w:val="single" w:sz="4" w:space="0" w:color="FFFFFF"/>
              <w:right w:val="none" w:sz="4" w:space="0" w:color="000000"/>
            </w:tcBorders>
          </w:tcPr>
          <w:p w:rsidR="00E03866" w:rsidRDefault="00BB074C">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866" w:rsidRDefault="00BB074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r>
    </w:tbl>
    <w:p w:rsidR="00E03866" w:rsidRDefault="00BB074C">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l’Extension de Durée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Promotions : N/A</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Réduction (SCE) : N/A</w:t>
            </w:r>
          </w:p>
        </w:tc>
      </w:tr>
      <w:tr w:rsidR="00E038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BB074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4"/>
      </w:pPr>
      <w:r>
        <w:t>2.1 GitHub Enterprise</w:t>
      </w:r>
    </w:p>
    <w:p w:rsidR="00E03866" w:rsidRDefault="00BB074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2">
        <w:r>
          <w:rPr>
            <w:color w:val="00467F"/>
            <w:u w:val="single"/>
          </w:rPr>
          <w:t>Conditions des Services en Ligne</w:t>
        </w:r>
      </w:hyperlink>
      <w:r>
        <w:t>.</w:t>
      </w:r>
    </w:p>
    <w:p w:rsidR="00E03866" w:rsidRDefault="00E03866">
      <w:pPr>
        <w:pStyle w:val="ProductList-Body"/>
      </w:pPr>
    </w:p>
    <w:p w:rsidR="00E03866" w:rsidRDefault="00BB074C">
      <w:pPr>
        <w:pStyle w:val="ProductList-ClauseHeading"/>
        <w:outlineLvl w:val="4"/>
      </w:pPr>
      <w:r>
        <w:t>2.2 Formation et Évaluation GitHub Enterprise</w:t>
      </w:r>
    </w:p>
    <w:p w:rsidR="00E03866" w:rsidRDefault="00BB074C">
      <w:pPr>
        <w:pStyle w:val="ProductList-Body"/>
      </w:pPr>
      <w:r>
        <w:t>Nonobstant toute stipulation contraire du contrat de licence en volume du Client, l'accès au logiciel GitHub Enterprise ou au service en ligne à des fins de formation ou d'évaluation nécessite des SL utilisateur.</w:t>
      </w:r>
    </w:p>
    <w:p w:rsidR="00E03866" w:rsidRDefault="00E03866">
      <w:pPr>
        <w:pStyle w:val="ProductList-Body"/>
      </w:pPr>
    </w:p>
    <w:p w:rsidR="00E03866" w:rsidRDefault="00BB074C">
      <w:pPr>
        <w:pStyle w:val="ProductList-ClauseHeading"/>
        <w:outlineLvl w:val="4"/>
      </w:pPr>
      <w:r>
        <w:t>2.3 Conditions de Licence Visual Studio</w:t>
      </w:r>
    </w:p>
    <w:p w:rsidR="00E03866" w:rsidRDefault="00BB074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rsidR="00E03866" w:rsidRDefault="00E03866">
      <w:pPr>
        <w:pStyle w:val="ProductList-Body"/>
      </w:pPr>
    </w:p>
    <w:p w:rsidR="00E03866" w:rsidRDefault="00BB074C">
      <w:pPr>
        <w:pStyle w:val="ProductList-ClauseHeading"/>
        <w:outlineLvl w:val="4"/>
      </w:pPr>
      <w:r>
        <w:t>2.4 Licences GitHub Enterprise pour Visual Studio</w:t>
      </w:r>
    </w:p>
    <w:p w:rsidR="00E03866" w:rsidRDefault="00BB074C">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rsidR="00E03866" w:rsidRDefault="00E03866">
      <w:pPr>
        <w:pStyle w:val="ProductList-Body"/>
      </w:pPr>
    </w:p>
    <w:p w:rsidR="00E03866" w:rsidRDefault="00BB074C">
      <w:pPr>
        <w:pStyle w:val="ProductList-ClauseHeading"/>
        <w:outlineLvl w:val="4"/>
      </w:pPr>
      <w:r>
        <w:t>2.5 Licences de passage à une édition supérieure</w:t>
      </w:r>
    </w:p>
    <w:p w:rsidR="00E03866" w:rsidRDefault="00BB074C">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E03866">
      <w:pPr>
        <w:sectPr w:rsidR="00E03866">
          <w:headerReference w:type="default" r:id="rId143"/>
          <w:footerReference w:type="default" r:id="rId144"/>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342" w:name="_Sec549"/>
      <w:bookmarkEnd w:id="212"/>
      <w:r>
        <w:t>Glossaire</w:t>
      </w:r>
      <w:r>
        <w:fldChar w:fldCharType="begin"/>
      </w:r>
      <w:r>
        <w:instrText xml:space="preserve"> TC "</w:instrText>
      </w:r>
      <w:bookmarkStart w:id="343" w:name="_Toc33708661"/>
      <w:r>
        <w:instrText>Glossaire</w:instrText>
      </w:r>
      <w:bookmarkEnd w:id="343"/>
      <w:r>
        <w:instrText>" \l 1</w:instrText>
      </w:r>
      <w:r>
        <w:fldChar w:fldCharType="end"/>
      </w:r>
    </w:p>
    <w:p w:rsidR="00E03866" w:rsidRDefault="00BB074C">
      <w:pPr>
        <w:pStyle w:val="ProductList-Offering1Heading"/>
        <w:outlineLvl w:val="1"/>
      </w:pPr>
      <w:bookmarkStart w:id="344" w:name="_Sec550"/>
      <w:r>
        <w:t>Attributs</w:t>
      </w:r>
      <w:bookmarkEnd w:id="344"/>
      <w:r>
        <w:fldChar w:fldCharType="begin"/>
      </w:r>
      <w:r>
        <w:instrText xml:space="preserve"> TC "</w:instrText>
      </w:r>
      <w:bookmarkStart w:id="345" w:name="_Toc33708662"/>
      <w:r>
        <w:instrText>Attributs</w:instrText>
      </w:r>
      <w:bookmarkEnd w:id="345"/>
      <w:r>
        <w:instrText>" \l 2</w:instrText>
      </w:r>
      <w:r>
        <w:fldChar w:fldCharType="end"/>
      </w:r>
    </w:p>
    <w:p w:rsidR="00E03866" w:rsidRDefault="00BB074C">
      <w:pPr>
        <w:pStyle w:val="ProductList-BodySpaced"/>
      </w:pPr>
      <w:r>
        <w:t>Les attributs sont définis dans les tableaux pour chaque Entrée Produit et indiquent les droits ou conditions applicables aux Produits.</w:t>
      </w:r>
    </w:p>
    <w:p w:rsidR="00E03866" w:rsidRDefault="00E03866">
      <w:pPr>
        <w:pStyle w:val="ProductList-BodySpaced"/>
      </w:pPr>
    </w:p>
    <w:p w:rsidR="00E03866" w:rsidRDefault="00BB074C">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E03866" w:rsidRDefault="00BB074C">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E03866" w:rsidRDefault="00BB074C">
      <w:pPr>
        <w:pStyle w:val="ProductList-BodySpaced"/>
      </w:pPr>
      <w:r>
        <w:rPr>
          <w:b/>
          <w:color w:val="00188F"/>
        </w:rPr>
        <w:t xml:space="preserve">Conditions d’Accès Client </w:t>
      </w:r>
      <w:r>
        <w:t>: indique si un Produit Serveur nécessite des CAL pour l’accès par des utilisateurs et des dispositifs.</w:t>
      </w:r>
    </w:p>
    <w:p w:rsidR="00E03866" w:rsidRDefault="00BB074C">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E03866" w:rsidRDefault="00BB074C">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E03866" w:rsidRDefault="00BB074C">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E03866" w:rsidRDefault="00BB074C">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E03866" w:rsidRDefault="00BB074C">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rsidR="00E03866" w:rsidRDefault="00BB074C">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E03866" w:rsidRDefault="00BB074C">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E03866" w:rsidRDefault="00BB074C">
      <w:pPr>
        <w:pStyle w:val="ProductList-BodySpaced"/>
      </w:pPr>
      <w:r>
        <w:rPr>
          <w:b/>
          <w:color w:val="00188F"/>
        </w:rPr>
        <w:t>Conditions de Licence</w:t>
      </w:r>
      <w:r>
        <w:t xml:space="preserve"> : conditions générales régissant le déploiement et l’utilisation d’un Produit.</w:t>
      </w:r>
    </w:p>
    <w:p w:rsidR="00E03866" w:rsidRDefault="00BB074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E03866" w:rsidRDefault="00BB074C">
      <w:pPr>
        <w:pStyle w:val="ProductList-BodySpaced"/>
      </w:pPr>
      <w:r>
        <w:rPr>
          <w:b/>
          <w:color w:val="00188F"/>
        </w:rPr>
        <w:t>Condition Préalable</w:t>
      </w:r>
      <w:r>
        <w:t xml:space="preserve"> : indique que des conditions supplémentaires doivent être remplies avant d’acquérir des Licences pour le Produit.</w:t>
      </w:r>
    </w:p>
    <w:p w:rsidR="00E03866" w:rsidRDefault="00BB074C">
      <w:pPr>
        <w:pStyle w:val="ProductList-BodySpaced"/>
      </w:pPr>
      <w:r>
        <w:rPr>
          <w:b/>
          <w:color w:val="00188F"/>
        </w:rPr>
        <w:t>Condition Préalable (SA)</w:t>
      </w:r>
      <w:r>
        <w:t xml:space="preserve"> :indique que des conditions supplémentaires doivent être remplies avant d’acquérir la SA pour le Produit.</w:t>
      </w:r>
    </w:p>
    <w:p w:rsidR="00E03866" w:rsidRDefault="00BB074C">
      <w:pPr>
        <w:pStyle w:val="ProductList-BodySpaced"/>
      </w:pPr>
      <w:r>
        <w:rPr>
          <w:b/>
          <w:color w:val="00188F"/>
        </w:rPr>
        <w:t>Version Antérieure</w:t>
      </w:r>
      <w:r>
        <w:t xml:space="preserve"> : versions antérieures du Produit et leur Date de Disponibilité.</w:t>
      </w:r>
    </w:p>
    <w:p w:rsidR="00E03866" w:rsidRDefault="00BB074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E03866" w:rsidRDefault="00BB074C">
      <w:pPr>
        <w:pStyle w:val="ProductList-BodySpaced"/>
      </w:pPr>
      <w:r>
        <w:rPr>
          <w:b/>
          <w:color w:val="00188F"/>
        </w:rPr>
        <w:t>Programme d’Abonnement en Ligne (OSP)</w:t>
      </w:r>
      <w:r>
        <w:t xml:space="preserve"> : le Produit est disponible dans le cadre d’un Programme d’Abonnement en Ligne.</w:t>
      </w:r>
    </w:p>
    <w:p w:rsidR="00E03866" w:rsidRDefault="00BB074C">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E03866" w:rsidRDefault="00BB074C">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E03866" w:rsidRDefault="00BB074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E03866" w:rsidRDefault="00BB074C">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E03866" w:rsidRDefault="00BB074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E03866" w:rsidRDefault="00BB074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E03866" w:rsidRDefault="00BB074C">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E03866" w:rsidRDefault="00BB074C">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E03866" w:rsidRDefault="00BB074C">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E03866" w:rsidRDefault="00BB074C">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E03866" w:rsidRDefault="00BB074C">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E03866" w:rsidRDefault="00BB074C">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E03866" w:rsidRDefault="00BB074C">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E03866" w:rsidRDefault="00BB074C">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E03866" w:rsidRDefault="00E03866">
      <w:pPr>
        <w:pStyle w:val="ProductList-BodySpaced"/>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Spaced"/>
      </w:pPr>
    </w:p>
    <w:p w:rsidR="00E03866" w:rsidRDefault="00BB074C">
      <w:pPr>
        <w:pStyle w:val="ProductList-Offering1Heading"/>
        <w:outlineLvl w:val="1"/>
      </w:pPr>
      <w:bookmarkStart w:id="346" w:name="_Sec551"/>
      <w:r>
        <w:t>Valeurs</w:t>
      </w:r>
      <w:bookmarkEnd w:id="346"/>
      <w:r>
        <w:fldChar w:fldCharType="begin"/>
      </w:r>
      <w:r>
        <w:instrText xml:space="preserve"> TC "</w:instrText>
      </w:r>
      <w:bookmarkStart w:id="347" w:name="_Toc33708663"/>
      <w:r>
        <w:instrText>Valeurs</w:instrText>
      </w:r>
      <w:bookmarkEnd w:id="347"/>
      <w:r>
        <w:instrText>" \l 2</w:instrText>
      </w:r>
      <w:r>
        <w:fldChar w:fldCharType="end"/>
      </w:r>
    </w:p>
    <w:p w:rsidR="00E03866" w:rsidRDefault="00BB074C">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E03866" w:rsidRDefault="00E03866">
      <w:pPr>
        <w:pStyle w:val="ProductList-BodySpaced"/>
      </w:pPr>
    </w:p>
    <w:p w:rsidR="00E03866" w:rsidRDefault="00BB074C">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rsidR="00E03866" w:rsidRDefault="00BB074C">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E03866" w:rsidRDefault="00BB074C">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rsidR="00E03866" w:rsidRDefault="00BB074C">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rsidR="00E03866" w:rsidRDefault="00BB074C">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rsidR="00E03866" w:rsidRDefault="00BB074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E03866" w:rsidRDefault="00BB074C">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E03866" w:rsidRDefault="00BB074C">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E03866" w:rsidRDefault="00BB074C">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E03866" w:rsidRDefault="00BB074C">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E03866" w:rsidRDefault="00BB074C">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E03866" w:rsidRDefault="00BB074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E03866" w:rsidRDefault="00BB074C">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E03866" w:rsidRDefault="00BB074C">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E03866" w:rsidRDefault="00BB074C">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E03866" w:rsidRDefault="00BB074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E03866" w:rsidRDefault="00BB074C">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rsidR="00E03866" w:rsidRDefault="00E03866">
      <w:pPr>
        <w:pStyle w:val="ProductList-BodySpaced"/>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Spaced"/>
      </w:pPr>
    </w:p>
    <w:p w:rsidR="00E03866" w:rsidRDefault="00BB074C">
      <w:pPr>
        <w:pStyle w:val="ProductList-Offering1Heading"/>
        <w:outlineLvl w:val="1"/>
      </w:pPr>
      <w:bookmarkStart w:id="348" w:name="_Sec552"/>
      <w:r>
        <w:t>En-têtes de colonne</w:t>
      </w:r>
      <w:bookmarkEnd w:id="348"/>
      <w:r>
        <w:fldChar w:fldCharType="begin"/>
      </w:r>
      <w:r>
        <w:instrText xml:space="preserve"> TC "</w:instrText>
      </w:r>
      <w:bookmarkStart w:id="349" w:name="_Toc33708664"/>
      <w:r>
        <w:instrText>En-têtes de colonne</w:instrText>
      </w:r>
      <w:bookmarkEnd w:id="349"/>
      <w:r>
        <w:instrText>" \l 2</w:instrText>
      </w:r>
      <w:r>
        <w:fldChar w:fldCharType="end"/>
      </w:r>
    </w:p>
    <w:p w:rsidR="00E03866" w:rsidRDefault="00BB074C">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E03866" w:rsidRDefault="00E03866">
      <w:pPr>
        <w:pStyle w:val="ProductList-BodySpaced"/>
      </w:pPr>
    </w:p>
    <w:p w:rsidR="00E03866" w:rsidRDefault="00BB074C">
      <w:pPr>
        <w:pStyle w:val="ProductList-BodySpaced"/>
      </w:pPr>
      <w:r>
        <w:rPr>
          <w:b/>
          <w:color w:val="00188F"/>
        </w:rPr>
        <w:t>CSP</w:t>
      </w:r>
      <w:r>
        <w:rPr>
          <w:color w:val="000000"/>
        </w:rPr>
        <w:t xml:space="preserve">= </w:t>
      </w:r>
      <w:r>
        <w:rPr>
          <w:color w:val="00188F"/>
        </w:rPr>
        <w:t>Fournisseur de Solutions Cloud.</w:t>
      </w:r>
    </w:p>
    <w:p w:rsidR="00E03866" w:rsidRDefault="00BB074C">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E03866" w:rsidRDefault="00BB074C">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E03866" w:rsidRDefault="00BB074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E03866" w:rsidRDefault="00BB074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E03866" w:rsidRDefault="00BB074C">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E03866" w:rsidRDefault="00BB074C">
      <w:pPr>
        <w:pStyle w:val="ProductList-BodySpaced"/>
      </w:pPr>
      <w:r>
        <w:rPr>
          <w:b/>
          <w:color w:val="00188F"/>
        </w:rPr>
        <w:t>MPSA</w:t>
      </w:r>
      <w:r>
        <w:t xml:space="preserve"> = </w:t>
      </w:r>
      <w:r>
        <w:rPr>
          <w:color w:val="00188F"/>
        </w:rPr>
        <w:t>Contrat de Fourniture de Produits et de Services Microsoft</w:t>
      </w:r>
      <w:r>
        <w:t>.</w:t>
      </w:r>
    </w:p>
    <w:p w:rsidR="00E03866" w:rsidRDefault="00BB074C">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E03866" w:rsidRDefault="00BB074C">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E03866" w:rsidRDefault="00BB074C">
      <w:pPr>
        <w:pStyle w:val="ProductList-BodySpaced"/>
      </w:pPr>
      <w:r>
        <w:rPr>
          <w:b/>
          <w:color w:val="00188F"/>
        </w:rPr>
        <w:t>OVS-ES</w:t>
      </w:r>
      <w:r>
        <w:t xml:space="preserve"> = </w:t>
      </w:r>
      <w:r>
        <w:rPr>
          <w:color w:val="00188F"/>
        </w:rPr>
        <w:t>Contrat Open Value Souscription – Solutions Éducation</w:t>
      </w:r>
      <w:r>
        <w:t>.</w:t>
      </w:r>
    </w:p>
    <w:p w:rsidR="00E03866" w:rsidRDefault="00BB074C">
      <w:pPr>
        <w:pStyle w:val="ProductList-BodySpaced"/>
      </w:pPr>
      <w:r>
        <w:rPr>
          <w:b/>
          <w:color w:val="00188F"/>
        </w:rPr>
        <w:t>Point</w:t>
      </w:r>
      <w:r>
        <w:t xml:space="preserve"> = valeur attribuée à un Produit et servant à calculer le niveau de prix en volume applicable au contrat de licence en volume du Client.</w:t>
      </w:r>
    </w:p>
    <w:p w:rsidR="00E03866" w:rsidRDefault="00BB074C">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E03866" w:rsidRDefault="00BB074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E03866" w:rsidRDefault="00E03866">
      <w:pPr>
        <w:pStyle w:val="ProductList-BodySpaced"/>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Spaced"/>
      </w:pPr>
    </w:p>
    <w:p w:rsidR="00E03866" w:rsidRDefault="00BB074C">
      <w:pPr>
        <w:pStyle w:val="ProductList-Offering1Heading"/>
        <w:outlineLvl w:val="1"/>
      </w:pPr>
      <w:bookmarkStart w:id="350" w:name="_Sec553"/>
      <w:r>
        <w:t>Définitions</w:t>
      </w:r>
      <w:bookmarkEnd w:id="350"/>
      <w:r>
        <w:fldChar w:fldCharType="begin"/>
      </w:r>
      <w:r>
        <w:instrText xml:space="preserve"> TC "</w:instrText>
      </w:r>
      <w:bookmarkStart w:id="351" w:name="_Toc33708665"/>
      <w:r>
        <w:instrText>Définitions</w:instrText>
      </w:r>
      <w:bookmarkEnd w:id="351"/>
      <w:r>
        <w:instrText>" \l 2</w:instrText>
      </w:r>
      <w:r>
        <w:fldChar w:fldCharType="end"/>
      </w:r>
    </w:p>
    <w:p w:rsidR="00E03866" w:rsidRDefault="00BB074C">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E03866" w:rsidRDefault="00BB074C">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E03866" w:rsidRDefault="00BB074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E03866" w:rsidRDefault="00BB074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E03866" w:rsidRDefault="00BB074C">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rsidR="00E03866" w:rsidRDefault="00BB074C">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E03866" w:rsidRDefault="00BB074C">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E03866" w:rsidRDefault="00BB074C">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E03866" w:rsidRDefault="00BB074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E03866" w:rsidRDefault="00BB074C">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E03866" w:rsidRDefault="00BB074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BB074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E03866" w:rsidRDefault="00BB074C">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rsidR="00E03866" w:rsidRDefault="00BB074C">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rsidR="00E03866" w:rsidRDefault="00BB074C">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E03866" w:rsidRDefault="00BB074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E03866" w:rsidRDefault="00BB074C">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rsidR="00E03866" w:rsidRDefault="00BB074C">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rsidR="00E03866" w:rsidRDefault="00BB074C">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E03866" w:rsidRDefault="00BB074C">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E03866" w:rsidRDefault="00BB074C">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E03866" w:rsidRDefault="00BB074C">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E03866" w:rsidRDefault="00BB074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E03866" w:rsidRDefault="00BB074C">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rsidR="00E03866" w:rsidRDefault="00BB074C">
      <w:pPr>
        <w:pStyle w:val="ProductList-BodySpaced"/>
      </w:pPr>
      <w:r>
        <w:rPr>
          <w:b/>
          <w:color w:val="00188F"/>
        </w:rPr>
        <w:t xml:space="preserve">Licence </w:t>
      </w:r>
      <w:r>
        <w:t>désigne le droit de télécharger, d’installer, d’utiliser un Produit et d’y accéder.</w:t>
      </w:r>
    </w:p>
    <w:p w:rsidR="00E03866" w:rsidRDefault="00BB074C">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rsidR="00E03866" w:rsidRDefault="00BB074C">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https://www.microsoft.com/en-us/licensing/licensing-programs/software-assurance-license-mobility</w:t>
        </w:r>
      </w:hyperlink>
      <w:r>
        <w:t xml:space="preserve"> et autorisée par Microsoft à héberger les logiciels des clients sur des serveurs partagés. </w:t>
      </w:r>
    </w:p>
    <w:p w:rsidR="00E03866" w:rsidRDefault="00BB074C">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rsidR="00E03866" w:rsidRDefault="00BB074C">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E03866" w:rsidRDefault="00BB074C">
      <w:pPr>
        <w:pStyle w:val="ProductList-BodySpaced"/>
      </w:pPr>
      <w:r>
        <w:rPr>
          <w:b/>
          <w:color w:val="00188F"/>
        </w:rPr>
        <w:t>les Fournisseurs Répertoriés</w:t>
      </w:r>
      <w:r>
        <w:t xml:space="preserve"> incluent les entités identifiées par Microsoft à l'adresse </w:t>
      </w:r>
      <w:hyperlink r:id="rId146">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7">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rsidR="00E03866" w:rsidRDefault="00BB074C">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E03866" w:rsidRDefault="00BB074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E03866" w:rsidRDefault="00BB074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E03866" w:rsidRDefault="00BB074C">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E03866" w:rsidRDefault="00BB074C">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E03866" w:rsidRDefault="00BB074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E03866" w:rsidRDefault="00BB074C">
      <w:pPr>
        <w:pStyle w:val="ProductList-BodySpaced"/>
      </w:pPr>
      <w:r>
        <w:rPr>
          <w:b/>
          <w:color w:val="00188F"/>
        </w:rPr>
        <w:t xml:space="preserve">Processeur Physique </w:t>
      </w:r>
      <w:r>
        <w:t>désigne un processeur de système matériel physique.</w:t>
      </w:r>
    </w:p>
    <w:p w:rsidR="00E03866" w:rsidRDefault="00BB074C">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E03866" w:rsidRDefault="00BB074C">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rsidR="00E03866" w:rsidRDefault="00BB074C">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E03866" w:rsidRDefault="00BB074C">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E03866" w:rsidRDefault="00BB074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E03866" w:rsidRDefault="00BB074C">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E03866" w:rsidRDefault="00BB074C">
      <w:pPr>
        <w:pStyle w:val="ProductList-BodySpaced"/>
      </w:pPr>
      <w:r>
        <w:rPr>
          <w:b/>
          <w:color w:val="00188F"/>
        </w:rPr>
        <w:t>Serveur</w:t>
      </w:r>
      <w:r>
        <w:t xml:space="preserve"> désigne un système matériel physique capable d’exécuter un logiciel Serveur.</w:t>
      </w:r>
    </w:p>
    <w:p w:rsidR="00E03866" w:rsidRDefault="00BB074C">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E03866" w:rsidRDefault="00BB074C">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E03866" w:rsidRDefault="00BB074C">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E03866" w:rsidRDefault="00BB074C">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E03866" w:rsidRDefault="00BB074C">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E03866" w:rsidRDefault="00BB074C">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E03866" w:rsidRDefault="00BB074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E03866" w:rsidRDefault="00BB074C">
      <w:pPr>
        <w:pStyle w:val="ProductList-BodySpaced"/>
      </w:pPr>
      <w:r>
        <w:t>Le logiciel des Solutions Web Internet est utilisé pour exécuter :</w:t>
      </w:r>
    </w:p>
    <w:p w:rsidR="00E03866" w:rsidRDefault="00BB074C" w:rsidP="00BB074C">
      <w:pPr>
        <w:pStyle w:val="ProductList-Bullet"/>
        <w:numPr>
          <w:ilvl w:val="0"/>
          <w:numId w:val="53"/>
        </w:numPr>
      </w:pPr>
      <w:r>
        <w:t>le logiciel Serveur Web (par exemple, Microsoft Internet Information Services) et des agents de gestion ou de sécurité (par exemple, l’agent System Center Operations Manager) ;</w:t>
      </w:r>
    </w:p>
    <w:p w:rsidR="00E03866" w:rsidRDefault="00BB074C" w:rsidP="00BB074C">
      <w:pPr>
        <w:pStyle w:val="ProductList-Bullet"/>
        <w:numPr>
          <w:ilvl w:val="0"/>
          <w:numId w:val="53"/>
        </w:numPr>
      </w:pPr>
      <w:r>
        <w:t>le moteur de base de données (par exemple, Microsoft SQL Server) uniquement pour la prise en charge de Solutions Web Internet ; ou</w:t>
      </w:r>
    </w:p>
    <w:p w:rsidR="00E03866" w:rsidRDefault="00BB074C" w:rsidP="00BB074C">
      <w:pPr>
        <w:pStyle w:val="ProductList-Bullet"/>
        <w:numPr>
          <w:ilvl w:val="0"/>
          <w:numId w:val="53"/>
        </w:numPr>
      </w:pPr>
      <w:r>
        <w:t>le service DNS (Domain Name System) pour la résolution des noms Internet vers les adresses IP, à condition que cela ne soit pas la seule fonction de cette instance du logiciel.</w:t>
      </w:r>
    </w:p>
    <w:p w:rsidR="00E03866" w:rsidRDefault="00BB074C">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rsidR="00E03866" w:rsidRDefault="00BB074C">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E03866" w:rsidRDefault="00BB074C">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E03866" w:rsidRDefault="00E03866">
      <w:pPr>
        <w:pStyle w:val="ProductList-BodySpaced"/>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Spaced"/>
      </w:pPr>
    </w:p>
    <w:p w:rsidR="00E03866" w:rsidRDefault="00E03866">
      <w:pPr>
        <w:sectPr w:rsidR="00E03866">
          <w:headerReference w:type="default" r:id="rId148"/>
          <w:footerReference w:type="default" r:id="rId149"/>
          <w:type w:val="continuous"/>
          <w:pgSz w:w="12240" w:h="15840" w:code="1"/>
          <w:pgMar w:top="1170" w:right="720" w:bottom="720" w:left="720" w:header="432" w:footer="288" w:gutter="0"/>
          <w:cols w:space="360"/>
        </w:sectPr>
      </w:pPr>
    </w:p>
    <w:p w:rsidR="00E03866" w:rsidRDefault="00BB074C">
      <w:pPr>
        <w:pStyle w:val="ProductList-SectionHeading"/>
        <w:pageBreakBefore/>
        <w:outlineLvl w:val="0"/>
      </w:pPr>
      <w:bookmarkStart w:id="352" w:name="_Sec591"/>
      <w:bookmarkEnd w:id="342"/>
      <w:r>
        <w:t>Annexe A – Licences Équivalentes CAL/ML</w:t>
      </w:r>
      <w:r>
        <w:fldChar w:fldCharType="begin"/>
      </w:r>
      <w:r>
        <w:instrText xml:space="preserve"> TC "</w:instrText>
      </w:r>
      <w:bookmarkStart w:id="353" w:name="_Toc33708666"/>
      <w:r>
        <w:instrText>Annexe A – Licences Équivalentes CAL/ML</w:instrText>
      </w:r>
      <w:bookmarkEnd w:id="353"/>
      <w:r>
        <w:instrText>" \l 1</w:instrText>
      </w:r>
      <w:r>
        <w:fldChar w:fldCharType="end"/>
      </w:r>
    </w:p>
    <w:p w:rsidR="00E03866" w:rsidRDefault="00BB074C">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03866" w:rsidRDefault="00E03866">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E0386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E03866" w:rsidRDefault="00E038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03866" w:rsidRDefault="00BB074C">
            <w:pPr>
              <w:pStyle w:val="ProductList-TableBody"/>
              <w:jc w:val="center"/>
            </w:pPr>
            <w:r>
              <w:rPr>
                <w:color w:val="FFFFFF"/>
              </w:rPr>
              <w:t>Microsoft 365</w:t>
            </w:r>
          </w:p>
        </w:tc>
      </w:tr>
      <w:tr w:rsidR="00E03866">
        <w:tc>
          <w:tcPr>
            <w:tcW w:w="360" w:type="dxa"/>
            <w:tcBorders>
              <w:top w:val="none" w:sz="4" w:space="0" w:color="BFBFBF"/>
              <w:left w:val="none" w:sz="24" w:space="0" w:color="808080"/>
              <w:bottom w:val="single" w:sz="4" w:space="0" w:color="FFFFFF"/>
              <w:right w:val="single" w:sz="6" w:space="0" w:color="FFFFFF"/>
            </w:tcBorders>
          </w:tcPr>
          <w:p w:rsidR="00E03866" w:rsidRDefault="00BB074C">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866" w:rsidRDefault="00BB074C">
            <w:pPr>
              <w:pStyle w:val="ProductList-TableBody"/>
              <w:jc w:val="center"/>
            </w:pPr>
            <w:r>
              <w:rPr>
                <w:color w:val="FFFFFF"/>
              </w:rPr>
              <w:t>E5</w:t>
            </w: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793">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793">
              <w:r w:rsidR="00BB074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793">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793">
              <w:r w:rsidR="00BB074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798">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798">
              <w:r w:rsidR="00BB074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798">
              <w:r w:rsidR="00BB074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799">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799">
              <w:r w:rsidR="00BB074C">
                <w:rPr>
                  <w:color w:val="00467F"/>
                  <w:u w:val="single"/>
                </w:rPr>
                <w:t>Supplémentaire</w:t>
              </w:r>
            </w:hyperlink>
            <w:r w:rsidR="00BB074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799">
              <w:r w:rsidR="00BB074C">
                <w:rPr>
                  <w:color w:val="00467F"/>
                  <w:u w:val="single"/>
                </w:rPr>
                <w:t>Supplémentaire</w:t>
              </w:r>
            </w:hyperlink>
            <w:r w:rsidR="00BB074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800">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800">
              <w:r w:rsidR="00BB074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807">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807">
              <w:r w:rsidR="00BB074C">
                <w:rPr>
                  <w:color w:val="00467F"/>
                  <w:u w:val="single"/>
                </w:rPr>
                <w:t>Supplémentaire</w:t>
              </w:r>
            </w:hyperlink>
            <w:r w:rsidR="00BB074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807">
              <w:r w:rsidR="00BB074C">
                <w:rPr>
                  <w:color w:val="00467F"/>
                  <w:u w:val="single"/>
                </w:rPr>
                <w:t>Supplémentaire</w:t>
              </w:r>
            </w:hyperlink>
            <w:r w:rsidR="00BB074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single" w:sz="4" w:space="0" w:color="FFFFFF"/>
              <w:right w:val="single" w:sz="6" w:space="0" w:color="FFFFFF"/>
            </w:tcBorders>
          </w:tcPr>
          <w:p w:rsidR="00E03866" w:rsidRDefault="00BB074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807">
              <w:r w:rsidR="00BB074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dashed" w:sz="4" w:space="0" w:color="BFBFBF"/>
              <w:right w:val="single" w:sz="6" w:space="0" w:color="FFFFFF"/>
            </w:tcBorders>
          </w:tcPr>
          <w:p w:rsidR="00E03866" w:rsidRDefault="000F2348">
            <w:pPr>
              <w:pStyle w:val="ProductList-TableBody"/>
            </w:pPr>
            <w:hyperlink w:anchor="_Sec807">
              <w:r w:rsidR="00BB074C">
                <w:rPr>
                  <w:color w:val="00467F"/>
                  <w:u w:val="single"/>
                </w:rPr>
                <w:t>Supplémentaire</w:t>
              </w:r>
            </w:hyperlink>
            <w:r w:rsidR="00BB074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tcBorders>
              <w:top w:val="dashed" w:sz="4" w:space="0" w:color="BFBFBF"/>
              <w:left w:val="none" w:sz="24" w:space="0" w:color="808080"/>
              <w:bottom w:val="single" w:sz="4" w:space="0" w:color="FFFFFF"/>
              <w:right w:val="single" w:sz="6" w:space="0" w:color="FFFFFF"/>
            </w:tcBorders>
          </w:tcPr>
          <w:p w:rsidR="00E03866" w:rsidRDefault="000F2348">
            <w:pPr>
              <w:pStyle w:val="ProductList-TableBody"/>
            </w:pPr>
            <w:hyperlink w:anchor="_Sec807">
              <w:r w:rsidR="00BB074C">
                <w:rPr>
                  <w:color w:val="00467F"/>
                  <w:u w:val="single"/>
                </w:rPr>
                <w:t>Supplémentaire</w:t>
              </w:r>
            </w:hyperlink>
            <w:r w:rsidR="00BB074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none" w:sz="24" w:space="0" w:color="808080"/>
              <w:right w:val="single" w:sz="6" w:space="0" w:color="FFFFFF"/>
            </w:tcBorders>
          </w:tcPr>
          <w:p w:rsidR="00E03866" w:rsidRDefault="00BB074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none" w:sz="24" w:space="0" w:color="808080"/>
              <w:left w:val="none" w:sz="24" w:space="0" w:color="808080"/>
              <w:bottom w:val="single" w:sz="4" w:space="0" w:color="FFFFFF"/>
              <w:right w:val="single" w:sz="6" w:space="0" w:color="FFFFFF"/>
            </w:tcBorders>
          </w:tcPr>
          <w:p w:rsidR="00E03866" w:rsidRDefault="000F2348">
            <w:pPr>
              <w:pStyle w:val="ProductList-TableBody"/>
            </w:pPr>
            <w:hyperlink w:anchor="_Sec801">
              <w:r w:rsidR="00BB074C">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5"/>
            <w:tcBorders>
              <w:top w:val="single" w:sz="4" w:space="0" w:color="FFFFFF"/>
              <w:left w:val="single" w:sz="6" w:space="0" w:color="FFFFFF"/>
              <w:bottom w:val="none" w:sz="24" w:space="0" w:color="808080"/>
              <w:right w:val="single" w:sz="6" w:space="0" w:color="FFFFFF"/>
            </w:tcBorders>
          </w:tcPr>
          <w:p w:rsidR="00E03866" w:rsidRDefault="00BB074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03866" w:rsidRDefault="00E03866">
            <w:pPr>
              <w:pStyle w:val="ProductList-TableBody"/>
            </w:pPr>
          </w:p>
        </w:tc>
      </w:tr>
      <w:tr w:rsidR="00E03866">
        <w:tc>
          <w:tcPr>
            <w:tcW w:w="360" w:type="dxa"/>
            <w:tcBorders>
              <w:top w:val="none" w:sz="24" w:space="0" w:color="808080"/>
              <w:left w:val="none" w:sz="24" w:space="0" w:color="808080"/>
              <w:bottom w:val="none" w:sz="4" w:space="0" w:color="6E6E6E"/>
              <w:right w:val="single" w:sz="6" w:space="0" w:color="FFFFFF"/>
            </w:tcBorders>
          </w:tcPr>
          <w:p w:rsidR="00E03866" w:rsidRDefault="000F2348">
            <w:pPr>
              <w:pStyle w:val="ProductList-TableBody"/>
            </w:pPr>
            <w:hyperlink w:anchor="_Sec802">
              <w:r w:rsidR="00BB074C">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E03866" w:rsidRDefault="00BB074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03866" w:rsidRDefault="00E03866">
            <w:pPr>
              <w:pStyle w:val="ProductList-TableBody"/>
              <w:jc w:val="center"/>
            </w:pPr>
          </w:p>
        </w:tc>
      </w:tr>
      <w:tr w:rsidR="00E03866">
        <w:tc>
          <w:tcPr>
            <w:tcW w:w="360" w:type="dxa"/>
            <w:tcBorders>
              <w:top w:val="none" w:sz="4" w:space="0" w:color="6E6E6E"/>
              <w:left w:val="none" w:sz="24" w:space="0" w:color="808080"/>
              <w:bottom w:val="none" w:sz="4" w:space="0" w:color="6E6E6E"/>
              <w:right w:val="single" w:sz="6" w:space="0" w:color="FFFFFF"/>
            </w:tcBorders>
          </w:tcPr>
          <w:p w:rsidR="00E03866" w:rsidRDefault="000F2348">
            <w:pPr>
              <w:pStyle w:val="ProductList-TableBody"/>
            </w:pPr>
            <w:hyperlink w:anchor="_Sec802">
              <w:r w:rsidR="00BB074C">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r w:rsidR="00E03866">
        <w:tc>
          <w:tcPr>
            <w:tcW w:w="360" w:type="dxa"/>
            <w:gridSpan w:val="13"/>
            <w:tcBorders>
              <w:top w:val="none" w:sz="4" w:space="0" w:color="6E6E6E"/>
              <w:left w:val="single" w:sz="6" w:space="0" w:color="FFFFFF"/>
              <w:bottom w:val="none" w:sz="4" w:space="0" w:color="6E6E6E"/>
              <w:right w:val="single" w:sz="6" w:space="0" w:color="FFFFFF"/>
            </w:tcBorders>
          </w:tcPr>
          <w:p w:rsidR="00E03866" w:rsidRDefault="00BB074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03866" w:rsidRDefault="00E03866">
            <w:pPr>
              <w:pStyle w:val="ProductList-TableBody"/>
              <w:jc w:val="center"/>
            </w:pPr>
          </w:p>
        </w:tc>
      </w:tr>
      <w:tr w:rsidR="00E03866">
        <w:tc>
          <w:tcPr>
            <w:tcW w:w="360" w:type="dxa"/>
            <w:tcBorders>
              <w:top w:val="none" w:sz="4" w:space="0" w:color="6E6E6E"/>
              <w:left w:val="none" w:sz="24" w:space="0" w:color="808080"/>
              <w:bottom w:val="none" w:sz="4" w:space="0" w:color="6E6E6E"/>
              <w:right w:val="single" w:sz="6" w:space="0" w:color="FFFFFF"/>
            </w:tcBorders>
          </w:tcPr>
          <w:p w:rsidR="00E03866" w:rsidRDefault="000F2348">
            <w:pPr>
              <w:pStyle w:val="ProductList-TableBody"/>
            </w:pPr>
            <w:hyperlink r:id="rId150">
              <w:r w:rsidR="00BB074C">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866" w:rsidRDefault="00E03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866" w:rsidRDefault="00E03866">
            <w:pPr>
              <w:pStyle w:val="ProductList-TableBody"/>
              <w:jc w:val="center"/>
            </w:pPr>
          </w:p>
        </w:tc>
      </w:tr>
    </w:tbl>
    <w:p w:rsidR="00E03866" w:rsidRDefault="00BB074C">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rsidR="00E03866" w:rsidRDefault="00BB074C">
      <w:pPr>
        <w:pStyle w:val="ProductList-SectionHeading"/>
        <w:pageBreakBefore/>
        <w:outlineLvl w:val="0"/>
      </w:pPr>
      <w:bookmarkStart w:id="354" w:name="_Sec564"/>
      <w:bookmarkEnd w:id="352"/>
      <w:r>
        <w:t>Annexe B – Software Assurance</w:t>
      </w:r>
      <w:r>
        <w:fldChar w:fldCharType="begin"/>
      </w:r>
      <w:r>
        <w:instrText xml:space="preserve"> TC "</w:instrText>
      </w:r>
      <w:bookmarkStart w:id="355" w:name="_Toc33708667"/>
      <w:r>
        <w:instrText>Annexe B – Software Assurance</w:instrText>
      </w:r>
      <w:bookmarkEnd w:id="355"/>
      <w:r>
        <w:instrText>" \l 1</w:instrText>
      </w:r>
      <w:r>
        <w:fldChar w:fldCharType="end"/>
      </w:r>
    </w:p>
    <w:p w:rsidR="00E03866" w:rsidRDefault="00BB074C">
      <w:pPr>
        <w:pStyle w:val="ProductList-Offering1Heading"/>
        <w:outlineLvl w:val="1"/>
      </w:pPr>
      <w:bookmarkStart w:id="356" w:name="_Sec573"/>
      <w:r>
        <w:t>Achat de la Software Assurance</w:t>
      </w:r>
      <w:bookmarkEnd w:id="356"/>
      <w:r>
        <w:fldChar w:fldCharType="begin"/>
      </w:r>
      <w:r>
        <w:instrText xml:space="preserve"> TC "</w:instrText>
      </w:r>
      <w:bookmarkStart w:id="357" w:name="_Toc33708668"/>
      <w:r>
        <w:instrText>Achat de la Software Assurance</w:instrText>
      </w:r>
      <w:bookmarkEnd w:id="357"/>
      <w:r>
        <w:instrText>" \l 2</w:instrText>
      </w:r>
      <w:r>
        <w:fldChar w:fldCharType="end"/>
      </w:r>
    </w:p>
    <w:p w:rsidR="00E03866" w:rsidRDefault="00BB074C">
      <w:pPr>
        <w:pStyle w:val="ProductList-Body"/>
      </w:pPr>
      <w:r>
        <w:t xml:space="preserve">Le Client peut choisir entre trois niveaux différents d’engagement pour la Software Assurance, qui peuvent varier selon les programmes. Le Client peut : </w:t>
      </w:r>
    </w:p>
    <w:p w:rsidR="00E03866" w:rsidRDefault="00BB074C" w:rsidP="00BB074C">
      <w:pPr>
        <w:pStyle w:val="ProductList-Bullet"/>
        <w:numPr>
          <w:ilvl w:val="0"/>
          <w:numId w:val="54"/>
        </w:numPr>
      </w:pPr>
      <w:r>
        <w:t xml:space="preserve">s’engager à souscrire une SA pour tous ses Produits de la plate-forme ; </w:t>
      </w:r>
    </w:p>
    <w:p w:rsidR="00E03866" w:rsidRDefault="00BB074C" w:rsidP="00BB074C">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E03866" w:rsidRDefault="00BB074C" w:rsidP="00BB074C">
      <w:pPr>
        <w:pStyle w:val="ProductList-Bullet"/>
        <w:numPr>
          <w:ilvl w:val="0"/>
          <w:numId w:val="54"/>
        </w:numPr>
      </w:pPr>
      <w:r>
        <w:t>acheter une SA pour des Produits individuels sans s’engager à étendre la SA achetée à d’autres Produits.</w:t>
      </w:r>
    </w:p>
    <w:p w:rsidR="00E03866" w:rsidRDefault="00E03866">
      <w:pPr>
        <w:pStyle w:val="ProductList-Body"/>
      </w:pPr>
    </w:p>
    <w:p w:rsidR="00E03866" w:rsidRDefault="00BB074C">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rsidR="00E03866" w:rsidRDefault="00E03866">
      <w:pPr>
        <w:pStyle w:val="ProductList-Body"/>
      </w:pPr>
    </w:p>
    <w:p w:rsidR="00E03866" w:rsidRDefault="00BB074C">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E038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03866" w:rsidRDefault="00BB074C">
            <w:pPr>
              <w:pStyle w:val="ProductList-TableBody"/>
              <w:jc w:val="center"/>
            </w:pPr>
            <w:r>
              <w:rPr>
                <w:color w:val="FFFFFF"/>
              </w:rPr>
              <w:t>Programmes</w:t>
            </w:r>
          </w:p>
        </w:tc>
      </w:tr>
      <w:tr w:rsidR="00E03866">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E03866" w:rsidRDefault="00BB074C">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E03866">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 disponible</w:t>
            </w:r>
          </w:p>
        </w:tc>
        <w:tc>
          <w:tcPr>
            <w:tcW w:w="0" w:type="auto"/>
            <w:vMerge/>
          </w:tcPr>
          <w:p w:rsidR="00E03866" w:rsidRDefault="00E03866"/>
        </w:tc>
      </w:tr>
    </w:tbl>
    <w:p w:rsidR="00E03866" w:rsidRDefault="00E03866">
      <w:pPr>
        <w:pStyle w:val="ProductList-Body"/>
      </w:pPr>
    </w:p>
    <w:p w:rsidR="00E03866" w:rsidRDefault="00BB074C">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rsidR="00E03866" w:rsidRDefault="00E03866">
      <w:pPr>
        <w:pStyle w:val="ProductList-Body"/>
      </w:pPr>
    </w:p>
    <w:p w:rsidR="00E03866" w:rsidRDefault="00BB074C">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rsidR="00E03866" w:rsidRDefault="00E03866">
      <w:pPr>
        <w:pStyle w:val="ProductList-Body"/>
      </w:pPr>
    </w:p>
    <w:p w:rsidR="00E03866" w:rsidRDefault="00BB074C">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33708669"/>
      <w:r>
        <w:instrText>Renouvellement de la Software Assurance</w:instrText>
      </w:r>
      <w:bookmarkEnd w:id="359"/>
      <w:r>
        <w:instrText>" \l 2</w:instrText>
      </w:r>
      <w:r>
        <w:fldChar w:fldCharType="end"/>
      </w:r>
    </w:p>
    <w:p w:rsidR="00E03866" w:rsidRDefault="00BB074C">
      <w:pPr>
        <w:pStyle w:val="ProductList-ClauseHeading"/>
        <w:outlineLvl w:val="2"/>
      </w:pPr>
      <w:r>
        <w:t>Renouvellement de la couverture au titre du même contrat</w:t>
      </w:r>
    </w:p>
    <w:p w:rsidR="00E03866" w:rsidRDefault="00BB074C">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E03866" w:rsidRDefault="00E03866">
      <w:pPr>
        <w:pStyle w:val="ProductList-Body"/>
      </w:pPr>
    </w:p>
    <w:p w:rsidR="00E03866" w:rsidRDefault="00BB074C">
      <w:pPr>
        <w:pStyle w:val="ProductList-SubClauseHeading"/>
        <w:outlineLvl w:val="3"/>
      </w:pPr>
      <w:r>
        <w:t>Licence Open</w:t>
      </w:r>
    </w:p>
    <w:p w:rsidR="00E03866" w:rsidRDefault="00BB074C">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E03866" w:rsidRDefault="00E03866">
      <w:pPr>
        <w:pStyle w:val="ProductList-BodyIndented"/>
      </w:pPr>
    </w:p>
    <w:p w:rsidR="00E03866" w:rsidRDefault="00BB074C">
      <w:pPr>
        <w:pStyle w:val="ProductList-SubClauseHeading"/>
        <w:outlineLvl w:val="3"/>
      </w:pPr>
      <w:r>
        <w:t>Contrat Entreprise</w:t>
      </w:r>
    </w:p>
    <w:p w:rsidR="00E03866" w:rsidRDefault="00BB074C">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E03866" w:rsidRDefault="00E03866">
      <w:pPr>
        <w:pStyle w:val="ProductList-BodyIndented"/>
      </w:pPr>
    </w:p>
    <w:p w:rsidR="00E03866" w:rsidRDefault="00BB074C">
      <w:pPr>
        <w:pStyle w:val="ProductList-SubClauseHeading"/>
        <w:outlineLvl w:val="3"/>
      </w:pPr>
      <w:r>
        <w:t>Accord de Mise en Œuvre pour Plateforme d’Application</w:t>
      </w:r>
    </w:p>
    <w:p w:rsidR="00E03866" w:rsidRDefault="00BB074C">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E03866" w:rsidRDefault="00E03866">
      <w:pPr>
        <w:pStyle w:val="ProductList-BodyIndented"/>
      </w:pPr>
    </w:p>
    <w:p w:rsidR="00E03866" w:rsidRDefault="00BB074C">
      <w:pPr>
        <w:pStyle w:val="ProductList-ClauseHeading"/>
        <w:outlineLvl w:val="2"/>
      </w:pPr>
      <w:r>
        <w:t>Renouvellement de la couverture dans le cadre d’un contrat distinct</w:t>
      </w:r>
    </w:p>
    <w:p w:rsidR="00E03866" w:rsidRDefault="00BB074C">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E03866" w:rsidRDefault="00E03866">
      <w:pPr>
        <w:pStyle w:val="ProductList-Body"/>
      </w:pPr>
    </w:p>
    <w:p w:rsidR="00E03866" w:rsidRDefault="00BB074C">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E03866" w:rsidRDefault="00E03866">
      <w:pPr>
        <w:pStyle w:val="ProductList-Body"/>
      </w:pPr>
    </w:p>
    <w:p w:rsidR="00E03866" w:rsidRDefault="00BB074C">
      <w:pPr>
        <w:pStyle w:val="ProductList-ClauseHeading"/>
        <w:outlineLvl w:val="2"/>
      </w:pPr>
      <w:r>
        <w:t>Renouvellement de la Software Assurance pour les Licences d’Accès Client (CAL) et les Licences de Gestion Client (ML)</w:t>
      </w:r>
    </w:p>
    <w:p w:rsidR="00E03866" w:rsidRDefault="00BB074C">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E03866" w:rsidRDefault="00BB074C">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33708670"/>
      <w:r>
        <w:instrText>Licences de migration pour les Produits en fin de série ou de vie</w:instrText>
      </w:r>
      <w:bookmarkEnd w:id="361"/>
      <w:r>
        <w:instrText>" \l 2</w:instrText>
      </w:r>
      <w:r>
        <w:fldChar w:fldCharType="end"/>
      </w:r>
    </w:p>
    <w:p w:rsidR="00E03866" w:rsidRDefault="00BB074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E03866" w:rsidRDefault="00BB074C">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E03866" w:rsidRDefault="00E03866">
      <w:pPr>
        <w:pStyle w:val="ProductList-Body"/>
      </w:pPr>
    </w:p>
    <w:p w:rsidR="00E03866" w:rsidRDefault="00BB074C">
      <w:pPr>
        <w:pStyle w:val="ProductList-Body"/>
      </w:pPr>
      <w:r>
        <w:t>Sauf disposition contraire dans l’Entrée Produit :</w:t>
      </w:r>
    </w:p>
    <w:p w:rsidR="00E03866" w:rsidRDefault="00BB074C" w:rsidP="00BB074C">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rsidR="00E03866" w:rsidRDefault="00BB074C" w:rsidP="00BB074C">
      <w:pPr>
        <w:pStyle w:val="ProductList-Bullet"/>
        <w:numPr>
          <w:ilvl w:val="0"/>
          <w:numId w:val="55"/>
        </w:numPr>
      </w:pPr>
      <w:r>
        <w:t>Chaque Licence Éligible d’un client donne droit à une Licence de Migration.</w:t>
      </w:r>
    </w:p>
    <w:p w:rsidR="00E03866" w:rsidRDefault="00BB074C" w:rsidP="00BB074C">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E03866" w:rsidRDefault="00BB074C" w:rsidP="00BB074C">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E03866" w:rsidRDefault="00BB074C" w:rsidP="00BB074C">
      <w:pPr>
        <w:pStyle w:val="ProductList-Bullet"/>
        <w:numPr>
          <w:ilvl w:val="0"/>
          <w:numId w:val="55"/>
        </w:numPr>
      </w:pPr>
      <w:r>
        <w:t>Les Clients ne sont pas autorisés à transférer des Licences de Migration séparément des Licences Éligibles.</w:t>
      </w:r>
    </w:p>
    <w:p w:rsidR="00E03866" w:rsidRDefault="00BB074C" w:rsidP="00BB074C">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33708671"/>
      <w:r>
        <w:instrText>Avantages de la Software Assurance</w:instrText>
      </w:r>
      <w:bookmarkEnd w:id="363"/>
      <w:r>
        <w:instrText>" \l 2</w:instrText>
      </w:r>
      <w:r>
        <w:fldChar w:fldCharType="end"/>
      </w:r>
    </w:p>
    <w:p w:rsidR="00E03866" w:rsidRDefault="00BB074C">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Groupe des Produits Serveurs</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77">
              <w:r w:rsidR="00BB074C">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79">
              <w:r w:rsidR="00BB074C">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0">
              <w:r w:rsidR="00BB074C">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1">
              <w:r w:rsidR="00BB074C">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755">
              <w:r w:rsidR="00BB074C">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841">
              <w:r w:rsidR="00BB074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651">
              <w:r w:rsidR="00BB074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841">
              <w:r w:rsidR="00BB074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2">
              <w:r w:rsidR="00BB074C">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4">
              <w:r w:rsidR="00BB074C">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5">
              <w:r w:rsidR="00BB074C">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818">
              <w:r w:rsidR="00BB074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7">
              <w:r w:rsidR="00BB074C">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8">
              <w:r w:rsidR="00BB074C">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89">
              <w:r w:rsidR="00BB074C">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590">
              <w:r w:rsidR="00BB074C">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841">
              <w:r w:rsidR="00BB074C">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841">
              <w:r w:rsidR="00BB074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0F2348">
            <w:pPr>
              <w:pStyle w:val="ProductList-TableBody"/>
            </w:pPr>
            <w:hyperlink w:anchor="_Sec652">
              <w:r w:rsidR="00BB074C">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jc w:val="center"/>
            </w:pPr>
          </w:p>
        </w:tc>
      </w:tr>
    </w:tbl>
    <w:p w:rsidR="00E03866" w:rsidRDefault="00E03866">
      <w:pPr>
        <w:pStyle w:val="ProductList-Body"/>
      </w:pPr>
    </w:p>
    <w:p w:rsidR="00E03866" w:rsidRDefault="00BB074C">
      <w:pPr>
        <w:pStyle w:val="ProductList-ClauseHeading"/>
        <w:outlineLvl w:val="2"/>
      </w:pPr>
      <w:bookmarkStart w:id="364" w:name="_Sec577"/>
      <w:r>
        <w:t>Droits Relatifs aux Nouvelles Versions</w:t>
      </w:r>
      <w:bookmarkEnd w:id="364"/>
    </w:p>
    <w:p w:rsidR="00E03866" w:rsidRDefault="00BB074C">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E03866" w:rsidRDefault="00E03866">
      <w:pPr>
        <w:pStyle w:val="ProductList-Body"/>
      </w:pPr>
    </w:p>
    <w:p w:rsidR="00E03866" w:rsidRDefault="00BB074C">
      <w:pPr>
        <w:pStyle w:val="ProductList-ClauseHeading"/>
        <w:outlineLvl w:val="2"/>
      </w:pPr>
      <w:bookmarkStart w:id="365" w:name="_Sec931"/>
      <w:r>
        <w:t>Calcul des points pour les Avantages de la Software Assurance</w:t>
      </w:r>
      <w:bookmarkEnd w:id="365"/>
    </w:p>
    <w:p w:rsidR="00E03866" w:rsidRDefault="00BB074C">
      <w:pPr>
        <w:pStyle w:val="ProductList-Body"/>
      </w:pPr>
      <w:r>
        <w:t>Vous devez obtenir un certain nombre de points pour bénéficier des avantages suivants :</w:t>
      </w:r>
    </w:p>
    <w:p w:rsidR="00E03866" w:rsidRDefault="00BB074C" w:rsidP="00BB074C">
      <w:pPr>
        <w:pStyle w:val="ProductList-Bullet"/>
        <w:numPr>
          <w:ilvl w:val="0"/>
          <w:numId w:val="56"/>
        </w:numPr>
      </w:pPr>
      <w:r>
        <w:t>Services de Planification</w:t>
      </w:r>
    </w:p>
    <w:p w:rsidR="00E03866" w:rsidRDefault="00BB074C" w:rsidP="00BB074C">
      <w:pPr>
        <w:pStyle w:val="ProductList-Bullet"/>
        <w:numPr>
          <w:ilvl w:val="0"/>
          <w:numId w:val="56"/>
        </w:numPr>
      </w:pPr>
      <w:r>
        <w:t>Bons de Formation</w:t>
      </w:r>
    </w:p>
    <w:p w:rsidR="00E03866" w:rsidRDefault="00BB074C" w:rsidP="00BB074C">
      <w:pPr>
        <w:pStyle w:val="ProductList-Bullet"/>
        <w:numPr>
          <w:ilvl w:val="0"/>
          <w:numId w:val="56"/>
        </w:numPr>
      </w:pPr>
      <w:r>
        <w:t>Support Technique (téléphonique) 24 h/24, 7 jours/7 au titre du MPSA uniquement</w:t>
      </w:r>
    </w:p>
    <w:p w:rsidR="00E03866" w:rsidRDefault="00BB074C">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E0386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03866" w:rsidRDefault="00BB074C">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03866" w:rsidRDefault="00BB074C">
            <w:pPr>
              <w:pStyle w:val="ProductList-TableBody"/>
            </w:pPr>
            <w:r>
              <w:rPr>
                <w:color w:val="FFFFFF"/>
              </w:rPr>
              <w:t>Points</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2</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5</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10</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25</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50</w:t>
            </w:r>
          </w:p>
        </w:tc>
      </w:tr>
      <w:tr w:rsidR="00E03866">
        <w:tc>
          <w:tcPr>
            <w:tcW w:w="105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75</w:t>
            </w:r>
          </w:p>
        </w:tc>
      </w:tr>
    </w:tbl>
    <w:p w:rsidR="00E03866" w:rsidRDefault="00BB074C">
      <w:pPr>
        <w:pStyle w:val="ProductList-Body"/>
      </w:pPr>
      <w:r>
        <w:rPr>
          <w:b/>
          <w:i/>
        </w:rPr>
        <w:t>Remarque :</w:t>
      </w:r>
      <w:r>
        <w:rPr>
          <w:i/>
        </w:rPr>
        <w:t xml:space="preserve"> reportez-vous au tableau des suites de CAL de cette section pour en savoir plus sur les CAL SQL</w:t>
      </w:r>
    </w:p>
    <w:p w:rsidR="00E03866" w:rsidRDefault="00E03866">
      <w:pPr>
        <w:pStyle w:val="ProductList-Body"/>
      </w:pPr>
    </w:p>
    <w:p w:rsidR="00E03866" w:rsidRDefault="00BB074C">
      <w:pPr>
        <w:pStyle w:val="ProductList-ClauseHeading"/>
        <w:outlineLvl w:val="2"/>
      </w:pPr>
      <w:bookmarkStart w:id="366" w:name="_Sec579"/>
      <w:r>
        <w:t>Services Office pour le Web et Office Online Server</w:t>
      </w:r>
      <w:bookmarkEnd w:id="366"/>
    </w:p>
    <w:p w:rsidR="00E03866" w:rsidRDefault="00BB074C">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E038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Droits Office Online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Standard</w:t>
            </w:r>
            <w:r>
              <w:fldChar w:fldCharType="begin"/>
            </w:r>
            <w:r>
              <w:instrText xml:space="preserve"> XE "Office Standard" </w:instrText>
            </w:r>
            <w:r>
              <w:fldChar w:fldCharType="end"/>
            </w:r>
          </w:p>
          <w:p w:rsidR="00E03866" w:rsidRDefault="00BB074C">
            <w:pPr>
              <w:pStyle w:val="ProductList-TableBody"/>
            </w:pPr>
            <w:r>
              <w:t>Office Professionnel Plus</w:t>
            </w:r>
            <w:r>
              <w:fldChar w:fldCharType="begin"/>
            </w:r>
            <w:r>
              <w:instrText xml:space="preserve"> XE "Office Professionnel Plus" </w:instrText>
            </w:r>
            <w:r>
              <w:fldChar w:fldCharType="end"/>
            </w:r>
          </w:p>
          <w:p w:rsidR="00E03866" w:rsidRDefault="00BB074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pour le Web</w:t>
            </w:r>
            <w:r>
              <w:fldChar w:fldCharType="begin"/>
            </w:r>
            <w:r>
              <w:instrText xml:space="preserve"> XE "Office pour le Web" </w:instrText>
            </w:r>
            <w:r>
              <w:fldChar w:fldCharType="end"/>
            </w:r>
          </w:p>
          <w:p w:rsidR="00E03866" w:rsidRDefault="00BB074C">
            <w:pPr>
              <w:pStyle w:val="ProductList-TableBody"/>
            </w:pPr>
            <w:r>
              <w:t>Office Online Server</w:t>
            </w:r>
          </w:p>
        </w:tc>
      </w:tr>
    </w:tbl>
    <w:p w:rsidR="00E03866" w:rsidRDefault="00BB074C">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E03866" w:rsidRDefault="00E03866">
      <w:pPr>
        <w:pStyle w:val="ProductList-Body"/>
      </w:pPr>
    </w:p>
    <w:p w:rsidR="00E03866" w:rsidRDefault="00BB074C">
      <w:pPr>
        <w:pStyle w:val="ProductList-ClauseHeading"/>
        <w:outlineLvl w:val="2"/>
      </w:pPr>
      <w:bookmarkStart w:id="367" w:name="_Sec580"/>
      <w:r>
        <w:t>Services de Planification</w:t>
      </w:r>
      <w:bookmarkEnd w:id="367"/>
    </w:p>
    <w:p w:rsidR="00E03866" w:rsidRDefault="00BB074C">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E03866" w:rsidRDefault="00E03866">
      <w:pPr>
        <w:pStyle w:val="ProductList-Body"/>
      </w:pPr>
    </w:p>
    <w:p w:rsidR="00E03866" w:rsidRDefault="00BB074C">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E038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Points</w:t>
            </w:r>
          </w:p>
        </w:tc>
      </w:tr>
      <w:tr w:rsidR="00E03866">
        <w:tc>
          <w:tcPr>
            <w:tcW w:w="101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1</w:t>
            </w:r>
          </w:p>
        </w:tc>
      </w:tr>
      <w:tr w:rsidR="00E03866">
        <w:tc>
          <w:tcPr>
            <w:tcW w:w="101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2</w:t>
            </w:r>
          </w:p>
        </w:tc>
      </w:tr>
      <w:tr w:rsidR="00E03866">
        <w:tc>
          <w:tcPr>
            <w:tcW w:w="101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25</w:t>
            </w:r>
          </w:p>
        </w:tc>
      </w:tr>
      <w:tr w:rsidR="00E03866">
        <w:tc>
          <w:tcPr>
            <w:tcW w:w="101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50</w:t>
            </w:r>
          </w:p>
        </w:tc>
      </w:tr>
      <w:tr w:rsidR="00E03866">
        <w:tc>
          <w:tcPr>
            <w:tcW w:w="101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75</w:t>
            </w:r>
          </w:p>
        </w:tc>
      </w:tr>
    </w:tbl>
    <w:p w:rsidR="00E03866" w:rsidRDefault="00BB074C">
      <w:pPr>
        <w:pStyle w:val="ProductList-Body"/>
      </w:pPr>
      <w:r>
        <w:rPr>
          <w:b/>
          <w:i/>
        </w:rPr>
        <w:t>Remarque :</w:t>
      </w:r>
      <w:r>
        <w:rPr>
          <w:i/>
        </w:rPr>
        <w:t xml:space="preserve"> reportez-vous au tableau des suites de CAL de cette section pour en savoir plus sur les CAL SQL</w:t>
      </w:r>
    </w:p>
    <w:p w:rsidR="00E03866" w:rsidRDefault="00E03866">
      <w:pPr>
        <w:pStyle w:val="ProductList-Body"/>
      </w:pPr>
    </w:p>
    <w:p w:rsidR="00E03866" w:rsidRDefault="00BB074C">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E038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600,000+</w:t>
            </w:r>
          </w:p>
        </w:tc>
      </w:tr>
      <w:tr w:rsidR="00E038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3866" w:rsidRDefault="00BB074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75</w:t>
            </w:r>
          </w:p>
        </w:tc>
      </w:tr>
    </w:tbl>
    <w:p w:rsidR="00E03866" w:rsidRDefault="00E03866">
      <w:pPr>
        <w:pStyle w:val="ProductList-Body"/>
      </w:pPr>
    </w:p>
    <w:p w:rsidR="00E03866" w:rsidRDefault="00BB074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038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3866" w:rsidRDefault="00BB074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3866" w:rsidRDefault="00BB074C">
            <w:pPr>
              <w:pStyle w:val="ProductList-TableBody"/>
            </w:pPr>
            <w:r>
              <w:t>→600,000+</w:t>
            </w:r>
          </w:p>
        </w:tc>
      </w:tr>
      <w:tr w:rsidR="00E038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3866" w:rsidRDefault="00BB074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12</w:t>
            </w:r>
          </w:p>
        </w:tc>
      </w:tr>
    </w:tbl>
    <w:p w:rsidR="00E03866" w:rsidRDefault="00BB074C">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https://www.microsoft.com/licensing/licensing-programs/software-assurance-planning-services-overview</w:t>
        </w:r>
      </w:hyperlink>
      <w:r>
        <w:t>.</w:t>
      </w:r>
    </w:p>
    <w:p w:rsidR="00E03866" w:rsidRDefault="00E03866">
      <w:pPr>
        <w:pStyle w:val="ProductList-Body"/>
      </w:pPr>
    </w:p>
    <w:p w:rsidR="00E03866" w:rsidRDefault="00BB074C">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E03866" w:rsidRDefault="00BB074C" w:rsidP="00BB074C">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rsidR="00E03866" w:rsidRDefault="00BB074C" w:rsidP="00BB074C">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rsidR="00E03866" w:rsidRDefault="00BB074C" w:rsidP="00BB074C">
      <w:pPr>
        <w:pStyle w:val="ProductList-Bullet"/>
        <w:numPr>
          <w:ilvl w:val="0"/>
          <w:numId w:val="57"/>
        </w:numPr>
      </w:pPr>
      <w:r>
        <w:t xml:space="preserve">Les bons de Services de Planification peuvent être convertis uniquement par le client éligible à l’avantage. </w:t>
      </w:r>
    </w:p>
    <w:p w:rsidR="00E03866" w:rsidRDefault="00BB074C" w:rsidP="00BB074C">
      <w:pPr>
        <w:pStyle w:val="ProductList-Bullet"/>
        <w:numPr>
          <w:ilvl w:val="0"/>
          <w:numId w:val="57"/>
        </w:numPr>
      </w:pPr>
      <w:r>
        <w:t xml:space="preserve">Les bons de Services de Planification ne peuvent pas être échangés contre de l’argent comptant, des sommes d’argent ou d’autres valeurs. </w:t>
      </w:r>
    </w:p>
    <w:p w:rsidR="00E03866" w:rsidRDefault="00BB074C" w:rsidP="00BB074C">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rsidR="00E03866" w:rsidRDefault="00BB074C" w:rsidP="00BB074C">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rsidR="00E03866" w:rsidRDefault="00BB074C" w:rsidP="00BB074C">
      <w:pPr>
        <w:pStyle w:val="ProductList-Bullet"/>
        <w:numPr>
          <w:ilvl w:val="0"/>
          <w:numId w:val="57"/>
        </w:numPr>
      </w:pPr>
      <w:r>
        <w:t xml:space="preserve">Les bons ne sont valables qu’auprès des Fournisseurs autorisés à fournir le type de service spécifique pour lequel ils sont convertis. </w:t>
      </w:r>
    </w:p>
    <w:p w:rsidR="00E03866" w:rsidRDefault="00BB074C" w:rsidP="00BB074C">
      <w:pPr>
        <w:pStyle w:val="ProductList-Bullet"/>
        <w:numPr>
          <w:ilvl w:val="0"/>
          <w:numId w:val="57"/>
        </w:numPr>
      </w:pPr>
      <w:r>
        <w:t xml:space="preserve">Les bons doivent être attribués pendant la durée de la SA. </w:t>
      </w:r>
    </w:p>
    <w:p w:rsidR="00E03866" w:rsidRDefault="00BB074C" w:rsidP="00BB074C">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E03866" w:rsidRDefault="00E03866">
      <w:pPr>
        <w:pStyle w:val="ProductList-Body"/>
      </w:pPr>
    </w:p>
    <w:p w:rsidR="00E03866" w:rsidRDefault="00BB074C">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E03866" w:rsidRDefault="00E03866">
      <w:pPr>
        <w:pStyle w:val="ProductList-Body"/>
      </w:pPr>
    </w:p>
    <w:p w:rsidR="00E03866" w:rsidRDefault="00BB074C">
      <w:pPr>
        <w:pStyle w:val="ProductList-ClauseHeading"/>
        <w:outlineLvl w:val="2"/>
      </w:pPr>
      <w:bookmarkStart w:id="368" w:name="_Sec581"/>
      <w:r>
        <w:t>Programme de Licences Sources aux Entreprises (ESLP)</w:t>
      </w:r>
      <w:bookmarkEnd w:id="368"/>
    </w:p>
    <w:p w:rsidR="00E03866" w:rsidRDefault="00BB074C">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E03866" w:rsidRDefault="00E03866">
      <w:pPr>
        <w:pStyle w:val="ProductList-Body"/>
      </w:pPr>
    </w:p>
    <w:p w:rsidR="00E03866" w:rsidRDefault="00BB074C">
      <w:pPr>
        <w:pStyle w:val="ProductList-ClauseHeading"/>
        <w:outlineLvl w:val="2"/>
      </w:pPr>
      <w:bookmarkStart w:id="369" w:name="_Sec582"/>
      <w:r>
        <w:t>Bons de Formation</w:t>
      </w:r>
      <w:bookmarkEnd w:id="369"/>
    </w:p>
    <w:p w:rsidR="00E03866" w:rsidRDefault="00BB074C">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Groupe des Produits Systèmes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jour pour 50 licences (10 jours maximum)</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jour pour 50 licences ou points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 jours par accord de mise en œuvre ou Compte d’Achats éligible</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15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55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80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125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200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300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400 jours*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700 jours*</w:t>
            </w:r>
          </w:p>
        </w:tc>
      </w:tr>
    </w:tbl>
    <w:p w:rsidR="00E03866" w:rsidRDefault="00BB074C">
      <w:pPr>
        <w:pStyle w:val="ProductList-Body"/>
      </w:pPr>
      <w:r>
        <w:t>*</w:t>
      </w:r>
      <w:r>
        <w:rPr>
          <w:i/>
        </w:rPr>
        <w:t>Nombre de jours par accord de mise en œuvre, contrat ou Contrat d’Achats éligible</w:t>
      </w:r>
    </w:p>
    <w:p w:rsidR="00E03866" w:rsidRDefault="00E03866">
      <w:pPr>
        <w:pStyle w:val="ProductList-Body"/>
      </w:pPr>
    </w:p>
    <w:p w:rsidR="00E03866" w:rsidRDefault="00BB074C" w:rsidP="00BB074C">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E03866" w:rsidRDefault="00BB074C" w:rsidP="00BB074C">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rsidR="00E03866" w:rsidRDefault="00BB074C" w:rsidP="00BB074C">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E03866" w:rsidRDefault="00BB074C" w:rsidP="00BB074C">
      <w:pPr>
        <w:pStyle w:val="ProductList-Bullet"/>
        <w:numPr>
          <w:ilvl w:val="0"/>
          <w:numId w:val="58"/>
        </w:numPr>
      </w:pPr>
      <w:r>
        <w:t>Les bons ne peuvent pas être utilisés pour couvrir tout frais lié à un client qui ne se présente pas à un cours réservé.</w:t>
      </w:r>
    </w:p>
    <w:p w:rsidR="00E03866" w:rsidRDefault="00BB074C" w:rsidP="00BB074C">
      <w:pPr>
        <w:pStyle w:val="ProductList-Bullet"/>
        <w:numPr>
          <w:ilvl w:val="0"/>
          <w:numId w:val="58"/>
        </w:numPr>
      </w:pPr>
      <w:r>
        <w:t>Les bons peuvent être convertis uniquement par une personne autorisée par le client à les utiliser.</w:t>
      </w:r>
    </w:p>
    <w:p w:rsidR="00E03866" w:rsidRDefault="00BB074C" w:rsidP="00BB074C">
      <w:pPr>
        <w:pStyle w:val="ProductList-Bullet"/>
        <w:numPr>
          <w:ilvl w:val="0"/>
          <w:numId w:val="58"/>
        </w:numPr>
      </w:pPr>
      <w:r>
        <w:t xml:space="preserve">Les bons ne peuvent pas être échangés contre de l’argent comptant, des sommes d’argent ou d’autres valeurs. </w:t>
      </w:r>
    </w:p>
    <w:p w:rsidR="00E03866" w:rsidRDefault="00BB074C" w:rsidP="00BB074C">
      <w:pPr>
        <w:pStyle w:val="ProductList-Bullet"/>
        <w:numPr>
          <w:ilvl w:val="0"/>
          <w:numId w:val="58"/>
        </w:numPr>
      </w:pPr>
      <w:r>
        <w:t xml:space="preserve">Les bons doivent être attribués pendant la durée de la SA. </w:t>
      </w:r>
    </w:p>
    <w:p w:rsidR="00E03866" w:rsidRDefault="00BB074C" w:rsidP="00BB074C">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rsidR="00E03866" w:rsidRDefault="00BB074C" w:rsidP="00BB074C">
      <w:pPr>
        <w:pStyle w:val="ProductList-Bullet"/>
        <w:numPr>
          <w:ilvl w:val="0"/>
          <w:numId w:val="58"/>
        </w:numPr>
      </w:pPr>
      <w:r>
        <w:t>Les bons peuvent être utilisés pour réserver une formation auprès d’un seul Partenaire de Formation Microsoft éligible à la fois.</w:t>
      </w:r>
    </w:p>
    <w:p w:rsidR="00E03866" w:rsidRDefault="00BB074C" w:rsidP="00BB074C">
      <w:pPr>
        <w:pStyle w:val="ProductList-Bullet"/>
        <w:numPr>
          <w:ilvl w:val="0"/>
          <w:numId w:val="58"/>
        </w:numPr>
      </w:pPr>
      <w:r>
        <w:t xml:space="preserve">Les bons utilisés pour acheter des Produits de Formation Officiels Microsoft ne peuvent pas être transférés ni vendus. </w:t>
      </w:r>
    </w:p>
    <w:p w:rsidR="00E03866" w:rsidRDefault="00BB074C" w:rsidP="00BB074C">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E03866" w:rsidRDefault="00BB074C" w:rsidP="00BB074C">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E03866" w:rsidRDefault="00BB074C" w:rsidP="00BB074C">
      <w:pPr>
        <w:pStyle w:val="ProductList-Bullet"/>
        <w:numPr>
          <w:ilvl w:val="0"/>
          <w:numId w:val="58"/>
        </w:numPr>
      </w:pPr>
      <w:r>
        <w:t>Les Produits de Formation Officiels Microsoft disponibles peuvent changer à tout moment sans préavis.</w:t>
      </w:r>
    </w:p>
    <w:p w:rsidR="00E03866" w:rsidRDefault="00BB074C" w:rsidP="00BB074C">
      <w:pPr>
        <w:pStyle w:val="ProductList-Bullet"/>
        <w:numPr>
          <w:ilvl w:val="0"/>
          <w:numId w:val="58"/>
        </w:numPr>
      </w:pPr>
      <w:r>
        <w:t>Le nombre de jours requis pour acheter un Produit de Formation Officiel Microsoft peut changer à tout moment sans préavis.</w:t>
      </w:r>
    </w:p>
    <w:p w:rsidR="00E03866" w:rsidRDefault="00E03866">
      <w:pPr>
        <w:pStyle w:val="ProductList-Body"/>
      </w:pPr>
    </w:p>
    <w:p w:rsidR="00E03866" w:rsidRDefault="00BB074C">
      <w:pPr>
        <w:pStyle w:val="ProductList-ClauseHeading"/>
        <w:outlineLvl w:val="2"/>
      </w:pPr>
      <w:bookmarkStart w:id="370" w:name="_Sec584"/>
      <w:r>
        <w:t>Microsoft Home Use Program (Programme d’Utilisation à Domicile Microsoft) :</w:t>
      </w:r>
      <w:bookmarkEnd w:id="370"/>
    </w:p>
    <w:p w:rsidR="00E03866" w:rsidRDefault="00BB074C">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rsidR="00E03866" w:rsidRDefault="00E03866">
      <w:pPr>
        <w:pStyle w:val="ProductList-Body"/>
      </w:pPr>
    </w:p>
    <w:p w:rsidR="00E03866" w:rsidRDefault="00BB074C">
      <w:pPr>
        <w:pStyle w:val="ProductList-SubClauseHeading"/>
        <w:outlineLvl w:val="3"/>
      </w:pPr>
      <w:r>
        <w:t>Services en Ligne</w:t>
      </w:r>
    </w:p>
    <w:p w:rsidR="00E03866" w:rsidRDefault="00BB074C">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rsidR="00E03866" w:rsidRDefault="00E03866">
      <w:pPr>
        <w:pStyle w:val="ProductList-BodyIndented"/>
      </w:pPr>
    </w:p>
    <w:p w:rsidR="00E03866" w:rsidRDefault="00BB074C">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rsidR="00E03866" w:rsidRDefault="00E03866">
      <w:pPr>
        <w:pStyle w:val="ProductList-BodyIndented"/>
      </w:pPr>
    </w:p>
    <w:p w:rsidR="00E03866" w:rsidRDefault="00BB074C">
      <w:pPr>
        <w:pStyle w:val="ProductList-SubClauseHeading"/>
        <w:outlineLvl w:val="3"/>
      </w:pPr>
      <w:r>
        <w:t>Logiciel</w:t>
      </w:r>
    </w:p>
    <w:p w:rsidR="00E03866" w:rsidRDefault="00BB074C">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rsidR="00E03866" w:rsidRDefault="00E03866">
      <w:pPr>
        <w:pStyle w:val="ProductList-BodyIndented"/>
      </w:pPr>
    </w:p>
    <w:p w:rsidR="00E03866" w:rsidRDefault="00BB074C">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rsidR="00E03866" w:rsidRDefault="00E03866">
      <w:pPr>
        <w:pStyle w:val="ProductList-BodyIndented"/>
      </w:pPr>
    </w:p>
    <w:tbl>
      <w:tblPr>
        <w:tblStyle w:val="PURTable0"/>
        <w:tblW w:w="0" w:type="dxa"/>
        <w:tblLook w:val="04A0" w:firstRow="1" w:lastRow="0" w:firstColumn="1" w:lastColumn="0" w:noHBand="0" w:noVBand="1"/>
      </w:tblPr>
      <w:tblGrid>
        <w:gridCol w:w="5239"/>
        <w:gridCol w:w="5317"/>
      </w:tblGrid>
      <w:tr w:rsidR="00E038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Licence du Programme d’Utilisation à Domicile correspondant</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Visio Standard 2013/2016/2019 </w:t>
            </w:r>
          </w:p>
          <w:p w:rsidR="00E03866" w:rsidRDefault="00BB074C">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Visio Professional 2019 HUP</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Project Standard 2013/2016/2019</w:t>
            </w:r>
          </w:p>
          <w:p w:rsidR="00E03866" w:rsidRDefault="00BB074C">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Project Professionnel 2019 HUP</w:t>
            </w:r>
          </w:p>
        </w:tc>
      </w:tr>
    </w:tbl>
    <w:p w:rsidR="00E03866" w:rsidRDefault="00E03866">
      <w:pPr>
        <w:pStyle w:val="ProductList-SubClauseHeading"/>
        <w:outlineLvl w:val="3"/>
      </w:pPr>
    </w:p>
    <w:p w:rsidR="00E03866" w:rsidRDefault="00BB074C">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rsidR="00E03866" w:rsidRDefault="00E03866">
      <w:pPr>
        <w:pStyle w:val="ProductList-BodyIndented"/>
      </w:pPr>
    </w:p>
    <w:p w:rsidR="00E03866" w:rsidRDefault="00BB074C">
      <w:pPr>
        <w:pStyle w:val="ProductList-BodyIndented"/>
      </w:pPr>
      <w:r>
        <w:t>Microsoft n’assume aucune responsabilité quant au respect de toute obligation de prestation assurance-chômage, obligation fiscale ou de signalement à laquelle le client ou ses employés seraient tenus.</w:t>
      </w:r>
    </w:p>
    <w:p w:rsidR="00E03866" w:rsidRDefault="00E03866">
      <w:pPr>
        <w:pStyle w:val="ProductList-BodyIndented"/>
      </w:pPr>
    </w:p>
    <w:p w:rsidR="00E03866" w:rsidRDefault="00BB074C">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rsidR="00E03866" w:rsidRDefault="00E03866">
      <w:pPr>
        <w:pStyle w:val="ProductList-BodyIndented"/>
      </w:pPr>
    </w:p>
    <w:p w:rsidR="00E03866" w:rsidRDefault="00BB074C">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E03866" w:rsidRDefault="00E03866">
      <w:pPr>
        <w:pStyle w:val="ProductList-BodyIndented"/>
        <w:jc w:val="right"/>
      </w:pPr>
    </w:p>
    <w:p w:rsidR="00E03866" w:rsidRDefault="00BB074C">
      <w:pPr>
        <w:pStyle w:val="ProductList-ClauseHeading"/>
        <w:outlineLvl w:val="2"/>
      </w:pPr>
      <w:bookmarkStart w:id="371" w:name="_Sec585"/>
      <w:r>
        <w:t>Support Technique 24h/24, 7 jours/7</w:t>
      </w:r>
      <w:bookmarkEnd w:id="371"/>
    </w:p>
    <w:p w:rsidR="00E03866" w:rsidRDefault="00BB074C">
      <w:pPr>
        <w:pStyle w:val="ProductList-Body"/>
      </w:pPr>
      <w:r>
        <w:t>Les clients (en dehors des clients des Programmes Éducation) détenteurs d’une SA sont éligibles au Support Technique 24 h/24, 7 j/7.</w:t>
      </w:r>
    </w:p>
    <w:p w:rsidR="00E03866" w:rsidRDefault="00E03866">
      <w:pPr>
        <w:pStyle w:val="ProductList-Body"/>
      </w:pPr>
    </w:p>
    <w:p w:rsidR="00E03866" w:rsidRDefault="00BB074C">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E03866" w:rsidRDefault="00E03866">
      <w:pPr>
        <w:pStyle w:val="ProductList-Body"/>
      </w:pPr>
    </w:p>
    <w:p w:rsidR="00E03866" w:rsidRDefault="00BB074C">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E03866" w:rsidRDefault="00E03866">
      <w:pPr>
        <w:pStyle w:val="ProductList-Body"/>
      </w:pPr>
    </w:p>
    <w:p w:rsidR="00E03866" w:rsidRDefault="00BB074C">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E03866" w:rsidRDefault="00E03866">
      <w:pPr>
        <w:pStyle w:val="ProductList-Body"/>
      </w:pPr>
    </w:p>
    <w:p w:rsidR="00E03866" w:rsidRDefault="00BB074C">
      <w:pPr>
        <w:pStyle w:val="ProductList-SubClauseHeading"/>
        <w:outlineLvl w:val="3"/>
      </w:pPr>
      <w:r>
        <w:t>Attribution d’Incidents Pris en Charge par le Support Téléphonique pour tous les programmes sauf le MPSA</w:t>
      </w:r>
    </w:p>
    <w:p w:rsidR="00E03866" w:rsidRDefault="00BB074C">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E038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IW / Client - Incréments d’Attribution d’Incidents</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$200,000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300,000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270,000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Fr. suisse 330,000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1 650 000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1 600 000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215,000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£135,000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24 000 000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240 000 000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1 650 000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350,000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2 000 000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7 000 000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10 000 000</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6 600 000</w:t>
            </w:r>
          </w:p>
        </w:tc>
      </w:tr>
    </w:tbl>
    <w:p w:rsidR="00E03866" w:rsidRDefault="00E03866">
      <w:pPr>
        <w:pStyle w:val="ProductList-BodyIndented"/>
        <w:ind w:left="720"/>
      </w:pPr>
    </w:p>
    <w:p w:rsidR="00E03866" w:rsidRDefault="00BB074C">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E03866" w:rsidRDefault="00E03866">
      <w:pPr>
        <w:pStyle w:val="ProductList-BodyIndented"/>
      </w:pPr>
    </w:p>
    <w:p w:rsidR="00E03866" w:rsidRDefault="00BB074C">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E03866" w:rsidRDefault="00E03866">
      <w:pPr>
        <w:pStyle w:val="ProductList-BodyIndented"/>
      </w:pPr>
    </w:p>
    <w:p w:rsidR="00E03866" w:rsidRDefault="00BB074C">
      <w:pPr>
        <w:pStyle w:val="ProductList-SubClauseHeading"/>
        <w:outlineLvl w:val="3"/>
      </w:pPr>
      <w:r>
        <w:t>Attribution d’Incidents Pris en Charge par le Support Téléphonique pour le MPSA</w:t>
      </w:r>
    </w:p>
    <w:p w:rsidR="00E03866" w:rsidRDefault="00BB074C">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E03866" w:rsidRDefault="00BB074C">
            <w:pPr>
              <w:pStyle w:val="ProductList-TableBody"/>
            </w:pPr>
            <w:r>
              <w:rPr>
                <w:color w:val="FFFFFF"/>
              </w:rPr>
              <w:t>Points par incident pris en charge par le support téléphonique</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Groupes Applications et Systèmes (combinés)</w:t>
            </w:r>
          </w:p>
        </w:tc>
        <w:tc>
          <w:tcPr>
            <w:tcW w:w="6000" w:type="dxa"/>
            <w:tcBorders>
              <w:left w:val="single" w:sz="4" w:space="0" w:color="000000"/>
              <w:right w:val="single" w:sz="4" w:space="0" w:color="000000"/>
            </w:tcBorders>
          </w:tcPr>
          <w:p w:rsidR="00E03866" w:rsidRDefault="00BB074C">
            <w:pPr>
              <w:pStyle w:val="ProductList-TableBody"/>
            </w:pPr>
            <w:r>
              <w:t>2,000</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w:t>
            </w:r>
          </w:p>
        </w:tc>
        <w:tc>
          <w:tcPr>
            <w:tcW w:w="6000" w:type="dxa"/>
            <w:tcBorders>
              <w:left w:val="single" w:sz="4" w:space="0" w:color="000000"/>
              <w:right w:val="single" w:sz="4" w:space="0" w:color="000000"/>
            </w:tcBorders>
          </w:tcPr>
          <w:p w:rsidR="00E03866" w:rsidRDefault="00BB074C">
            <w:pPr>
              <w:pStyle w:val="ProductList-TableBody"/>
            </w:pPr>
            <w:r>
              <w:t>400</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w:t>
            </w:r>
          </w:p>
        </w:tc>
        <w:tc>
          <w:tcPr>
            <w:tcW w:w="6000" w:type="dxa"/>
            <w:tcBorders>
              <w:left w:val="single" w:sz="4" w:space="0" w:color="000000"/>
              <w:right w:val="single" w:sz="4" w:space="0" w:color="000000"/>
            </w:tcBorders>
          </w:tcPr>
          <w:p w:rsidR="00E03866" w:rsidRDefault="00BB074C">
            <w:pPr>
              <w:pStyle w:val="ProductList-TableBody"/>
            </w:pPr>
            <w:r>
              <w:t>400</w:t>
            </w:r>
          </w:p>
        </w:tc>
      </w:tr>
    </w:tbl>
    <w:p w:rsidR="00E03866" w:rsidRDefault="00E03866">
      <w:pPr>
        <w:pStyle w:val="ProductList-BodyIndented"/>
      </w:pPr>
    </w:p>
    <w:p w:rsidR="00E03866" w:rsidRDefault="00BB074C">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E03866" w:rsidRDefault="00E03866">
      <w:pPr>
        <w:pStyle w:val="ProductList-BodyIndented"/>
      </w:pPr>
    </w:p>
    <w:p w:rsidR="00E03866" w:rsidRDefault="00BB074C">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E03866" w:rsidRDefault="00E03866">
      <w:pPr>
        <w:pStyle w:val="ProductList-SubClauseHeading"/>
        <w:outlineLvl w:val="3"/>
      </w:pPr>
    </w:p>
    <w:p w:rsidR="00E03866" w:rsidRDefault="00BB074C">
      <w:pPr>
        <w:pStyle w:val="ProductList-SubClauseHeading"/>
        <w:outlineLvl w:val="3"/>
      </w:pPr>
      <w:r>
        <w:t>Communication d’Incidents par le Web</w:t>
      </w:r>
    </w:p>
    <w:p w:rsidR="00E03866" w:rsidRDefault="00BB074C">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E03866" w:rsidRDefault="00E03866">
      <w:pPr>
        <w:pStyle w:val="ProductList-BodyIndented"/>
      </w:pPr>
    </w:p>
    <w:p w:rsidR="00E03866" w:rsidRDefault="00BB074C">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E03866" w:rsidRDefault="00E03866">
      <w:pPr>
        <w:pStyle w:val="ProductList-BodyIndented"/>
        <w:ind w:left="720"/>
      </w:pPr>
    </w:p>
    <w:p w:rsidR="00E03866" w:rsidRDefault="00BB074C">
      <w:pPr>
        <w:pStyle w:val="ProductList-SubClauseHeading"/>
        <w:outlineLvl w:val="3"/>
      </w:pPr>
      <w:r>
        <w:t>Interlocuteurs pour le Support Technique</w:t>
      </w:r>
    </w:p>
    <w:p w:rsidR="00E03866" w:rsidRDefault="00BB074C">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E038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S/S+ : EA niveau D</w:t>
            </w:r>
          </w:p>
        </w:tc>
      </w:tr>
      <w:tr w:rsidR="00E03866">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Selon les Besoins</w:t>
            </w:r>
          </w:p>
        </w:tc>
      </w:tr>
      <w:tr w:rsidR="00E03866">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w:t>
            </w:r>
          </w:p>
        </w:tc>
      </w:tr>
    </w:tbl>
    <w:p w:rsidR="00E03866" w:rsidRDefault="00E03866">
      <w:pPr>
        <w:pStyle w:val="ProductList-BodyIndented"/>
      </w:pPr>
    </w:p>
    <w:p w:rsidR="00E03866" w:rsidRDefault="00BB074C">
      <w:pPr>
        <w:pStyle w:val="ProductList-SubClauseHeading"/>
        <w:outlineLvl w:val="3"/>
      </w:pPr>
      <w:r>
        <w:t>Niveau de Service pour les Clients Software Assurance</w:t>
      </w:r>
    </w:p>
    <w:p w:rsidR="00E03866" w:rsidRDefault="00BB074C">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E038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Réponse Attendue de la part du Client</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critique sur l’activité : </w:t>
            </w:r>
          </w:p>
          <w:p w:rsidR="00E03866" w:rsidRDefault="00BB074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sous deux (2) heures ou moins en fonction de l’offre de support</w:t>
            </w:r>
          </w:p>
          <w:p w:rsidR="00E03866" w:rsidRDefault="00BB074C">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Allocation des ressources appropriées pour une intervention continue 24h/24, 7j/72</w:t>
            </w:r>
          </w:p>
          <w:p w:rsidR="00E03866" w:rsidRDefault="00BB074C">
            <w:pPr>
              <w:pStyle w:val="ProductList-TableBody"/>
            </w:pPr>
            <w:r>
              <w:t>Disponibilité et réponse rapide de la part de l’autorité chargée de valider les modifications</w:t>
            </w:r>
          </w:p>
          <w:p w:rsidR="00E03866" w:rsidRDefault="00BB074C">
            <w:pPr>
              <w:pStyle w:val="ProductList-TableBody"/>
            </w:pPr>
            <w:r>
              <w:t>Notification des cadres</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modéré sur l’activité : </w:t>
            </w:r>
          </w:p>
          <w:p w:rsidR="00E03866" w:rsidRDefault="00BB074C">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sous quatre (4) heures ou moins en fonction de l’offre de support</w:t>
            </w:r>
          </w:p>
          <w:p w:rsidR="00E03866" w:rsidRDefault="00BB074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Allocation des ressources appropriées pour un effort continu pendant les Heures Ouvrées</w:t>
            </w:r>
          </w:p>
          <w:p w:rsidR="00E03866" w:rsidRDefault="00BB074C">
            <w:pPr>
              <w:pStyle w:val="ProductList-TableBody"/>
            </w:pPr>
            <w:r>
              <w:t>Disponibilité et réponse de la part de l’autorité chargée de valider les modifications dans les quatre (4) Heures Ouvrées</w:t>
            </w:r>
          </w:p>
        </w:tc>
      </w:tr>
      <w:tr w:rsidR="00E03866">
        <w:tc>
          <w:tcPr>
            <w:tcW w:w="29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minimum sur l’activité : </w:t>
            </w:r>
          </w:p>
          <w:p w:rsidR="00E03866" w:rsidRDefault="00BB074C">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dans un délai d’un (1) jour ouvré ou moins en fonction de l’offre de support</w:t>
            </w:r>
          </w:p>
          <w:p w:rsidR="00E03866" w:rsidRDefault="00BB074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Coordonnées exactes de l’interlocuteur chargé du cas</w:t>
            </w:r>
          </w:p>
          <w:p w:rsidR="00E03866" w:rsidRDefault="00BB074C">
            <w:pPr>
              <w:pStyle w:val="ProductList-TableBody"/>
            </w:pPr>
            <w:r>
              <w:t>Réponse dans un délai d’un (1) jour ouvré.</w:t>
            </w:r>
          </w:p>
        </w:tc>
      </w:tr>
    </w:tbl>
    <w:p w:rsidR="00E03866" w:rsidRDefault="00BB074C">
      <w:pPr>
        <w:pStyle w:val="ProductList-BodyIndented"/>
      </w:pPr>
      <w:r>
        <w:rPr>
          <w:i/>
        </w:rPr>
        <w:t>1 Contactez un représentant Microsoft pour connaître les heures ouvrées dans votre pays.</w:t>
      </w:r>
    </w:p>
    <w:p w:rsidR="00E03866" w:rsidRDefault="00BB074C">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E03866" w:rsidRDefault="00E03866">
      <w:pPr>
        <w:pStyle w:val="ProductList-BodyIndented"/>
        <w:ind w:left="720"/>
      </w:pPr>
    </w:p>
    <w:p w:rsidR="00E03866" w:rsidRDefault="00BB074C">
      <w:pPr>
        <w:pStyle w:val="ProductList-SubClauseHeading"/>
        <w:outlineLvl w:val="3"/>
      </w:pPr>
      <w:r>
        <w:t>Conversion d’Incidents Pris en Charge par le Support Technique 24h/24, 7 jours/7 dans le cadre de la Software Assurance en heures ou incidents de Support Technique Premier</w:t>
      </w:r>
    </w:p>
    <w:p w:rsidR="00E03866" w:rsidRDefault="00BB074C">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E03866" w:rsidRDefault="00E03866">
      <w:pPr>
        <w:pStyle w:val="ProductList-BodyIndented"/>
      </w:pPr>
    </w:p>
    <w:p w:rsidR="00E03866" w:rsidRDefault="00BB074C">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E03866" w:rsidRDefault="00E03866">
      <w:pPr>
        <w:pStyle w:val="ProductList-BodyIndented"/>
        <w:ind w:left="720"/>
      </w:pPr>
    </w:p>
    <w:p w:rsidR="00E03866" w:rsidRDefault="00BB074C">
      <w:pPr>
        <w:pStyle w:val="ProductList-SubClauseHeading"/>
        <w:outlineLvl w:val="3"/>
      </w:pPr>
      <w:r>
        <w:t>Conditions commerciales supplémentaires</w:t>
      </w:r>
    </w:p>
    <w:p w:rsidR="00E03866" w:rsidRDefault="00BB074C">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E03866" w:rsidRDefault="00E03866">
      <w:pPr>
        <w:pStyle w:val="ProductList-BodyIndented"/>
      </w:pPr>
    </w:p>
    <w:p w:rsidR="00E03866" w:rsidRDefault="00BB074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E03866" w:rsidRDefault="00E03866">
      <w:pPr>
        <w:pStyle w:val="ProductList-BodyIndented"/>
      </w:pPr>
    </w:p>
    <w:p w:rsidR="00E03866" w:rsidRDefault="00BB074C">
      <w:pPr>
        <w:pStyle w:val="ProductList-SubClauseHeading"/>
        <w:outlineLvl w:val="3"/>
      </w:pPr>
      <w:r>
        <w:t>Conditions d’éligibilité pour les clients SCE</w:t>
      </w:r>
    </w:p>
    <w:p w:rsidR="00E03866" w:rsidRDefault="00BB074C">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E03866" w:rsidRDefault="00E03866">
      <w:pPr>
        <w:pStyle w:val="ProductList-BodyIndented"/>
      </w:pPr>
    </w:p>
    <w:p w:rsidR="00E03866" w:rsidRDefault="00BB074C">
      <w:pPr>
        <w:pStyle w:val="ProductList-BodyIndented"/>
      </w:pPr>
      <w:r>
        <w:t>Les Produits de la Plate-forme d’Application éligibles sont les suivants :</w:t>
      </w:r>
    </w:p>
    <w:p w:rsidR="00E03866" w:rsidRDefault="00BB074C" w:rsidP="00BB074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E03866" w:rsidRDefault="00BB074C" w:rsidP="00BB074C">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rsidR="00E03866" w:rsidRDefault="00BB074C" w:rsidP="00BB074C">
      <w:pPr>
        <w:pStyle w:val="ProductList-Bullet"/>
        <w:numPr>
          <w:ilvl w:val="1"/>
          <w:numId w:val="59"/>
        </w:numPr>
      </w:pPr>
      <w:r>
        <w:t>Office SharePoint Server</w:t>
      </w:r>
      <w:r>
        <w:fldChar w:fldCharType="begin"/>
      </w:r>
      <w:r>
        <w:instrText xml:space="preserve"> XE "SharePoint Server" </w:instrText>
      </w:r>
      <w:r>
        <w:fldChar w:fldCharType="end"/>
      </w:r>
    </w:p>
    <w:p w:rsidR="00E03866" w:rsidRDefault="00BB074C">
      <w:pPr>
        <w:pStyle w:val="ProductList-BodyIndented"/>
      </w:pPr>
      <w:r>
        <w:t>Produits Core Infrastructure Suite éligibles :</w:t>
      </w:r>
    </w:p>
    <w:p w:rsidR="00E03866" w:rsidRDefault="00BB074C" w:rsidP="00BB074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E03866" w:rsidRDefault="00BB074C" w:rsidP="00BB074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E03866" w:rsidRDefault="00E03866">
      <w:pPr>
        <w:pStyle w:val="ProductList-BodyIndented"/>
      </w:pPr>
    </w:p>
    <w:p w:rsidR="00E03866" w:rsidRDefault="00BB074C">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Dépense SA moyenne minimum permettant de bénéficier du Support Technique Illimité 24h/24, 7 jours/7</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375,000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337,500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412,500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2,062,500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2,000,000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268,750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168,750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30,000,000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300,000,000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2,062,500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437,500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2,500,000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8,750,000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12,500,000</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8,250,000</w:t>
            </w:r>
          </w:p>
        </w:tc>
      </w:tr>
    </w:tbl>
    <w:p w:rsidR="00E03866" w:rsidRDefault="00E03866">
      <w:pPr>
        <w:pStyle w:val="ProductList-BodyIndented"/>
        <w:ind w:left="720"/>
      </w:pPr>
    </w:p>
    <w:p w:rsidR="00E03866" w:rsidRDefault="00BB074C">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E03866" w:rsidRDefault="00E03866">
      <w:pPr>
        <w:pStyle w:val="ProductList-BodyIndented"/>
        <w:ind w:left="720"/>
      </w:pPr>
    </w:p>
    <w:p w:rsidR="00E03866" w:rsidRDefault="00BB074C">
      <w:pPr>
        <w:pStyle w:val="ProductList-SubClauseHeading"/>
        <w:outlineLvl w:val="3"/>
      </w:pPr>
      <w:r>
        <w:t>Conditions d‘éligibilité à Parallel Data Warehouse</w:t>
      </w:r>
    </w:p>
    <w:p w:rsidR="00E03866" w:rsidRDefault="00BB074C">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E03866" w:rsidRDefault="00E03866">
      <w:pPr>
        <w:pStyle w:val="ProductList-BodyIndented"/>
      </w:pPr>
    </w:p>
    <w:p w:rsidR="00E03866" w:rsidRDefault="00BB074C">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E03866" w:rsidRDefault="00E03866">
      <w:pPr>
        <w:pStyle w:val="ProductList-BodyIndented"/>
      </w:pPr>
    </w:p>
    <w:p w:rsidR="00E03866" w:rsidRDefault="00BB074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Nombre d’interlocuteurs autorisés pour le Support Technique</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6</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w:t>
            </w:r>
          </w:p>
        </w:tc>
      </w:tr>
    </w:tbl>
    <w:p w:rsidR="00E03866" w:rsidRDefault="00E03866">
      <w:pPr>
        <w:pStyle w:val="ProductList-BodyIndented"/>
      </w:pPr>
    </w:p>
    <w:p w:rsidR="00E03866" w:rsidRDefault="00BB074C">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E03866" w:rsidRDefault="00BB074C">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rsidR="00E03866" w:rsidRDefault="00E03866">
      <w:pPr>
        <w:pStyle w:val="ProductList-BodyIndented"/>
      </w:pPr>
    </w:p>
    <w:p w:rsidR="00E03866" w:rsidRDefault="00BB074C">
      <w:pPr>
        <w:pStyle w:val="ProductList-ClauseHeading"/>
        <w:outlineLvl w:val="2"/>
      </w:pPr>
      <w:bookmarkStart w:id="372" w:name="_Sec587"/>
      <w:r>
        <w:t>Disponibilité des Licences de Passage à une Édition Supérieure</w:t>
      </w:r>
      <w:bookmarkEnd w:id="372"/>
    </w:p>
    <w:p w:rsidR="00E03866" w:rsidRDefault="00BB074C">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E038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Version supérieure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Standard</w:t>
            </w:r>
            <w:r>
              <w:fldChar w:fldCharType="begin"/>
            </w:r>
            <w:r>
              <w:instrText xml:space="preserve"> XE "BizTalk Server Standard"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Entreprise</w:t>
            </w:r>
            <w:r>
              <w:fldChar w:fldCharType="begin"/>
            </w:r>
            <w:r>
              <w:instrText xml:space="preserve"> XE "BizTalk Server Entreprise"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BizTalk Server Entreprise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w:t>
            </w:r>
            <w:r>
              <w:fldChar w:fldCharType="begin"/>
            </w:r>
            <w:r>
              <w:instrText xml:space="preserve"> XE "CAL Entreprise" </w:instrText>
            </w:r>
            <w:r>
              <w:fldChar w:fldCharType="end"/>
            </w:r>
            <w:r>
              <w:t xml:space="preserve"> Suite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Core Infrastructure Server Suite Datacenter</w:t>
            </w:r>
            <w:r>
              <w:fldChar w:fldCharType="begin"/>
            </w:r>
            <w:r>
              <w:instrText xml:space="preserve"> XE "Core Infrastructure Server Suite Datacenter"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Desktop Education avec CAL Entreprise Suite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Desktop School avec CAL Entreprise Suite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Exchange Server Entreprise</w:t>
            </w:r>
            <w:r>
              <w:fldChar w:fldCharType="begin"/>
            </w:r>
            <w:r>
              <w:instrText xml:space="preserve"> XE "Exchange Server Entreprise"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Forefront TMG Enterprise</w:t>
            </w:r>
            <w:r>
              <w:fldChar w:fldCharType="begin"/>
            </w:r>
            <w:r>
              <w:instrText xml:space="preserve"> XE "Forefront TMG Enterprise"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Sales</w:t>
            </w:r>
            <w:r>
              <w:fldChar w:fldCharType="begin"/>
            </w:r>
            <w:r>
              <w:instrText xml:space="preserve"> XE "CAL sur site Microsoft Dynamics 365 Sales"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Professionnel Plus</w:t>
            </w:r>
            <w:r>
              <w:fldChar w:fldCharType="begin"/>
            </w:r>
            <w:r>
              <w:instrText xml:space="preserve"> XE "Office Professionnel Plus"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Enterprise Desktop</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Project Professionnel</w:t>
            </w:r>
            <w:r>
              <w:fldChar w:fldCharType="begin"/>
            </w:r>
            <w:r>
              <w:instrText xml:space="preserve"> XE "Project Professionnel"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Enterprise Core</w:t>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 Business Intelligence</w:t>
            </w:r>
            <w:r>
              <w:fldChar w:fldCharType="begin"/>
            </w:r>
            <w:r>
              <w:instrText xml:space="preserve"> XE "SQL Server Business Intelligence"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Datacenter</w:t>
            </w:r>
            <w:r>
              <w:fldChar w:fldCharType="begin"/>
            </w:r>
            <w:r>
              <w:instrText xml:space="preserve"> XE "System Center Datacenter"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Visio Professionnel</w:t>
            </w:r>
            <w:r>
              <w:fldChar w:fldCharType="begin"/>
            </w:r>
            <w:r>
              <w:instrText xml:space="preserve"> XE "Visio Professionnel"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Abonnement Visual Studio Enterprise</w:t>
            </w:r>
            <w:r>
              <w:fldChar w:fldCharType="begin"/>
            </w:r>
            <w:r>
              <w:instrText xml:space="preserve"> XE "Abonnement Visual Studio Enterprise"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Abonnement Visual Studio Enterprise</w:t>
            </w:r>
            <w:r>
              <w:fldChar w:fldCharType="begin"/>
            </w:r>
            <w:r>
              <w:instrText xml:space="preserve"> XE "Abonnement Visual Studio Enterprise" </w:instrText>
            </w:r>
            <w:r>
              <w:fldChar w:fldCharType="end"/>
            </w:r>
          </w:p>
        </w:tc>
      </w:tr>
      <w:tr w:rsidR="00E03866">
        <w:tc>
          <w:tcPr>
            <w:tcW w:w="600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Server Datacenter</w:t>
            </w:r>
            <w:r>
              <w:fldChar w:fldCharType="begin"/>
            </w:r>
            <w:r>
              <w:instrText xml:space="preserve"> XE "Windows Server Datacenter" </w:instrText>
            </w:r>
            <w:r>
              <w:fldChar w:fldCharType="end"/>
            </w:r>
          </w:p>
        </w:tc>
      </w:tr>
    </w:tbl>
    <w:p w:rsidR="00E03866" w:rsidRDefault="00E03866">
      <w:pPr>
        <w:pStyle w:val="ProductList-Body"/>
      </w:pPr>
    </w:p>
    <w:p w:rsidR="00E03866" w:rsidRDefault="00BB074C">
      <w:pPr>
        <w:pStyle w:val="ProductList-ClauseHeading"/>
        <w:outlineLvl w:val="2"/>
      </w:pPr>
      <w:bookmarkStart w:id="373" w:name="_Sec588"/>
      <w:r>
        <w:t>Serveurs - Droits de Récupération en cas de Sinistre</w:t>
      </w:r>
      <w:bookmarkEnd w:id="373"/>
    </w:p>
    <w:p w:rsidR="00E03866" w:rsidRDefault="00BB074C">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rsidR="00E03866" w:rsidRDefault="00E03866">
      <w:pPr>
        <w:pStyle w:val="ProductList-Body"/>
      </w:pPr>
    </w:p>
    <w:p w:rsidR="00E03866" w:rsidRDefault="00BB074C">
      <w:pPr>
        <w:pStyle w:val="ProductList-SubSubClauseHeading"/>
        <w:outlineLvl w:val="4"/>
      </w:pPr>
      <w:r>
        <w:t>Utilisation autorisée des instances de sauvegarde.</w:t>
      </w:r>
    </w:p>
    <w:p w:rsidR="00E03866" w:rsidRDefault="00BB074C">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E03866" w:rsidRDefault="00BB074C" w:rsidP="00BB074C">
      <w:pPr>
        <w:pStyle w:val="ProductList-Bullet"/>
        <w:numPr>
          <w:ilvl w:val="2"/>
          <w:numId w:val="61"/>
        </w:numPr>
      </w:pPr>
      <w:r>
        <w:t>pour des tests de courte durée de récupération en cas de sinistre, pendant une semaine tous les quatre-vingt-dix (90) jours ;</w:t>
      </w:r>
    </w:p>
    <w:p w:rsidR="00E03866" w:rsidRDefault="00BB074C" w:rsidP="00BB074C">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E03866" w:rsidRDefault="00BB074C" w:rsidP="00BB074C">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E03866" w:rsidRDefault="00E03866">
      <w:pPr>
        <w:pStyle w:val="ProductList-BodyIndented2"/>
      </w:pPr>
    </w:p>
    <w:p w:rsidR="00E03866" w:rsidRDefault="00BB074C">
      <w:pPr>
        <w:pStyle w:val="ProductList-SubSubClauseHeading"/>
        <w:outlineLvl w:val="4"/>
      </w:pPr>
      <w:r>
        <w:t>Utilisation d'Azure Hybrid Benefit pour la Récupération en Cas de Sinistre</w:t>
      </w:r>
    </w:p>
    <w:p w:rsidR="00E03866" w:rsidRDefault="00BB074C">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E03866" w:rsidRDefault="00E03866">
      <w:pPr>
        <w:pStyle w:val="ProductList-BodyIndented2"/>
      </w:pPr>
    </w:p>
    <w:p w:rsidR="00E03866" w:rsidRDefault="00BB074C">
      <w:pPr>
        <w:pStyle w:val="ProductList-SubSubClauseHeading"/>
        <w:outlineLvl w:val="4"/>
      </w:pPr>
      <w:r>
        <w:t>Conditions requises à l'Utilisation de la Récupération en Cas de Sinistre</w:t>
      </w:r>
    </w:p>
    <w:p w:rsidR="00E03866" w:rsidRDefault="00BB074C">
      <w:pPr>
        <w:pStyle w:val="ProductList-BodyIndented2"/>
      </w:pPr>
      <w:r>
        <w:t>Pour utiliser le logiciel dans le cadre des Droits de Récupération en cas de Sinistre, le Client doit se conformer aux conditions suivantes :</w:t>
      </w:r>
    </w:p>
    <w:p w:rsidR="00E03866" w:rsidRDefault="00BB074C" w:rsidP="00BB074C">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E03866" w:rsidRDefault="00BB074C" w:rsidP="00BB074C">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E03866" w:rsidRDefault="00BB074C" w:rsidP="00BB074C">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E03866" w:rsidRDefault="00BB074C" w:rsidP="00BB074C">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E03866" w:rsidRDefault="00BB074C" w:rsidP="00BB074C">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E03866" w:rsidRDefault="00BB074C" w:rsidP="00BB074C">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E03866" w:rsidRDefault="00E03866">
      <w:pPr>
        <w:pStyle w:val="ProductList-BodyIndented2"/>
      </w:pPr>
    </w:p>
    <w:p w:rsidR="00E03866" w:rsidRDefault="00BB074C">
      <w:pPr>
        <w:pStyle w:val="ProductList-SubSubClauseHeading"/>
        <w:outlineLvl w:val="4"/>
      </w:pPr>
      <w:r>
        <w:t>Utilisation Autorisée Supplémentaire de Windows Server</w:t>
      </w:r>
    </w:p>
    <w:p w:rsidR="00E03866" w:rsidRDefault="00BB074C" w:rsidP="00BB074C">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E03866" w:rsidRDefault="00BB074C" w:rsidP="00BB074C">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E03866" w:rsidRDefault="00BB074C" w:rsidP="00BB074C">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E03866" w:rsidRDefault="00BB074C">
      <w:pPr>
        <w:pStyle w:val="ProductList-BodyIndented2"/>
        <w:ind w:left="1440"/>
      </w:pPr>
      <w:r>
        <w:t>- exécuter le logiciel de virtualisation matérielle, comme Hyper-V ;</w:t>
      </w:r>
    </w:p>
    <w:p w:rsidR="00E03866" w:rsidRDefault="00BB074C">
      <w:pPr>
        <w:pStyle w:val="ProductList-BodyIndented2"/>
        <w:ind w:left="1440"/>
      </w:pPr>
      <w:r>
        <w:t>- fournir des services de virtualisation matérielle ;</w:t>
      </w:r>
    </w:p>
    <w:p w:rsidR="00E03866" w:rsidRDefault="00BB074C">
      <w:pPr>
        <w:pStyle w:val="ProductList-BodyIndented2"/>
        <w:ind w:left="1440"/>
      </w:pPr>
      <w:r>
        <w:t>- exécuter des agents logiciels pour gérer le logiciel de virtualisation matérielle ;</w:t>
      </w:r>
    </w:p>
    <w:p w:rsidR="00E03866" w:rsidRDefault="00BB074C">
      <w:pPr>
        <w:pStyle w:val="ProductList-BodyIndented2"/>
        <w:ind w:left="1440"/>
      </w:pPr>
      <w:r>
        <w:t>- servir de destination pour la réplication ;</w:t>
      </w:r>
    </w:p>
    <w:p w:rsidR="00E03866" w:rsidRDefault="00BB074C">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E03866" w:rsidRDefault="00BB074C">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E03866" w:rsidRDefault="00BB074C">
      <w:pPr>
        <w:pStyle w:val="ProductList-BodyIndented2"/>
        <w:ind w:left="1440"/>
      </w:pPr>
      <w:r>
        <w:t xml:space="preserve">- exécuter les charges de travail de récupération en cas de sinistre décrites ci-dessus. </w:t>
      </w:r>
    </w:p>
    <w:p w:rsidR="00E03866" w:rsidRDefault="00BB074C" w:rsidP="00BB074C">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E03866" w:rsidRDefault="00E03866">
      <w:pPr>
        <w:pStyle w:val="ProductList-BodyIndented2"/>
      </w:pPr>
    </w:p>
    <w:p w:rsidR="00E03866" w:rsidRDefault="00E03866">
      <w:pPr>
        <w:pStyle w:val="ProductList-BodyIndented2"/>
      </w:pPr>
    </w:p>
    <w:p w:rsidR="00E03866" w:rsidRDefault="00BB074C">
      <w:pPr>
        <w:pStyle w:val="ProductList-ClauseHeading"/>
        <w:outlineLvl w:val="2"/>
      </w:pPr>
      <w:bookmarkStart w:id="374" w:name="_Sec589"/>
      <w:r>
        <w:t>Mobilité de Licence</w:t>
      </w:r>
      <w:bookmarkEnd w:id="374"/>
    </w:p>
    <w:p w:rsidR="00E03866" w:rsidRDefault="00BB074C">
      <w:pPr>
        <w:pStyle w:val="ProductList-SubClauseHeading"/>
        <w:outlineLvl w:val="3"/>
      </w:pPr>
      <w:r>
        <w:t>Mobilité de Licence dans et entre les Batteries de Serveurs</w:t>
      </w:r>
    </w:p>
    <w:p w:rsidR="00E03866" w:rsidRDefault="00BB074C">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E03866" w:rsidRDefault="00E03866">
      <w:pPr>
        <w:pStyle w:val="ProductList-BodyIndented"/>
      </w:pPr>
    </w:p>
    <w:p w:rsidR="00E03866" w:rsidRDefault="00BB074C">
      <w:pPr>
        <w:pStyle w:val="ProductList-SubClauseHeading"/>
        <w:outlineLvl w:val="3"/>
      </w:pPr>
      <w:r>
        <w:t>Mobilité de Licence via la Software Assurance</w:t>
      </w:r>
    </w:p>
    <w:p w:rsidR="00E03866" w:rsidRDefault="00BB074C">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E03866" w:rsidRDefault="00E03866">
      <w:pPr>
        <w:pStyle w:val="ProductList-BodyIndented"/>
      </w:pPr>
    </w:p>
    <w:p w:rsidR="00E03866" w:rsidRDefault="00BB074C">
      <w:pPr>
        <w:pStyle w:val="ProductList-SubSubClauseHeading"/>
        <w:outlineLvl w:val="4"/>
      </w:pPr>
      <w:r>
        <w:t>Utilisation autorisée :</w:t>
      </w:r>
    </w:p>
    <w:p w:rsidR="00E03866" w:rsidRDefault="00BB074C">
      <w:pPr>
        <w:pStyle w:val="ProductList-BodyIndented2"/>
      </w:pPr>
      <w:r>
        <w:t>La Mobilité de Licence via la SA autorise le Client à :</w:t>
      </w:r>
    </w:p>
    <w:p w:rsidR="00E03866" w:rsidRDefault="00BB074C" w:rsidP="00BB074C">
      <w:pPr>
        <w:pStyle w:val="ProductList-Bullet"/>
        <w:numPr>
          <w:ilvl w:val="2"/>
          <w:numId w:val="65"/>
        </w:numPr>
      </w:pPr>
      <w:r>
        <w:t>exécuter ses logiciels sous licence sur des serveurs partagés ;</w:t>
      </w:r>
    </w:p>
    <w:p w:rsidR="00E03866" w:rsidRDefault="00BB074C" w:rsidP="00BB074C">
      <w:pPr>
        <w:pStyle w:val="ProductList-Bullet"/>
        <w:numPr>
          <w:ilvl w:val="2"/>
          <w:numId w:val="65"/>
        </w:numPr>
      </w:pPr>
      <w:r>
        <w:t>accéder à ce logiciel au titre de licences d’accès couvertes par une SA et au titre de SL Utilisateur et Dispositif autorisant l’accès aux Produits concernés ;</w:t>
      </w:r>
    </w:p>
    <w:p w:rsidR="00E03866" w:rsidRDefault="00BB074C" w:rsidP="00BB074C">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E03866" w:rsidRDefault="00BB074C" w:rsidP="00BB074C">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E03866" w:rsidRDefault="00E03866">
      <w:pPr>
        <w:pStyle w:val="ProductList-BodyIndented2"/>
      </w:pPr>
    </w:p>
    <w:p w:rsidR="00E03866" w:rsidRDefault="00BB074C">
      <w:pPr>
        <w:pStyle w:val="ProductList-SubSubClauseHeading"/>
        <w:outlineLvl w:val="4"/>
      </w:pPr>
      <w:r>
        <w:t>Conditions :</w:t>
      </w:r>
    </w:p>
    <w:p w:rsidR="00E03866" w:rsidRDefault="00BB074C">
      <w:pPr>
        <w:pStyle w:val="ProductList-BodyIndented2"/>
      </w:pPr>
      <w:r>
        <w:t>Pour bénéficier de la Mobilité de Licence via la SA, le Client doit :</w:t>
      </w:r>
    </w:p>
    <w:p w:rsidR="00E03866" w:rsidRDefault="00BB074C" w:rsidP="00BB074C">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E03866" w:rsidRDefault="00BB074C" w:rsidP="00BB074C">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E03866" w:rsidRDefault="00BB074C" w:rsidP="00BB074C">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E03866" w:rsidRDefault="00E03866">
      <w:pPr>
        <w:pStyle w:val="ProductList-BodyIndented2"/>
      </w:pPr>
    </w:p>
    <w:p w:rsidR="00E03866" w:rsidRDefault="00BB074C">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E038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Nombre d’OSE ou de Cœurs</w:t>
            </w:r>
          </w:p>
          <w:p w:rsidR="00E03866" w:rsidRDefault="00BB074C">
            <w:pPr>
              <w:pStyle w:val="ProductList-TableBody"/>
            </w:pPr>
            <w:r>
              <w:rPr>
                <w:color w:val="FFFFFF"/>
              </w:rPr>
              <w:t>autorisés par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Un (1) OSE par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Un (1) OSE par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Un cœur virtuel (soumis aux exigences minimum de 4 licences par cœur par OSE stipulées dans les Droits d’Utilisation de Logiciels)</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OSE gérés par Serveur Sous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 OSE gérés par Serveur Sous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 OSE gérés par Serveur Sous Licence</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 OSE gérés par Serveur Sous Licence</w:t>
            </w:r>
          </w:p>
        </w:tc>
      </w:tr>
    </w:tbl>
    <w:p w:rsidR="00E03866" w:rsidRDefault="00E03866">
      <w:pPr>
        <w:pStyle w:val="ProductList-BodyIndented2"/>
      </w:pPr>
    </w:p>
    <w:p w:rsidR="00E03866" w:rsidRDefault="00BB074C">
      <w:pPr>
        <w:pStyle w:val="ProductList-SubSubClauseHeading"/>
        <w:outlineLvl w:val="4"/>
      </w:pPr>
      <w:r>
        <w:t>Droits de Basculement</w:t>
      </w:r>
    </w:p>
    <w:p w:rsidR="00E03866" w:rsidRDefault="00BB074C">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E03866" w:rsidRDefault="00E03866">
      <w:pPr>
        <w:pStyle w:val="ProductList-BodyIndented2"/>
      </w:pPr>
    </w:p>
    <w:p w:rsidR="00E03866" w:rsidRDefault="00BB074C">
      <w:pPr>
        <w:pStyle w:val="ProductList-ClauseHeading"/>
        <w:outlineLvl w:val="2"/>
      </w:pPr>
      <w:bookmarkStart w:id="375" w:name="_Sec590"/>
      <w:r>
        <w:t>Serveurs – Applications Auto-Hébergées</w:t>
      </w:r>
      <w:bookmarkEnd w:id="375"/>
    </w:p>
    <w:p w:rsidR="00E03866" w:rsidRDefault="00BB074C">
      <w:pPr>
        <w:pStyle w:val="ProductList-Body"/>
      </w:pPr>
      <w:r>
        <w:t>Les Applications Auto-Hébergées désignent les Produits pour lesquels des Droits d’Auto-hébergement s’appliquent.</w:t>
      </w:r>
    </w:p>
    <w:p w:rsidR="00E03866" w:rsidRDefault="00E03866">
      <w:pPr>
        <w:pStyle w:val="ProductList-Body"/>
      </w:pPr>
    </w:p>
    <w:p w:rsidR="00E03866" w:rsidRDefault="00BB074C">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E03866" w:rsidRDefault="00E03866">
      <w:pPr>
        <w:pStyle w:val="ProductList-Body"/>
      </w:pPr>
    </w:p>
    <w:p w:rsidR="00E03866" w:rsidRDefault="00BB074C">
      <w:pPr>
        <w:pStyle w:val="ProductList-SubClauseHeading"/>
        <w:outlineLvl w:val="3"/>
      </w:pPr>
      <w:r>
        <w:t>Conditions</w:t>
      </w:r>
    </w:p>
    <w:p w:rsidR="00E03866" w:rsidRDefault="00BB074C">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rsidR="00E03866" w:rsidRDefault="00BB074C" w:rsidP="00BB074C">
      <w:pPr>
        <w:pStyle w:val="ProductList-Bullet"/>
        <w:numPr>
          <w:ilvl w:val="1"/>
          <w:numId w:val="67"/>
        </w:numPr>
      </w:pPr>
      <w:r>
        <w:t>les Applications Auto-Hébergées exécutées en tant que partie intégrante de la Solution Unifiée ; et</w:t>
      </w:r>
    </w:p>
    <w:p w:rsidR="00E03866" w:rsidRDefault="00BB074C" w:rsidP="00BB074C">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rsidR="00E03866" w:rsidRDefault="00BB074C">
      <w:pPr>
        <w:pStyle w:val="ProductList-BodyIndented"/>
      </w:pPr>
      <w:r>
        <w:t xml:space="preserve">Tous les logiciels Microsoft utilisés pour créer et fournir la Solution Unifiée doivent : </w:t>
      </w:r>
    </w:p>
    <w:p w:rsidR="00E03866" w:rsidRDefault="00BB074C" w:rsidP="00BB074C">
      <w:pPr>
        <w:pStyle w:val="ProductList-Bullet"/>
        <w:numPr>
          <w:ilvl w:val="1"/>
          <w:numId w:val="68"/>
        </w:numPr>
      </w:pPr>
      <w:r>
        <w:t>être concédés sous licence par l’intermédiaire d’un programme de Licence en Volume ; et</w:t>
      </w:r>
    </w:p>
    <w:p w:rsidR="00E03866" w:rsidRDefault="00BB074C" w:rsidP="00BB074C">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rsidR="00E03866" w:rsidRDefault="00E03866">
      <w:pPr>
        <w:pStyle w:val="ProductList-BodyIndented"/>
      </w:pPr>
    </w:p>
    <w:p w:rsidR="00E03866" w:rsidRDefault="00BB074C">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rsidR="00E03866" w:rsidRDefault="00E03866">
      <w:pPr>
        <w:pStyle w:val="ProductList-BodyIndented"/>
      </w:pPr>
    </w:p>
    <w:p w:rsidR="00E03866" w:rsidRDefault="00BB074C">
      <w:pPr>
        <w:pStyle w:val="ProductList-BodyIndented"/>
      </w:pPr>
      <w:r>
        <w:t>Le logiciel du Client doit :</w:t>
      </w:r>
    </w:p>
    <w:p w:rsidR="00E03866" w:rsidRDefault="00BB074C" w:rsidP="00BB074C">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E03866" w:rsidRDefault="00BB074C" w:rsidP="00BB074C">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rsidR="00E03866" w:rsidRDefault="00BB074C" w:rsidP="00BB074C">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E03866" w:rsidRDefault="00BB074C" w:rsidP="00BB074C">
      <w:pPr>
        <w:pStyle w:val="ProductList-Bullet"/>
        <w:numPr>
          <w:ilvl w:val="1"/>
          <w:numId w:val="69"/>
        </w:numPr>
      </w:pPr>
      <w:r>
        <w:t>être un composant propriétaire, et non acquis sous licence, mais son logiciel peut inclure un logiciel tiers non-substantif intégré, ou qui s’exécute en soutien au logiciel.</w:t>
      </w:r>
    </w:p>
    <w:p w:rsidR="00E03866" w:rsidRDefault="00E03866">
      <w:pPr>
        <w:pStyle w:val="ProductList-BodyIndented"/>
      </w:pPr>
    </w:p>
    <w:p w:rsidR="00E03866" w:rsidRDefault="00BB074C">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rsidR="00E03866" w:rsidRDefault="00E03866">
      <w:pPr>
        <w:pStyle w:val="ProductList-BodyIndented"/>
        <w:jc w:val="right"/>
      </w:pPr>
    </w:p>
    <w:tbl>
      <w:tblPr>
        <w:tblStyle w:val="PURTable0"/>
        <w:tblW w:w="0" w:type="dxa"/>
        <w:tblLook w:val="04A0" w:firstRow="1" w:lastRow="0" w:firstColumn="1" w:lastColumn="0" w:noHBand="0" w:noVBand="1"/>
      </w:tblPr>
      <w:tblGrid>
        <w:gridCol w:w="1055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Indented"/>
      </w:pPr>
    </w:p>
    <w:p w:rsidR="00E03866" w:rsidRDefault="00E03866">
      <w:pPr>
        <w:pStyle w:val="PURBreadcrumb"/>
      </w:pPr>
    </w:p>
    <w:p w:rsidR="00E03866" w:rsidRDefault="00BB074C">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33708672"/>
      <w:r>
        <w:instrText>Mises à jour de Sécurité Étendues</w:instrText>
      </w:r>
      <w:bookmarkEnd w:id="377"/>
      <w:r>
        <w:instrText>" \l 2</w:instrText>
      </w:r>
      <w:r>
        <w:fldChar w:fldCharType="end"/>
      </w:r>
    </w:p>
    <w:p w:rsidR="00E03866" w:rsidRDefault="00BB074C">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rsidR="00E03866" w:rsidRDefault="00E03866">
      <w:pPr>
        <w:pStyle w:val="ProductList-Body"/>
      </w:pPr>
    </w:p>
    <w:p w:rsidR="00E03866" w:rsidRDefault="00BB074C">
      <w:pPr>
        <w:pStyle w:val="ProductList-ClauseHeading"/>
        <w:outlineLvl w:val="2"/>
      </w:pPr>
      <w:r>
        <w:t>Conditions Relatives à la Licence</w:t>
      </w:r>
    </w:p>
    <w:p w:rsidR="00E03866" w:rsidRDefault="00BB074C">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rsidR="00E03866" w:rsidRDefault="00E03866">
      <w:pPr>
        <w:pStyle w:val="ProductList-Body"/>
      </w:pPr>
    </w:p>
    <w:p w:rsidR="00E03866" w:rsidRDefault="00BB074C">
      <w:pPr>
        <w:pStyle w:val="ProductList-ClauseHeading"/>
        <w:outlineLvl w:val="2"/>
      </w:pPr>
      <w:r>
        <w:t>Admissibilité à la couverture</w:t>
      </w:r>
    </w:p>
    <w:p w:rsidR="00E03866" w:rsidRDefault="00BB074C">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rsidR="00E03866" w:rsidRDefault="00E03866">
      <w:pPr>
        <w:pStyle w:val="ProductList-Body"/>
      </w:pPr>
    </w:p>
    <w:p w:rsidR="00E03866" w:rsidRDefault="00BB074C">
      <w:pPr>
        <w:pStyle w:val="ProductList-ClauseHeading"/>
        <w:outlineLvl w:val="2"/>
      </w:pPr>
      <w:r>
        <w:t>Utilisation du logiciel mis à jour</w:t>
      </w:r>
    </w:p>
    <w:p w:rsidR="00E03866" w:rsidRDefault="00BB074C">
      <w:pPr>
        <w:pStyle w:val="ProductList-Body"/>
      </w:pPr>
      <w:r>
        <w:t xml:space="preserve">Sauf stipulation contraire ci-après, le logiciel serveur mis à jour via la couverture ESU ne peut être utilisé que sous des licences couvertes par ESU. </w:t>
      </w:r>
    </w:p>
    <w:p w:rsidR="00E03866" w:rsidRDefault="00BB074C" w:rsidP="00BB074C">
      <w:pPr>
        <w:pStyle w:val="ProductList-Bullet"/>
        <w:numPr>
          <w:ilvl w:val="0"/>
          <w:numId w:val="70"/>
        </w:numPr>
      </w:pPr>
      <w:r>
        <w:t>Le Client peut continuer d’utiliser le logiciel mis à jour après l’expiration de la couverture, mais uniquement en vertu des licences qui étaient couvertes.</w:t>
      </w:r>
    </w:p>
    <w:p w:rsidR="00E03866" w:rsidRDefault="00BB074C" w:rsidP="00BB074C">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rsidR="00E03866" w:rsidRDefault="00BB074C" w:rsidP="00BB074C">
      <w:pPr>
        <w:pStyle w:val="ProductList-Bullet"/>
        <w:numPr>
          <w:ilvl w:val="0"/>
          <w:numId w:val="70"/>
        </w:numPr>
      </w:pPr>
      <w:r>
        <w:t>Le Client peut utiliser les logiciels mis à jour au titre des charges de travail SQL Server, Windows Server et Windows 7 sous licence exécutées sur Azure Stack Hub.</w:t>
      </w:r>
    </w:p>
    <w:p w:rsidR="00E03866" w:rsidRDefault="00E03866">
      <w:pPr>
        <w:pStyle w:val="ProductList-Body"/>
      </w:pPr>
    </w:p>
    <w:p w:rsidR="00E03866" w:rsidRDefault="00BB074C">
      <w:pPr>
        <w:pStyle w:val="ProductList-ClauseHeading"/>
        <w:outlineLvl w:val="2"/>
      </w:pPr>
      <w:r>
        <w:t>Couverture des Charges de Travail Hébergées</w:t>
      </w:r>
    </w:p>
    <w:p w:rsidR="00E03866" w:rsidRDefault="00BB074C">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7">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rsidR="00E03866" w:rsidRDefault="00E03866">
      <w:pPr>
        <w:pStyle w:val="ProductList-Body"/>
      </w:pPr>
    </w:p>
    <w:p w:rsidR="00E03866" w:rsidRDefault="00BB074C">
      <w:pPr>
        <w:pStyle w:val="ProductList-ClauseHeading"/>
        <w:outlineLvl w:val="2"/>
      </w:pPr>
      <w:r>
        <w:t>Charges de travail Azure Stack Hub</w:t>
      </w:r>
    </w:p>
    <w:p w:rsidR="00E03866" w:rsidRDefault="00BB074C">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rsidR="00E03866" w:rsidRDefault="00E03866">
      <w:pPr>
        <w:pStyle w:val="ProductList-Body"/>
      </w:pPr>
    </w:p>
    <w:p w:rsidR="00E03866" w:rsidRDefault="00BB074C">
      <w:pPr>
        <w:pStyle w:val="ProductList-ClauseHeading"/>
        <w:outlineLvl w:val="2"/>
      </w:pPr>
      <w:r>
        <w:t>Support Technique 24h/24, 7 jours/7</w:t>
      </w:r>
    </w:p>
    <w:p w:rsidR="00E03866" w:rsidRDefault="00BB074C">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rsidR="00E03866" w:rsidRDefault="00E03866">
      <w:pPr>
        <w:pStyle w:val="ProductList-Body"/>
      </w:pP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SectionHeading"/>
        <w:pageBreakBefore/>
        <w:outlineLvl w:val="0"/>
      </w:pPr>
      <w:bookmarkStart w:id="378" w:name="_Sec1237"/>
      <w:bookmarkEnd w:id="354"/>
      <w:r>
        <w:t>Annexe C - Modules Complémentaires et Autres Licences de Transition</w:t>
      </w:r>
      <w:r>
        <w:fldChar w:fldCharType="begin"/>
      </w:r>
      <w:r>
        <w:instrText xml:space="preserve"> TC "</w:instrText>
      </w:r>
      <w:bookmarkStart w:id="379" w:name="_Toc33708673"/>
      <w:r>
        <w:instrText>Annexe C - Modules Complémentaires et Autres Licences de Transition</w:instrText>
      </w:r>
      <w:bookmarkEnd w:id="379"/>
      <w:r>
        <w:instrText>" \l 1</w:instrText>
      </w:r>
      <w:r>
        <w:fldChar w:fldCharType="end"/>
      </w: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380" w:name="_Sec1238"/>
      <w:r>
        <w:t>Modules complémentaires</w:t>
      </w:r>
      <w:bookmarkEnd w:id="380"/>
      <w:r>
        <w:fldChar w:fldCharType="begin"/>
      </w:r>
      <w:r>
        <w:instrText xml:space="preserve"> TC "</w:instrText>
      </w:r>
      <w:bookmarkStart w:id="381" w:name="_Toc33708674"/>
      <w:r>
        <w:instrText>Modules complémentaires</w:instrText>
      </w:r>
      <w:bookmarkEnd w:id="381"/>
      <w:r>
        <w:instrText>" \l 2</w:instrText>
      </w:r>
      <w:r>
        <w:fldChar w:fldCharType="end"/>
      </w:r>
    </w:p>
    <w:p w:rsidR="00E03866" w:rsidRDefault="00BB074C">
      <w:pPr>
        <w:pStyle w:val="ProductList-Body"/>
      </w:pPr>
      <w:r>
        <w:t>Le Client peut acquérir des Modules complémentaires, sous réserve du respect des conditions suivantes :</w:t>
      </w:r>
    </w:p>
    <w:p w:rsidR="00E03866" w:rsidRDefault="00BB074C" w:rsidP="00BB074C">
      <w:pPr>
        <w:pStyle w:val="ProductList-Bullet"/>
        <w:numPr>
          <w:ilvl w:val="0"/>
          <w:numId w:val="71"/>
        </w:numPr>
      </w:pPr>
      <w:r>
        <w:t>Le Client doit disposer d’une SA active ou d’une SL Utilisateur active pour les Licences Éligibles correspondantes.</w:t>
      </w:r>
    </w:p>
    <w:p w:rsidR="00E03866" w:rsidRDefault="00BB074C" w:rsidP="00BB074C">
      <w:pPr>
        <w:pStyle w:val="ProductList-Bullet"/>
        <w:numPr>
          <w:ilvl w:val="0"/>
          <w:numId w:val="71"/>
        </w:numPr>
      </w:pPr>
      <w:r>
        <w:t xml:space="preserve">Le Client peut acquérir une SL Module Complémentaire pour chaque Licence Éligible, sauf mention contraire stipulée dans la présente Annexe  </w:t>
      </w:r>
    </w:p>
    <w:p w:rsidR="00E03866" w:rsidRDefault="00BB074C" w:rsidP="00BB074C">
      <w:pPr>
        <w:pStyle w:val="ProductList-Bullet"/>
        <w:numPr>
          <w:ilvl w:val="0"/>
          <w:numId w:val="71"/>
        </w:numPr>
      </w:pPr>
      <w:r>
        <w:t>Le Client peut acquérir des SL Module Complémentaire entre deux régularisations, en prévision de l’acquisition des Licences Éligibles</w:t>
      </w:r>
    </w:p>
    <w:p w:rsidR="00E03866" w:rsidRDefault="00E03866">
      <w:pPr>
        <w:pStyle w:val="ProductList-Body"/>
      </w:pPr>
    </w:p>
    <w:p w:rsidR="00E03866" w:rsidRDefault="00BB074C">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E03866" w:rsidRDefault="00E03866">
      <w:pPr>
        <w:pStyle w:val="ProductList-Body"/>
      </w:pPr>
    </w:p>
    <w:p w:rsidR="00E03866" w:rsidRDefault="00BB074C">
      <w:pPr>
        <w:pStyle w:val="ProductList-Offering2HeadingNoBorder"/>
        <w:outlineLvl w:val="2"/>
      </w:pPr>
      <w:r>
        <w:t>Système d’exploitation Windows Desktop</w:t>
      </w:r>
      <w:r>
        <w:fldChar w:fldCharType="begin"/>
      </w:r>
      <w:r>
        <w:instrText xml:space="preserve"> TC "</w:instrText>
      </w:r>
      <w:bookmarkStart w:id="382" w:name="_Toc33708675"/>
      <w:r>
        <w:instrText>Système d’exploitation Windows Desktop</w:instrText>
      </w:r>
      <w:bookmarkEnd w:id="382"/>
      <w:r>
        <w:instrText>" \l 3</w:instrText>
      </w:r>
      <w:r>
        <w:fldChar w:fldCharType="end"/>
      </w:r>
    </w:p>
    <w:p w:rsidR="00E03866" w:rsidRDefault="00BB074C">
      <w:pPr>
        <w:pStyle w:val="ProductList-Body"/>
      </w:pPr>
      <w:r>
        <w:t>L’Utilisateur Titulaire d’une Licence doit être l’Utilisateur Principal d’un dispositif avec SA active pour Système d’Exploitation d’Ordinateur Windows ou Windows VDA.</w:t>
      </w:r>
    </w:p>
    <w:p w:rsidR="00E03866" w:rsidRDefault="00E03866">
      <w:pPr>
        <w:pStyle w:val="ProductList-Body"/>
      </w:pPr>
    </w:p>
    <w:tbl>
      <w:tblPr>
        <w:tblStyle w:val="PURTable"/>
        <w:tblW w:w="0" w:type="dxa"/>
        <w:tblLook w:val="04A0" w:firstRow="1" w:lastRow="0" w:firstColumn="1" w:lastColumn="0" w:noHBand="0" w:noVBand="1"/>
      </w:tblPr>
      <w:tblGrid>
        <w:gridCol w:w="5287"/>
        <w:gridCol w:w="5629"/>
      </w:tblGrid>
      <w:tr w:rsidR="00E038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3866" w:rsidRDefault="00BB074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58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Windows 10 Entreprise/Éducation par dispositif</w:t>
            </w:r>
          </w:p>
        </w:tc>
      </w:tr>
      <w:tr w:rsidR="00E03866">
        <w:tc>
          <w:tcPr>
            <w:tcW w:w="58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Entreprise E3/E5</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VDA E3/E5</w:t>
            </w:r>
          </w:p>
        </w:tc>
      </w:tr>
    </w:tbl>
    <w:p w:rsidR="00E03866" w:rsidRDefault="00E03866">
      <w:pPr>
        <w:pStyle w:val="ProductList-Body"/>
      </w:pPr>
    </w:p>
    <w:p w:rsidR="00E03866" w:rsidRDefault="00BB074C">
      <w:pPr>
        <w:pStyle w:val="ProductList-Offering2HeadingNoBorder"/>
        <w:outlineLvl w:val="2"/>
      </w:pPr>
      <w:r>
        <w:t>Plans Utilisateur pour Microsoft Azure</w:t>
      </w:r>
      <w:r>
        <w:fldChar w:fldCharType="begin"/>
      </w:r>
      <w:r>
        <w:instrText xml:space="preserve"> TC "</w:instrText>
      </w:r>
      <w:bookmarkStart w:id="383" w:name="_Toc33708676"/>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E038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3866" w:rsidRDefault="00BB074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58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Entreprise Suite</w:t>
            </w:r>
          </w:p>
        </w:tc>
      </w:tr>
      <w:tr w:rsidR="00E03866">
        <w:tc>
          <w:tcPr>
            <w:tcW w:w="58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Licence de Gestion Client Advanced Threat Analytics 2016 par Utilisateur</w:t>
            </w:r>
          </w:p>
        </w:tc>
      </w:tr>
    </w:tbl>
    <w:p w:rsidR="00E03866" w:rsidRDefault="00E03866">
      <w:pPr>
        <w:pStyle w:val="ProductList-Body"/>
      </w:pPr>
    </w:p>
    <w:p w:rsidR="00E03866" w:rsidRDefault="00BB074C">
      <w:pPr>
        <w:pStyle w:val="ProductList-Offering2HeadingNoBorder"/>
        <w:outlineLvl w:val="2"/>
      </w:pPr>
      <w:r>
        <w:t>Microsoft 365</w:t>
      </w:r>
      <w:r>
        <w:fldChar w:fldCharType="begin"/>
      </w:r>
      <w:r>
        <w:instrText xml:space="preserve"> TC "</w:instrText>
      </w:r>
      <w:bookmarkStart w:id="384" w:name="_Toc3370867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E038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03866" w:rsidRDefault="00BB074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Entreprise/Éducation E3 Par Dispositif et</w:t>
            </w:r>
          </w:p>
          <w:p w:rsidR="00E03866" w:rsidRDefault="00BB074C">
            <w:pPr>
              <w:pStyle w:val="ProductList-TableBody"/>
            </w:pPr>
            <w:r>
              <w:t>CAL Entreprise/Core Suite et</w:t>
            </w:r>
          </w:p>
          <w:p w:rsidR="00E03866" w:rsidRDefault="00BB074C">
            <w:pPr>
              <w:pStyle w:val="ProductList-TableBody"/>
            </w:pPr>
            <w:r>
              <w:t>Office Professionnel Plus</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SL Windows 10 Entreprise E3 par Utilisateur - au titre de la SA et </w:t>
            </w:r>
          </w:p>
          <w:p w:rsidR="00E03866" w:rsidRDefault="00BB074C">
            <w:pPr>
              <w:pStyle w:val="ProductList-TableBody"/>
            </w:pPr>
            <w:r>
              <w:t>Enterprise Mobility + Security E3 au titre de la SA et</w:t>
            </w:r>
          </w:p>
          <w:p w:rsidR="00E03866" w:rsidRDefault="00BB074C">
            <w:pPr>
              <w:pStyle w:val="ProductList-TableBody"/>
            </w:pPr>
            <w:r>
              <w:t>Office 365 E3 au titre de la SA</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SA pour le Système d’Exploitation Windows Desktop et</w:t>
            </w:r>
          </w:p>
          <w:p w:rsidR="00E03866" w:rsidRDefault="00BB074C">
            <w:pPr>
              <w:pStyle w:val="ProductList-TableBody"/>
            </w:pPr>
            <w:r>
              <w:t>CAL Entreprise/Core Suite et</w:t>
            </w:r>
          </w:p>
          <w:p w:rsidR="00E03866" w:rsidRDefault="00BB074C">
            <w:pPr>
              <w:pStyle w:val="ProductList-TableBody"/>
            </w:pPr>
            <w:r>
              <w:t>Office Professionnel Plus</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SL Windows 10 Entreprise E5 par Utilisateur - au titre de la SA et </w:t>
            </w:r>
          </w:p>
          <w:p w:rsidR="00E03866" w:rsidRDefault="00BB074C">
            <w:pPr>
              <w:pStyle w:val="ProductList-TableBody"/>
            </w:pPr>
            <w:r>
              <w:t>Enterprise Mobility + Security E5 au titre de la SA et</w:t>
            </w:r>
          </w:p>
          <w:p w:rsidR="00E03866" w:rsidRDefault="00BB074C">
            <w:pPr>
              <w:pStyle w:val="ProductList-TableBody"/>
            </w:pPr>
            <w:r>
              <w:t>Office 365 (E5 et E4) au titre de la SA</w:t>
            </w:r>
          </w:p>
        </w:tc>
      </w:tr>
      <w:tr w:rsidR="00E03866">
        <w:tc>
          <w:tcPr>
            <w:tcW w:w="588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Office 365 E1/E3</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365 A3</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Éducation (A3 et E3) SL et</w:t>
            </w:r>
          </w:p>
          <w:p w:rsidR="00E03866" w:rsidRDefault="00BB074C">
            <w:pPr>
              <w:pStyle w:val="ProductList-TableBody"/>
            </w:pPr>
            <w:r>
              <w:t>Enterprise Mobility + Security A3 et</w:t>
            </w:r>
          </w:p>
          <w:p w:rsidR="00E03866" w:rsidRDefault="00BB074C">
            <w:pPr>
              <w:pStyle w:val="ProductList-TableBody"/>
            </w:pPr>
            <w:r>
              <w:t>Office 365 A3</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365 E3</w:t>
            </w:r>
          </w:p>
        </w:tc>
      </w:tr>
      <w:tr w:rsidR="00E03866">
        <w:tc>
          <w:tcPr>
            <w:tcW w:w="5880" w:type="dxa"/>
            <w:tcBorders>
              <w:top w:val="none" w:sz="4" w:space="0" w:color="000000"/>
              <w:left w:val="single" w:sz="4" w:space="0" w:color="000000"/>
              <w:bottom w:val="non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Windows 10 Entreprise E3 Par Utilisateur et</w:t>
            </w:r>
          </w:p>
        </w:tc>
      </w:tr>
      <w:tr w:rsidR="00E03866">
        <w:tc>
          <w:tcPr>
            <w:tcW w:w="5880" w:type="dxa"/>
            <w:tcBorders>
              <w:top w:val="none" w:sz="4" w:space="0" w:color="000000"/>
              <w:left w:val="single" w:sz="4" w:space="0" w:color="000000"/>
              <w:bottom w:val="none" w:sz="4" w:space="0" w:color="000000"/>
              <w:right w:val="single" w:sz="4" w:space="0" w:color="000000"/>
            </w:tcBorders>
          </w:tcPr>
          <w:p w:rsidR="00E03866" w:rsidRDefault="00E0386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03866" w:rsidRDefault="00BB074C">
            <w:pPr>
              <w:pStyle w:val="ProductList-TableBody"/>
            </w:pPr>
            <w:r>
              <w:t>Enterprise Mobility + Security E3 et</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03866" w:rsidRDefault="00BB074C">
            <w:pPr>
              <w:pStyle w:val="ProductList-TableBody"/>
            </w:pPr>
            <w:r>
              <w:t>Office 365 E3</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365 A3</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Éducation (A3 et E3) SL et</w:t>
            </w:r>
          </w:p>
          <w:p w:rsidR="00E03866" w:rsidRDefault="00BB074C">
            <w:pPr>
              <w:pStyle w:val="ProductList-TableBody"/>
            </w:pPr>
            <w:r>
              <w:t>Enterprise Mobility + Security E3 et</w:t>
            </w:r>
          </w:p>
          <w:p w:rsidR="00E03866" w:rsidRDefault="00BB074C">
            <w:pPr>
              <w:pStyle w:val="ProductList-TableBody"/>
            </w:pPr>
            <w:r>
              <w:t>Office 365 A3</w:t>
            </w:r>
          </w:p>
        </w:tc>
      </w:tr>
      <w:tr w:rsidR="00E03866">
        <w:tc>
          <w:tcPr>
            <w:tcW w:w="5880" w:type="dxa"/>
            <w:tcBorders>
              <w:top w:val="single" w:sz="4" w:space="0" w:color="000000"/>
              <w:left w:val="single" w:sz="4" w:space="0" w:color="000000"/>
              <w:bottom w:val="none" w:sz="4" w:space="0" w:color="000000"/>
              <w:right w:val="single" w:sz="4" w:space="0" w:color="000000"/>
            </w:tcBorders>
          </w:tcPr>
          <w:p w:rsidR="00E03866" w:rsidRDefault="00BB074C">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365 E3</w:t>
            </w:r>
          </w:p>
        </w:tc>
      </w:tr>
      <w:tr w:rsidR="00E03866">
        <w:tc>
          <w:tcPr>
            <w:tcW w:w="5880" w:type="dxa"/>
            <w:tcBorders>
              <w:top w:val="non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Windows 10 Entreprise E3 Par Utilisateur et</w:t>
            </w:r>
          </w:p>
          <w:p w:rsidR="00E03866" w:rsidRDefault="00BB074C">
            <w:pPr>
              <w:pStyle w:val="ProductList-TableBody"/>
            </w:pPr>
            <w:r>
              <w:t>Enterprise Mobility + Security E3 et</w:t>
            </w:r>
          </w:p>
          <w:p w:rsidR="00E03866" w:rsidRDefault="00BB074C">
            <w:pPr>
              <w:pStyle w:val="ProductList-TableBody"/>
            </w:pPr>
            <w:r>
              <w:t>Office 365 E3</w:t>
            </w:r>
          </w:p>
        </w:tc>
      </w:tr>
    </w:tbl>
    <w:p w:rsidR="00E03866" w:rsidRDefault="00E03866">
      <w:pPr>
        <w:pStyle w:val="ProductList-Body"/>
      </w:pPr>
    </w:p>
    <w:p w:rsidR="00E03866" w:rsidRDefault="00BB074C">
      <w:pPr>
        <w:pStyle w:val="ProductList-Offering2HeadingNoBorder"/>
        <w:outlineLvl w:val="2"/>
      </w:pPr>
      <w:r>
        <w:t>Enterprise Mobility + Security</w:t>
      </w:r>
      <w:r>
        <w:fldChar w:fldCharType="begin"/>
      </w:r>
      <w:r>
        <w:instrText xml:space="preserve"> TC "</w:instrText>
      </w:r>
      <w:bookmarkStart w:id="385" w:name="_Toc3370867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E038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00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r w:rsidR="00E03866">
        <w:tc>
          <w:tcPr>
            <w:tcW w:w="600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w:t>
            </w:r>
          </w:p>
        </w:tc>
      </w:tr>
      <w:tr w:rsidR="00E03866">
        <w:tc>
          <w:tcPr>
            <w:tcW w:w="600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 Bridge pour Office 365</w:t>
            </w:r>
          </w:p>
        </w:tc>
      </w:tr>
      <w:tr w:rsidR="00E03866">
        <w:tc>
          <w:tcPr>
            <w:tcW w:w="600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 Bridge pour Office 365 et Microsoft Intune</w:t>
            </w:r>
          </w:p>
        </w:tc>
      </w:tr>
      <w:tr w:rsidR="00E03866">
        <w:tc>
          <w:tcPr>
            <w:tcW w:w="600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 Bridge pour Office 365</w:t>
            </w:r>
          </w:p>
        </w:tc>
      </w:tr>
      <w:tr w:rsidR="00E03866">
        <w:tc>
          <w:tcPr>
            <w:tcW w:w="600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 Bridge pour Office 365 et Microsoft Intune</w:t>
            </w:r>
          </w:p>
        </w:tc>
      </w:tr>
    </w:tbl>
    <w:p w:rsidR="00E03866" w:rsidRDefault="00E03866">
      <w:pPr>
        <w:pStyle w:val="ProductList-Body"/>
      </w:pPr>
    </w:p>
    <w:p w:rsidR="00E03866" w:rsidRDefault="00BB074C">
      <w:pPr>
        <w:pStyle w:val="ProductList-Offering2HeadingNoBorder"/>
        <w:outlineLvl w:val="2"/>
      </w:pPr>
      <w:r>
        <w:t>Services Microsoft Dynamics 365</w:t>
      </w:r>
      <w:r>
        <w:fldChar w:fldCharType="begin"/>
      </w:r>
      <w:r>
        <w:instrText xml:space="preserve"> TC "</w:instrText>
      </w:r>
      <w:bookmarkStart w:id="386" w:name="_Toc33708679"/>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Team Members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sur site Dynamics 365 Operations – CAL Dispositif</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sur site Dynamics 365 Operations – CAL Activité Utilisateur</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Sales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Sales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Customer Service</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Customer Service</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Case Management</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Dynamics 365 Sales</w:t>
            </w:r>
          </w:p>
        </w:tc>
      </w:tr>
    </w:tbl>
    <w:p w:rsidR="00E03866" w:rsidRDefault="00E03866">
      <w:pPr>
        <w:pStyle w:val="ProductList-Body"/>
      </w:pPr>
    </w:p>
    <w:p w:rsidR="00E03866" w:rsidRDefault="00BB074C">
      <w:pPr>
        <w:pStyle w:val="ProductList-Offering2HeadingNoBorder"/>
        <w:outlineLvl w:val="2"/>
      </w:pPr>
      <w:r>
        <w:t>Applications Office 365</w:t>
      </w:r>
      <w:r>
        <w:fldChar w:fldCharType="begin"/>
      </w:r>
      <w:r>
        <w:instrText xml:space="preserve"> TC "</w:instrText>
      </w:r>
      <w:bookmarkStart w:id="387" w:name="_Toc33708680"/>
      <w:r>
        <w:instrText>Applications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Professionnel</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Standard</w:t>
            </w:r>
          </w:p>
        </w:tc>
      </w:tr>
    </w:tbl>
    <w:p w:rsidR="00E03866" w:rsidRDefault="00E03866">
      <w:pPr>
        <w:pStyle w:val="ProductList-Body"/>
      </w:pPr>
    </w:p>
    <w:p w:rsidR="00E03866" w:rsidRDefault="00BB074C">
      <w:pPr>
        <w:pStyle w:val="ProductList-Offering2HeadingNoBorder"/>
        <w:outlineLvl w:val="2"/>
      </w:pPr>
      <w:r>
        <w:t>Suites Office 365</w:t>
      </w:r>
      <w:r>
        <w:fldChar w:fldCharType="begin"/>
      </w:r>
      <w:r>
        <w:instrText xml:space="preserve"> TC "</w:instrText>
      </w:r>
      <w:bookmarkStart w:id="388" w:name="_Toc33708681"/>
      <w:r>
        <w:instrText>Suites Office 365</w:instrText>
      </w:r>
      <w:bookmarkEnd w:id="388"/>
      <w:r>
        <w:instrText>" \l 3</w:instrText>
      </w:r>
      <w:r>
        <w:fldChar w:fldCharType="end"/>
      </w:r>
    </w:p>
    <w:p w:rsidR="00E03866" w:rsidRDefault="00BB074C">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E03866" w:rsidRDefault="00E03866">
      <w:pPr>
        <w:pStyle w:val="ProductList-Body"/>
      </w:pPr>
    </w:p>
    <w:tbl>
      <w:tblPr>
        <w:tblStyle w:val="PURTable"/>
        <w:tblW w:w="0" w:type="dxa"/>
        <w:tblLook w:val="04A0" w:firstRow="1" w:lastRow="0" w:firstColumn="1" w:lastColumn="0" w:noHBand="0" w:noVBand="1"/>
      </w:tblPr>
      <w:tblGrid>
        <w:gridCol w:w="5633"/>
        <w:gridCol w:w="5283"/>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CAL Core Suite,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E03866" w:rsidRDefault="00BB074C">
            <w:pPr>
              <w:pStyle w:val="ProductList-TableBody"/>
            </w:pPr>
            <w:r>
              <w:t>CAL Core Suite Bridge pour Enterprise Mobility + Security</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CAL Core Suite, CAL Entreprise Suite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rsidR="00E03866" w:rsidRDefault="00BB074C">
            <w:pPr>
              <w:pStyle w:val="ProductList-TableBody"/>
            </w:pPr>
            <w:r>
              <w:t>CAL Core Suite Bridge pour Enterprise Mobility + Security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 Bridge pour Enterprise Mobility + Security</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CAL Core Suite et Office Professionnel Plus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rsidR="00E03866" w:rsidRDefault="00BB074C">
            <w:pPr>
              <w:pStyle w:val="ProductList-TableBody"/>
            </w:pPr>
            <w:r>
              <w:t>CAL Core Suite Bridge pour Enterprise Mobility + Security et Office Professionnel Plus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rsidR="00E03866" w:rsidRDefault="00BB074C">
            <w:pPr>
              <w:pStyle w:val="ProductList-TableBody"/>
            </w:pPr>
            <w:r>
              <w:t>CAL Entreprise Suite et Office Professionnel Plus ou</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 Bridge pour Enterprise Mobility + Security et Office Professionnel Plus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Professionnel Plus</w:t>
            </w:r>
          </w:p>
        </w:tc>
      </w:tr>
    </w:tbl>
    <w:p w:rsidR="00E03866" w:rsidRDefault="00E03866">
      <w:pPr>
        <w:pStyle w:val="ProductList-Body"/>
      </w:pPr>
    </w:p>
    <w:p w:rsidR="00E03866" w:rsidRDefault="00BB074C">
      <w:pPr>
        <w:pStyle w:val="ProductList-Offering2HeadingNoBorder"/>
        <w:outlineLvl w:val="2"/>
      </w:pPr>
      <w:r>
        <w:t>Office 365 - Protection avancée contre les menaces</w:t>
      </w:r>
      <w:r>
        <w:fldChar w:fldCharType="begin"/>
      </w:r>
      <w:r>
        <w:instrText xml:space="preserve"> TC "</w:instrText>
      </w:r>
      <w:bookmarkStart w:id="389" w:name="_Toc33708682"/>
      <w:r>
        <w:instrText>Office 365 - Protection avancée contre les menaces</w:instrText>
      </w:r>
      <w:bookmarkEnd w:id="389"/>
      <w:r>
        <w:instrText>" \l 3</w:instrText>
      </w:r>
      <w:r>
        <w:fldChar w:fldCharType="end"/>
      </w:r>
    </w:p>
    <w:tbl>
      <w:tblPr>
        <w:tblStyle w:val="PURTable"/>
        <w:tblW w:w="0" w:type="dxa"/>
        <w:tblLook w:val="04A0" w:firstRow="1" w:lastRow="0" w:firstColumn="1" w:lastColumn="0" w:noHBand="0" w:noVBand="1"/>
      </w:tblPr>
      <w:tblGrid>
        <w:gridCol w:w="5639"/>
        <w:gridCol w:w="5277"/>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365 F1 ou E3</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F1, E1 ou E3</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Exchange Online Plan 1 ou Plan 2</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OneDrive Entreprise Plan 1 ou Plan 2</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SharePoint Online Plan 1 ou Plan 2</w:t>
            </w:r>
          </w:p>
        </w:tc>
      </w:tr>
    </w:tbl>
    <w:p w:rsidR="00E03866" w:rsidRDefault="00E03866">
      <w:pPr>
        <w:pStyle w:val="ProductList-Body"/>
      </w:pPr>
    </w:p>
    <w:p w:rsidR="00E03866" w:rsidRDefault="00BB074C">
      <w:pPr>
        <w:pStyle w:val="ProductList-Offering2HeadingNoBorder"/>
        <w:outlineLvl w:val="2"/>
      </w:pPr>
      <w:r>
        <w:t>Module complémentaire Office 365 Data Loss Prevention</w:t>
      </w:r>
      <w:r>
        <w:fldChar w:fldCharType="begin"/>
      </w:r>
      <w:r>
        <w:instrText xml:space="preserve"> TC "</w:instrText>
      </w:r>
      <w:bookmarkStart w:id="390" w:name="_Toc33708683"/>
      <w:r>
        <w:instrText>Module complémentaire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39"/>
        <w:gridCol w:w="5277"/>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Microsoft 365 F1 </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F1 ou E1</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Business Essentials</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Exchange Online Kiosk, Plan 1 ou Plan 2</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OneDrive Entreprise Plan 1</w:t>
            </w:r>
          </w:p>
        </w:tc>
      </w:tr>
      <w:tr w:rsidR="00E03866">
        <w:tc>
          <w:tcPr>
            <w:tcW w:w="62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SharePoint Online Plan 1 ou Plan 2</w:t>
            </w:r>
          </w:p>
        </w:tc>
      </w:tr>
    </w:tbl>
    <w:p w:rsidR="00E03866" w:rsidRDefault="00E03866">
      <w:pPr>
        <w:pStyle w:val="ProductList-Body"/>
      </w:pPr>
    </w:p>
    <w:p w:rsidR="00E03866" w:rsidRDefault="00BB074C">
      <w:pPr>
        <w:pStyle w:val="ProductList-Offering2HeadingNoBorder"/>
        <w:outlineLvl w:val="2"/>
      </w:pPr>
      <w:r>
        <w:t>Office 365 - Intelligence des menaces</w:t>
      </w:r>
      <w:r>
        <w:fldChar w:fldCharType="begin"/>
      </w:r>
      <w:r>
        <w:instrText xml:space="preserve"> TC "</w:instrText>
      </w:r>
      <w:bookmarkStart w:id="391" w:name="_Toc33708684"/>
      <w:r>
        <w:instrText>Office 365 - Intelligence des menaces</w:instrText>
      </w:r>
      <w:bookmarkEnd w:id="391"/>
      <w:r>
        <w:instrText>" \l 3</w:instrText>
      </w:r>
      <w:r>
        <w:fldChar w:fldCharType="end"/>
      </w:r>
    </w:p>
    <w:tbl>
      <w:tblPr>
        <w:tblStyle w:val="PURTable"/>
        <w:tblW w:w="0" w:type="dxa"/>
        <w:tblLook w:val="04A0" w:firstRow="1" w:lastRow="0" w:firstColumn="1" w:lastColumn="0" w:noHBand="0" w:noVBand="1"/>
      </w:tblPr>
      <w:tblGrid>
        <w:gridCol w:w="5639"/>
        <w:gridCol w:w="5277"/>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365 F1 ou E3</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F1, E1 ou E3</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Business Essentials</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Exchange Online Kiosk, Plan 1 ou Plan 2</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OneDrive Entreprise Plan 1 ou Plan 2</w:t>
            </w:r>
          </w:p>
        </w:tc>
      </w:tr>
      <w:tr w:rsidR="00E03866">
        <w:tc>
          <w:tcPr>
            <w:tcW w:w="62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SharePoint Online Plan 1 ou Plan 2</w:t>
            </w:r>
          </w:p>
        </w:tc>
      </w:tr>
    </w:tbl>
    <w:p w:rsidR="00E03866" w:rsidRDefault="00E03866">
      <w:pPr>
        <w:pStyle w:val="ProductList-Body"/>
      </w:pPr>
    </w:p>
    <w:p w:rsidR="00E03866" w:rsidRDefault="00BB074C">
      <w:pPr>
        <w:pStyle w:val="ProductList-Offering2HeadingNoBorder"/>
        <w:outlineLvl w:val="2"/>
      </w:pPr>
      <w:r>
        <w:t>Fonctionnalités multirégions dans Office 365</w:t>
      </w:r>
      <w:r>
        <w:fldChar w:fldCharType="begin"/>
      </w:r>
      <w:r>
        <w:instrText xml:space="preserve"> TC "</w:instrText>
      </w:r>
      <w:bookmarkStart w:id="392" w:name="_Toc33708685"/>
      <w:r>
        <w:instrText>Fonctionnalités multirégions dans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365 F1, E3 ou E5</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F1, E1, E3 ou E5</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Exchange Online Kiosk, Plan 1 ou Plan 2</w:t>
            </w:r>
          </w:p>
        </w:tc>
      </w:tr>
      <w:tr w:rsidR="00E03866">
        <w:tc>
          <w:tcPr>
            <w:tcW w:w="624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OneDrive Entreprise Plan 1 ou Plan 2</w:t>
            </w:r>
          </w:p>
        </w:tc>
      </w:tr>
      <w:tr w:rsidR="00E03866">
        <w:tc>
          <w:tcPr>
            <w:tcW w:w="624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SharePoint Online Plan 1 ou Plan 2</w:t>
            </w:r>
          </w:p>
        </w:tc>
      </w:tr>
    </w:tbl>
    <w:p w:rsidR="00E03866" w:rsidRDefault="00E03866">
      <w:pPr>
        <w:pStyle w:val="ProductList-Body"/>
      </w:pPr>
    </w:p>
    <w:p w:rsidR="00E03866" w:rsidRDefault="00BB074C">
      <w:pPr>
        <w:pStyle w:val="ProductList-Offering2HeadingNoBorder"/>
        <w:outlineLvl w:val="2"/>
      </w:pPr>
      <w:r>
        <w:t>Services Audio</w:t>
      </w:r>
      <w:r>
        <w:fldChar w:fldCharType="begin"/>
      </w:r>
      <w:r>
        <w:instrText xml:space="preserve"> TC "</w:instrText>
      </w:r>
      <w:bookmarkStart w:id="393" w:name="_Toc33708686"/>
      <w:r>
        <w:instrText>Services Audio</w:instrText>
      </w:r>
      <w:bookmarkEnd w:id="393"/>
      <w:r>
        <w:instrText>" \l 3</w:instrText>
      </w:r>
      <w:r>
        <w:fldChar w:fldCharType="end"/>
      </w:r>
    </w:p>
    <w:tbl>
      <w:tblPr>
        <w:tblStyle w:val="PURTable"/>
        <w:tblW w:w="0" w:type="dxa"/>
        <w:tblLook w:val="04A0" w:firstRow="1" w:lastRow="0" w:firstColumn="1" w:lastColumn="0" w:noHBand="0" w:noVBand="1"/>
      </w:tblPr>
      <w:tblGrid>
        <w:gridCol w:w="5750"/>
        <w:gridCol w:w="5166"/>
      </w:tblGrid>
      <w:tr w:rsidR="00E0386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E03866" w:rsidRDefault="00BB074C">
            <w:pPr>
              <w:pStyle w:val="ProductList-TableBody"/>
            </w:pPr>
            <w:r>
              <w:rPr>
                <w:color w:val="FFFFFF"/>
              </w:rPr>
              <w:t>SL Utilisateur Module Complémentaire</w:t>
            </w:r>
          </w:p>
        </w:tc>
        <w:tc>
          <w:tcPr>
            <w:tcW w:w="5760" w:type="dxa"/>
            <w:tcBorders>
              <w:lef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360" w:type="dxa"/>
            <w:tcBorders>
              <w:left w:val="single" w:sz="4" w:space="0" w:color="7F7F7F"/>
              <w:bottom w:val="none" w:sz="4" w:space="0" w:color="6E6E6E"/>
              <w:right w:val="single" w:sz="4" w:space="0" w:color="7F7F7F"/>
            </w:tcBorders>
          </w:tcPr>
          <w:p w:rsidR="00E03866" w:rsidRDefault="00BB074C">
            <w:pPr>
              <w:pStyle w:val="ProductList-TableBody"/>
            </w:pPr>
            <w:r>
              <w:t>Audioconférence</w:t>
            </w:r>
          </w:p>
        </w:tc>
        <w:tc>
          <w:tcPr>
            <w:tcW w:w="5760" w:type="dxa"/>
            <w:tcBorders>
              <w:left w:val="single" w:sz="4" w:space="0" w:color="7F7F7F"/>
              <w:right w:val="single" w:sz="4" w:space="0" w:color="6E6E6E"/>
            </w:tcBorders>
          </w:tcPr>
          <w:p w:rsidR="00E03866" w:rsidRDefault="00BB074C">
            <w:pPr>
              <w:pStyle w:val="ProductList-TableBody"/>
            </w:pPr>
            <w:r>
              <w:t>Office 365 Business Essentials ou Business Premium</w:t>
            </w:r>
          </w:p>
        </w:tc>
      </w:tr>
      <w:tr w:rsidR="00E03866">
        <w:tc>
          <w:tcPr>
            <w:tcW w:w="6360" w:type="dxa"/>
            <w:tcBorders>
              <w:top w:val="none" w:sz="4" w:space="0" w:color="6E6E6E"/>
              <w:left w:val="single" w:sz="4" w:space="0" w:color="7F7F7F"/>
              <w:bottom w:val="none" w:sz="4" w:space="0" w:color="6E6E6E"/>
              <w:right w:val="single" w:sz="4" w:space="0" w:color="7F7F7F"/>
            </w:tcBorders>
          </w:tcPr>
          <w:p w:rsidR="00E03866" w:rsidRDefault="00E03866">
            <w:pPr>
              <w:pStyle w:val="ProductList-TableBody"/>
            </w:pPr>
          </w:p>
        </w:tc>
        <w:tc>
          <w:tcPr>
            <w:tcW w:w="5760" w:type="dxa"/>
            <w:tcBorders>
              <w:left w:val="single" w:sz="4" w:space="0" w:color="7F7F7F"/>
              <w:right w:val="single" w:sz="4" w:space="0" w:color="6E6E6E"/>
            </w:tcBorders>
          </w:tcPr>
          <w:p w:rsidR="00E03866" w:rsidRDefault="00BB074C">
            <w:pPr>
              <w:pStyle w:val="ProductList-TableBody"/>
            </w:pPr>
            <w:r>
              <w:t>Office 365 E1 ou E3</w:t>
            </w:r>
          </w:p>
        </w:tc>
      </w:tr>
      <w:tr w:rsidR="00E03866">
        <w:tc>
          <w:tcPr>
            <w:tcW w:w="6360" w:type="dxa"/>
            <w:tcBorders>
              <w:top w:val="none" w:sz="4" w:space="0" w:color="6E6E6E"/>
              <w:left w:val="single" w:sz="4" w:space="0" w:color="6E6E6E"/>
              <w:bottom w:val="single" w:sz="4" w:space="0" w:color="6E6E6E"/>
            </w:tcBorders>
          </w:tcPr>
          <w:p w:rsidR="00E03866" w:rsidRDefault="00E03866">
            <w:pPr>
              <w:pStyle w:val="ProductList-TableBody"/>
            </w:pPr>
          </w:p>
        </w:tc>
        <w:tc>
          <w:tcPr>
            <w:tcW w:w="5760" w:type="dxa"/>
            <w:tcBorders>
              <w:right w:val="single" w:sz="4" w:space="0" w:color="6E6E6E"/>
            </w:tcBorders>
          </w:tcPr>
          <w:p w:rsidR="00E03866" w:rsidRDefault="00BB074C">
            <w:pPr>
              <w:pStyle w:val="ProductList-TableBody"/>
            </w:pPr>
            <w:r>
              <w:t>Microsoft 365 E1 ou E3</w:t>
            </w:r>
          </w:p>
        </w:tc>
      </w:tr>
      <w:tr w:rsidR="00E03866">
        <w:tc>
          <w:tcPr>
            <w:tcW w:w="6360" w:type="dxa"/>
            <w:tcBorders>
              <w:top w:val="single" w:sz="4" w:space="0" w:color="6E6E6E"/>
              <w:left w:val="single" w:sz="4" w:space="0" w:color="6E6E6E"/>
              <w:bottom w:val="none" w:sz="4" w:space="0" w:color="6E6E6E"/>
            </w:tcBorders>
          </w:tcPr>
          <w:p w:rsidR="00E03866" w:rsidRDefault="00BB074C">
            <w:pPr>
              <w:pStyle w:val="ProductList-TableBody"/>
            </w:pPr>
            <w:r>
              <w:t>Audioconférence pour les Utilisateurs en Inde</w:t>
            </w:r>
          </w:p>
        </w:tc>
        <w:tc>
          <w:tcPr>
            <w:tcW w:w="5760" w:type="dxa"/>
            <w:tcBorders>
              <w:right w:val="single" w:sz="4" w:space="0" w:color="6E6E6E"/>
            </w:tcBorders>
          </w:tcPr>
          <w:p w:rsidR="00E03866" w:rsidRDefault="00BB074C">
            <w:pPr>
              <w:pStyle w:val="ProductList-TableBody"/>
            </w:pPr>
            <w:r>
              <w:t>Office 365 Business Essentials ou Business Premium</w:t>
            </w:r>
          </w:p>
        </w:tc>
      </w:tr>
      <w:tr w:rsidR="00E03866">
        <w:tc>
          <w:tcPr>
            <w:tcW w:w="6360" w:type="dxa"/>
            <w:tcBorders>
              <w:top w:val="none" w:sz="4" w:space="0" w:color="6E6E6E"/>
              <w:left w:val="single" w:sz="4" w:space="0" w:color="6E6E6E"/>
              <w:bottom w:val="none" w:sz="4" w:space="0" w:color="6E6E6E"/>
            </w:tcBorders>
          </w:tcPr>
          <w:p w:rsidR="00E03866" w:rsidRDefault="00E03866">
            <w:pPr>
              <w:pStyle w:val="ProductList-TableBody"/>
            </w:pPr>
          </w:p>
        </w:tc>
        <w:tc>
          <w:tcPr>
            <w:tcW w:w="5760" w:type="dxa"/>
            <w:tcBorders>
              <w:right w:val="single" w:sz="4" w:space="0" w:color="6E6E6E"/>
            </w:tcBorders>
          </w:tcPr>
          <w:p w:rsidR="00E03866" w:rsidRDefault="00BB074C">
            <w:pPr>
              <w:pStyle w:val="ProductList-TableBody"/>
            </w:pPr>
            <w:r>
              <w:t>Office 365 E1 ou E3</w:t>
            </w:r>
          </w:p>
        </w:tc>
      </w:tr>
      <w:tr w:rsidR="00E03866">
        <w:tc>
          <w:tcPr>
            <w:tcW w:w="6360" w:type="dxa"/>
            <w:tcBorders>
              <w:top w:val="none" w:sz="4" w:space="0" w:color="6E6E6E"/>
              <w:left w:val="single" w:sz="4" w:space="0" w:color="6E6E6E"/>
              <w:bottom w:val="single" w:sz="4" w:space="0" w:color="6E6E6E"/>
            </w:tcBorders>
          </w:tcPr>
          <w:p w:rsidR="00E03866" w:rsidRDefault="00E03866">
            <w:pPr>
              <w:pStyle w:val="ProductList-TableBody"/>
            </w:pPr>
          </w:p>
        </w:tc>
        <w:tc>
          <w:tcPr>
            <w:tcW w:w="5760" w:type="dxa"/>
            <w:tcBorders>
              <w:right w:val="single" w:sz="4" w:space="0" w:color="6E6E6E"/>
            </w:tcBorders>
          </w:tcPr>
          <w:p w:rsidR="00E03866" w:rsidRDefault="00BB074C">
            <w:pPr>
              <w:pStyle w:val="ProductList-TableBody"/>
            </w:pPr>
            <w:r>
              <w:t>Microsoft 365 E1 ou E3</w:t>
            </w:r>
          </w:p>
        </w:tc>
      </w:tr>
      <w:tr w:rsidR="00E03866">
        <w:tc>
          <w:tcPr>
            <w:tcW w:w="6360" w:type="dxa"/>
            <w:tcBorders>
              <w:top w:val="single" w:sz="4" w:space="0" w:color="6E6E6E"/>
              <w:left w:val="single" w:sz="4" w:space="0" w:color="6E6E6E"/>
              <w:bottom w:val="none" w:sz="4" w:space="0" w:color="6E6E6E"/>
            </w:tcBorders>
          </w:tcPr>
          <w:p w:rsidR="00E03866" w:rsidRDefault="00BB074C">
            <w:pPr>
              <w:pStyle w:val="ProductList-TableBody"/>
            </w:pPr>
            <w:r>
              <w:t>Module Complémentaire Audioconférence pour les Utilisateurs E5 en Inde</w:t>
            </w:r>
          </w:p>
        </w:tc>
        <w:tc>
          <w:tcPr>
            <w:tcW w:w="5760" w:type="dxa"/>
            <w:tcBorders>
              <w:right w:val="single" w:sz="4" w:space="0" w:color="6E6E6E"/>
            </w:tcBorders>
          </w:tcPr>
          <w:p w:rsidR="00E03866" w:rsidRDefault="00BB074C">
            <w:pPr>
              <w:pStyle w:val="ProductList-TableBody"/>
            </w:pPr>
            <w:r>
              <w:t>Office 365 E5</w:t>
            </w:r>
          </w:p>
        </w:tc>
      </w:tr>
      <w:tr w:rsidR="00E03866">
        <w:tc>
          <w:tcPr>
            <w:tcW w:w="6360" w:type="dxa"/>
            <w:tcBorders>
              <w:top w:val="none" w:sz="4" w:space="0" w:color="6E6E6E"/>
              <w:left w:val="single" w:sz="4" w:space="0" w:color="6E6E6E"/>
              <w:bottom w:val="single" w:sz="4" w:space="0" w:color="6E6E6E"/>
            </w:tcBorders>
          </w:tcPr>
          <w:p w:rsidR="00E03866" w:rsidRDefault="00E03866">
            <w:pPr>
              <w:pStyle w:val="ProductList-TableBody"/>
            </w:pPr>
          </w:p>
        </w:tc>
        <w:tc>
          <w:tcPr>
            <w:tcW w:w="5760" w:type="dxa"/>
            <w:tcBorders>
              <w:right w:val="single" w:sz="4" w:space="0" w:color="6E6E6E"/>
            </w:tcBorders>
          </w:tcPr>
          <w:p w:rsidR="00E03866" w:rsidRDefault="00BB074C">
            <w:pPr>
              <w:pStyle w:val="ProductList-TableBody"/>
            </w:pPr>
            <w:r>
              <w:t>Microsoft 365 E5</w:t>
            </w:r>
          </w:p>
        </w:tc>
      </w:tr>
    </w:tbl>
    <w:p w:rsidR="00E03866" w:rsidRDefault="00E03866">
      <w:pPr>
        <w:pStyle w:val="ProductList-Body"/>
      </w:pPr>
    </w:p>
    <w:p w:rsidR="00E03866" w:rsidRDefault="00BB074C">
      <w:pPr>
        <w:pStyle w:val="ProductList-Offering2HeadingNoBorder"/>
        <w:outlineLvl w:val="2"/>
      </w:pPr>
      <w:r>
        <w:t>Exchange Online</w:t>
      </w:r>
      <w:r>
        <w:fldChar w:fldCharType="begin"/>
      </w:r>
      <w:r>
        <w:instrText xml:space="preserve"> TC "</w:instrText>
      </w:r>
      <w:bookmarkStart w:id="394" w:name="_Toc3370868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9"/>
        <w:gridCol w:w="5167"/>
      </w:tblGrid>
      <w:tr w:rsidR="00E038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3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Exchange Standard</w:t>
            </w:r>
          </w:p>
        </w:tc>
      </w:tr>
      <w:tr w:rsidR="00E03866">
        <w:tc>
          <w:tcPr>
            <w:tcW w:w="63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bl>
    <w:p w:rsidR="00E03866" w:rsidRDefault="00E03866">
      <w:pPr>
        <w:pStyle w:val="ProductList-Body"/>
      </w:pPr>
    </w:p>
    <w:p w:rsidR="00E03866" w:rsidRDefault="00BB074C">
      <w:pPr>
        <w:pStyle w:val="ProductList-Offering2HeadingNoBorder"/>
        <w:outlineLvl w:val="2"/>
      </w:pPr>
      <w:r>
        <w:t>Project</w:t>
      </w:r>
      <w:r>
        <w:fldChar w:fldCharType="begin"/>
      </w:r>
      <w:r>
        <w:instrText xml:space="preserve"> TC "</w:instrText>
      </w:r>
      <w:bookmarkStart w:id="395" w:name="_Toc3370868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0"/>
        <w:gridCol w:w="5176"/>
      </w:tblGrid>
      <w:tr w:rsidR="00E038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Professional</w:t>
            </w: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Standard</w:t>
            </w: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Server CAL</w:t>
            </w: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r>
      <w:tr w:rsidR="00E03866">
        <w:tc>
          <w:tcPr>
            <w:tcW w:w="63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r>
    </w:tbl>
    <w:p w:rsidR="00E03866" w:rsidRDefault="00E03866">
      <w:pPr>
        <w:pStyle w:val="ProductList-Body"/>
      </w:pPr>
    </w:p>
    <w:p w:rsidR="00E03866" w:rsidRDefault="00BB074C">
      <w:pPr>
        <w:pStyle w:val="ProductList-Offering2HeadingNoBorder"/>
        <w:outlineLvl w:val="2"/>
      </w:pPr>
      <w:r>
        <w:t>SharePoint Online</w:t>
      </w:r>
      <w:r>
        <w:fldChar w:fldCharType="begin"/>
      </w:r>
      <w:r>
        <w:instrText xml:space="preserve"> TC "</w:instrText>
      </w:r>
      <w:bookmarkStart w:id="396" w:name="_Toc3370868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5"/>
        <w:gridCol w:w="5171"/>
      </w:tblGrid>
      <w:tr w:rsidR="00E038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3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Standard SharePoint</w:t>
            </w:r>
          </w:p>
        </w:tc>
      </w:tr>
      <w:tr w:rsidR="00E03866">
        <w:tc>
          <w:tcPr>
            <w:tcW w:w="63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bl>
    <w:p w:rsidR="00E03866" w:rsidRDefault="00E03866">
      <w:pPr>
        <w:pStyle w:val="ProductList-Body"/>
      </w:pPr>
    </w:p>
    <w:p w:rsidR="00E03866" w:rsidRDefault="00BB074C">
      <w:pPr>
        <w:pStyle w:val="ProductList-Offering2HeadingNoBorder"/>
        <w:outlineLvl w:val="2"/>
      </w:pPr>
      <w:r>
        <w:t>Skype Entreprise Online</w:t>
      </w:r>
      <w:r>
        <w:fldChar w:fldCharType="begin"/>
      </w:r>
      <w:r>
        <w:instrText xml:space="preserve"> TC "</w:instrText>
      </w:r>
      <w:bookmarkStart w:id="397" w:name="_Toc33708690"/>
      <w:r>
        <w:instrText>Skype Entreprise Online</w:instrText>
      </w:r>
      <w:bookmarkEnd w:id="397"/>
      <w:r>
        <w:instrText>" \l 3</w:instrText>
      </w:r>
      <w:r>
        <w:fldChar w:fldCharType="end"/>
      </w:r>
    </w:p>
    <w:tbl>
      <w:tblPr>
        <w:tblStyle w:val="PURTable"/>
        <w:tblW w:w="0" w:type="dxa"/>
        <w:tblLook w:val="04A0" w:firstRow="1" w:lastRow="0" w:firstColumn="1" w:lastColumn="0" w:noHBand="0" w:noVBand="1"/>
      </w:tblPr>
      <w:tblGrid>
        <w:gridCol w:w="5853"/>
        <w:gridCol w:w="5063"/>
      </w:tblGrid>
      <w:tr w:rsidR="00E0386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48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Standard Skype Entreprise</w:t>
            </w:r>
          </w:p>
        </w:tc>
      </w:tr>
      <w:tr w:rsidR="00E03866">
        <w:tc>
          <w:tcPr>
            <w:tcW w:w="648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bl>
    <w:p w:rsidR="00E03866" w:rsidRDefault="00E03866">
      <w:pPr>
        <w:pStyle w:val="ProductList-Body"/>
      </w:pPr>
    </w:p>
    <w:p w:rsidR="00E03866" w:rsidRDefault="00BB074C">
      <w:pPr>
        <w:pStyle w:val="ProductList-Offering2HeadingNoBorder"/>
        <w:outlineLvl w:val="2"/>
      </w:pPr>
      <w:r>
        <w:t>Microsoft Intune</w:t>
      </w:r>
      <w:r>
        <w:fldChar w:fldCharType="begin"/>
      </w:r>
      <w:r>
        <w:instrText xml:space="preserve"> TC "</w:instrText>
      </w:r>
      <w:bookmarkStart w:id="398" w:name="_Toc3370869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7"/>
        <w:gridCol w:w="5169"/>
      </w:tblGrid>
      <w:tr w:rsidR="00E038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3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r w:rsidR="00E03866">
        <w:tc>
          <w:tcPr>
            <w:tcW w:w="63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w:t>
            </w:r>
          </w:p>
        </w:tc>
      </w:tr>
      <w:tr w:rsidR="00E03866">
        <w:tc>
          <w:tcPr>
            <w:tcW w:w="63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r>
      <w:tr w:rsidR="00E03866">
        <w:tc>
          <w:tcPr>
            <w:tcW w:w="63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w:t>
            </w:r>
          </w:p>
        </w:tc>
      </w:tr>
    </w:tbl>
    <w:p w:rsidR="00E03866" w:rsidRDefault="00E03866">
      <w:pPr>
        <w:pStyle w:val="ProductList-Body"/>
      </w:pP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OfferingGroupHeading"/>
        <w:outlineLvl w:val="1"/>
      </w:pPr>
      <w:bookmarkStart w:id="399" w:name="_Sec1240"/>
      <w:r>
        <w:t>Au titre de la SA</w:t>
      </w:r>
      <w:bookmarkEnd w:id="399"/>
      <w:r>
        <w:fldChar w:fldCharType="begin"/>
      </w:r>
      <w:r>
        <w:instrText xml:space="preserve"> TC "</w:instrText>
      </w:r>
      <w:bookmarkStart w:id="400" w:name="_Toc33708692"/>
      <w:r>
        <w:instrText>Au titre de la SA</w:instrText>
      </w:r>
      <w:bookmarkEnd w:id="400"/>
      <w:r>
        <w:instrText>" \l 2</w:instrText>
      </w:r>
      <w:r>
        <w:fldChar w:fldCharType="end"/>
      </w:r>
    </w:p>
    <w:p w:rsidR="00E03866" w:rsidRDefault="00BB074C">
      <w:pPr>
        <w:pStyle w:val="ProductList-Body"/>
      </w:pPr>
      <w:r>
        <w:t>Le Client peut acquérir des SL au titre de la SA au lieu d’une SA pour toute Licence pour la durée des droits de propriété intellectuelle entièrement payée, sous réserve du respect des conditions suivantes :</w:t>
      </w:r>
    </w:p>
    <w:p w:rsidR="00E03866" w:rsidRDefault="00BB074C" w:rsidP="00BB074C">
      <w:pPr>
        <w:pStyle w:val="ProductList-Bullet"/>
        <w:numPr>
          <w:ilvl w:val="0"/>
          <w:numId w:val="72"/>
        </w:numPr>
      </w:pPr>
      <w:r>
        <w:t xml:space="preserve">Le Client dispose d’une SA active ou renouvelle la couverture des Licences Éligibles correspondantes. </w:t>
      </w:r>
    </w:p>
    <w:p w:rsidR="00E03866" w:rsidRDefault="00BB074C" w:rsidP="00BB074C">
      <w:pPr>
        <w:pStyle w:val="ProductList-Bullet"/>
        <w:numPr>
          <w:ilvl w:val="0"/>
          <w:numId w:val="72"/>
        </w:numPr>
      </w:pPr>
      <w:r>
        <w:t xml:space="preserve">Le client ne peut pas acquérir plus d’une SL au titre de la SA pour chaque Licence Éligible, sauf mention contraire stipulée dans la présente Annexe </w:t>
      </w:r>
    </w:p>
    <w:p w:rsidR="00E03866" w:rsidRDefault="00BB074C" w:rsidP="00BB074C">
      <w:pPr>
        <w:pStyle w:val="ProductList-Bullet"/>
        <w:numPr>
          <w:ilvl w:val="0"/>
          <w:numId w:val="72"/>
        </w:numPr>
      </w:pPr>
      <w:r>
        <w:t xml:space="preserve">Le client acquiert des SL au titre de la SA à la date anniversaire ou à la date de renouvellement de l’Accord de Mise en Œuvre </w:t>
      </w:r>
    </w:p>
    <w:p w:rsidR="00E03866" w:rsidRDefault="00E03866">
      <w:pPr>
        <w:pStyle w:val="ProductList-Body"/>
      </w:pPr>
    </w:p>
    <w:p w:rsidR="00E03866" w:rsidRDefault="00BB074C">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E03866" w:rsidRDefault="00E03866">
      <w:pPr>
        <w:pStyle w:val="ProductList-Body"/>
      </w:pPr>
    </w:p>
    <w:p w:rsidR="00E03866" w:rsidRDefault="00BB074C">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rsidR="00E03866" w:rsidRDefault="00E03866">
      <w:pPr>
        <w:pStyle w:val="ProductList-Body"/>
      </w:pPr>
    </w:p>
    <w:p w:rsidR="00E03866" w:rsidRDefault="00BB074C">
      <w:pPr>
        <w:pStyle w:val="ProductList-Offering2HeadingNoBorder"/>
        <w:outlineLvl w:val="2"/>
      </w:pPr>
      <w:r>
        <w:t>Suites de CAL</w:t>
      </w:r>
      <w:r>
        <w:fldChar w:fldCharType="begin"/>
      </w:r>
      <w:r>
        <w:instrText xml:space="preserve"> TC "</w:instrText>
      </w:r>
      <w:bookmarkStart w:id="401" w:name="_Toc33708693"/>
      <w:r>
        <w:instrText>Suites de CAL</w:instrText>
      </w:r>
      <w:bookmarkEnd w:id="401"/>
      <w:r>
        <w:instrText>" \l 3</w:instrText>
      </w:r>
      <w:r>
        <w:fldChar w:fldCharType="end"/>
      </w:r>
    </w:p>
    <w:p w:rsidR="00E03866" w:rsidRDefault="00E03866">
      <w:pPr>
        <w:pStyle w:val="ProductList-Body"/>
      </w:pPr>
    </w:p>
    <w:tbl>
      <w:tblPr>
        <w:tblStyle w:val="PURTable"/>
        <w:tblW w:w="0" w:type="dxa"/>
        <w:tblLook w:val="04A0" w:firstRow="1" w:lastRow="0" w:firstColumn="1" w:lastColumn="0" w:noHBand="0" w:noVBand="1"/>
      </w:tblPr>
      <w:tblGrid>
        <w:gridCol w:w="5534"/>
        <w:gridCol w:w="5382"/>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SA pour CAL Suite parente</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SA pour CAL Suite parente</w:t>
            </w:r>
          </w:p>
        </w:tc>
      </w:tr>
    </w:tbl>
    <w:p w:rsidR="00E03866" w:rsidRDefault="00E03866">
      <w:pPr>
        <w:pStyle w:val="ProductList-Body"/>
      </w:pPr>
    </w:p>
    <w:p w:rsidR="00E03866" w:rsidRDefault="00BB074C">
      <w:pPr>
        <w:pStyle w:val="ProductList-Offering2HeadingNoBorder"/>
        <w:outlineLvl w:val="2"/>
      </w:pPr>
      <w:r>
        <w:t>Système d’exploitation Windows Desktop</w:t>
      </w:r>
      <w:r>
        <w:fldChar w:fldCharType="begin"/>
      </w:r>
      <w:r>
        <w:instrText xml:space="preserve"> TC "</w:instrText>
      </w:r>
      <w:bookmarkStart w:id="402" w:name="_Toc33708694"/>
      <w:r>
        <w:instrText>Système d’exploitation Windows Desktop</w:instrText>
      </w:r>
      <w:bookmarkEnd w:id="402"/>
      <w:r>
        <w:instrText>" \l 3</w:instrText>
      </w:r>
      <w:r>
        <w:fldChar w:fldCharType="end"/>
      </w:r>
    </w:p>
    <w:p w:rsidR="00E03866" w:rsidRDefault="00E03866">
      <w:pPr>
        <w:pStyle w:val="ProductList-Body"/>
      </w:pPr>
    </w:p>
    <w:tbl>
      <w:tblPr>
        <w:tblStyle w:val="PURTable"/>
        <w:tblW w:w="0" w:type="dxa"/>
        <w:tblLook w:val="04A0" w:firstRow="1" w:lastRow="0" w:firstColumn="1" w:lastColumn="0" w:noHBand="0" w:noVBand="1"/>
      </w:tblPr>
      <w:tblGrid>
        <w:gridCol w:w="5498"/>
        <w:gridCol w:w="5418"/>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SA pour le Système d’Exploitation d’Ordinateur Windows</w:t>
            </w:r>
          </w:p>
        </w:tc>
      </w:tr>
    </w:tbl>
    <w:p w:rsidR="00E03866" w:rsidRDefault="00E03866">
      <w:pPr>
        <w:pStyle w:val="ProductList-Body"/>
      </w:pPr>
    </w:p>
    <w:p w:rsidR="00E03866" w:rsidRDefault="00BB074C">
      <w:pPr>
        <w:pStyle w:val="ProductList-Offering2HeadingNoBorder"/>
        <w:outlineLvl w:val="2"/>
      </w:pPr>
      <w:r>
        <w:t>Microsoft 365</w:t>
      </w:r>
      <w:r>
        <w:fldChar w:fldCharType="begin"/>
      </w:r>
      <w:r>
        <w:instrText xml:space="preserve"> TC "</w:instrText>
      </w:r>
      <w:bookmarkStart w:id="403" w:name="_Toc33708695"/>
      <w:r>
        <w:instrText>Microsoft 365</w:instrText>
      </w:r>
      <w:bookmarkEnd w:id="403"/>
      <w:r>
        <w:instrText xml:space="preserve"> " \l 3</w:instrText>
      </w:r>
      <w:r>
        <w:fldChar w:fldCharType="end"/>
      </w:r>
    </w:p>
    <w:p w:rsidR="00E03866" w:rsidRDefault="00BB074C">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rsidR="00E03866" w:rsidRDefault="00E03866">
      <w:pPr>
        <w:pStyle w:val="ProductList-Body"/>
      </w:pPr>
    </w:p>
    <w:tbl>
      <w:tblPr>
        <w:tblStyle w:val="PURTable"/>
        <w:tblW w:w="0" w:type="dxa"/>
        <w:tblLook w:val="04A0" w:firstRow="1" w:lastRow="0" w:firstColumn="1" w:lastColumn="0" w:noHBand="0" w:noVBand="1"/>
      </w:tblPr>
      <w:tblGrid>
        <w:gridCol w:w="5598"/>
        <w:gridCol w:w="5318"/>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SA pour le Système d’Exploitation Windows Desktop et</w:t>
            </w:r>
          </w:p>
          <w:p w:rsidR="00E03866" w:rsidRDefault="00BB074C">
            <w:pPr>
              <w:pStyle w:val="ProductList-TableBody"/>
            </w:pPr>
            <w:r>
              <w:t>CAL Entreprise/Core Suite et</w:t>
            </w:r>
          </w:p>
          <w:p w:rsidR="00E03866" w:rsidRDefault="00BB074C">
            <w:pPr>
              <w:pStyle w:val="ProductList-TableBody"/>
            </w:pPr>
            <w:r>
              <w:t>Office Professionnel Plus</w:t>
            </w:r>
          </w:p>
        </w:tc>
      </w:tr>
    </w:tbl>
    <w:p w:rsidR="00E03866" w:rsidRDefault="00E03866">
      <w:pPr>
        <w:pStyle w:val="ProductList-Body"/>
      </w:pPr>
    </w:p>
    <w:p w:rsidR="00E03866" w:rsidRDefault="00BB074C">
      <w:pPr>
        <w:pStyle w:val="ProductList-Offering2HeadingNoBorder"/>
        <w:outlineLvl w:val="2"/>
      </w:pPr>
      <w:r>
        <w:t>Enterprise Mobility + Security</w:t>
      </w:r>
      <w:r>
        <w:fldChar w:fldCharType="begin"/>
      </w:r>
      <w:r>
        <w:instrText xml:space="preserve"> TC "</w:instrText>
      </w:r>
      <w:bookmarkStart w:id="404" w:name="_Toc33708696"/>
      <w:r>
        <w:instrText>Enterprise Mobility + Security</w:instrText>
      </w:r>
      <w:bookmarkEnd w:id="404"/>
      <w:r>
        <w:instrText xml:space="preserve"> " \l 3</w:instrText>
      </w:r>
      <w:r>
        <w:fldChar w:fldCharType="end"/>
      </w:r>
    </w:p>
    <w:p w:rsidR="00E03866" w:rsidRDefault="00BB074C">
      <w:pPr>
        <w:pStyle w:val="ProductList-Body"/>
      </w:pPr>
      <w:r>
        <w:t>Les SL Utilisateur Enterprise Mobility + Security au titre de la SA permettent aux Clients de bénéficier des Avantages de la SA en fonction des Licences Éligibles.</w:t>
      </w:r>
    </w:p>
    <w:p w:rsidR="00E03866" w:rsidRDefault="00E03866">
      <w:pPr>
        <w:pStyle w:val="ProductList-Body"/>
      </w:pPr>
    </w:p>
    <w:p w:rsidR="00E03866" w:rsidRDefault="00BB074C">
      <w:pPr>
        <w:pStyle w:val="ProductList-Body"/>
      </w:pPr>
      <w:r>
        <w:t>Les SL Utilisateur au titre de la SA nécessitent les CAL Suite Bridge ou les SL Utilisateur répertoriés ci-après :</w:t>
      </w:r>
    </w:p>
    <w:p w:rsidR="00E03866" w:rsidRDefault="00E03866">
      <w:pPr>
        <w:pStyle w:val="ProductList-Body"/>
      </w:pPr>
    </w:p>
    <w:tbl>
      <w:tblPr>
        <w:tblStyle w:val="PURTable"/>
        <w:tblW w:w="0" w:type="dxa"/>
        <w:tblLook w:val="04A0" w:firstRow="1" w:lastRow="0" w:firstColumn="1" w:lastColumn="0" w:noHBand="0" w:noVBand="1"/>
      </w:tblPr>
      <w:tblGrid>
        <w:gridCol w:w="3758"/>
        <w:gridCol w:w="3758"/>
        <w:gridCol w:w="3400"/>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E03866" w:rsidRDefault="00BB074C">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CAL Suite Bridge requise ou SL Utilisateur</w:t>
            </w:r>
          </w:p>
        </w:tc>
      </w:tr>
      <w:tr w:rsidR="00E03866">
        <w:tc>
          <w:tcPr>
            <w:tcW w:w="416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Core Bridge pour Enterprise Mobility + Security ou Office 365 Entreprise/Secteur Public E1, E3, E5</w:t>
            </w:r>
          </w:p>
        </w:tc>
      </w:tr>
      <w:tr w:rsidR="00E03866">
        <w:tc>
          <w:tcPr>
            <w:tcW w:w="416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Entreprise Bridge pour Enterprise Mobility + Security ou Office 365 Entreprise/Secteur Public E3, E5</w:t>
            </w:r>
          </w:p>
        </w:tc>
      </w:tr>
    </w:tbl>
    <w:p w:rsidR="00E03866" w:rsidRDefault="00E03866">
      <w:pPr>
        <w:pStyle w:val="ProductList-Body"/>
      </w:pPr>
    </w:p>
    <w:p w:rsidR="00E03866" w:rsidRDefault="00BB074C">
      <w:pPr>
        <w:pStyle w:val="ProductList-Offering2HeadingNoBorder"/>
        <w:outlineLvl w:val="2"/>
      </w:pPr>
      <w:r>
        <w:t>Services Microsoft Dynamics 365</w:t>
      </w:r>
      <w:r>
        <w:fldChar w:fldCharType="begin"/>
      </w:r>
      <w:r>
        <w:instrText xml:space="preserve"> TC "</w:instrText>
      </w:r>
      <w:bookmarkStart w:id="405" w:name="_Toc33708697"/>
      <w:r>
        <w:instrText>Services Microsoft Dynamics 365</w:instrText>
      </w:r>
      <w:bookmarkEnd w:id="405"/>
      <w:r>
        <w:instrText>" \l 3</w:instrText>
      </w:r>
      <w:r>
        <w:fldChar w:fldCharType="end"/>
      </w:r>
    </w:p>
    <w:p w:rsidR="00E03866" w:rsidRDefault="00BB074C">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rsidR="00E03866" w:rsidRDefault="00E03866">
      <w:pPr>
        <w:pStyle w:val="ProductList-Body"/>
      </w:pPr>
    </w:p>
    <w:tbl>
      <w:tblPr>
        <w:tblStyle w:val="PURTable"/>
        <w:tblW w:w="0" w:type="dxa"/>
        <w:tblLook w:val="04A0" w:firstRow="1" w:lastRow="0" w:firstColumn="1" w:lastColumn="0" w:noHBand="0" w:noVBand="1"/>
      </w:tblPr>
      <w:tblGrid>
        <w:gridCol w:w="5462"/>
        <w:gridCol w:w="5454"/>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03866" w:rsidRDefault="00BB074C">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left w:val="single" w:sz="4" w:space="0" w:color="6E6E6E"/>
              <w:bottom w:val="none" w:sz="4" w:space="0" w:color="6E6E6E"/>
              <w:right w:val="single" w:sz="4" w:space="0" w:color="6E6E6E"/>
            </w:tcBorders>
          </w:tcPr>
          <w:p w:rsidR="00E03866" w:rsidRDefault="00BB074C">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Team Members</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Dispositif sur site Dynamics 365 Operations</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Activité sur site Dynamics 365 Operations</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Utilisateur sur site Dynamics 365 Operations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Unified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Sales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Customer Engagement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Sales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Customer Engagement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Customer Service</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Customer Engagement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Customer Service</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Customer Engagement Plan au titre de la SA</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365 Plan</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CRM</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365 Customer Service</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Édition Dynamics 365 Business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Édition Dynamics 365 Business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Édition Dynamics 365 Business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AX</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GP</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NAV</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SL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Microsoft XAL CAL</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POS lanes</w:t>
            </w:r>
          </w:p>
        </w:tc>
      </w:tr>
      <w:tr w:rsidR="00E03866">
        <w:tc>
          <w:tcPr>
            <w:tcW w:w="6120" w:type="dxa"/>
            <w:tcBorders>
              <w:top w:val="none" w:sz="4" w:space="0" w:color="6E6E6E"/>
              <w:left w:val="single" w:sz="4" w:space="0" w:color="6E6E6E"/>
              <w:bottom w:val="non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Dynamics RMS lanes</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CAL Dynamics C5</w:t>
            </w:r>
          </w:p>
        </w:tc>
      </w:tr>
    </w:tbl>
    <w:p w:rsidR="00E03866" w:rsidRDefault="00E03866">
      <w:pPr>
        <w:pStyle w:val="ProductList-Body"/>
      </w:pPr>
    </w:p>
    <w:p w:rsidR="00E03866" w:rsidRDefault="00BB074C">
      <w:pPr>
        <w:pStyle w:val="ProductList-Offering2HeadingNoBorder"/>
        <w:outlineLvl w:val="2"/>
      </w:pPr>
      <w:r>
        <w:t>Applications Office 365</w:t>
      </w:r>
      <w:r>
        <w:fldChar w:fldCharType="begin"/>
      </w:r>
      <w:r>
        <w:instrText xml:space="preserve"> TC "</w:instrText>
      </w:r>
      <w:bookmarkStart w:id="406" w:name="_Toc33708698"/>
      <w:r>
        <w:instrText>Applications Office 365</w:instrText>
      </w:r>
      <w:bookmarkEnd w:id="406"/>
      <w:r>
        <w:instrText>" \l 3</w:instrText>
      </w:r>
      <w:r>
        <w:fldChar w:fldCharType="end"/>
      </w:r>
    </w:p>
    <w:p w:rsidR="00E03866" w:rsidRDefault="00E03866">
      <w:pPr>
        <w:pStyle w:val="ProductList-Body"/>
      </w:pPr>
    </w:p>
    <w:tbl>
      <w:tblPr>
        <w:tblStyle w:val="PURTable"/>
        <w:tblW w:w="0" w:type="dxa"/>
        <w:tblLook w:val="04A0" w:firstRow="1" w:lastRow="0" w:firstColumn="1" w:lastColumn="0" w:noHBand="0" w:noVBand="1"/>
      </w:tblPr>
      <w:tblGrid>
        <w:gridCol w:w="5605"/>
        <w:gridCol w:w="5311"/>
      </w:tblGrid>
      <w:tr w:rsidR="00E038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Office Professionnel Plus</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Professionnel</w:t>
            </w:r>
          </w:p>
        </w:tc>
      </w:tr>
      <w:tr w:rsidR="00E03866">
        <w:tc>
          <w:tcPr>
            <w:tcW w:w="624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Visio Standard</w:t>
            </w:r>
          </w:p>
        </w:tc>
      </w:tr>
    </w:tbl>
    <w:p w:rsidR="00E03866" w:rsidRDefault="00E03866">
      <w:pPr>
        <w:pStyle w:val="ProductList-Body"/>
      </w:pPr>
    </w:p>
    <w:p w:rsidR="00E03866" w:rsidRDefault="00BB074C">
      <w:pPr>
        <w:pStyle w:val="ProductList-Offering2HeadingNoBorder"/>
        <w:outlineLvl w:val="2"/>
      </w:pPr>
      <w:r>
        <w:t>Suites Office 365</w:t>
      </w:r>
      <w:r>
        <w:fldChar w:fldCharType="begin"/>
      </w:r>
      <w:r>
        <w:instrText xml:space="preserve"> TC "</w:instrText>
      </w:r>
      <w:bookmarkStart w:id="407" w:name="_Toc33708699"/>
      <w:r>
        <w:instrText>Suites Office 365</w:instrText>
      </w:r>
      <w:bookmarkEnd w:id="407"/>
      <w:r>
        <w:instrText>" \l 3</w:instrText>
      </w:r>
      <w:r>
        <w:fldChar w:fldCharType="end"/>
      </w:r>
    </w:p>
    <w:p w:rsidR="00E03866" w:rsidRDefault="00E03866">
      <w:pPr>
        <w:pStyle w:val="ProductList-Body"/>
      </w:pPr>
    </w:p>
    <w:p w:rsidR="00E03866" w:rsidRDefault="00BB074C">
      <w:pPr>
        <w:pStyle w:val="ProductList-Body"/>
      </w:pPr>
      <w:r>
        <w:t>Les SL Utilisateur Office 365 (E1, E3, E4, E5) au titre de la SA permettent de bénéficier des mêmes Avantages de la SA que ceux des Licences Éligibles.</w:t>
      </w:r>
    </w:p>
    <w:p w:rsidR="00E03866" w:rsidRDefault="00E03866">
      <w:pPr>
        <w:pStyle w:val="ProductList-Body"/>
      </w:pPr>
    </w:p>
    <w:p w:rsidR="00E03866" w:rsidRDefault="00BB074C">
      <w:pPr>
        <w:pStyle w:val="ProductList-Body"/>
      </w:pPr>
      <w:r>
        <w:t>Les SL Utilisateur au titre de la SA nécessitent les CAL Suite Bridge ou les SL Utilisateur répertoriés ci-après :</w:t>
      </w:r>
    </w:p>
    <w:p w:rsidR="00E03866" w:rsidRDefault="00E03866">
      <w:pPr>
        <w:pStyle w:val="ProductList-Body"/>
      </w:pPr>
    </w:p>
    <w:tbl>
      <w:tblPr>
        <w:tblStyle w:val="PURTable"/>
        <w:tblW w:w="0" w:type="dxa"/>
        <w:tblLook w:val="04A0" w:firstRow="1" w:lastRow="0" w:firstColumn="1" w:lastColumn="0" w:noHBand="0" w:noVBand="1"/>
      </w:tblPr>
      <w:tblGrid>
        <w:gridCol w:w="3735"/>
        <w:gridCol w:w="3446"/>
        <w:gridCol w:w="3735"/>
      </w:tblGrid>
      <w:tr w:rsidR="00E038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3800" w:type="dxa"/>
            <w:tcBorders>
              <w:top w:val="single" w:sz="4" w:space="0" w:color="0070C0"/>
            </w:tcBorders>
            <w:shd w:val="clear" w:color="auto" w:fill="0070C0"/>
          </w:tcPr>
          <w:p w:rsidR="00E03866" w:rsidRDefault="00BB074C">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CAL Suite Bridge requise ou SL Utilisateur</w:t>
            </w:r>
          </w:p>
        </w:tc>
      </w:tr>
      <w:tr w:rsidR="00E03866">
        <w:tc>
          <w:tcPr>
            <w:tcW w:w="4160" w:type="dxa"/>
            <w:tcBorders>
              <w:top w:val="single" w:sz="4" w:space="0" w:color="6E6E6E"/>
              <w:left w:val="single" w:sz="4" w:space="0" w:color="6E6E6E"/>
              <w:bottom w:val="single" w:sz="4" w:space="0" w:color="6E6E6E"/>
            </w:tcBorders>
          </w:tcPr>
          <w:p w:rsidR="00E03866" w:rsidRDefault="00BB074C">
            <w:pPr>
              <w:pStyle w:val="ProductList-TableBody"/>
            </w:pPr>
            <w:r>
              <w:t>Office 365 E1 au titre de la SA</w:t>
            </w:r>
          </w:p>
        </w:tc>
        <w:tc>
          <w:tcPr>
            <w:tcW w:w="3800" w:type="dxa"/>
          </w:tcPr>
          <w:p w:rsidR="00E03866" w:rsidRDefault="00BB074C">
            <w:pPr>
              <w:pStyle w:val="ProductList-TableBody"/>
            </w:pPr>
            <w:r>
              <w:t>CAL Core Suite</w:t>
            </w:r>
          </w:p>
        </w:tc>
        <w:tc>
          <w:tcPr>
            <w:tcW w:w="4160" w:type="dxa"/>
            <w:tcBorders>
              <w:top w:val="single" w:sz="4" w:space="0" w:color="6E6E6E"/>
              <w:bottom w:val="none" w:sz="4" w:space="0" w:color="6E6E6E"/>
              <w:right w:val="single" w:sz="4" w:space="0" w:color="6E6E6E"/>
            </w:tcBorders>
          </w:tcPr>
          <w:p w:rsidR="00E03866" w:rsidRDefault="00BB074C">
            <w:pPr>
              <w:pStyle w:val="ProductList-TableBody"/>
            </w:pPr>
            <w:r>
              <w:t>CAL Core Bridge pour Office 365 ou</w:t>
            </w:r>
          </w:p>
          <w:p w:rsidR="00E03866" w:rsidRDefault="00BB074C">
            <w:pPr>
              <w:pStyle w:val="ProductList-TableBody"/>
            </w:pPr>
            <w:r>
              <w:t>Enterprise Mobility + Security</w:t>
            </w:r>
          </w:p>
        </w:tc>
      </w:tr>
      <w:tr w:rsidR="00E03866">
        <w:tc>
          <w:tcPr>
            <w:tcW w:w="4160" w:type="dxa"/>
            <w:tcBorders>
              <w:top w:val="single" w:sz="4" w:space="0" w:color="6E6E6E"/>
              <w:left w:val="single" w:sz="4" w:space="0" w:color="6E6E6E"/>
              <w:bottom w:val="single" w:sz="4" w:space="0" w:color="6E6E6E"/>
            </w:tcBorders>
          </w:tcPr>
          <w:p w:rsidR="00E03866" w:rsidRDefault="00BB074C">
            <w:pPr>
              <w:pStyle w:val="ProductList-TableBody"/>
            </w:pPr>
            <w:r>
              <w:t>Office 365 (E3, E4, E5) au titre de la SA</w:t>
            </w:r>
          </w:p>
        </w:tc>
        <w:tc>
          <w:tcPr>
            <w:tcW w:w="3800" w:type="dxa"/>
          </w:tcPr>
          <w:p w:rsidR="00E03866" w:rsidRDefault="00BB074C">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E03866" w:rsidRDefault="00E03866">
            <w:pPr>
              <w:pStyle w:val="ProductList-TableBody"/>
            </w:pPr>
          </w:p>
        </w:tc>
      </w:tr>
      <w:tr w:rsidR="00E03866">
        <w:tc>
          <w:tcPr>
            <w:tcW w:w="4160" w:type="dxa"/>
            <w:tcBorders>
              <w:top w:val="single" w:sz="4" w:space="0" w:color="6E6E6E"/>
              <w:left w:val="single" w:sz="4" w:space="0" w:color="6E6E6E"/>
              <w:bottom w:val="single" w:sz="4" w:space="0" w:color="6E6E6E"/>
            </w:tcBorders>
          </w:tcPr>
          <w:p w:rsidR="00E03866" w:rsidRDefault="00BB074C">
            <w:pPr>
              <w:pStyle w:val="ProductList-TableBody"/>
            </w:pPr>
            <w:r>
              <w:t>Office 365 (E3, E4, E5) au titre de la SA</w:t>
            </w:r>
          </w:p>
        </w:tc>
        <w:tc>
          <w:tcPr>
            <w:tcW w:w="3800" w:type="dxa"/>
          </w:tcPr>
          <w:p w:rsidR="00E03866" w:rsidRDefault="00BB074C">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E03866" w:rsidRDefault="00BB074C">
            <w:pPr>
              <w:pStyle w:val="ProductList-TableBody"/>
            </w:pPr>
            <w:r>
              <w:t>CAL Entreprise Bridge pour Office 365 ou</w:t>
            </w:r>
          </w:p>
          <w:p w:rsidR="00E03866" w:rsidRDefault="00BB074C">
            <w:pPr>
              <w:pStyle w:val="ProductList-TableBody"/>
            </w:pPr>
            <w:r>
              <w:t>Enterprise Mobility + Security</w:t>
            </w:r>
          </w:p>
        </w:tc>
      </w:tr>
    </w:tbl>
    <w:p w:rsidR="00E03866" w:rsidRDefault="00E03866">
      <w:pPr>
        <w:pStyle w:val="ProductList-Body"/>
      </w:pPr>
    </w:p>
    <w:p w:rsidR="00E03866" w:rsidRDefault="00BB074C">
      <w:pPr>
        <w:pStyle w:val="ProductList-Offering2HeadingNoBorder"/>
        <w:outlineLvl w:val="2"/>
      </w:pPr>
      <w:r>
        <w:t>Système Téléphonique</w:t>
      </w:r>
      <w:r>
        <w:fldChar w:fldCharType="begin"/>
      </w:r>
      <w:r>
        <w:instrText xml:space="preserve"> TC "</w:instrText>
      </w:r>
      <w:bookmarkStart w:id="408" w:name="_Toc33708700"/>
      <w:r>
        <w:instrText>Système Téléphonique</w:instrText>
      </w:r>
      <w:bookmarkEnd w:id="408"/>
      <w:r>
        <w:instrText>" \l 3</w:instrText>
      </w:r>
      <w:r>
        <w:fldChar w:fldCharType="end"/>
      </w:r>
    </w:p>
    <w:p w:rsidR="00E03866" w:rsidRDefault="00E03866">
      <w:pPr>
        <w:pStyle w:val="ProductList-Body"/>
      </w:pPr>
    </w:p>
    <w:tbl>
      <w:tblPr>
        <w:tblStyle w:val="PURTable"/>
        <w:tblW w:w="0" w:type="dxa"/>
        <w:tblLook w:val="04A0" w:firstRow="1" w:lastRow="0" w:firstColumn="1" w:lastColumn="0" w:noHBand="0" w:noVBand="1"/>
      </w:tblPr>
      <w:tblGrid>
        <w:gridCol w:w="5521"/>
        <w:gridCol w:w="5395"/>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E03866" w:rsidRDefault="00BB074C">
            <w:pPr>
              <w:pStyle w:val="ProductList-TableBody"/>
            </w:pPr>
            <w:r>
              <w:rPr>
                <w:color w:val="FFFFFF"/>
              </w:rPr>
              <w:t>SL Utilisateur au titre de la SA</w:t>
            </w:r>
          </w:p>
        </w:tc>
        <w:tc>
          <w:tcPr>
            <w:tcW w:w="6000" w:type="dxa"/>
            <w:tcBorders>
              <w:lef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top w:val="single" w:sz="4" w:space="0" w:color="6E6E6E"/>
              <w:left w:val="single" w:sz="4" w:space="0" w:color="6E6E6E"/>
              <w:bottom w:val="none" w:sz="4" w:space="0" w:color="6E6E6E"/>
            </w:tcBorders>
          </w:tcPr>
          <w:p w:rsidR="00E03866" w:rsidRDefault="00BB074C">
            <w:pPr>
              <w:pStyle w:val="ProductList-TableBody"/>
            </w:pPr>
            <w:r>
              <w:t>Système Téléphonique au titre de la SA</w:t>
            </w:r>
          </w:p>
        </w:tc>
        <w:tc>
          <w:tcPr>
            <w:tcW w:w="6000" w:type="dxa"/>
          </w:tcPr>
          <w:p w:rsidR="00E03866" w:rsidRDefault="00BB074C">
            <w:pPr>
              <w:pStyle w:val="ProductList-TableBody"/>
            </w:pPr>
            <w:r>
              <w:t>CAL Plus Skype Entreprise Server (Dispositif et Utilisateur)</w:t>
            </w:r>
          </w:p>
        </w:tc>
      </w:tr>
      <w:tr w:rsidR="00E03866">
        <w:tc>
          <w:tcPr>
            <w:tcW w:w="6120" w:type="dxa"/>
            <w:tcBorders>
              <w:top w:val="none" w:sz="4" w:space="0" w:color="6E6E6E"/>
              <w:left w:val="single" w:sz="4" w:space="0" w:color="6E6E6E"/>
              <w:bottom w:val="single" w:sz="4" w:space="0" w:color="6E6E6E"/>
            </w:tcBorders>
          </w:tcPr>
          <w:p w:rsidR="00E03866" w:rsidRDefault="00E03866">
            <w:pPr>
              <w:pStyle w:val="ProductList-TableBody"/>
            </w:pPr>
          </w:p>
        </w:tc>
        <w:tc>
          <w:tcPr>
            <w:tcW w:w="6000" w:type="dxa"/>
          </w:tcPr>
          <w:p w:rsidR="00E03866" w:rsidRDefault="00BB074C">
            <w:pPr>
              <w:pStyle w:val="ProductList-TableBody"/>
            </w:pPr>
            <w:r>
              <w:t xml:space="preserve"> CAL Plus Skype Entreprise (SL Utilisateur)</w:t>
            </w:r>
          </w:p>
        </w:tc>
      </w:tr>
    </w:tbl>
    <w:p w:rsidR="00E03866" w:rsidRDefault="00E03866">
      <w:pPr>
        <w:pStyle w:val="ProductList-Body"/>
      </w:pPr>
    </w:p>
    <w:p w:rsidR="00E03866" w:rsidRDefault="00BB074C">
      <w:pPr>
        <w:pStyle w:val="ProductList-Offering2HeadingNoBorder"/>
        <w:outlineLvl w:val="2"/>
      </w:pPr>
      <w:r>
        <w:t>Project</w:t>
      </w:r>
      <w:r>
        <w:fldChar w:fldCharType="begin"/>
      </w:r>
      <w:r>
        <w:instrText xml:space="preserve"> TC "</w:instrText>
      </w:r>
      <w:bookmarkStart w:id="409" w:name="_Toc33708701"/>
      <w:r>
        <w:instrText>Project</w:instrText>
      </w:r>
      <w:bookmarkEnd w:id="409"/>
      <w:r>
        <w:instrText>" \l 3</w:instrText>
      </w:r>
      <w:r>
        <w:fldChar w:fldCharType="end"/>
      </w:r>
    </w:p>
    <w:p w:rsidR="00E03866" w:rsidRDefault="00E03866">
      <w:pPr>
        <w:pStyle w:val="ProductList-Body"/>
      </w:pPr>
    </w:p>
    <w:tbl>
      <w:tblPr>
        <w:tblStyle w:val="PURTable"/>
        <w:tblW w:w="0" w:type="dxa"/>
        <w:tblLook w:val="04A0" w:firstRow="1" w:lastRow="0" w:firstColumn="1" w:lastColumn="0" w:noHBand="0" w:noVBand="1"/>
      </w:tblPr>
      <w:tblGrid>
        <w:gridCol w:w="5504"/>
        <w:gridCol w:w="5412"/>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03866" w:rsidRDefault="00BB074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E03866" w:rsidRDefault="00BB074C">
            <w:pPr>
              <w:pStyle w:val="ProductList-TableBody"/>
            </w:pPr>
            <w:r>
              <w:rPr>
                <w:color w:val="FFFFFF"/>
              </w:rPr>
              <w:t>Licence(s) Éligible(s)</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Project Standard </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 xml:space="preserve">Project Server CAL </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Project Professional</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Project Server CAL</w:t>
            </w:r>
          </w:p>
        </w:tc>
      </w:tr>
      <w:tr w:rsidR="00E03866">
        <w:tc>
          <w:tcPr>
            <w:tcW w:w="6120" w:type="dxa"/>
            <w:tcBorders>
              <w:top w:val="single" w:sz="4" w:space="0" w:color="6E6E6E"/>
              <w:left w:val="single" w:sz="4" w:space="0" w:color="6E6E6E"/>
              <w:bottom w:val="none" w:sz="4" w:space="0" w:color="6E6E6E"/>
              <w:right w:val="single" w:sz="4" w:space="0" w:color="6E6E6E"/>
            </w:tcBorders>
          </w:tcPr>
          <w:p w:rsidR="00E03866" w:rsidRDefault="00BB074C">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Project Professional</w:t>
            </w:r>
          </w:p>
        </w:tc>
      </w:tr>
      <w:tr w:rsidR="00E03866">
        <w:tc>
          <w:tcPr>
            <w:tcW w:w="6120" w:type="dxa"/>
            <w:tcBorders>
              <w:top w:val="none" w:sz="4" w:space="0" w:color="6E6E6E"/>
              <w:left w:val="single" w:sz="4" w:space="0" w:color="6E6E6E"/>
              <w:bottom w:val="single" w:sz="4" w:space="0" w:color="6E6E6E"/>
              <w:right w:val="single" w:sz="4" w:space="0" w:color="6E6E6E"/>
            </w:tcBorders>
          </w:tcPr>
          <w:p w:rsidR="00E03866" w:rsidRDefault="00E03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Project Server CAL</w:t>
            </w:r>
          </w:p>
        </w:tc>
      </w:tr>
    </w:tbl>
    <w:p w:rsidR="00E03866" w:rsidRDefault="00BB074C">
      <w:pPr>
        <w:pStyle w:val="ProductList-SectionHeading"/>
        <w:pageBreakBefore/>
        <w:outlineLvl w:val="0"/>
      </w:pPr>
      <w:bookmarkStart w:id="410" w:name="_Sec562"/>
      <w:bookmarkEnd w:id="378"/>
      <w:r>
        <w:t>Annexe D – Services Professionnels</w:t>
      </w:r>
      <w:r>
        <w:fldChar w:fldCharType="begin"/>
      </w:r>
      <w:r>
        <w:instrText xml:space="preserve"> TC "</w:instrText>
      </w:r>
      <w:bookmarkStart w:id="411" w:name="_Toc33708702"/>
      <w:r>
        <w:instrText>Annexe D – Services Professionnels</w:instrText>
      </w:r>
      <w:bookmarkEnd w:id="411"/>
      <w:r>
        <w:instrText>" \l 1</w:instrText>
      </w:r>
      <w:r>
        <w:fldChar w:fldCharType="end"/>
      </w:r>
    </w:p>
    <w:p w:rsidR="00E03866" w:rsidRDefault="00BB074C">
      <w:pPr>
        <w:pStyle w:val="ProductList-Body"/>
      </w:pPr>
      <w:r>
        <w:t>Les Services Professionnels disponibles par l’intermédiaire des programmes de Licence en Volume Microsoft sont décrits ci-dessous.</w:t>
      </w:r>
    </w:p>
    <w:p w:rsidR="00E03866" w:rsidRDefault="00BB074C">
      <w:pPr>
        <w:pStyle w:val="ProductList-Offering1Heading"/>
        <w:outlineLvl w:val="1"/>
      </w:pPr>
      <w:bookmarkStart w:id="412" w:name="_Sec565"/>
      <w:r>
        <w:t>Offres Support Premier de Microsoft</w:t>
      </w:r>
      <w:bookmarkEnd w:id="412"/>
      <w:r>
        <w:fldChar w:fldCharType="begin"/>
      </w:r>
      <w:r>
        <w:instrText xml:space="preserve"> TC "</w:instrText>
      </w:r>
      <w:bookmarkStart w:id="413" w:name="_Toc33708703"/>
      <w:r>
        <w:instrText>Offres Support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E038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jc w:val="center"/>
            </w:pPr>
            <w:r>
              <w:rPr>
                <w:color w:val="FFFFFF"/>
              </w:rPr>
              <w:t>Premier Plus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Mensuel</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10 heures</w:t>
            </w:r>
          </w:p>
          <w:p w:rsidR="00E03866" w:rsidRDefault="00BB074C">
            <w:pPr>
              <w:pStyle w:val="ProductList-TableBody"/>
            </w:pPr>
            <w:r>
              <w:t>+ 1 Contrôle de l’Intégrité</w:t>
            </w:r>
          </w:p>
          <w:p w:rsidR="00E03866" w:rsidRDefault="00BB074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160 heures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140 heures</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jc w:val="center"/>
            </w:pPr>
            <w:r>
              <w:t>X</w:t>
            </w:r>
          </w:p>
        </w:tc>
      </w:tr>
      <w:tr w:rsidR="00E03866">
        <w:tc>
          <w:tcPr>
            <w:tcW w:w="404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Packs de 20</w:t>
            </w:r>
          </w:p>
        </w:tc>
      </w:tr>
    </w:tbl>
    <w:p w:rsidR="00E03866" w:rsidRDefault="00BB074C">
      <w:pPr>
        <w:pStyle w:val="ProductList-Body"/>
      </w:pPr>
      <w:r>
        <w:rPr>
          <w:vertAlign w:val="superscript"/>
        </w:rPr>
        <w:t xml:space="preserve">1 </w:t>
      </w:r>
      <w:r>
        <w:rPr>
          <w:i/>
        </w:rPr>
        <w:t>Les Heures Ouvrées varient selon le pays.</w:t>
      </w:r>
    </w:p>
    <w:p w:rsidR="00E03866" w:rsidRDefault="00E03866">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E038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Réponse attendue du Client</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catastrophique sur l’activité : </w:t>
            </w:r>
          </w:p>
          <w:p w:rsidR="00E03866" w:rsidRDefault="00BB074C">
            <w:pPr>
              <w:pStyle w:val="ProductList-TableBody"/>
            </w:pPr>
            <w:r>
              <w:t>Le client subit la perte totale d’un procédé commercial essentiel (vital pour l’entreprise) et il n’est pas raisonnable de poursuivre l’activité.</w:t>
            </w:r>
          </w:p>
          <w:p w:rsidR="00E03866" w:rsidRDefault="00BB074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en une (1) heure ou moins</w:t>
            </w:r>
          </w:p>
          <w:p w:rsidR="00E03866" w:rsidRDefault="00BB074C">
            <w:pPr>
              <w:pStyle w:val="ProductList-TableBody"/>
            </w:pPr>
            <w:r>
              <w:t>Ressources Microsoft sur le site du Client dans les meilleurs délais.</w:t>
            </w:r>
          </w:p>
          <w:p w:rsidR="00E03866" w:rsidRDefault="00BB074C">
            <w:pPr>
              <w:pStyle w:val="ProductList-TableBody"/>
            </w:pPr>
            <w:r>
              <w:t>Effort continu 24 h/24, 7 j/7</w:t>
            </w:r>
          </w:p>
          <w:p w:rsidR="00E03866" w:rsidRDefault="00BB074C">
            <w:pPr>
              <w:pStyle w:val="ProductList-TableBody"/>
            </w:pPr>
            <w:r>
              <w:t>Escalade Rapide aux équipes Produit Microsoft</w:t>
            </w:r>
          </w:p>
          <w:p w:rsidR="00E03866" w:rsidRDefault="00BB074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Notification des cadres supérieurs du Client </w:t>
            </w:r>
          </w:p>
          <w:p w:rsidR="00E03866" w:rsidRDefault="00BB074C">
            <w:pPr>
              <w:pStyle w:val="ProductList-TableBody"/>
            </w:pPr>
            <w:r>
              <w:t>Allocation des ressources appropriées pour une intervention continue 24h/24, 7j/7</w:t>
            </w:r>
            <w:r>
              <w:rPr>
                <w:vertAlign w:val="superscript"/>
              </w:rPr>
              <w:t>2</w:t>
            </w:r>
          </w:p>
          <w:p w:rsidR="00E03866" w:rsidRDefault="00BB074C">
            <w:pPr>
              <w:pStyle w:val="ProductList-TableBody"/>
            </w:pPr>
            <w:r>
              <w:t>Disponibilité et réponse rapide de la part de l’autorité chargée de valider les modifications</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critique sur l’activité : </w:t>
            </w:r>
          </w:p>
          <w:p w:rsidR="00E03866" w:rsidRDefault="00BB074C">
            <w:pPr>
              <w:pStyle w:val="ProductList-TableBody"/>
            </w:pPr>
            <w:r>
              <w:t>Pertes ou dégradations des services importantes</w:t>
            </w:r>
          </w:p>
          <w:p w:rsidR="00E03866" w:rsidRDefault="00BB074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en une (1) heure ou moins</w:t>
            </w:r>
          </w:p>
          <w:p w:rsidR="00E03866" w:rsidRDefault="00BB074C">
            <w:pPr>
              <w:pStyle w:val="ProductList-TableBody"/>
            </w:pPr>
            <w:r>
              <w:t>Ressources Microsoft sur le site du Client si requises.</w:t>
            </w:r>
          </w:p>
          <w:p w:rsidR="00E03866" w:rsidRDefault="00BB074C">
            <w:pPr>
              <w:pStyle w:val="ProductList-TableBody"/>
            </w:pPr>
            <w:r>
              <w:t>Effort continu 24 h/24, 7 j/7</w:t>
            </w:r>
          </w:p>
          <w:p w:rsidR="00E03866" w:rsidRDefault="00BB074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Allocation des ressources appropriées pour une intervention continue 24h/24, 7j/7</w:t>
            </w:r>
            <w:r>
              <w:rPr>
                <w:vertAlign w:val="superscript"/>
              </w:rPr>
              <w:t>2</w:t>
            </w:r>
          </w:p>
          <w:p w:rsidR="00E03866" w:rsidRDefault="00BB074C">
            <w:pPr>
              <w:pStyle w:val="ProductList-TableBody"/>
            </w:pPr>
            <w:r>
              <w:t>Disponibilité et réponse rapide de la part de l’autorité chargée de valider les modifications</w:t>
            </w:r>
          </w:p>
          <w:p w:rsidR="00E03866" w:rsidRDefault="00BB074C">
            <w:pPr>
              <w:pStyle w:val="ProductList-TableBody"/>
            </w:pPr>
            <w:r>
              <w:t>Notification des cadres</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modéré sur l’activité : </w:t>
            </w:r>
          </w:p>
          <w:p w:rsidR="00E03866" w:rsidRDefault="00BB074C">
            <w:pPr>
              <w:pStyle w:val="ProductList-TableBody"/>
            </w:pPr>
            <w:r>
              <w:t>L’activité du client subit une perte modérée ou la dégradation des services mais l’activité peut se poursuivre même si elle est perturbée.</w:t>
            </w:r>
          </w:p>
          <w:p w:rsidR="00E03866" w:rsidRDefault="00BB074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en deux (2) heures ou moins</w:t>
            </w:r>
          </w:p>
          <w:p w:rsidR="00E03866" w:rsidRDefault="00BB074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Allocation des ressources appropriées pour un effort continu pendant les Heures Ouvrées</w:t>
            </w:r>
            <w:r>
              <w:rPr>
                <w:vertAlign w:val="superscript"/>
              </w:rPr>
              <w:t>1</w:t>
            </w:r>
          </w:p>
          <w:p w:rsidR="00E03866" w:rsidRDefault="00BB074C">
            <w:pPr>
              <w:pStyle w:val="ProductList-TableBody"/>
            </w:pPr>
            <w:r>
              <w:t>Disponibilité et réponse de la part de l’autorité chargée de valider les modifications dans les quatre (4) Heures Ouvrées</w:t>
            </w:r>
            <w:r>
              <w:rPr>
                <w:vertAlign w:val="superscript"/>
              </w:rPr>
              <w:t>1</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Impact minimum sur l’activité : </w:t>
            </w:r>
          </w:p>
          <w:p w:rsidR="00E03866" w:rsidRDefault="00BB074C">
            <w:pPr>
              <w:pStyle w:val="ProductList-TableBody"/>
            </w:pPr>
            <w:r>
              <w:t>L’activité se poursuit pour l’essentiel malgré des gênes minimes ou inexistantes pour les services.</w:t>
            </w:r>
          </w:p>
          <w:p w:rsidR="00E03866" w:rsidRDefault="00BB074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Première réponse par téléphone en quatre (4) heures ou moins</w:t>
            </w:r>
          </w:p>
          <w:p w:rsidR="00E03866" w:rsidRDefault="00BB074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Coordonnées exactes de l’interlocuteur chargé du cas</w:t>
            </w:r>
          </w:p>
          <w:p w:rsidR="00E03866" w:rsidRDefault="00BB074C">
            <w:pPr>
              <w:pStyle w:val="ProductList-TableBody"/>
            </w:pPr>
            <w:r>
              <w:t>Réponse dans un délai de vingt-quatre (24) heures</w:t>
            </w:r>
          </w:p>
        </w:tc>
      </w:tr>
    </w:tbl>
    <w:p w:rsidR="00E03866" w:rsidRDefault="00BB074C">
      <w:pPr>
        <w:pStyle w:val="ProductList-Body"/>
      </w:pPr>
      <w:r>
        <w:rPr>
          <w:vertAlign w:val="superscript"/>
        </w:rPr>
        <w:t>1</w:t>
      </w:r>
      <w:r>
        <w:rPr>
          <w:i/>
        </w:rPr>
        <w:t>Les Heures Ouvrées varient selon le pays.</w:t>
      </w:r>
    </w:p>
    <w:p w:rsidR="00E03866" w:rsidRDefault="00BB074C">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E03866" w:rsidRDefault="00E03866">
      <w:pPr>
        <w:pStyle w:val="ProductList-Body"/>
      </w:pPr>
    </w:p>
    <w:p w:rsidR="00E03866" w:rsidRDefault="00BB074C">
      <w:pPr>
        <w:pStyle w:val="ProductList-ClauseHeading"/>
        <w:outlineLvl w:val="2"/>
      </w:pPr>
      <w:r>
        <w:t>Règles Métier associées</w:t>
      </w:r>
    </w:p>
    <w:p w:rsidR="00E03866" w:rsidRDefault="00BB074C">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E03866" w:rsidRDefault="00BB074C">
      <w:pPr>
        <w:pStyle w:val="ProductList-Offering1Heading"/>
        <w:outlineLvl w:val="1"/>
      </w:pPr>
      <w:bookmarkStart w:id="414" w:name="_Sec566"/>
      <w:r>
        <w:t>Offres Microsoft Digital Advisory Services</w:t>
      </w:r>
      <w:bookmarkEnd w:id="414"/>
      <w:r>
        <w:fldChar w:fldCharType="begin"/>
      </w:r>
      <w:r>
        <w:instrText xml:space="preserve"> TC "</w:instrText>
      </w:r>
      <w:bookmarkStart w:id="415" w:name="_Toc33708704"/>
      <w:r>
        <w:instrText>Offres Microsoft Digital Advisory Services</w:instrText>
      </w:r>
      <w:bookmarkEnd w:id="415"/>
      <w:r>
        <w:instrText>" \l 2</w:instrText>
      </w:r>
      <w:r>
        <w:fldChar w:fldCharType="end"/>
      </w:r>
    </w:p>
    <w:p w:rsidR="00E03866" w:rsidRDefault="00BB074C">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E038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Digital Advisory Portfolio</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9RO-xxxx</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Jusqu’à 1 600 heures au total de prestation de services par un Conseiller Numérique Microsoft et l’équipe de Prestataires de Services Professionnels</w:t>
            </w: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866" w:rsidRDefault="00E03866">
            <w:pPr>
              <w:pStyle w:val="ProductList-TableBody"/>
            </w:pPr>
          </w:p>
        </w:tc>
      </w:tr>
      <w:tr w:rsidR="00E03866">
        <w:tc>
          <w:tcPr>
            <w:tcW w:w="306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03866" w:rsidRDefault="00BB074C">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E03866" w:rsidRDefault="00E03866">
            <w:pPr>
              <w:pStyle w:val="ProductList-TableBody"/>
            </w:pPr>
          </w:p>
        </w:tc>
      </w:tr>
    </w:tbl>
    <w:p w:rsidR="00E03866" w:rsidRDefault="00E03866">
      <w:pPr>
        <w:pStyle w:val="ProductList-Body"/>
      </w:pPr>
    </w:p>
    <w:p w:rsidR="00E03866" w:rsidRDefault="00BB074C">
      <w:pPr>
        <w:pStyle w:val="ProductList-ClauseHeading"/>
        <w:outlineLvl w:val="2"/>
      </w:pPr>
      <w:r>
        <w:t>Modules Digital Advisory Service</w:t>
      </w:r>
    </w:p>
    <w:p w:rsidR="00E03866" w:rsidRDefault="00BB074C">
      <w:pPr>
        <w:pStyle w:val="ProductList-Body"/>
      </w:pPr>
      <w:r>
        <w:t>Le programme Digital Advisory comprend au moins un module de services Digital Advisory, comme documenté dans le Plan de Prestation de Services.</w:t>
      </w:r>
    </w:p>
    <w:p w:rsidR="00E03866" w:rsidRDefault="00E03866">
      <w:pPr>
        <w:pStyle w:val="ProductList-Body"/>
      </w:pPr>
    </w:p>
    <w:p w:rsidR="00E03866" w:rsidRDefault="00BB074C">
      <w:pPr>
        <w:pStyle w:val="ProductList-ClauseHeading"/>
        <w:outlineLvl w:val="2"/>
      </w:pPr>
      <w:r>
        <w:t>Prestations n’entrant pas dans le champ d’application</w:t>
      </w:r>
    </w:p>
    <w:p w:rsidR="00E03866" w:rsidRDefault="00BB074C">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E03866" w:rsidRDefault="00E03866">
      <w:pPr>
        <w:pStyle w:val="ProductList-Body"/>
      </w:pPr>
    </w:p>
    <w:p w:rsidR="00E03866" w:rsidRDefault="00BB074C">
      <w:pPr>
        <w:pStyle w:val="ProductList-ClauseHeading"/>
        <w:outlineLvl w:val="2"/>
      </w:pPr>
      <w:r>
        <w:t>Responsabilités du Client</w:t>
      </w:r>
    </w:p>
    <w:p w:rsidR="00E03866" w:rsidRDefault="00BB074C">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rsidR="00E03866" w:rsidRDefault="00BB074C">
      <w:pPr>
        <w:pStyle w:val="ProductList-Offering1Heading"/>
        <w:outlineLvl w:val="1"/>
      </w:pPr>
      <w:bookmarkStart w:id="416" w:name="_Sec567"/>
      <w:r>
        <w:t>Offres Sales Productivity Accelerator</w:t>
      </w:r>
      <w:bookmarkEnd w:id="416"/>
      <w:r>
        <w:fldChar w:fldCharType="begin"/>
      </w:r>
      <w:r>
        <w:instrText xml:space="preserve"> TC "</w:instrText>
      </w:r>
      <w:bookmarkStart w:id="417" w:name="_Toc33708705"/>
      <w:r>
        <w:instrText>Offres Sales Productivity Accelerator</w:instrText>
      </w:r>
      <w:bookmarkEnd w:id="417"/>
      <w:r>
        <w:instrText>" \l 2</w:instrText>
      </w:r>
      <w:r>
        <w:fldChar w:fldCharType="end"/>
      </w:r>
    </w:p>
    <w:p w:rsidR="00E03866" w:rsidRDefault="00BB074C">
      <w:pPr>
        <w:pStyle w:val="ProductList-ClauseHeading"/>
        <w:outlineLvl w:val="2"/>
      </w:pPr>
      <w:r>
        <w:t>Présentation de Sales Productivity Accelerator</w:t>
      </w:r>
    </w:p>
    <w:p w:rsidR="00E03866" w:rsidRDefault="00BB074C">
      <w:pPr>
        <w:pStyle w:val="ProductList-Body"/>
      </w:pPr>
      <w:r>
        <w:t>Sales Productivity Accelerator est un service fourni par Microsoft Services sur quatre (4) semaines destiné à implémenter Microsoft Dynamics 365 dans un cadre défini.</w:t>
      </w:r>
    </w:p>
    <w:p w:rsidR="00E03866" w:rsidRDefault="00E03866">
      <w:pPr>
        <w:pStyle w:val="ProductList-Body"/>
      </w:pPr>
    </w:p>
    <w:p w:rsidR="00E03866" w:rsidRDefault="00BB074C">
      <w:pPr>
        <w:pStyle w:val="ProductList-Body"/>
      </w:pPr>
      <w:r>
        <w:t>L’offre Sales Productivity Accelerator inclut les livrables suivants :</w:t>
      </w:r>
    </w:p>
    <w:p w:rsidR="00E03866" w:rsidRDefault="00BB074C" w:rsidP="00BB074C">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rsidR="00E03866" w:rsidRDefault="00BB074C" w:rsidP="00BB074C">
      <w:pPr>
        <w:pStyle w:val="ProductList-Bullet"/>
        <w:numPr>
          <w:ilvl w:val="0"/>
          <w:numId w:val="73"/>
        </w:numPr>
      </w:pPr>
      <w:r>
        <w:rPr>
          <w:b/>
          <w:color w:val="00188F"/>
        </w:rPr>
        <w:t>Ateliers</w:t>
      </w:r>
      <w:r>
        <w:rPr>
          <w:b/>
        </w:rPr>
        <w:t xml:space="preserve"> </w:t>
      </w:r>
      <w:r>
        <w:t>: un total maximal de seize (16) heures sera consacré à des ateliers :</w:t>
      </w:r>
    </w:p>
    <w:p w:rsidR="00E03866" w:rsidRDefault="00BB074C" w:rsidP="00BB074C">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rsidR="00E03866" w:rsidRDefault="00BB074C" w:rsidP="00BB074C">
      <w:pPr>
        <w:pStyle w:val="ProductList-Bullet"/>
        <w:numPr>
          <w:ilvl w:val="1"/>
          <w:numId w:val="73"/>
        </w:numPr>
      </w:pPr>
      <w:r>
        <w:t>Un maximum de quatre (4) ateliers de validation pendant la phase de Création.</w:t>
      </w:r>
    </w:p>
    <w:p w:rsidR="00E03866" w:rsidRDefault="00BB074C" w:rsidP="00BB074C">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E03866" w:rsidRDefault="00BB074C" w:rsidP="00BB074C">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E03866" w:rsidRDefault="00BB074C" w:rsidP="00BB074C">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rsidR="00E03866" w:rsidRDefault="00BB074C" w:rsidP="00BB074C">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rsidR="00E03866" w:rsidRDefault="00BB074C" w:rsidP="00BB074C">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E03866" w:rsidRDefault="00E03866">
      <w:pPr>
        <w:pStyle w:val="ProductList-Body"/>
      </w:pPr>
    </w:p>
    <w:p w:rsidR="00E03866" w:rsidRDefault="00BB074C">
      <w:pPr>
        <w:pStyle w:val="ProductList-ClauseHeading"/>
        <w:outlineLvl w:val="2"/>
      </w:pPr>
      <w:r>
        <w:t>Responsabilités du Client</w:t>
      </w:r>
    </w:p>
    <w:p w:rsidR="00E03866" w:rsidRDefault="00BB074C">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BB074C">
      <w:pPr>
        <w:pStyle w:val="ProductList-SectionHeading"/>
        <w:pageBreakBefore/>
        <w:outlineLvl w:val="0"/>
      </w:pPr>
      <w:bookmarkStart w:id="418" w:name="_Sec563"/>
      <w:bookmarkEnd w:id="410"/>
      <w:r>
        <w:t>Annexe E – Conditions Supplémentaires du Programme</w:t>
      </w:r>
      <w:r>
        <w:fldChar w:fldCharType="begin"/>
      </w:r>
      <w:r>
        <w:instrText xml:space="preserve"> TC "</w:instrText>
      </w:r>
      <w:bookmarkStart w:id="419" w:name="_Toc33708706"/>
      <w:r>
        <w:instrText>Annexe E – Conditions Supplémentaires du Programme</w:instrText>
      </w:r>
      <w:bookmarkEnd w:id="419"/>
      <w:r>
        <w:instrText>" \l 1</w:instrText>
      </w:r>
      <w:r>
        <w:fldChar w:fldCharType="end"/>
      </w:r>
    </w:p>
    <w:p w:rsidR="00E03866" w:rsidRDefault="00BB074C">
      <w:pPr>
        <w:pStyle w:val="ProductList-Body"/>
      </w:pPr>
      <w:r>
        <w:t>Les conditions générales ci-dessous s’appliquent au contrat de licence en volume du Client, comme indiqué.</w:t>
      </w:r>
    </w:p>
    <w:p w:rsidR="00E03866" w:rsidRDefault="00BB074C">
      <w:pPr>
        <w:pStyle w:val="ProductList-Offering1Heading"/>
        <w:outlineLvl w:val="1"/>
      </w:pPr>
      <w:bookmarkStart w:id="420" w:name="_Sec568"/>
      <w:r>
        <w:t>Conditions Supplémentaires du Programme Select Plus</w:t>
      </w:r>
      <w:bookmarkEnd w:id="420"/>
      <w:r>
        <w:fldChar w:fldCharType="begin"/>
      </w:r>
      <w:r>
        <w:instrText xml:space="preserve"> TC "</w:instrText>
      </w:r>
      <w:bookmarkStart w:id="421" w:name="_Toc33708707"/>
      <w:r>
        <w:instrText>Conditions Supplémentaires du Programme Select Plus</w:instrText>
      </w:r>
      <w:bookmarkEnd w:id="421"/>
      <w:r>
        <w:instrText>" \l 2</w:instrText>
      </w:r>
      <w:r>
        <w:fldChar w:fldCharType="end"/>
      </w:r>
    </w:p>
    <w:p w:rsidR="00E03866" w:rsidRDefault="00BB074C">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E03866" w:rsidRDefault="00E03866">
      <w:pPr>
        <w:pStyle w:val="ProductList-Body"/>
      </w:pPr>
    </w:p>
    <w:p w:rsidR="00E03866" w:rsidRDefault="00BB074C">
      <w:pPr>
        <w:pStyle w:val="ProductList-ClauseHeading"/>
        <w:outlineLvl w:val="2"/>
      </w:pPr>
      <w:r>
        <w:t>Niveaux de prix Select Plus</w:t>
      </w:r>
    </w:p>
    <w:p w:rsidR="00E03866" w:rsidRDefault="00BB074C">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E038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866" w:rsidRDefault="00BB074C">
            <w:pPr>
              <w:pStyle w:val="ProductList-TableBody"/>
            </w:pPr>
            <w:r>
              <w:rPr>
                <w:color w:val="FFFFFF"/>
              </w:rPr>
              <w:t>Points Annuels Minimum par Groupe</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500</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4,000</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10,000</w:t>
            </w:r>
          </w:p>
        </w:tc>
      </w:tr>
      <w:tr w:rsidR="00E03866">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3866" w:rsidRDefault="00BB074C">
            <w:pPr>
              <w:pStyle w:val="ProductList-TableBody"/>
            </w:pPr>
            <w:r>
              <w:t>25,000</w:t>
            </w:r>
          </w:p>
        </w:tc>
      </w:tr>
    </w:tbl>
    <w:p w:rsidR="00E03866" w:rsidRDefault="00BB074C">
      <w:pPr>
        <w:pStyle w:val="ProductList-Offering1Heading"/>
        <w:outlineLvl w:val="1"/>
      </w:pPr>
      <w:bookmarkStart w:id="422" w:name="_Sec569"/>
      <w:r>
        <w:t>Définition de la notion de Gestion pour les Dispositifs Éligibles</w:t>
      </w:r>
      <w:bookmarkEnd w:id="422"/>
      <w:r>
        <w:fldChar w:fldCharType="begin"/>
      </w:r>
      <w:r>
        <w:instrText xml:space="preserve"> TC "</w:instrText>
      </w:r>
      <w:bookmarkStart w:id="423" w:name="_Toc33708708"/>
      <w:r>
        <w:instrText>Définition de la notion de Gestion pour les Dispositifs Éligibles</w:instrText>
      </w:r>
      <w:bookmarkEnd w:id="423"/>
      <w:r>
        <w:instrText>" \l 2</w:instrText>
      </w:r>
      <w:r>
        <w:fldChar w:fldCharType="end"/>
      </w:r>
    </w:p>
    <w:p w:rsidR="00E03866" w:rsidRDefault="00BB074C">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E03866" w:rsidRDefault="00BB074C" w:rsidP="00BB074C">
      <w:pPr>
        <w:pStyle w:val="ProductList-Bullet"/>
        <w:numPr>
          <w:ilvl w:val="0"/>
          <w:numId w:val="74"/>
        </w:numPr>
      </w:pPr>
      <w:r>
        <w:t>auquel ils permettent de rejoindre leur domaine, ou</w:t>
      </w:r>
    </w:p>
    <w:p w:rsidR="00E03866" w:rsidRDefault="00BB074C" w:rsidP="00BB074C">
      <w:pPr>
        <w:pStyle w:val="ProductList-Bullet"/>
        <w:numPr>
          <w:ilvl w:val="0"/>
          <w:numId w:val="74"/>
        </w:numPr>
      </w:pPr>
      <w:r>
        <w:t>qu’ils jugent nécessaire à l’utilisation d’applications au sein de leurs locaux, ou</w:t>
      </w:r>
    </w:p>
    <w:p w:rsidR="00E03866" w:rsidRDefault="00BB074C" w:rsidP="00BB074C">
      <w:pPr>
        <w:pStyle w:val="ProductList-Bullet"/>
        <w:numPr>
          <w:ilvl w:val="0"/>
          <w:numId w:val="74"/>
        </w:numPr>
      </w:pPr>
      <w:r>
        <w:t>sur lequel ils installent des agents (ex., antivirus, anti logiciels malveillants ou autres agents stipulés dans leur politique interne), ou</w:t>
      </w:r>
    </w:p>
    <w:p w:rsidR="00E03866" w:rsidRDefault="00BB074C" w:rsidP="00BB074C">
      <w:pPr>
        <w:pStyle w:val="ProductList-Bullet"/>
        <w:numPr>
          <w:ilvl w:val="0"/>
          <w:numId w:val="74"/>
        </w:numPr>
      </w:pPr>
      <w:r>
        <w:t>qu’ils soumettent et contraignent, de manière directe ou indirecte, à des stratégies de groupe, ou</w:t>
      </w:r>
    </w:p>
    <w:p w:rsidR="00E03866" w:rsidRDefault="00BB074C" w:rsidP="00BB074C">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E03866" w:rsidRDefault="00BB074C" w:rsidP="00BB074C">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rsidR="00E03866" w:rsidRDefault="00E03866">
      <w:pPr>
        <w:pStyle w:val="ProductList-Body"/>
      </w:pPr>
    </w:p>
    <w:p w:rsidR="00E03866" w:rsidRDefault="00BB074C">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E03866" w:rsidRDefault="00BB074C">
      <w:pPr>
        <w:pStyle w:val="ProductList-Offering1Heading"/>
        <w:outlineLvl w:val="1"/>
      </w:pPr>
      <w:bookmarkStart w:id="424" w:name="_Sec570"/>
      <w:r>
        <w:t>Services en Ligne des programmes Open</w:t>
      </w:r>
      <w:bookmarkEnd w:id="424"/>
      <w:r>
        <w:fldChar w:fldCharType="begin"/>
      </w:r>
      <w:r>
        <w:instrText xml:space="preserve"> TC "</w:instrText>
      </w:r>
      <w:bookmarkStart w:id="425" w:name="_Toc33708709"/>
      <w:r>
        <w:instrText>Services en Ligne des programmes Open</w:instrText>
      </w:r>
      <w:bookmarkEnd w:id="425"/>
      <w:r>
        <w:instrText>" \l 2</w:instrText>
      </w:r>
      <w:r>
        <w:fldChar w:fldCharType="end"/>
      </w:r>
    </w:p>
    <w:p w:rsidR="00E03866" w:rsidRDefault="00BB074C">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E03866" w:rsidRDefault="00E03866">
      <w:pPr>
        <w:pStyle w:val="ProductList-Body"/>
      </w:pPr>
    </w:p>
    <w:p w:rsidR="00E03866" w:rsidRDefault="00BB074C">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E03866" w:rsidRDefault="00BB074C">
      <w:pPr>
        <w:pStyle w:val="ProductList-Offering1Heading"/>
        <w:outlineLvl w:val="1"/>
      </w:pPr>
      <w:bookmarkStart w:id="426" w:name="_Sec571"/>
      <w:r>
        <w:t>Conditions supplémentaires pour les Services Professionnels – Contrats existants</w:t>
      </w:r>
      <w:bookmarkEnd w:id="426"/>
      <w:r>
        <w:fldChar w:fldCharType="begin"/>
      </w:r>
      <w:r>
        <w:instrText xml:space="preserve"> TC "</w:instrText>
      </w:r>
      <w:bookmarkStart w:id="427" w:name="_Toc33708710"/>
      <w:r>
        <w:instrText>Conditions supplémentaires pour les Services Professionnels – Contrats existants</w:instrText>
      </w:r>
      <w:bookmarkEnd w:id="427"/>
      <w:r>
        <w:instrText>" \l 2</w:instrText>
      </w:r>
      <w:r>
        <w:fldChar w:fldCharType="end"/>
      </w:r>
    </w:p>
    <w:p w:rsidR="00E03866" w:rsidRDefault="00BB074C">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E03866" w:rsidRDefault="00E03866">
      <w:pPr>
        <w:pStyle w:val="ProductList-Body"/>
      </w:pPr>
    </w:p>
    <w:p w:rsidR="00E03866" w:rsidRDefault="00BB074C">
      <w:pPr>
        <w:pStyle w:val="ProductList-ClauseHeading"/>
        <w:outlineLvl w:val="2"/>
      </w:pPr>
      <w:r>
        <w:t>Droits d’Utilisation, de propriété et de licence</w:t>
      </w:r>
    </w:p>
    <w:p w:rsidR="00E03866" w:rsidRDefault="00BB074C">
      <w:pPr>
        <w:pStyle w:val="ProductList-SubClauseHeading"/>
        <w:outlineLvl w:val="3"/>
      </w:pPr>
      <w:r>
        <w:t>Correctifs</w:t>
      </w:r>
    </w:p>
    <w:p w:rsidR="00E03866" w:rsidRDefault="00BB074C">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E03866" w:rsidRDefault="00E03866">
      <w:pPr>
        <w:pStyle w:val="ProductList-BodyIndented"/>
      </w:pPr>
    </w:p>
    <w:p w:rsidR="00E03866" w:rsidRDefault="00BB074C">
      <w:pPr>
        <w:pStyle w:val="ProductList-SubClauseHeading"/>
        <w:outlineLvl w:val="3"/>
      </w:pPr>
      <w:r>
        <w:t>Œuvres Préexistantes</w:t>
      </w:r>
    </w:p>
    <w:p w:rsidR="00E03866" w:rsidRDefault="00BB074C">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E03866" w:rsidRDefault="00BB074C">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E03866" w:rsidRDefault="00E03866">
      <w:pPr>
        <w:pStyle w:val="ProductList-BodyIndented"/>
      </w:pPr>
    </w:p>
    <w:p w:rsidR="00E03866" w:rsidRDefault="00BB074C">
      <w:pPr>
        <w:pStyle w:val="ProductList-SubClauseHeading"/>
        <w:outlineLvl w:val="3"/>
      </w:pPr>
      <w:r>
        <w:t>Livrables</w:t>
      </w:r>
    </w:p>
    <w:p w:rsidR="00E03866" w:rsidRDefault="00BB074C">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E03866" w:rsidRDefault="00E03866">
      <w:pPr>
        <w:pStyle w:val="ProductList-BodyIndented"/>
      </w:pPr>
    </w:p>
    <w:p w:rsidR="00E03866" w:rsidRDefault="00BB074C">
      <w:pPr>
        <w:pStyle w:val="ProductList-SubClauseHeading"/>
        <w:outlineLvl w:val="3"/>
      </w:pPr>
      <w:r>
        <w:t>Utilisation des informations techniques issues des Services Professionnels</w:t>
      </w:r>
    </w:p>
    <w:p w:rsidR="00E03866" w:rsidRDefault="00BB074C">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E03866" w:rsidRDefault="00E03866">
      <w:pPr>
        <w:pStyle w:val="ProductList-BodyIndented"/>
      </w:pPr>
    </w:p>
    <w:p w:rsidR="00E03866" w:rsidRDefault="00BB074C">
      <w:pPr>
        <w:pStyle w:val="ProductList-SubClauseHeading"/>
        <w:outlineLvl w:val="3"/>
      </w:pPr>
      <w:r>
        <w:t>Restrictions relatives aux licences Open Source</w:t>
      </w:r>
    </w:p>
    <w:p w:rsidR="00E03866" w:rsidRDefault="00BB074C">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E03866" w:rsidRDefault="00E03866">
      <w:pPr>
        <w:pStyle w:val="ProductList-BodyIndented"/>
      </w:pPr>
    </w:p>
    <w:p w:rsidR="00E03866" w:rsidRDefault="00BB074C">
      <w:pPr>
        <w:pStyle w:val="ProductList-SubClauseHeading"/>
        <w:outlineLvl w:val="3"/>
      </w:pPr>
      <w:r>
        <w:t>Droits des Affiliés</w:t>
      </w:r>
    </w:p>
    <w:p w:rsidR="00E03866" w:rsidRDefault="00BB074C">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E03866" w:rsidRDefault="00E03866">
      <w:pPr>
        <w:pStyle w:val="ProductList-BodyIndented"/>
      </w:pPr>
    </w:p>
    <w:p w:rsidR="00E03866" w:rsidRDefault="00BB074C">
      <w:pPr>
        <w:pStyle w:val="ProductList-ClauseHeading"/>
        <w:outlineLvl w:val="2"/>
      </w:pPr>
      <w:r>
        <w:t>Garanties et Limitations de Responsabilité</w:t>
      </w:r>
    </w:p>
    <w:p w:rsidR="00E03866" w:rsidRDefault="00BB074C">
      <w:pPr>
        <w:pStyle w:val="ProductList-SubClauseHeading"/>
        <w:outlineLvl w:val="3"/>
      </w:pPr>
      <w:r>
        <w:t>Garantie relative aux Services Professionnels</w:t>
      </w:r>
    </w:p>
    <w:p w:rsidR="00E03866" w:rsidRDefault="00BB074C">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E03866" w:rsidRDefault="00E03866">
      <w:pPr>
        <w:pStyle w:val="ProductList-BodyIndented"/>
      </w:pPr>
    </w:p>
    <w:p w:rsidR="00E03866" w:rsidRDefault="00BB074C">
      <w:pPr>
        <w:pStyle w:val="ProductList-SubClauseHeading"/>
        <w:outlineLvl w:val="3"/>
      </w:pPr>
      <w:r>
        <w:t>Limitation de responsabilité</w:t>
      </w:r>
    </w:p>
    <w:p w:rsidR="00E03866" w:rsidRDefault="00BB074C">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E03866" w:rsidRDefault="00E03866">
      <w:pPr>
        <w:pStyle w:val="ProductList-BodyIndented"/>
        <w:jc w:val="right"/>
      </w:pPr>
    </w:p>
    <w:tbl>
      <w:tblPr>
        <w:tblStyle w:val="PURTable0"/>
        <w:tblW w:w="0" w:type="dxa"/>
        <w:tblLook w:val="04A0" w:firstRow="1" w:lastRow="0" w:firstColumn="1" w:lastColumn="0" w:noHBand="0" w:noVBand="1"/>
      </w:tblPr>
      <w:tblGrid>
        <w:gridCol w:w="1055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Indented"/>
      </w:pPr>
    </w:p>
    <w:p w:rsidR="00E03866" w:rsidRDefault="00BB074C">
      <w:pPr>
        <w:pStyle w:val="ProductList-SectionHeading"/>
        <w:pageBreakBefore/>
        <w:outlineLvl w:val="0"/>
      </w:pPr>
      <w:bookmarkStart w:id="428" w:name="_Sec572"/>
      <w:bookmarkEnd w:id="418"/>
      <w:r>
        <w:t>Annexe F – Promotions</w:t>
      </w:r>
      <w:r>
        <w:fldChar w:fldCharType="begin"/>
      </w:r>
      <w:r>
        <w:instrText xml:space="preserve"> TC "</w:instrText>
      </w:r>
      <w:bookmarkStart w:id="429" w:name="_Toc33708711"/>
      <w:r>
        <w:instrText>Annexe F – Promotions</w:instrText>
      </w:r>
      <w:bookmarkEnd w:id="429"/>
      <w:r>
        <w:instrText>" \l 1</w:instrText>
      </w:r>
      <w:r>
        <w:fldChar w:fldCharType="end"/>
      </w:r>
    </w:p>
    <w:p w:rsidR="00E03866" w:rsidRDefault="00E03866">
      <w:pPr>
        <w:pStyle w:val="ProductList-Body"/>
      </w:pPr>
    </w:p>
    <w:p w:rsidR="00E03866" w:rsidRDefault="00BB074C">
      <w:pPr>
        <w:pStyle w:val="ProductList-OfferingGroupHeading"/>
        <w:outlineLvl w:val="1"/>
      </w:pPr>
      <w:bookmarkStart w:id="430" w:name="_Sec1291"/>
      <w:r>
        <w:t>Promotion Sécurité et conformité pour Microsoft 365 F1</w:t>
      </w:r>
      <w:bookmarkEnd w:id="430"/>
      <w:r>
        <w:fldChar w:fldCharType="begin"/>
      </w:r>
      <w:r>
        <w:instrText xml:space="preserve"> TC "</w:instrText>
      </w:r>
      <w:bookmarkStart w:id="431" w:name="_Toc33708712"/>
      <w:r>
        <w:instrText>Promotion Sécurité et conformité pour Microsoft 365 F1</w:instrText>
      </w:r>
      <w:bookmarkEnd w:id="431"/>
      <w:r>
        <w:instrText>" \l 2</w:instrText>
      </w:r>
      <w:r>
        <w:fldChar w:fldCharType="end"/>
      </w:r>
    </w:p>
    <w:p w:rsidR="00E03866" w:rsidRDefault="00BB074C">
      <w:pPr>
        <w:pStyle w:val="ProductList-Body"/>
      </w:pPr>
      <w:r>
        <w:t>Les Clients peuvent acquérir la promotion Sécurité et Conformité pour Microsoft 365 F1 pour ses utilisateurs titulaires d’une licence Microsoft 365 F1,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l'utilisateur plus de soixante (60) % du temps d'utilisation total du dispositif pendant toute période de quatre-vingt-dix (90) jours. La promotion Sécurité et Conformité pour Microsoft 365 F1 inclut Microsoft 365 E5 Security, Microsoft 365 E5 Compliance, Office 365 Data Loss Prevention, Exchange Online Archiving et eDiscovery Hold and Export pour SharePoint Online (y compris les fichiers OneDrive Entreprise).</w:t>
      </w:r>
    </w:p>
    <w:p w:rsidR="00E03866" w:rsidRDefault="00BB074C">
      <w:pPr>
        <w:pStyle w:val="ProductList-OfferingGroupHeading"/>
        <w:outlineLvl w:val="1"/>
      </w:pPr>
      <w:bookmarkStart w:id="432" w:name="_Sec1290"/>
      <w:r>
        <w:t>Promotion Windows 7 ESU pour les Utilisateurs de Sécurité Windows E5, M365 E5 et M365 E5</w:t>
      </w:r>
      <w:bookmarkEnd w:id="432"/>
      <w:r>
        <w:fldChar w:fldCharType="begin"/>
      </w:r>
      <w:r>
        <w:instrText xml:space="preserve"> TC "</w:instrText>
      </w:r>
      <w:bookmarkStart w:id="433" w:name="_Toc33708713"/>
      <w:r>
        <w:instrText>Promotion Windows 7 ESU pour les Utilisateurs de Sécurité Windows E5, M365 E5 et M365 E5</w:instrText>
      </w:r>
      <w:bookmarkEnd w:id="433"/>
      <w:r>
        <w:instrText>" \l 2</w:instrText>
      </w:r>
      <w:r>
        <w:fldChar w:fldCharType="end"/>
      </w:r>
    </w:p>
    <w:p w:rsidR="00E03866" w:rsidRDefault="00BB074C">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rsidR="00E03866" w:rsidRDefault="00BB074C">
      <w:pPr>
        <w:pStyle w:val="ProductList-SectionHeading"/>
        <w:pageBreakBefore/>
        <w:outlineLvl w:val="0"/>
      </w:pPr>
      <w:bookmarkStart w:id="434" w:name="_Sec899"/>
      <w:bookmarkEnd w:id="428"/>
      <w:r>
        <w:t>Annexe G - Conditions applicables au Système de stockage et à Azure Data Box</w:t>
      </w:r>
      <w:r>
        <w:fldChar w:fldCharType="begin"/>
      </w:r>
      <w:r>
        <w:instrText xml:space="preserve"> TC "</w:instrText>
      </w:r>
      <w:bookmarkStart w:id="435" w:name="_Toc33708714"/>
      <w:r>
        <w:instrText>Annexe G - Conditions applicables au Système de stockage et à Azure Data Box</w:instrText>
      </w:r>
      <w:bookmarkEnd w:id="435"/>
      <w:r>
        <w:instrText>" \l 1</w:instrText>
      </w:r>
      <w:r>
        <w:fldChar w:fldCharType="end"/>
      </w:r>
    </w:p>
    <w:p w:rsidR="00E03866" w:rsidRDefault="00BB074C">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E03866" w:rsidRDefault="00BB074C">
      <w:pPr>
        <w:pStyle w:val="ProductList-Offering1Heading"/>
        <w:outlineLvl w:val="1"/>
      </w:pPr>
      <w:bookmarkStart w:id="436" w:name="_Sec900"/>
      <w:r>
        <w:t>Conditions applicables au Système de Stockage</w:t>
      </w:r>
      <w:bookmarkEnd w:id="436"/>
      <w:r>
        <w:fldChar w:fldCharType="begin"/>
      </w:r>
      <w:r>
        <w:instrText xml:space="preserve"> TC "</w:instrText>
      </w:r>
      <w:bookmarkStart w:id="437" w:name="_Toc33708715"/>
      <w:r>
        <w:instrText>Conditions applicables au Système de Stockage</w:instrText>
      </w:r>
      <w:bookmarkEnd w:id="437"/>
      <w:r>
        <w:instrText>" \l 2</w:instrText>
      </w:r>
      <w:r>
        <w:fldChar w:fldCharType="end"/>
      </w:r>
    </w:p>
    <w:p w:rsidR="00E03866" w:rsidRDefault="00BB074C">
      <w:pPr>
        <w:pStyle w:val="ProductList-ClauseHeading"/>
        <w:outlineLvl w:val="2"/>
      </w:pPr>
      <w:r>
        <w:t>Disponibilité</w:t>
      </w:r>
    </w:p>
    <w:p w:rsidR="00E03866" w:rsidRDefault="00BB074C">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E03866" w:rsidRDefault="00E03866">
      <w:pPr>
        <w:pStyle w:val="ProductList-Body"/>
      </w:pPr>
    </w:p>
    <w:p w:rsidR="00E03866" w:rsidRDefault="00BB074C">
      <w:pPr>
        <w:pStyle w:val="ProductList-ClauseHeading"/>
        <w:outlineLvl w:val="2"/>
      </w:pPr>
      <w:r>
        <w:t>Livraison et propriété</w:t>
      </w:r>
    </w:p>
    <w:p w:rsidR="00E03866" w:rsidRDefault="00BB074C">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E03866" w:rsidRDefault="00E03866">
      <w:pPr>
        <w:pStyle w:val="ProductList-Body"/>
      </w:pPr>
    </w:p>
    <w:p w:rsidR="00E03866" w:rsidRDefault="00BB074C">
      <w:pPr>
        <w:pStyle w:val="ProductList-ClauseHeading"/>
        <w:outlineLvl w:val="2"/>
      </w:pPr>
      <w:r>
        <w:t>Logiciel du Système de Stockage</w:t>
      </w:r>
    </w:p>
    <w:p w:rsidR="00E03866" w:rsidRDefault="00BB074C">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E03866" w:rsidRDefault="00E03866">
      <w:pPr>
        <w:pStyle w:val="ProductList-Body"/>
      </w:pPr>
    </w:p>
    <w:p w:rsidR="00E03866" w:rsidRDefault="00BB074C">
      <w:pPr>
        <w:pStyle w:val="ProductList-SubClauseHeading"/>
        <w:outlineLvl w:val="3"/>
      </w:pPr>
      <w:r>
        <w:t>Restrictions</w:t>
      </w:r>
    </w:p>
    <w:p w:rsidR="00E03866" w:rsidRDefault="00BB074C">
      <w:pPr>
        <w:pStyle w:val="ProductList-BodyIndented"/>
      </w:pPr>
      <w:r>
        <w:t>Le Client n’est pas autorisé à utiliser le Logiciel du Système de Stockage à des fins de comparaison ou d’évaluation, sauf à des fins internes, ni à publier ou communiquer les résultats obtenus.</w:t>
      </w:r>
    </w:p>
    <w:p w:rsidR="00E03866" w:rsidRDefault="00E03866">
      <w:pPr>
        <w:pStyle w:val="ProductList-BodyIndented"/>
      </w:pPr>
    </w:p>
    <w:p w:rsidR="00E03866" w:rsidRDefault="00BB074C">
      <w:pPr>
        <w:pStyle w:val="ProductList-SubClauseHeading"/>
        <w:outlineLvl w:val="3"/>
      </w:pPr>
      <w:r>
        <w:t>Logiciels Open Source Tiers</w:t>
      </w:r>
    </w:p>
    <w:p w:rsidR="00E03866" w:rsidRDefault="00BB074C">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E03866" w:rsidRDefault="00E03866">
      <w:pPr>
        <w:pStyle w:val="ProductList-BodyIndented"/>
      </w:pPr>
    </w:p>
    <w:p w:rsidR="00E03866" w:rsidRDefault="00BB074C">
      <w:pPr>
        <w:pStyle w:val="ProductList-SubClauseHeading"/>
        <w:outlineLvl w:val="3"/>
      </w:pPr>
      <w:r>
        <w:t>Activation/consentement pour les services Internet</w:t>
      </w:r>
    </w:p>
    <w:p w:rsidR="00E03866" w:rsidRDefault="00BB074C">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E03866" w:rsidRDefault="00E03866">
      <w:pPr>
        <w:pStyle w:val="ProductList-BodyIndented"/>
      </w:pPr>
    </w:p>
    <w:p w:rsidR="00E03866" w:rsidRDefault="00BB074C">
      <w:pPr>
        <w:pStyle w:val="ProductList-SubClauseHeading"/>
        <w:outlineLvl w:val="3"/>
      </w:pPr>
      <w:r>
        <w:t>Mises à Jour du Logiciel du Système de Stockage</w:t>
      </w:r>
    </w:p>
    <w:p w:rsidR="00E03866" w:rsidRDefault="00BB074C">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E03866" w:rsidRDefault="00E03866">
      <w:pPr>
        <w:pStyle w:val="ProductList-BodyIndented"/>
      </w:pPr>
    </w:p>
    <w:p w:rsidR="00E03866" w:rsidRDefault="00BB074C">
      <w:pPr>
        <w:pStyle w:val="ProductList-ClauseHeading"/>
        <w:outlineLvl w:val="2"/>
      </w:pPr>
      <w:r>
        <w:t>Garantie limitée relative au matériel</w:t>
      </w:r>
    </w:p>
    <w:p w:rsidR="00E03866" w:rsidRDefault="00BB074C">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rsidR="00E03866" w:rsidRDefault="00E03866">
      <w:pPr>
        <w:pStyle w:val="ProductList-Body"/>
      </w:pPr>
    </w:p>
    <w:p w:rsidR="00E03866" w:rsidRDefault="00BB074C">
      <w:pPr>
        <w:pStyle w:val="ProductList-ClauseHeading"/>
        <w:outlineLvl w:val="2"/>
      </w:pPr>
      <w:r>
        <w:t>Indemnisation. Défense en cas de réclamation de tiers</w:t>
      </w:r>
    </w:p>
    <w:p w:rsidR="00E03866" w:rsidRDefault="00BB074C">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E03866" w:rsidRDefault="00E03866">
      <w:pPr>
        <w:pStyle w:val="ProductList-Body"/>
      </w:pPr>
    </w:p>
    <w:p w:rsidR="00E03866" w:rsidRDefault="00BB074C">
      <w:pPr>
        <w:pStyle w:val="ProductList-ClauseHeading"/>
        <w:outlineLvl w:val="2"/>
      </w:pPr>
      <w:r>
        <w:t>Limitation de Responsabilité</w:t>
      </w:r>
    </w:p>
    <w:p w:rsidR="00E03866" w:rsidRDefault="00BB074C">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E03866" w:rsidRDefault="00E03866">
      <w:pPr>
        <w:pStyle w:val="ProductList-Body"/>
      </w:pPr>
    </w:p>
    <w:p w:rsidR="00E03866" w:rsidRDefault="00BB074C">
      <w:pPr>
        <w:pStyle w:val="ProductList-ClauseHeading"/>
        <w:outlineLvl w:val="2"/>
      </w:pPr>
      <w:r>
        <w:t>Réglementation américaine en matière de contrôle des exportations</w:t>
      </w:r>
    </w:p>
    <w:p w:rsidR="00E03866" w:rsidRDefault="00BB074C">
      <w:pPr>
        <w:pStyle w:val="ProductList-Body"/>
      </w:pPr>
      <w:r>
        <w:t>Le Système de Stockage est régi par les dispositions du contrat de licence en volume du Client concernant la réglementation américaine en matière d’exportation.</w:t>
      </w:r>
    </w:p>
    <w:p w:rsidR="00E03866" w:rsidRDefault="00E03866">
      <w:pPr>
        <w:pStyle w:val="ProductList-Body"/>
      </w:pPr>
    </w:p>
    <w:p w:rsidR="00E03866" w:rsidRDefault="00BB074C">
      <w:pPr>
        <w:pStyle w:val="ProductList-ClauseHeading"/>
        <w:outlineLvl w:val="2"/>
      </w:pPr>
      <w:r>
        <w:t>Collecte d’Informations de Diagnostic</w:t>
      </w:r>
    </w:p>
    <w:p w:rsidR="00E03866" w:rsidRDefault="00BB074C">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8">
        <w:r>
          <w:rPr>
            <w:color w:val="00467F"/>
            <w:u w:val="single"/>
          </w:rPr>
          <w:t>https://www.microsoft.com/en-us/privacystatement</w:t>
        </w:r>
      </w:hyperlink>
      <w:r>
        <w:t>.</w:t>
      </w:r>
    </w:p>
    <w:p w:rsidR="00E03866" w:rsidRDefault="00E03866">
      <w:pPr>
        <w:pStyle w:val="ProductList-Body"/>
      </w:pPr>
    </w:p>
    <w:p w:rsidR="00E03866" w:rsidRDefault="00BB074C">
      <w:pPr>
        <w:pStyle w:val="ProductList-ClauseHeading"/>
        <w:outlineLvl w:val="2"/>
      </w:pPr>
      <w:r>
        <w:t>Utilisation dans le Secteur Public</w:t>
      </w:r>
    </w:p>
    <w:p w:rsidR="00E03866" w:rsidRDefault="00BB074C">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E03866" w:rsidRDefault="00E03866">
      <w:pPr>
        <w:pStyle w:val="ProductList-Body"/>
      </w:pPr>
    </w:p>
    <w:p w:rsidR="00E03866" w:rsidRDefault="00E03866">
      <w:pPr>
        <w:pStyle w:val="ProductList-Body"/>
      </w:pPr>
    </w:p>
    <w:p w:rsidR="00E03866" w:rsidRDefault="00BB074C">
      <w:pPr>
        <w:pStyle w:val="ProductList-Offering1Heading"/>
        <w:outlineLvl w:val="1"/>
      </w:pPr>
      <w:bookmarkStart w:id="438" w:name="_Sec901"/>
      <w:r>
        <w:t>Conditions Matérielles applicables à Azure Data Box</w:t>
      </w:r>
      <w:bookmarkEnd w:id="438"/>
      <w:r>
        <w:fldChar w:fldCharType="begin"/>
      </w:r>
      <w:r>
        <w:instrText xml:space="preserve"> TC "</w:instrText>
      </w:r>
      <w:bookmarkStart w:id="439" w:name="_Toc33708716"/>
      <w:r>
        <w:instrText>Conditions Matérielles applicables à Azure Data Box</w:instrText>
      </w:r>
      <w:bookmarkEnd w:id="439"/>
      <w:r>
        <w:instrText>" \l 2</w:instrText>
      </w:r>
      <w:r>
        <w:fldChar w:fldCharType="end"/>
      </w:r>
    </w:p>
    <w:p w:rsidR="00E03866" w:rsidRDefault="00BB074C">
      <w:pPr>
        <w:pStyle w:val="ProductList-ClauseHeading"/>
        <w:outlineLvl w:val="2"/>
      </w:pPr>
      <w:r>
        <w:t>Définitions</w:t>
      </w:r>
    </w:p>
    <w:p w:rsidR="00E03866" w:rsidRDefault="00BB074C">
      <w:pPr>
        <w:pStyle w:val="ProductList-Body"/>
      </w:pPr>
      <w:r>
        <w:rPr>
          <w:b/>
          <w:color w:val="00188F"/>
        </w:rPr>
        <w:t>Azure Storage</w:t>
      </w:r>
      <w:r>
        <w:t xml:space="preserve"> désigne le service de cloud géré par Microsoft qui fournit un stockage hautement disponible et sécurisé.  </w:t>
      </w:r>
    </w:p>
    <w:p w:rsidR="00E03866" w:rsidRDefault="00BB074C">
      <w:pPr>
        <w:pStyle w:val="ProductList-Body"/>
      </w:pPr>
      <w:r>
        <w:rPr>
          <w:b/>
          <w:color w:val="00188F"/>
        </w:rPr>
        <w:t>Compte de Stockage Azure</w:t>
      </w:r>
      <w:r>
        <w:t xml:space="preserve"> désigne un compte sécurisé qui permet au Client d'accéder et de stocker ses informations à l'aide du service de Stockage Azure.</w:t>
      </w:r>
    </w:p>
    <w:p w:rsidR="00E03866" w:rsidRDefault="00BB074C">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rsidR="00E03866" w:rsidRDefault="00BB074C">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rsidR="00E03866" w:rsidRDefault="00BB074C">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rsidR="00E03866" w:rsidRDefault="00BB074C">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E03866" w:rsidRDefault="00E03866">
      <w:pPr>
        <w:pStyle w:val="ProductList-Body"/>
      </w:pPr>
    </w:p>
    <w:p w:rsidR="00E03866" w:rsidRDefault="00BB074C">
      <w:pPr>
        <w:pStyle w:val="ProductList-ClauseHeading"/>
        <w:outlineLvl w:val="2"/>
      </w:pPr>
      <w:r>
        <w:t>Logiciel Data Box</w:t>
      </w:r>
    </w:p>
    <w:p w:rsidR="00E03866" w:rsidRDefault="00BB074C">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E03866" w:rsidRDefault="00E03866">
      <w:pPr>
        <w:pStyle w:val="ProductList-Body"/>
      </w:pPr>
    </w:p>
    <w:p w:rsidR="00E03866" w:rsidRDefault="00BB074C">
      <w:pPr>
        <w:pStyle w:val="ProductList-SubClauseHeading"/>
        <w:outlineLvl w:val="3"/>
      </w:pPr>
      <w:r>
        <w:t>Restrictions</w:t>
      </w:r>
    </w:p>
    <w:p w:rsidR="00E03866" w:rsidRDefault="00BB074C">
      <w:pPr>
        <w:pStyle w:val="ProductList-BodyIndented"/>
      </w:pPr>
      <w:r>
        <w:t xml:space="preserve">Le Client n’est pas autorisé à utiliser le Logiciel Data Box à des fins de comparaison ou d’évaluation, sauf à des fins internes, ni à publier ou communiquer les résultats obtenus. </w:t>
      </w:r>
    </w:p>
    <w:p w:rsidR="00E03866" w:rsidRDefault="00E03866">
      <w:pPr>
        <w:pStyle w:val="ProductList-BodyIndented"/>
      </w:pPr>
    </w:p>
    <w:p w:rsidR="00E03866" w:rsidRDefault="00BB074C">
      <w:pPr>
        <w:pStyle w:val="ProductList-SubClauseHeading"/>
        <w:outlineLvl w:val="3"/>
      </w:pPr>
      <w:r>
        <w:t>Activation/consentement pour les services Internet</w:t>
      </w:r>
    </w:p>
    <w:p w:rsidR="00E03866" w:rsidRDefault="00BB074C">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E03866" w:rsidRDefault="00E03866">
      <w:pPr>
        <w:pStyle w:val="ProductList-BodyIndented"/>
      </w:pPr>
    </w:p>
    <w:p w:rsidR="00E03866" w:rsidRDefault="00BB074C">
      <w:pPr>
        <w:pStyle w:val="ProductList-SubClauseHeading"/>
        <w:outlineLvl w:val="3"/>
      </w:pPr>
      <w:r>
        <w:t>Mises à jour logicielles</w:t>
      </w:r>
    </w:p>
    <w:p w:rsidR="00E03866" w:rsidRDefault="00BB074C">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rsidR="00E03866" w:rsidRDefault="00E03866">
      <w:pPr>
        <w:pStyle w:val="ProductList-BodyIndented"/>
      </w:pPr>
    </w:p>
    <w:p w:rsidR="00E03866" w:rsidRDefault="00BB074C">
      <w:pPr>
        <w:pStyle w:val="ProductList-ClauseHeading"/>
        <w:outlineLvl w:val="2"/>
      </w:pPr>
      <w:r>
        <w:t>Restrictions</w:t>
      </w:r>
    </w:p>
    <w:p w:rsidR="00E03866" w:rsidRDefault="00BB074C">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rsidR="00E03866" w:rsidRDefault="00E03866">
      <w:pPr>
        <w:pStyle w:val="ProductList-Body"/>
      </w:pPr>
    </w:p>
    <w:p w:rsidR="00E03866" w:rsidRDefault="00BB074C">
      <w:pPr>
        <w:pStyle w:val="ProductList-ClauseHeading"/>
        <w:outlineLvl w:val="2"/>
      </w:pPr>
      <w:r>
        <w:t>Conditions d’Utilisation des Services Azure</w:t>
      </w:r>
    </w:p>
    <w:p w:rsidR="00E03866" w:rsidRDefault="00BB074C">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59">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rsidR="00E03866" w:rsidRDefault="00E03866">
      <w:pPr>
        <w:pStyle w:val="ProductList-Body"/>
      </w:pPr>
    </w:p>
    <w:p w:rsidR="00E03866" w:rsidRDefault="00BB074C">
      <w:pPr>
        <w:pStyle w:val="ProductList-ClauseHeading"/>
        <w:outlineLvl w:val="2"/>
      </w:pPr>
      <w:r>
        <w:t>Droits d’Utilisation de Logiciels</w:t>
      </w:r>
    </w:p>
    <w:p w:rsidR="00E03866" w:rsidRDefault="00BB074C">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rsidR="00E03866" w:rsidRDefault="00BB074C" w:rsidP="00BB074C">
      <w:pPr>
        <w:pStyle w:val="ProductList-Bullet"/>
        <w:numPr>
          <w:ilvl w:val="0"/>
          <w:numId w:val="75"/>
        </w:numPr>
      </w:pPr>
      <w:r>
        <w:t>Sauvegarder et protéger les données avant le transfert des données dans le Dispositif Data Box et avant de les envoyer vers Azure Storage ;</w:t>
      </w:r>
    </w:p>
    <w:p w:rsidR="00E03866" w:rsidRDefault="00BB074C" w:rsidP="00BB074C">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rsidR="00E03866" w:rsidRDefault="00BB074C" w:rsidP="00BB074C">
      <w:pPr>
        <w:pStyle w:val="ProductList-Bullet"/>
        <w:numPr>
          <w:ilvl w:val="0"/>
          <w:numId w:val="75"/>
        </w:numPr>
      </w:pPr>
      <w:r>
        <w:t>Cesser d'utiliser le Dispositif Data Box pour transférer des données immédiatement sur notification de Microsoft.</w:t>
      </w:r>
    </w:p>
    <w:p w:rsidR="00E03866" w:rsidRDefault="00E03866">
      <w:pPr>
        <w:pStyle w:val="ProductList-Body"/>
      </w:pPr>
    </w:p>
    <w:p w:rsidR="00E03866" w:rsidRDefault="00BB074C">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rsidR="00E03866" w:rsidRDefault="00E03866">
      <w:pPr>
        <w:pStyle w:val="ProductList-Body"/>
      </w:pPr>
    </w:p>
    <w:p w:rsidR="00E03866" w:rsidRDefault="00E03866">
      <w:pPr>
        <w:pStyle w:val="ProductList-Body"/>
      </w:pPr>
    </w:p>
    <w:p w:rsidR="00E03866" w:rsidRDefault="00E03866">
      <w:pPr>
        <w:pStyle w:val="ProductList-Body"/>
      </w:pPr>
    </w:p>
    <w:p w:rsidR="00E03866" w:rsidRDefault="00BB074C">
      <w:pPr>
        <w:pStyle w:val="ProductList-ClauseHeading"/>
        <w:outlineLvl w:val="2"/>
      </w:pPr>
      <w:r>
        <w:t>Possession et retour du Dispositif Data Box</w:t>
      </w:r>
    </w:p>
    <w:p w:rsidR="00E03866" w:rsidRDefault="00BB074C">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rsidR="00E03866" w:rsidRDefault="00E03866">
      <w:pPr>
        <w:pStyle w:val="ProductList-Body"/>
      </w:pPr>
    </w:p>
    <w:p w:rsidR="00E03866" w:rsidRDefault="00BB074C">
      <w:pPr>
        <w:pStyle w:val="ProductList-ClauseHeading"/>
        <w:outlineLvl w:val="2"/>
      </w:pPr>
      <w:r>
        <w:t>Livraison et Propriété ; Frais</w:t>
      </w:r>
    </w:p>
    <w:p w:rsidR="00E03866" w:rsidRDefault="00BB074C" w:rsidP="00BB074C">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E03866" w:rsidRDefault="00E03866">
      <w:pPr>
        <w:pStyle w:val="ProductList-Body"/>
      </w:pPr>
    </w:p>
    <w:p w:rsidR="00E03866" w:rsidRDefault="00BB074C" w:rsidP="00BB074C">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0">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E03866" w:rsidRDefault="00E03866">
      <w:pPr>
        <w:pStyle w:val="ProductList-Body"/>
      </w:pPr>
    </w:p>
    <w:tbl>
      <w:tblPr>
        <w:tblStyle w:val="PURTable"/>
        <w:tblW w:w="0" w:type="dxa"/>
        <w:tblLook w:val="04A0" w:firstRow="1" w:lastRow="0" w:firstColumn="1" w:lastColumn="0" w:noHBand="0" w:noVBand="1"/>
      </w:tblPr>
      <w:tblGrid>
        <w:gridCol w:w="3447"/>
        <w:gridCol w:w="7469"/>
      </w:tblGrid>
      <w:tr w:rsidR="00E0386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03866" w:rsidRDefault="00BB074C">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03866" w:rsidRDefault="00E03866">
            <w:pPr>
              <w:pStyle w:val="ProductList-TableBody"/>
              <w:jc w:val="center"/>
            </w:pP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jc w:val="center"/>
            </w:pPr>
            <w:r>
              <w:rPr>
                <w:b/>
              </w:rPr>
              <w:t>Période et Montants de Perte et de Dommages substantiels</w:t>
            </w: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Période : Après 90 Jours</w:t>
            </w:r>
          </w:p>
          <w:p w:rsidR="00E03866" w:rsidRDefault="00BB074C">
            <w:pPr>
              <w:pStyle w:val="ProductList-TableBody"/>
            </w:pPr>
            <w:r>
              <w:t>Montant : 40 000,00 USD</w:t>
            </w: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Période : Après 90 Jours</w:t>
            </w:r>
          </w:p>
          <w:p w:rsidR="00E03866" w:rsidRDefault="00BB074C">
            <w:pPr>
              <w:pStyle w:val="ProductList-TableBody"/>
            </w:pPr>
            <w:r>
              <w:t>Montant : 2 500,00 USD par Disque</w:t>
            </w: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Période : Après 90 Jours</w:t>
            </w:r>
          </w:p>
          <w:p w:rsidR="00E03866" w:rsidRDefault="00BB074C">
            <w:pPr>
              <w:pStyle w:val="ProductList-TableBody"/>
            </w:pPr>
            <w:r>
              <w:t>Montant : 250 000,00 USD</w:t>
            </w: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Période : Si non retourné un délai de 30 jours après la résiliation du Service</w:t>
            </w:r>
          </w:p>
          <w:p w:rsidR="00E03866" w:rsidRDefault="00BB074C">
            <w:pPr>
              <w:pStyle w:val="ProductList-TableBody"/>
            </w:pPr>
            <w:r>
              <w:t>Montant : 40 000,00 USD</w:t>
            </w:r>
          </w:p>
        </w:tc>
      </w:tr>
      <w:tr w:rsidR="00E03866">
        <w:tc>
          <w:tcPr>
            <w:tcW w:w="380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03866" w:rsidRDefault="00BB074C">
            <w:pPr>
              <w:pStyle w:val="ProductList-TableBody"/>
            </w:pPr>
            <w:r>
              <w:t>N/A</w:t>
            </w:r>
          </w:p>
        </w:tc>
      </w:tr>
    </w:tbl>
    <w:p w:rsidR="00E03866" w:rsidRDefault="00E03866">
      <w:pPr>
        <w:pStyle w:val="ProductList-Body"/>
      </w:pPr>
    </w:p>
    <w:p w:rsidR="00E03866" w:rsidRDefault="00BB074C" w:rsidP="00BB074C">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E03866" w:rsidRDefault="00E03866">
      <w:pPr>
        <w:pStyle w:val="ProductList-Body"/>
      </w:pPr>
    </w:p>
    <w:p w:rsidR="00E03866" w:rsidRDefault="00BB074C" w:rsidP="00BB074C">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rsidR="00E03866" w:rsidRDefault="00E03866">
      <w:pPr>
        <w:pStyle w:val="ProductList-Body"/>
      </w:pPr>
    </w:p>
    <w:p w:rsidR="00E03866" w:rsidRDefault="00BB074C" w:rsidP="00BB074C">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rsidR="00E03866" w:rsidRDefault="00E03866">
      <w:pPr>
        <w:pStyle w:val="ProductList-Body"/>
      </w:pPr>
    </w:p>
    <w:p w:rsidR="00E03866" w:rsidRDefault="00BB074C">
      <w:pPr>
        <w:pStyle w:val="ProductList-ClauseHeading"/>
        <w:outlineLvl w:val="2"/>
      </w:pPr>
      <w:r>
        <w:t>Responsabilités si le Client Déplace un Dispositif Data Box d'un emplacement à l'autre</w:t>
      </w:r>
    </w:p>
    <w:p w:rsidR="00E03866" w:rsidRDefault="00BB074C">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E03866" w:rsidRDefault="00E03866">
      <w:pPr>
        <w:pStyle w:val="ProductList-Body"/>
      </w:pPr>
    </w:p>
    <w:p w:rsidR="00E03866" w:rsidRDefault="00BB074C">
      <w:pPr>
        <w:pStyle w:val="ProductList-ClauseHeading"/>
        <w:outlineLvl w:val="2"/>
      </w:pPr>
      <w:r>
        <w:t>Exclusions de Garantie</w:t>
      </w:r>
    </w:p>
    <w:p w:rsidR="00E03866" w:rsidRDefault="00BB074C">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E03866" w:rsidRDefault="00E03866">
      <w:pPr>
        <w:pStyle w:val="ProductList-Body"/>
      </w:pPr>
    </w:p>
    <w:p w:rsidR="00E03866" w:rsidRDefault="00BB074C">
      <w:pPr>
        <w:pStyle w:val="ProductList-ClauseHeading"/>
        <w:outlineLvl w:val="2"/>
      </w:pPr>
      <w:r>
        <w:t>Réglementation américaine en matière de contrôle des exportations</w:t>
      </w:r>
    </w:p>
    <w:p w:rsidR="00E03866" w:rsidRDefault="00BB074C">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rsidR="00E03866" w:rsidRDefault="00E03866">
      <w:pPr>
        <w:pStyle w:val="ProductList-Body"/>
      </w:pPr>
    </w:p>
    <w:p w:rsidR="00E03866" w:rsidRDefault="00BB074C">
      <w:pPr>
        <w:pStyle w:val="ProductList-ClauseHeading"/>
        <w:outlineLvl w:val="2"/>
      </w:pPr>
      <w:r>
        <w:t>Protection des données Personnelles ; Traitement des Données à Caractère Personnel</w:t>
      </w:r>
    </w:p>
    <w:p w:rsidR="00E03866" w:rsidRDefault="00BB074C" w:rsidP="00BB074C">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rsidR="00E03866" w:rsidRDefault="00BB074C" w:rsidP="00BB074C">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rsidR="00E03866" w:rsidRDefault="00BB074C" w:rsidP="00BB074C">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1">
        <w:r>
          <w:rPr>
            <w:color w:val="00467F"/>
            <w:u w:val="single"/>
          </w:rPr>
          <w:t>http://go.microsoft.com/?linkid=9840733</w:t>
        </w:r>
      </w:hyperlink>
      <w:r>
        <w:t>.</w:t>
      </w:r>
    </w:p>
    <w:p w:rsidR="00E03866" w:rsidRDefault="00E03866">
      <w:pPr>
        <w:pStyle w:val="ProductList-Body"/>
        <w:jc w:val="right"/>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E03866">
      <w:pPr>
        <w:pStyle w:val="ProductList-Body"/>
      </w:pPr>
    </w:p>
    <w:p w:rsidR="00E03866" w:rsidRDefault="00BB074C">
      <w:pPr>
        <w:pStyle w:val="ProductList-SectionHeading"/>
        <w:pageBreakBefore/>
        <w:outlineLvl w:val="0"/>
      </w:pPr>
      <w:bookmarkStart w:id="440" w:name="_Sec1230"/>
      <w:bookmarkEnd w:id="434"/>
      <w:r>
        <w:t>Annexe H - Avantages Étudiant et Programmes Éducation</w:t>
      </w:r>
      <w:r>
        <w:fldChar w:fldCharType="begin"/>
      </w:r>
      <w:r>
        <w:instrText xml:space="preserve"> TC "</w:instrText>
      </w:r>
      <w:bookmarkStart w:id="441" w:name="_Toc33708717"/>
      <w:r>
        <w:instrText>Annexe H - Avantages Étudiant et Programmes Éducation</w:instrText>
      </w:r>
      <w:bookmarkEnd w:id="441"/>
      <w:r>
        <w:instrText>" \l 1</w:instrText>
      </w:r>
      <w:r>
        <w:fldChar w:fldCharType="end"/>
      </w:r>
    </w:p>
    <w:p w:rsidR="00E03866" w:rsidRDefault="00BB074C">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E03866" w:rsidRDefault="00BB074C">
      <w:pPr>
        <w:pStyle w:val="ProductList-Offering1Heading"/>
        <w:outlineLvl w:val="1"/>
      </w:pPr>
      <w:r>
        <w:t>Droits Avantages Étudiant par Programme Éligible</w:t>
      </w:r>
      <w:r>
        <w:fldChar w:fldCharType="begin"/>
      </w:r>
      <w:r>
        <w:instrText xml:space="preserve"> TC "</w:instrText>
      </w:r>
      <w:bookmarkStart w:id="442" w:name="_Toc33708718"/>
      <w:r>
        <w:instrText>Droits Avantages Étudiant par Programme Éligible</w:instrText>
      </w:r>
      <w:bookmarkEnd w:id="442"/>
      <w:r>
        <w:instrText>" \l 2</w:instrText>
      </w:r>
      <w:r>
        <w:fldChar w:fldCharType="end"/>
      </w:r>
    </w:p>
    <w:p w:rsidR="00E03866" w:rsidRDefault="00BB074C">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rsidR="00E03866" w:rsidRDefault="00E03866">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E0386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03866" w:rsidRDefault="00BB074C">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E03866" w:rsidRDefault="00BB074C">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E03866" w:rsidRDefault="00BB074C">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E03866" w:rsidRDefault="00BB074C">
            <w:pPr>
              <w:pStyle w:val="ProductList-TableBody"/>
              <w:jc w:val="center"/>
            </w:pPr>
            <w:r>
              <w:rPr>
                <w:color w:val="FFFFFF"/>
              </w:rPr>
              <w:t>Instances d’Avantages Étudiant Fournies par Enseignant/Employé ou Travailleur du Savoir</w:t>
            </w:r>
          </w:p>
          <w:p w:rsidR="00E03866" w:rsidRDefault="00E03866">
            <w:pPr>
              <w:pStyle w:val="ProductList-TableBody"/>
              <w:jc w:val="center"/>
            </w:pPr>
          </w:p>
        </w:tc>
      </w:tr>
      <w:tr w:rsidR="00E03866">
        <w:tc>
          <w:tcPr>
            <w:tcW w:w="2440" w:type="dxa"/>
            <w:tcBorders>
              <w:bottom w:val="dashed" w:sz="4" w:space="0" w:color="6E6E6E"/>
              <w:right w:val="single" w:sz="4" w:space="0" w:color="6E6E6E"/>
            </w:tcBorders>
          </w:tcPr>
          <w:p w:rsidR="00E03866" w:rsidRDefault="00BB074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03866" w:rsidRDefault="00BB074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03866" w:rsidRDefault="00BB074C">
            <w:pPr>
              <w:pStyle w:val="ProductList-TableBody"/>
            </w:pPr>
            <w:r>
              <w:t>OVS-ES, School, EES</w:t>
            </w:r>
          </w:p>
        </w:tc>
        <w:tc>
          <w:tcPr>
            <w:tcW w:w="1600" w:type="dxa"/>
            <w:tcBorders>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left w:val="none" w:sz="4" w:space="0" w:color="6E6E6E"/>
              <w:bottom w:val="dashed" w:sz="4" w:space="0" w:color="6E6E6E"/>
              <w:right w:val="single" w:sz="4" w:space="0" w:color="6E6E6E"/>
            </w:tcBorders>
          </w:tcPr>
          <w:p w:rsidR="00E03866" w:rsidRDefault="00BB074C">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left w:val="none" w:sz="4" w:space="0" w:color="6E6E6E"/>
              <w:bottom w:val="dashed" w:sz="4" w:space="0" w:color="6E6E6E"/>
              <w:right w:val="single" w:sz="4" w:space="0" w:color="6E6E6E"/>
            </w:tcBorders>
          </w:tcPr>
          <w:p w:rsidR="00E03866" w:rsidRDefault="00BB074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left w:val="none" w:sz="4" w:space="0" w:color="6E6E6E"/>
              <w:bottom w:val="dashed" w:sz="4" w:space="0" w:color="6E6E6E"/>
              <w:right w:val="single" w:sz="4" w:space="0" w:color="6E6E6E"/>
            </w:tcBorders>
          </w:tcPr>
          <w:p w:rsidR="00E03866" w:rsidRDefault="00BB074C">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15</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r w:rsidR="00E03866">
        <w:tc>
          <w:tcPr>
            <w:tcW w:w="2440" w:type="dxa"/>
            <w:tcBorders>
              <w:top w:val="dashed" w:sz="4" w:space="0" w:color="6E6E6E"/>
              <w:bottom w:val="dashed" w:sz="4" w:space="0" w:color="6E6E6E"/>
              <w:right w:val="single" w:sz="4" w:space="0" w:color="6E6E6E"/>
            </w:tcBorders>
          </w:tcPr>
          <w:p w:rsidR="00E03866" w:rsidRDefault="00BB074C">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03866" w:rsidRDefault="00BB074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03866" w:rsidRDefault="00BB074C">
            <w:pPr>
              <w:pStyle w:val="ProductList-TableBody"/>
            </w:pPr>
            <w:r>
              <w:t>40</w:t>
            </w:r>
          </w:p>
        </w:tc>
      </w:tr>
    </w:tbl>
    <w:p w:rsidR="00E03866" w:rsidRDefault="00BB074C">
      <w:pPr>
        <w:pStyle w:val="ProductList-Body"/>
      </w:pPr>
      <w:r>
        <w:rPr>
          <w:i/>
          <w:vertAlign w:val="superscript"/>
        </w:rPr>
        <w:t>1</w:t>
      </w:r>
      <w:r>
        <w:rPr>
          <w:i/>
        </w:rPr>
        <w:t>Les licences acquises au titre de l’Avantage Étudiant ne permettent pas de prétendre à l’avantage de la Software Assurance.</w:t>
      </w:r>
    </w:p>
    <w:p w:rsidR="00E03866" w:rsidRDefault="00BB074C">
      <w:pPr>
        <w:pStyle w:val="ProductList-Body"/>
      </w:pPr>
      <w:r>
        <w:rPr>
          <w:i/>
          <w:vertAlign w:val="superscript"/>
        </w:rPr>
        <w:t>2</w:t>
      </w:r>
      <w:r>
        <w:rPr>
          <w:i/>
        </w:rPr>
        <w:t>L’option Avantage pour les Utilisateurs Étudiants inclut les droits relatifs à Windows 10 E3/A3 uniquement.</w:t>
      </w:r>
    </w:p>
    <w:p w:rsidR="00E03866" w:rsidRDefault="00E03866">
      <w:pPr>
        <w:pStyle w:val="ProductList-Body"/>
      </w:pPr>
    </w:p>
    <w:p w:rsidR="00E03866" w:rsidRDefault="00BB074C">
      <w:pPr>
        <w:pStyle w:val="ProductList-ClauseHeading"/>
        <w:outlineLvl w:val="2"/>
      </w:pPr>
      <w:r>
        <w:t>Restrictions applicables au Système d’Exploitation Windows Desktop</w:t>
      </w:r>
    </w:p>
    <w:p w:rsidR="00E03866" w:rsidRDefault="00BB074C">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rsidR="00E03866" w:rsidRDefault="00E03866">
      <w:pPr>
        <w:pStyle w:val="ProductList-Body"/>
      </w:pPr>
    </w:p>
    <w:p w:rsidR="00E03866" w:rsidRDefault="00BB074C">
      <w:pPr>
        <w:pStyle w:val="ProductList-Offering1Heading"/>
        <w:outlineLvl w:val="1"/>
      </w:pPr>
      <w:r>
        <w:t>Scénarios Produit de la Plateforme Éducation (EPP) mixtes</w:t>
      </w:r>
      <w:r>
        <w:fldChar w:fldCharType="begin"/>
      </w:r>
      <w:r>
        <w:instrText xml:space="preserve"> TC "</w:instrText>
      </w:r>
      <w:bookmarkStart w:id="443" w:name="_Toc33708719"/>
      <w:r>
        <w:instrText>Scénarios Produit de la Plateforme Éducation (EPP) mixtes</w:instrText>
      </w:r>
      <w:bookmarkEnd w:id="443"/>
      <w:r>
        <w:instrText>" \l 2</w:instrText>
      </w:r>
      <w:r>
        <w:fldChar w:fldCharType="end"/>
      </w:r>
    </w:p>
    <w:p w:rsidR="00E03866" w:rsidRDefault="00BB074C">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rsidR="00E03866" w:rsidRDefault="00E03866">
      <w:pPr>
        <w:pStyle w:val="ProductList-Body"/>
      </w:pPr>
    </w:p>
    <w:tbl>
      <w:tblPr>
        <w:tblStyle w:val="PURTable"/>
        <w:tblW w:w="0" w:type="dxa"/>
        <w:tblLook w:val="04A0" w:firstRow="1" w:lastRow="0" w:firstColumn="1" w:lastColumn="0" w:noHBand="0" w:noVBand="1"/>
      </w:tblPr>
      <w:tblGrid>
        <w:gridCol w:w="5618"/>
        <w:gridCol w:w="5298"/>
      </w:tblGrid>
      <w:tr w:rsidR="00E0386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03866" w:rsidRDefault="00BB074C">
            <w:pPr>
              <w:pStyle w:val="ProductList-TableBody"/>
            </w:pPr>
            <w:r>
              <w:rPr>
                <w:color w:val="FFFFFF"/>
              </w:rPr>
              <w:t>Scénarios EPP mixtes autorisés</w:t>
            </w:r>
          </w:p>
        </w:tc>
        <w:tc>
          <w:tcPr>
            <w:tcW w:w="5880" w:type="dxa"/>
            <w:shd w:val="clear" w:color="auto" w:fill="0070C0"/>
          </w:tcPr>
          <w:p w:rsidR="00E03866" w:rsidRDefault="00BB074C">
            <w:pPr>
              <w:pStyle w:val="ProductList-TableBody"/>
            </w:pPr>
            <w:r>
              <w:rPr>
                <w:color w:val="FFFFFF"/>
              </w:rPr>
              <w:t>Produit(s) éligible(s) pour SUB</w:t>
            </w:r>
          </w:p>
        </w:tc>
      </w:tr>
      <w:tr w:rsidR="00E03866">
        <w:tc>
          <w:tcPr>
            <w:tcW w:w="6240" w:type="dxa"/>
          </w:tcPr>
          <w:p w:rsidR="00E03866" w:rsidRDefault="00BB074C">
            <w:pPr>
              <w:pStyle w:val="ProductList-TableBody"/>
            </w:pPr>
            <w:r>
              <w:t>Microsoft 365 A3 et Microsoft 365 A5</w:t>
            </w:r>
          </w:p>
        </w:tc>
        <w:tc>
          <w:tcPr>
            <w:tcW w:w="5880" w:type="dxa"/>
          </w:tcPr>
          <w:p w:rsidR="00E03866" w:rsidRDefault="00BB074C">
            <w:pPr>
              <w:pStyle w:val="ProductList-TableBody"/>
            </w:pPr>
            <w:r>
              <w:t>Microsoft 365 A3</w:t>
            </w:r>
          </w:p>
        </w:tc>
      </w:tr>
      <w:tr w:rsidR="00E03866">
        <w:tc>
          <w:tcPr>
            <w:tcW w:w="6240" w:type="dxa"/>
          </w:tcPr>
          <w:p w:rsidR="00E03866" w:rsidRDefault="00BB074C">
            <w:pPr>
              <w:pStyle w:val="ProductList-TableBody"/>
            </w:pPr>
            <w:r>
              <w:t>EMS E3 et EMS E5</w:t>
            </w:r>
          </w:p>
        </w:tc>
        <w:tc>
          <w:tcPr>
            <w:tcW w:w="5880" w:type="dxa"/>
          </w:tcPr>
          <w:p w:rsidR="00E03866" w:rsidRDefault="00BB074C">
            <w:pPr>
              <w:pStyle w:val="ProductList-TableBody"/>
            </w:pPr>
            <w:r>
              <w:t>EMS E3</w:t>
            </w:r>
          </w:p>
        </w:tc>
      </w:tr>
      <w:tr w:rsidR="00E03866">
        <w:tc>
          <w:tcPr>
            <w:tcW w:w="6240" w:type="dxa"/>
          </w:tcPr>
          <w:p w:rsidR="00E03866" w:rsidRDefault="00BB074C">
            <w:pPr>
              <w:pStyle w:val="ProductList-TableBody"/>
            </w:pPr>
            <w:r>
              <w:t>Windows 10 Éducation E3 et Windows 10 Éducation E5</w:t>
            </w:r>
          </w:p>
        </w:tc>
        <w:tc>
          <w:tcPr>
            <w:tcW w:w="5880" w:type="dxa"/>
          </w:tcPr>
          <w:p w:rsidR="00E03866" w:rsidRDefault="00BB074C">
            <w:pPr>
              <w:pStyle w:val="ProductList-TableBody"/>
            </w:pPr>
            <w:r>
              <w:t>Windows 10 Éducation E3</w:t>
            </w:r>
          </w:p>
        </w:tc>
      </w:tr>
      <w:tr w:rsidR="00E03866">
        <w:tc>
          <w:tcPr>
            <w:tcW w:w="6240" w:type="dxa"/>
          </w:tcPr>
          <w:p w:rsidR="00E03866" w:rsidRDefault="00BB074C">
            <w:pPr>
              <w:pStyle w:val="ProductList-TableBody"/>
            </w:pPr>
            <w:r>
              <w:t>Office 365 ProPlus et Office 365 A3 et/ou Office 365 A5</w:t>
            </w:r>
          </w:p>
        </w:tc>
        <w:tc>
          <w:tcPr>
            <w:tcW w:w="5880" w:type="dxa"/>
          </w:tcPr>
          <w:p w:rsidR="00E03866" w:rsidRDefault="00BB074C">
            <w:pPr>
              <w:pStyle w:val="ProductList-TableBody"/>
            </w:pPr>
            <w:r>
              <w:t>Office 365 ProPlus</w:t>
            </w:r>
          </w:p>
        </w:tc>
      </w:tr>
      <w:tr w:rsidR="00E03866">
        <w:tc>
          <w:tcPr>
            <w:tcW w:w="6240" w:type="dxa"/>
          </w:tcPr>
          <w:p w:rsidR="00E03866" w:rsidRDefault="00BB074C">
            <w:pPr>
              <w:pStyle w:val="ProductList-TableBody"/>
            </w:pPr>
            <w:r>
              <w:t>Office 365 A3 et Office 365 A5</w:t>
            </w:r>
          </w:p>
        </w:tc>
        <w:tc>
          <w:tcPr>
            <w:tcW w:w="5880" w:type="dxa"/>
          </w:tcPr>
          <w:p w:rsidR="00E03866" w:rsidRDefault="00BB074C">
            <w:pPr>
              <w:pStyle w:val="ProductList-TableBody"/>
            </w:pPr>
            <w:r>
              <w:t>Office 365 A3</w:t>
            </w:r>
          </w:p>
        </w:tc>
      </w:tr>
    </w:tbl>
    <w:p w:rsidR="00E03866" w:rsidRDefault="00E03866">
      <w:pPr>
        <w:pStyle w:val="ProductList-Body"/>
      </w:pPr>
    </w:p>
    <w:p w:rsidR="00E03866" w:rsidRDefault="00BB074C">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4" w:name="_Toc33708720"/>
      <w:r>
        <w:instrText>Disponibilité des Programmes Accord de Mise en Œuvre de Solutions Éducation (version antérieure à 2017)</w:instrText>
      </w:r>
      <w:bookmarkEnd w:id="444"/>
      <w:r>
        <w:instrText>" \l 2</w:instrText>
      </w:r>
      <w:r>
        <w:fldChar w:fldCharType="end"/>
      </w:r>
    </w:p>
    <w:p w:rsidR="00E03866" w:rsidRDefault="00BB074C">
      <w:pPr>
        <w:pStyle w:val="ProductList-Body"/>
      </w:pPr>
      <w:r>
        <w:t>Les Produits éligibles et les conditions relatives à l’Accord de Mise en Œuvre de Solutions Éducation (versions antérieures à 2017) sont définis dans cette section.</w:t>
      </w:r>
    </w:p>
    <w:p w:rsidR="00E03866" w:rsidRDefault="00BB074C">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E0386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03866" w:rsidRDefault="00BB074C">
            <w:pPr>
              <w:pStyle w:val="ProductList-TableBody"/>
              <w:jc w:val="center"/>
            </w:pPr>
            <w:r>
              <w:rPr>
                <w:color w:val="FFFFFF"/>
              </w:rPr>
              <w:t xml:space="preserve">EES </w:t>
            </w:r>
          </w:p>
        </w:tc>
      </w:tr>
      <w:tr w:rsidR="00E03866">
        <w:tc>
          <w:tcPr>
            <w:tcW w:w="8820" w:type="dxa"/>
            <w:tcBorders>
              <w:top w:val="single" w:sz="4" w:space="0" w:color="FFFFFF"/>
              <w:left w:val="single" w:sz="4" w:space="0" w:color="FFFFFF"/>
              <w:bottom w:val="dashed" w:sz="4" w:space="0" w:color="B2B2B2"/>
              <w:right w:val="single" w:sz="4" w:space="0" w:color="FFFFFF"/>
            </w:tcBorders>
          </w:tcPr>
          <w:p w:rsidR="00E03866" w:rsidRDefault="00BB074C">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03866">
        <w:tc>
          <w:tcPr>
            <w:tcW w:w="8820" w:type="dxa"/>
            <w:tcBorders>
              <w:top w:val="dashed" w:sz="4" w:space="0" w:color="B2B2B2"/>
              <w:left w:val="single" w:sz="4" w:space="0" w:color="FFFFFF"/>
              <w:bottom w:val="dashed" w:sz="4" w:space="0" w:color="B2B2B2"/>
              <w:right w:val="single" w:sz="4" w:space="0" w:color="FFFFFF"/>
            </w:tcBorders>
          </w:tcPr>
          <w:p w:rsidR="00E03866" w:rsidRDefault="00BB074C">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03866">
        <w:tc>
          <w:tcPr>
            <w:tcW w:w="8820" w:type="dxa"/>
            <w:tcBorders>
              <w:top w:val="dashed" w:sz="4" w:space="0" w:color="B2B2B2"/>
              <w:left w:val="single" w:sz="4" w:space="0" w:color="FFFFFF"/>
              <w:bottom w:val="dashed" w:sz="4" w:space="0" w:color="B2B2B2"/>
              <w:right w:val="single" w:sz="4" w:space="0" w:color="FFFFFF"/>
            </w:tcBorders>
          </w:tcPr>
          <w:p w:rsidR="00E03866" w:rsidRDefault="00BB074C">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03866">
        <w:tc>
          <w:tcPr>
            <w:tcW w:w="8820" w:type="dxa"/>
            <w:tcBorders>
              <w:top w:val="dashed" w:sz="4" w:space="0" w:color="B2B2B2"/>
              <w:left w:val="single" w:sz="4" w:space="0" w:color="FFFFFF"/>
              <w:bottom w:val="dashed" w:sz="4" w:space="0" w:color="B2B2B2"/>
              <w:right w:val="single" w:sz="4" w:space="0" w:color="FFFFFF"/>
            </w:tcBorders>
          </w:tcPr>
          <w:p w:rsidR="00E03866" w:rsidRDefault="00BB074C">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03866">
        <w:tc>
          <w:tcPr>
            <w:tcW w:w="8820" w:type="dxa"/>
            <w:tcBorders>
              <w:top w:val="dashed" w:sz="4" w:space="0" w:color="B2B2B2"/>
              <w:left w:val="single" w:sz="4" w:space="0" w:color="FFFFFF"/>
              <w:bottom w:val="dashed" w:sz="4" w:space="0" w:color="B2B2B2"/>
              <w:right w:val="single" w:sz="4" w:space="0" w:color="FFFFFF"/>
            </w:tcBorders>
          </w:tcPr>
          <w:p w:rsidR="00E03866" w:rsidRDefault="00BB074C">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E03866">
        <w:tc>
          <w:tcPr>
            <w:tcW w:w="8820" w:type="dxa"/>
            <w:tcBorders>
              <w:top w:val="dashed" w:sz="4" w:space="0" w:color="B2B2B2"/>
              <w:left w:val="single" w:sz="4" w:space="0" w:color="FFFFFF"/>
              <w:bottom w:val="single" w:sz="4" w:space="0" w:color="FFFFFF"/>
              <w:right w:val="single" w:sz="4" w:space="0" w:color="FFFFFF"/>
            </w:tcBorders>
          </w:tcPr>
          <w:p w:rsidR="00E03866" w:rsidRDefault="00BB074C">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03866" w:rsidRDefault="00BB074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E03866" w:rsidRDefault="00E03866">
      <w:pPr>
        <w:pStyle w:val="ProductList-Body"/>
      </w:pPr>
    </w:p>
    <w:p w:rsidR="00E03866" w:rsidRDefault="00BB074C">
      <w:pPr>
        <w:pStyle w:val="ProductList-ClauseHeading"/>
        <w:outlineLvl w:val="2"/>
      </w:pPr>
      <w:r>
        <w:t>Conditions</w:t>
      </w:r>
    </w:p>
    <w:p w:rsidR="00E03866" w:rsidRDefault="00BB074C" w:rsidP="00BB074C">
      <w:pPr>
        <w:pStyle w:val="ProductList-Bullet"/>
        <w:numPr>
          <w:ilvl w:val="0"/>
          <w:numId w:val="82"/>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rsidR="00E03866" w:rsidRDefault="00BB074C" w:rsidP="00BB074C">
      <w:pPr>
        <w:pStyle w:val="ProductList-Bullet"/>
        <w:numPr>
          <w:ilvl w:val="0"/>
          <w:numId w:val="82"/>
        </w:numPr>
      </w:pPr>
      <w:r>
        <w:t>Ces Services en Ligne de la Plateforme acquis sous Licence par l’Établissement ne peuvent pas être inférieurs au nombre de Produits de la Plateforme Desktop remplacés.</w:t>
      </w:r>
    </w:p>
    <w:p w:rsidR="00E03866" w:rsidRDefault="00BB074C" w:rsidP="00BB074C">
      <w:pPr>
        <w:pStyle w:val="ProductList-Bullet"/>
        <w:numPr>
          <w:ilvl w:val="0"/>
          <w:numId w:val="82"/>
        </w:numPr>
      </w:pPr>
      <w:r>
        <w:t xml:space="preserve">Des Services en Ligne de la Plateforme peuvent être ajoutés à tout moment pendant la durée de l’accord de mise en œuvre. </w:t>
      </w:r>
    </w:p>
    <w:p w:rsidR="00E03866" w:rsidRDefault="00E03866">
      <w:pPr>
        <w:pStyle w:val="ProductList-Body"/>
      </w:pPr>
    </w:p>
    <w:p w:rsidR="00E03866" w:rsidRDefault="00BB074C">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E0386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03866" w:rsidRDefault="00BB074C">
            <w:pPr>
              <w:pStyle w:val="ProductList-TableBody"/>
            </w:pPr>
            <w:r>
              <w:rPr>
                <w:color w:val="FFFFFF"/>
              </w:rPr>
              <w:t>Produits de la plateforme Desktop éligibles</w:t>
            </w:r>
          </w:p>
        </w:tc>
        <w:tc>
          <w:tcPr>
            <w:tcW w:w="6120" w:type="dxa"/>
            <w:shd w:val="clear" w:color="auto" w:fill="0070C0"/>
          </w:tcPr>
          <w:p w:rsidR="00E03866" w:rsidRDefault="00BB074C">
            <w:pPr>
              <w:pStyle w:val="ProductList-TableBody"/>
            </w:pPr>
            <w:r>
              <w:rPr>
                <w:color w:val="FFFFFF"/>
              </w:rPr>
              <w:t>Service en Ligne éligible</w:t>
            </w:r>
          </w:p>
        </w:tc>
      </w:tr>
      <w:tr w:rsidR="00E03866">
        <w:tc>
          <w:tcPr>
            <w:tcW w:w="6000" w:type="dxa"/>
          </w:tcPr>
          <w:p w:rsidR="00E03866" w:rsidRDefault="00BB074C">
            <w:pPr>
              <w:pStyle w:val="ProductList-TableBody"/>
            </w:pPr>
            <w:r>
              <w:t xml:space="preserve">Office Professionnel Plus 2016 </w:t>
            </w:r>
            <w:r>
              <w:rPr>
                <w:b/>
              </w:rPr>
              <w:t>et</w:t>
            </w:r>
          </w:p>
          <w:p w:rsidR="00E03866" w:rsidRDefault="00BB074C">
            <w:pPr>
              <w:pStyle w:val="ProductList-TableBody"/>
            </w:pPr>
            <w:r>
              <w:t xml:space="preserve">Desktop CAL Core ou ECAL Suite (Dispositif), </w:t>
            </w:r>
            <w:r>
              <w:rPr>
                <w:b/>
              </w:rPr>
              <w:t>et</w:t>
            </w:r>
          </w:p>
          <w:p w:rsidR="00E03866" w:rsidRDefault="00BB074C">
            <w:pPr>
              <w:pStyle w:val="ProductList-TableBody"/>
            </w:pPr>
            <w:r>
              <w:t xml:space="preserve">Windows 10 Éducation E5 (par Dispositif) </w:t>
            </w:r>
          </w:p>
        </w:tc>
        <w:tc>
          <w:tcPr>
            <w:tcW w:w="6120" w:type="dxa"/>
          </w:tcPr>
          <w:p w:rsidR="00E03866" w:rsidRDefault="00BB074C">
            <w:pPr>
              <w:pStyle w:val="ProductList-TableBody"/>
            </w:pPr>
            <w:r>
              <w:t>Microsoft 365 Éducation A3/A5 (SL Utilisateur)</w:t>
            </w:r>
          </w:p>
        </w:tc>
      </w:tr>
      <w:tr w:rsidR="00E03866">
        <w:tc>
          <w:tcPr>
            <w:tcW w:w="6000" w:type="dxa"/>
          </w:tcPr>
          <w:p w:rsidR="00E03866" w:rsidRDefault="00BB074C">
            <w:pPr>
              <w:pStyle w:val="ProductList-TableBody"/>
            </w:pPr>
            <w:r>
              <w:t xml:space="preserve">Office Professionnel Plus 2016 </w:t>
            </w:r>
            <w:r>
              <w:rPr>
                <w:b/>
              </w:rPr>
              <w:t>et</w:t>
            </w:r>
          </w:p>
          <w:p w:rsidR="00E03866" w:rsidRDefault="00BB074C">
            <w:pPr>
              <w:pStyle w:val="ProductList-TableBody"/>
            </w:pPr>
            <w:r>
              <w:t>CAL Core ou ECAL Suite (Dispositif)</w:t>
            </w:r>
          </w:p>
        </w:tc>
        <w:tc>
          <w:tcPr>
            <w:tcW w:w="6120" w:type="dxa"/>
          </w:tcPr>
          <w:p w:rsidR="00E03866" w:rsidRDefault="00BB074C">
            <w:pPr>
              <w:pStyle w:val="ProductList-TableBody"/>
            </w:pPr>
            <w:r>
              <w:t xml:space="preserve">Office 365 A3/A5 (SL Utilisateur) </w:t>
            </w:r>
            <w:r>
              <w:rPr>
                <w:b/>
              </w:rPr>
              <w:t>et</w:t>
            </w:r>
          </w:p>
          <w:p w:rsidR="00E03866" w:rsidRDefault="00BB074C">
            <w:pPr>
              <w:pStyle w:val="ProductList-TableBody"/>
            </w:pPr>
            <w:r>
              <w:t>EMS E3/E5</w:t>
            </w:r>
          </w:p>
        </w:tc>
      </w:tr>
      <w:tr w:rsidR="00E03866">
        <w:tc>
          <w:tcPr>
            <w:tcW w:w="6000" w:type="dxa"/>
          </w:tcPr>
          <w:p w:rsidR="00E03866" w:rsidRDefault="00BB074C">
            <w:pPr>
              <w:pStyle w:val="ProductList-TableBody"/>
            </w:pPr>
            <w:r>
              <w:t>CAL Core ou ECAL Suite (Dispositif)</w:t>
            </w:r>
          </w:p>
        </w:tc>
        <w:tc>
          <w:tcPr>
            <w:tcW w:w="6120" w:type="dxa"/>
          </w:tcPr>
          <w:p w:rsidR="00E03866" w:rsidRDefault="00BB074C">
            <w:pPr>
              <w:pStyle w:val="ProductList-TableBody"/>
            </w:pPr>
            <w:r>
              <w:t>Office 365 A3/A5</w:t>
            </w:r>
          </w:p>
        </w:tc>
      </w:tr>
      <w:tr w:rsidR="00E03866">
        <w:tc>
          <w:tcPr>
            <w:tcW w:w="6000" w:type="dxa"/>
          </w:tcPr>
          <w:p w:rsidR="00E03866" w:rsidRDefault="00BB074C">
            <w:pPr>
              <w:pStyle w:val="ProductList-TableBody"/>
            </w:pPr>
            <w:r>
              <w:t>Office Professionnel Plus 2016</w:t>
            </w:r>
          </w:p>
        </w:tc>
        <w:tc>
          <w:tcPr>
            <w:tcW w:w="6120" w:type="dxa"/>
          </w:tcPr>
          <w:p w:rsidR="00E03866" w:rsidRDefault="00BB074C">
            <w:pPr>
              <w:pStyle w:val="ProductList-TableBody"/>
            </w:pPr>
            <w:r>
              <w:t>Office 365 ProPlus</w:t>
            </w:r>
          </w:p>
        </w:tc>
      </w:tr>
    </w:tbl>
    <w:p w:rsidR="00E03866" w:rsidRDefault="00E03866">
      <w:pPr>
        <w:pStyle w:val="ProductList-Body"/>
      </w:pPr>
    </w:p>
    <w:p w:rsidR="00E03866" w:rsidRDefault="00E03866">
      <w:pPr>
        <w:pStyle w:val="PURBreadcrumb"/>
      </w:pPr>
    </w:p>
    <w:tbl>
      <w:tblPr>
        <w:tblStyle w:val="PURTable"/>
        <w:tblW w:w="0" w:type="dxa"/>
        <w:tblLook w:val="04A0" w:firstRow="1" w:lastRow="0" w:firstColumn="1" w:lastColumn="0" w:noHBand="0" w:noVBand="1"/>
      </w:tblPr>
      <w:tblGrid>
        <w:gridCol w:w="10916"/>
      </w:tblGrid>
      <w:tr w:rsidR="00E038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866" w:rsidRDefault="000F2348">
            <w:pPr>
              <w:pStyle w:val="ProductList-TableBody"/>
              <w:jc w:val="right"/>
            </w:pPr>
            <w:hyperlink w:anchor="_Sec842">
              <w:r w:rsidR="00BB074C">
                <w:rPr>
                  <w:color w:val="00467F"/>
                  <w:sz w:val="14"/>
                  <w:u w:val="single"/>
                </w:rPr>
                <w:t>Table des matières</w:t>
              </w:r>
            </w:hyperlink>
            <w:r w:rsidR="00BB074C">
              <w:rPr>
                <w:sz w:val="14"/>
              </w:rPr>
              <w:t xml:space="preserve"> / </w:t>
            </w:r>
            <w:hyperlink w:anchor="_Sec549">
              <w:r w:rsidR="00BB074C">
                <w:rPr>
                  <w:color w:val="00467F"/>
                  <w:sz w:val="14"/>
                  <w:u w:val="single"/>
                </w:rPr>
                <w:t>Glossaire</w:t>
              </w:r>
            </w:hyperlink>
            <w:r w:rsidR="00BB074C">
              <w:rPr>
                <w:sz w:val="14"/>
              </w:rPr>
              <w:t xml:space="preserve"> / </w:t>
            </w:r>
            <w:hyperlink w:anchor="_Sec844">
              <w:r w:rsidR="00BB074C">
                <w:rPr>
                  <w:color w:val="00467F"/>
                  <w:sz w:val="14"/>
                  <w:u w:val="single"/>
                </w:rPr>
                <w:t>Index</w:t>
              </w:r>
            </w:hyperlink>
          </w:p>
        </w:tc>
      </w:tr>
    </w:tbl>
    <w:p w:rsidR="00E03866" w:rsidRDefault="00E03866">
      <w:pPr>
        <w:pStyle w:val="ProductList-Body"/>
      </w:pPr>
    </w:p>
    <w:p w:rsidR="00E03866" w:rsidRDefault="00E03866">
      <w:pPr>
        <w:sectPr w:rsidR="00E03866">
          <w:headerReference w:type="default" r:id="rId162"/>
          <w:footerReference w:type="default" r:id="rId163"/>
          <w:type w:val="continuous"/>
          <w:pgSz w:w="12240" w:h="15840" w:code="1"/>
          <w:pgMar w:top="1170" w:right="720" w:bottom="720" w:left="720" w:header="432" w:footer="288" w:gutter="0"/>
          <w:cols w:space="360"/>
        </w:sectPr>
      </w:pPr>
    </w:p>
    <w:bookmarkEnd w:id="440"/>
    <w:p w:rsidR="00E03866" w:rsidRDefault="00BB074C">
      <w:pPr>
        <w:pStyle w:val="ProductList-SectionHeading"/>
        <w:pageBreakBefore/>
        <w:outlineLvl w:val="0"/>
      </w:pPr>
      <w:r>
        <w:t>Index</w:t>
      </w:r>
      <w:r>
        <w:fldChar w:fldCharType="begin"/>
      </w:r>
      <w:r>
        <w:instrText xml:space="preserve"> TC "</w:instrText>
      </w:r>
      <w:bookmarkStart w:id="445" w:name="_Toc33708721"/>
      <w:r>
        <w:instrText>Index</w:instrText>
      </w:r>
      <w:bookmarkEnd w:id="445"/>
      <w:r>
        <w:instrText>" \l 1</w:instrText>
      </w:r>
      <w:r>
        <w:fldChar w:fldCharType="end"/>
      </w:r>
    </w:p>
    <w:p w:rsidR="00E03866" w:rsidRDefault="00E03866">
      <w:pPr>
        <w:pStyle w:val="ProductList-Body"/>
      </w:pPr>
    </w:p>
    <w:p w:rsidR="00E03866" w:rsidRDefault="00E03866">
      <w:pPr>
        <w:sectPr w:rsidR="00E03866">
          <w:headerReference w:type="default" r:id="rId164"/>
          <w:footerReference w:type="default" r:id="rId165"/>
          <w:type w:val="continuous"/>
          <w:pgSz w:w="12240" w:h="15840" w:code="1"/>
          <w:pgMar w:top="1170" w:right="720" w:bottom="720" w:left="720" w:header="432" w:footer="288" w:gutter="0"/>
          <w:cols w:space="360"/>
        </w:sectPr>
      </w:pPr>
    </w:p>
    <w:p w:rsidR="00E7138B" w:rsidRDefault="00BB074C">
      <w:pPr>
        <w:pStyle w:val="ProductList-Body"/>
        <w:rPr>
          <w:noProof/>
        </w:rPr>
        <w:sectPr w:rsidR="00E7138B" w:rsidSect="00E713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7138B" w:rsidRDefault="00E7138B">
      <w:pPr>
        <w:pStyle w:val="Index1"/>
        <w:tabs>
          <w:tab w:val="right" w:pos="5030"/>
        </w:tabs>
        <w:rPr>
          <w:noProof/>
        </w:rPr>
      </w:pPr>
      <w:r>
        <w:rPr>
          <w:noProof/>
        </w:rPr>
        <w:t>,, 69</w:t>
      </w:r>
    </w:p>
    <w:p w:rsidR="00E7138B" w:rsidRDefault="00E7138B">
      <w:pPr>
        <w:pStyle w:val="Index1"/>
        <w:tabs>
          <w:tab w:val="right" w:pos="5030"/>
        </w:tabs>
        <w:rPr>
          <w:noProof/>
        </w:rPr>
      </w:pPr>
      <w:r>
        <w:rPr>
          <w:noProof/>
        </w:rPr>
        <w:t>1 Bon d’Examen Microsoft Learning MCP, 78</w:t>
      </w:r>
    </w:p>
    <w:p w:rsidR="00E7138B" w:rsidRDefault="00E7138B">
      <w:pPr>
        <w:pStyle w:val="Index1"/>
        <w:tabs>
          <w:tab w:val="right" w:pos="5030"/>
        </w:tabs>
        <w:rPr>
          <w:noProof/>
        </w:rPr>
      </w:pPr>
      <w:r>
        <w:rPr>
          <w:noProof/>
        </w:rPr>
        <w:t>100 Utilisateurs Connus Bing Maps (SL), 74</w:t>
      </w:r>
    </w:p>
    <w:p w:rsidR="00E7138B" w:rsidRDefault="00E7138B">
      <w:pPr>
        <w:pStyle w:val="Index1"/>
        <w:tabs>
          <w:tab w:val="right" w:pos="5030"/>
        </w:tabs>
        <w:rPr>
          <w:noProof/>
        </w:rPr>
      </w:pPr>
      <w:r>
        <w:rPr>
          <w:noProof/>
        </w:rPr>
        <w:t>125 Licences de Site d’Examen Microsoft Learning MOS/Certification MCE, 78</w:t>
      </w:r>
    </w:p>
    <w:p w:rsidR="00E7138B" w:rsidRDefault="00E7138B">
      <w:pPr>
        <w:pStyle w:val="Index1"/>
        <w:tabs>
          <w:tab w:val="right" w:pos="5030"/>
        </w:tabs>
        <w:rPr>
          <w:noProof/>
        </w:rPr>
      </w:pPr>
      <w:r>
        <w:rPr>
          <w:noProof/>
        </w:rPr>
        <w:t>125 Licences de Site d’Examen Microsoft Learning MTA/Certification MCA, 78</w:t>
      </w:r>
    </w:p>
    <w:p w:rsidR="00E7138B" w:rsidRDefault="00E7138B">
      <w:pPr>
        <w:pStyle w:val="Index1"/>
        <w:tabs>
          <w:tab w:val="right" w:pos="5030"/>
        </w:tabs>
        <w:rPr>
          <w:noProof/>
        </w:rPr>
      </w:pPr>
      <w:r>
        <w:rPr>
          <w:noProof/>
        </w:rPr>
        <w:t>30 Bons d’Examen Microsoft Learning MCP, 78</w:t>
      </w:r>
    </w:p>
    <w:p w:rsidR="00E7138B" w:rsidRDefault="00E7138B">
      <w:pPr>
        <w:pStyle w:val="Index1"/>
        <w:tabs>
          <w:tab w:val="right" w:pos="5030"/>
        </w:tabs>
        <w:rPr>
          <w:noProof/>
        </w:rPr>
      </w:pPr>
      <w:r>
        <w:rPr>
          <w:noProof/>
        </w:rPr>
        <w:t>5 000 Utilisateurs Connus Bing Maps (SL), 74</w:t>
      </w:r>
    </w:p>
    <w:p w:rsidR="00E7138B" w:rsidRDefault="00E7138B">
      <w:pPr>
        <w:pStyle w:val="Index1"/>
        <w:tabs>
          <w:tab w:val="right" w:pos="5030"/>
        </w:tabs>
        <w:rPr>
          <w:noProof/>
        </w:rPr>
      </w:pPr>
      <w:r>
        <w:rPr>
          <w:noProof/>
        </w:rPr>
        <w:t>5 000 Utilisateurs Connus Bing Maps Light (SL), 74</w:t>
      </w:r>
    </w:p>
    <w:p w:rsidR="00E7138B" w:rsidRDefault="00E7138B">
      <w:pPr>
        <w:pStyle w:val="Index1"/>
        <w:tabs>
          <w:tab w:val="right" w:pos="5030"/>
        </w:tabs>
        <w:rPr>
          <w:noProof/>
        </w:rPr>
      </w:pPr>
      <w:r>
        <w:rPr>
          <w:noProof/>
        </w:rPr>
        <w:t>500 Licences de Site d’Examen Microsoft Learning MOS/MTA/Certification MCE, 78</w:t>
      </w:r>
    </w:p>
    <w:p w:rsidR="00E7138B" w:rsidRDefault="00E7138B">
      <w:pPr>
        <w:pStyle w:val="Index1"/>
        <w:tabs>
          <w:tab w:val="right" w:pos="5030"/>
        </w:tabs>
        <w:rPr>
          <w:noProof/>
        </w:rPr>
      </w:pPr>
      <w:r>
        <w:rPr>
          <w:noProof/>
        </w:rPr>
        <w:t>500 Utilisateurs Connus Bing Maps Light (SL), 74</w:t>
      </w:r>
    </w:p>
    <w:p w:rsidR="00E7138B" w:rsidRDefault="00E7138B">
      <w:pPr>
        <w:pStyle w:val="Index1"/>
        <w:tabs>
          <w:tab w:val="right" w:pos="5030"/>
        </w:tabs>
        <w:rPr>
          <w:noProof/>
        </w:rPr>
      </w:pPr>
      <w:r>
        <w:rPr>
          <w:noProof/>
        </w:rPr>
        <w:t>Abonnement au compagnon Windows, 48</w:t>
      </w:r>
    </w:p>
    <w:p w:rsidR="00E7138B" w:rsidRDefault="00E7138B">
      <w:pPr>
        <w:pStyle w:val="Index1"/>
        <w:tabs>
          <w:tab w:val="right" w:pos="5030"/>
        </w:tabs>
        <w:rPr>
          <w:noProof/>
        </w:rPr>
      </w:pPr>
      <w:r>
        <w:rPr>
          <w:noProof/>
        </w:rPr>
        <w:t>Abonnement Visual Studio Enterprise, 91, 97</w:t>
      </w:r>
    </w:p>
    <w:p w:rsidR="00E7138B" w:rsidRDefault="00E7138B">
      <w:pPr>
        <w:pStyle w:val="Index1"/>
        <w:tabs>
          <w:tab w:val="right" w:pos="5030"/>
        </w:tabs>
        <w:rPr>
          <w:noProof/>
        </w:rPr>
      </w:pPr>
      <w:r>
        <w:rPr>
          <w:noProof/>
        </w:rPr>
        <w:t>Abonnement Visual Studio Enterprise 2019, 39</w:t>
      </w:r>
    </w:p>
    <w:p w:rsidR="00E7138B" w:rsidRDefault="00E7138B">
      <w:pPr>
        <w:pStyle w:val="Index1"/>
        <w:tabs>
          <w:tab w:val="right" w:pos="5030"/>
        </w:tabs>
        <w:rPr>
          <w:noProof/>
        </w:rPr>
      </w:pPr>
      <w:r>
        <w:rPr>
          <w:noProof/>
        </w:rPr>
        <w:t>Abonnement Visual Studio Professional, 91, 97</w:t>
      </w:r>
    </w:p>
    <w:p w:rsidR="00E7138B" w:rsidRDefault="00E7138B">
      <w:pPr>
        <w:pStyle w:val="Index1"/>
        <w:tabs>
          <w:tab w:val="right" w:pos="5030"/>
        </w:tabs>
        <w:rPr>
          <w:noProof/>
        </w:rPr>
      </w:pPr>
      <w:r>
        <w:rPr>
          <w:noProof/>
        </w:rPr>
        <w:t>Abonnement Visual Studio Professional 2019, 39</w:t>
      </w:r>
    </w:p>
    <w:p w:rsidR="00E7138B" w:rsidRDefault="00E7138B">
      <w:pPr>
        <w:pStyle w:val="Index1"/>
        <w:tabs>
          <w:tab w:val="right" w:pos="5030"/>
        </w:tabs>
        <w:rPr>
          <w:noProof/>
        </w:rPr>
      </w:pPr>
      <w:r>
        <w:rPr>
          <w:noProof/>
        </w:rPr>
        <w:t>Abonnement Visual Studio Test Professional, 91, 97</w:t>
      </w:r>
    </w:p>
    <w:p w:rsidR="00E7138B" w:rsidRDefault="00E7138B">
      <w:pPr>
        <w:pStyle w:val="Index1"/>
        <w:tabs>
          <w:tab w:val="right" w:pos="5030"/>
        </w:tabs>
        <w:rPr>
          <w:noProof/>
        </w:rPr>
      </w:pPr>
      <w:r>
        <w:rPr>
          <w:noProof/>
        </w:rPr>
        <w:t>Abonnement Visual Studio Test Professional 2019, 39</w:t>
      </w:r>
    </w:p>
    <w:p w:rsidR="00E7138B" w:rsidRDefault="00E7138B">
      <w:pPr>
        <w:pStyle w:val="Index1"/>
        <w:tabs>
          <w:tab w:val="right" w:pos="5030"/>
        </w:tabs>
        <w:rPr>
          <w:noProof/>
        </w:rPr>
      </w:pPr>
      <w:r>
        <w:rPr>
          <w:noProof/>
        </w:rPr>
        <w:t>Access 2019, 23</w:t>
      </w:r>
    </w:p>
    <w:p w:rsidR="00E7138B" w:rsidRDefault="00E7138B">
      <w:pPr>
        <w:pStyle w:val="Index1"/>
        <w:tabs>
          <w:tab w:val="right" w:pos="5030"/>
        </w:tabs>
        <w:rPr>
          <w:noProof/>
        </w:rPr>
      </w:pPr>
      <w:r>
        <w:rPr>
          <w:noProof/>
        </w:rPr>
        <w:t>Activité Dynamics 365 Operations, 21, 65</w:t>
      </w:r>
    </w:p>
    <w:p w:rsidR="00E7138B" w:rsidRDefault="00E7138B">
      <w:pPr>
        <w:pStyle w:val="Index1"/>
        <w:tabs>
          <w:tab w:val="right" w:pos="5030"/>
        </w:tabs>
        <w:rPr>
          <w:noProof/>
        </w:rPr>
      </w:pPr>
      <w:r>
        <w:rPr>
          <w:noProof/>
        </w:rPr>
        <w:t>Analyse de Lecteur Par Ressource pour la Gestion des Ressources Mobiles, 75</w:t>
      </w:r>
    </w:p>
    <w:p w:rsidR="00E7138B" w:rsidRDefault="00E7138B">
      <w:pPr>
        <w:pStyle w:val="Index1"/>
        <w:tabs>
          <w:tab w:val="right" w:pos="5030"/>
        </w:tabs>
        <w:rPr>
          <w:noProof/>
        </w:rPr>
      </w:pPr>
      <w:r>
        <w:rPr>
          <w:noProof/>
        </w:rPr>
        <w:t>API Microsoft Translator, 58</w:t>
      </w:r>
    </w:p>
    <w:p w:rsidR="00E7138B" w:rsidRDefault="00E7138B">
      <w:pPr>
        <w:pStyle w:val="Index1"/>
        <w:tabs>
          <w:tab w:val="right" w:pos="5030"/>
        </w:tabs>
        <w:rPr>
          <w:noProof/>
        </w:rPr>
      </w:pPr>
      <w:r>
        <w:rPr>
          <w:noProof/>
        </w:rPr>
        <w:t>Audioconférence, 73</w:t>
      </w:r>
    </w:p>
    <w:p w:rsidR="00E7138B" w:rsidRDefault="00E7138B">
      <w:pPr>
        <w:pStyle w:val="Index1"/>
        <w:tabs>
          <w:tab w:val="right" w:pos="5030"/>
        </w:tabs>
        <w:rPr>
          <w:noProof/>
        </w:rPr>
      </w:pPr>
      <w:r>
        <w:rPr>
          <w:noProof/>
        </w:rPr>
        <w:t>Audioconférence pour les Utilisateurs en Inde, 73</w:t>
      </w:r>
    </w:p>
    <w:p w:rsidR="00E7138B" w:rsidRDefault="00E7138B">
      <w:pPr>
        <w:pStyle w:val="Index1"/>
        <w:tabs>
          <w:tab w:val="right" w:pos="5030"/>
        </w:tabs>
        <w:rPr>
          <w:noProof/>
        </w:rPr>
      </w:pPr>
      <w:r>
        <w:rPr>
          <w:noProof/>
        </w:rPr>
        <w:t>Azure - Protection avancée contre les menaces pour les Utilisateurs, 59</w:t>
      </w:r>
    </w:p>
    <w:p w:rsidR="00E7138B" w:rsidRDefault="00E7138B">
      <w:pPr>
        <w:pStyle w:val="Index1"/>
        <w:tabs>
          <w:tab w:val="right" w:pos="5030"/>
        </w:tabs>
        <w:rPr>
          <w:noProof/>
        </w:rPr>
      </w:pPr>
      <w:r>
        <w:rPr>
          <w:noProof/>
        </w:rPr>
        <w:t>Azure Active Directory Premium Plan 1, 59</w:t>
      </w:r>
    </w:p>
    <w:p w:rsidR="00E7138B" w:rsidRDefault="00E7138B">
      <w:pPr>
        <w:pStyle w:val="Index1"/>
        <w:tabs>
          <w:tab w:val="right" w:pos="5030"/>
        </w:tabs>
        <w:rPr>
          <w:noProof/>
        </w:rPr>
      </w:pPr>
      <w:r>
        <w:rPr>
          <w:noProof/>
        </w:rPr>
        <w:t>Azure Active Directory Premium Plan 2, 59</w:t>
      </w:r>
    </w:p>
    <w:p w:rsidR="00E7138B" w:rsidRDefault="00E7138B">
      <w:pPr>
        <w:pStyle w:val="Index1"/>
        <w:tabs>
          <w:tab w:val="right" w:pos="5030"/>
        </w:tabs>
        <w:rPr>
          <w:noProof/>
        </w:rPr>
      </w:pPr>
      <w:r>
        <w:rPr>
          <w:noProof/>
        </w:rPr>
        <w:t>Azure DevOps Server 2019 avec technologie SQL Server 2017, 41</w:t>
      </w:r>
    </w:p>
    <w:p w:rsidR="00E7138B" w:rsidRDefault="00E7138B">
      <w:pPr>
        <w:pStyle w:val="Index1"/>
        <w:tabs>
          <w:tab w:val="right" w:pos="5030"/>
        </w:tabs>
        <w:rPr>
          <w:noProof/>
        </w:rPr>
      </w:pPr>
      <w:r>
        <w:rPr>
          <w:noProof/>
        </w:rPr>
        <w:t>Azure FXT Edge Filer, 14</w:t>
      </w:r>
    </w:p>
    <w:p w:rsidR="00E7138B" w:rsidRDefault="00E7138B">
      <w:pPr>
        <w:pStyle w:val="Index1"/>
        <w:tabs>
          <w:tab w:val="right" w:pos="5030"/>
        </w:tabs>
        <w:rPr>
          <w:noProof/>
        </w:rPr>
      </w:pPr>
      <w:r>
        <w:rPr>
          <w:noProof/>
        </w:rPr>
        <w:t>Azure Information Protection Premium Plan 1, 59</w:t>
      </w:r>
    </w:p>
    <w:p w:rsidR="00E7138B" w:rsidRDefault="00E7138B">
      <w:pPr>
        <w:pStyle w:val="Index1"/>
        <w:tabs>
          <w:tab w:val="right" w:pos="5030"/>
        </w:tabs>
        <w:rPr>
          <w:noProof/>
        </w:rPr>
      </w:pPr>
      <w:r>
        <w:rPr>
          <w:noProof/>
        </w:rPr>
        <w:t>Azure Information Protection Premium Plan 2, 59</w:t>
      </w:r>
    </w:p>
    <w:p w:rsidR="00E7138B" w:rsidRDefault="00E7138B">
      <w:pPr>
        <w:pStyle w:val="Index1"/>
        <w:tabs>
          <w:tab w:val="right" w:pos="5030"/>
        </w:tabs>
        <w:rPr>
          <w:noProof/>
        </w:rPr>
      </w:pPr>
      <w:r>
        <w:rPr>
          <w:noProof/>
        </w:rPr>
        <w:t>Azure Security Center, 33</w:t>
      </w:r>
    </w:p>
    <w:p w:rsidR="00E7138B" w:rsidRDefault="00E7138B">
      <w:pPr>
        <w:pStyle w:val="Index1"/>
        <w:tabs>
          <w:tab w:val="right" w:pos="5030"/>
        </w:tabs>
        <w:rPr>
          <w:noProof/>
        </w:rPr>
      </w:pPr>
      <w:r>
        <w:rPr>
          <w:noProof/>
        </w:rPr>
        <w:t>Azure Site Recovery, 98</w:t>
      </w:r>
    </w:p>
    <w:p w:rsidR="00E7138B" w:rsidRDefault="00E7138B">
      <w:pPr>
        <w:pStyle w:val="Index1"/>
        <w:tabs>
          <w:tab w:val="right" w:pos="5030"/>
        </w:tabs>
        <w:rPr>
          <w:noProof/>
        </w:rPr>
      </w:pPr>
      <w:r>
        <w:rPr>
          <w:noProof/>
        </w:rPr>
        <w:t>Azure Site Recovery (sur le Site du Client), 58</w:t>
      </w:r>
    </w:p>
    <w:p w:rsidR="00E7138B" w:rsidRDefault="00E7138B">
      <w:pPr>
        <w:pStyle w:val="Index1"/>
        <w:tabs>
          <w:tab w:val="right" w:pos="5030"/>
        </w:tabs>
        <w:rPr>
          <w:noProof/>
        </w:rPr>
      </w:pPr>
      <w:r>
        <w:rPr>
          <w:noProof/>
        </w:rPr>
        <w:t>Azure Stack Hub, 54</w:t>
      </w:r>
    </w:p>
    <w:p w:rsidR="00E7138B" w:rsidRDefault="00E7138B">
      <w:pPr>
        <w:pStyle w:val="Index1"/>
        <w:tabs>
          <w:tab w:val="right" w:pos="5030"/>
        </w:tabs>
        <w:rPr>
          <w:noProof/>
        </w:rPr>
      </w:pPr>
      <w:r>
        <w:rPr>
          <w:noProof/>
        </w:rPr>
        <w:t>Bing Maps Transactions 100K (SL), 74</w:t>
      </w:r>
    </w:p>
    <w:p w:rsidR="00E7138B" w:rsidRDefault="00E7138B">
      <w:pPr>
        <w:pStyle w:val="Index1"/>
        <w:tabs>
          <w:tab w:val="right" w:pos="5030"/>
        </w:tabs>
        <w:rPr>
          <w:noProof/>
        </w:rPr>
      </w:pPr>
      <w:r>
        <w:rPr>
          <w:noProof/>
        </w:rPr>
        <w:t>Bing Maps Transactions 10M (SL), 74</w:t>
      </w:r>
    </w:p>
    <w:p w:rsidR="00E7138B" w:rsidRDefault="00E7138B">
      <w:pPr>
        <w:pStyle w:val="Index1"/>
        <w:tabs>
          <w:tab w:val="right" w:pos="5030"/>
        </w:tabs>
        <w:rPr>
          <w:noProof/>
        </w:rPr>
      </w:pPr>
      <w:r>
        <w:rPr>
          <w:noProof/>
        </w:rPr>
        <w:t>Bing Maps Transactions 1M (SL), 74</w:t>
      </w:r>
    </w:p>
    <w:p w:rsidR="00E7138B" w:rsidRDefault="00E7138B">
      <w:pPr>
        <w:pStyle w:val="Index1"/>
        <w:tabs>
          <w:tab w:val="right" w:pos="5030"/>
        </w:tabs>
        <w:rPr>
          <w:noProof/>
        </w:rPr>
      </w:pPr>
      <w:r>
        <w:rPr>
          <w:noProof/>
        </w:rPr>
        <w:t>Bing Maps Transactions 2M (SL), 74</w:t>
      </w:r>
    </w:p>
    <w:p w:rsidR="00E7138B" w:rsidRDefault="00E7138B">
      <w:pPr>
        <w:pStyle w:val="Index1"/>
        <w:tabs>
          <w:tab w:val="right" w:pos="5030"/>
        </w:tabs>
        <w:rPr>
          <w:noProof/>
        </w:rPr>
      </w:pPr>
      <w:r>
        <w:rPr>
          <w:noProof/>
        </w:rPr>
        <w:t>Bing Maps Transactions 30M (SL), 74</w:t>
      </w:r>
    </w:p>
    <w:p w:rsidR="00E7138B" w:rsidRDefault="00E7138B">
      <w:pPr>
        <w:pStyle w:val="Index1"/>
        <w:tabs>
          <w:tab w:val="right" w:pos="5030"/>
        </w:tabs>
        <w:rPr>
          <w:noProof/>
        </w:rPr>
      </w:pPr>
      <w:r>
        <w:rPr>
          <w:noProof/>
        </w:rPr>
        <w:t>Bing Maps Transactions 500K (SL), 74</w:t>
      </w:r>
    </w:p>
    <w:p w:rsidR="00E7138B" w:rsidRDefault="00E7138B">
      <w:pPr>
        <w:pStyle w:val="Index1"/>
        <w:tabs>
          <w:tab w:val="right" w:pos="5030"/>
        </w:tabs>
        <w:rPr>
          <w:noProof/>
        </w:rPr>
      </w:pPr>
      <w:r>
        <w:rPr>
          <w:noProof/>
        </w:rPr>
        <w:t>Bing Maps Transactions 5M (SL), 74</w:t>
      </w:r>
    </w:p>
    <w:p w:rsidR="00E7138B" w:rsidRDefault="00E7138B">
      <w:pPr>
        <w:pStyle w:val="Index1"/>
        <w:tabs>
          <w:tab w:val="right" w:pos="5030"/>
        </w:tabs>
        <w:rPr>
          <w:noProof/>
        </w:rPr>
      </w:pPr>
      <w:r>
        <w:rPr>
          <w:noProof/>
        </w:rPr>
        <w:t>BizTalk Server, 96</w:t>
      </w:r>
    </w:p>
    <w:p w:rsidR="00E7138B" w:rsidRDefault="00E7138B">
      <w:pPr>
        <w:pStyle w:val="Index1"/>
        <w:tabs>
          <w:tab w:val="right" w:pos="5030"/>
        </w:tabs>
        <w:rPr>
          <w:noProof/>
        </w:rPr>
      </w:pPr>
      <w:r>
        <w:rPr>
          <w:noProof/>
        </w:rPr>
        <w:t>BizTalk Server 2016, 14</w:t>
      </w:r>
    </w:p>
    <w:p w:rsidR="00E7138B" w:rsidRDefault="00E7138B">
      <w:pPr>
        <w:pStyle w:val="Index1"/>
        <w:tabs>
          <w:tab w:val="right" w:pos="5030"/>
        </w:tabs>
        <w:rPr>
          <w:noProof/>
        </w:rPr>
      </w:pPr>
      <w:r>
        <w:rPr>
          <w:noProof/>
        </w:rPr>
        <w:t>BizTalk Server 2020 Édition Agence, 14</w:t>
      </w:r>
    </w:p>
    <w:p w:rsidR="00E7138B" w:rsidRDefault="00E7138B">
      <w:pPr>
        <w:pStyle w:val="Index1"/>
        <w:tabs>
          <w:tab w:val="right" w:pos="5030"/>
        </w:tabs>
        <w:rPr>
          <w:noProof/>
        </w:rPr>
      </w:pPr>
      <w:r>
        <w:rPr>
          <w:noProof/>
        </w:rPr>
        <w:t>BizTalk Server 2020 Édition Agence IDC, 14</w:t>
      </w:r>
    </w:p>
    <w:p w:rsidR="00E7138B" w:rsidRDefault="00E7138B">
      <w:pPr>
        <w:pStyle w:val="Index1"/>
        <w:tabs>
          <w:tab w:val="right" w:pos="5030"/>
        </w:tabs>
        <w:rPr>
          <w:noProof/>
        </w:rPr>
      </w:pPr>
      <w:r>
        <w:rPr>
          <w:noProof/>
        </w:rPr>
        <w:t>BizTalk Server 2020 Édition Entreprise, 14</w:t>
      </w:r>
    </w:p>
    <w:p w:rsidR="00E7138B" w:rsidRDefault="00E7138B">
      <w:pPr>
        <w:pStyle w:val="Index1"/>
        <w:tabs>
          <w:tab w:val="right" w:pos="5030"/>
        </w:tabs>
        <w:rPr>
          <w:noProof/>
        </w:rPr>
      </w:pPr>
      <w:r>
        <w:rPr>
          <w:noProof/>
        </w:rPr>
        <w:t>BizTalk Server 2020 Édition Standard, 14</w:t>
      </w:r>
    </w:p>
    <w:p w:rsidR="00E7138B" w:rsidRDefault="00E7138B">
      <w:pPr>
        <w:pStyle w:val="Index1"/>
        <w:tabs>
          <w:tab w:val="right" w:pos="5030"/>
        </w:tabs>
        <w:rPr>
          <w:noProof/>
        </w:rPr>
      </w:pPr>
      <w:r>
        <w:rPr>
          <w:noProof/>
        </w:rPr>
        <w:t>BizTalk Server 2020 Édition Standard IDC, 14</w:t>
      </w:r>
    </w:p>
    <w:p w:rsidR="00E7138B" w:rsidRDefault="00E7138B">
      <w:pPr>
        <w:pStyle w:val="Index1"/>
        <w:tabs>
          <w:tab w:val="right" w:pos="5030"/>
        </w:tabs>
        <w:rPr>
          <w:noProof/>
        </w:rPr>
      </w:pPr>
      <w:r>
        <w:rPr>
          <w:noProof/>
        </w:rPr>
        <w:t>BizTalk Server Branch, 97</w:t>
      </w:r>
    </w:p>
    <w:p w:rsidR="00E7138B" w:rsidRDefault="00E7138B">
      <w:pPr>
        <w:pStyle w:val="Index1"/>
        <w:tabs>
          <w:tab w:val="right" w:pos="5030"/>
        </w:tabs>
        <w:rPr>
          <w:noProof/>
        </w:rPr>
      </w:pPr>
      <w:r>
        <w:rPr>
          <w:noProof/>
        </w:rPr>
        <w:t>BizTalk Server Entreprise, 97</w:t>
      </w:r>
    </w:p>
    <w:p w:rsidR="00E7138B" w:rsidRDefault="00E7138B">
      <w:pPr>
        <w:pStyle w:val="Index1"/>
        <w:tabs>
          <w:tab w:val="right" w:pos="5030"/>
        </w:tabs>
        <w:rPr>
          <w:noProof/>
        </w:rPr>
      </w:pPr>
      <w:r>
        <w:rPr>
          <w:noProof/>
        </w:rPr>
        <w:t>BizTalk Server Standard, 97</w:t>
      </w:r>
    </w:p>
    <w:p w:rsidR="00E7138B" w:rsidRDefault="00E7138B">
      <w:pPr>
        <w:pStyle w:val="Index1"/>
        <w:tabs>
          <w:tab w:val="right" w:pos="5030"/>
        </w:tabs>
        <w:rPr>
          <w:noProof/>
        </w:rPr>
      </w:pPr>
      <w:r>
        <w:rPr>
          <w:noProof/>
        </w:rPr>
        <w:t>CAL Activité Microsoft Dynamics 365 Operations, 91</w:t>
      </w:r>
    </w:p>
    <w:p w:rsidR="00E7138B" w:rsidRDefault="00E7138B">
      <w:pPr>
        <w:pStyle w:val="Index1"/>
        <w:tabs>
          <w:tab w:val="right" w:pos="5030"/>
        </w:tabs>
        <w:rPr>
          <w:noProof/>
        </w:rPr>
      </w:pPr>
      <w:r>
        <w:rPr>
          <w:noProof/>
        </w:rPr>
        <w:t>CAL Activité sur site Dynamics 365 Operations, 20</w:t>
      </w:r>
    </w:p>
    <w:p w:rsidR="00E7138B" w:rsidRDefault="00E7138B">
      <w:pPr>
        <w:pStyle w:val="Index1"/>
        <w:tabs>
          <w:tab w:val="right" w:pos="5030"/>
        </w:tabs>
        <w:rPr>
          <w:noProof/>
        </w:rPr>
      </w:pPr>
      <w:r>
        <w:rPr>
          <w:noProof/>
        </w:rPr>
        <w:t>CAL Activité sur site Microsoft Dynamics 365 Operations, 97</w:t>
      </w:r>
    </w:p>
    <w:p w:rsidR="00E7138B" w:rsidRDefault="00E7138B">
      <w:pPr>
        <w:pStyle w:val="Index1"/>
        <w:tabs>
          <w:tab w:val="right" w:pos="5030"/>
        </w:tabs>
        <w:rPr>
          <w:noProof/>
        </w:rPr>
      </w:pPr>
      <w:r>
        <w:rPr>
          <w:noProof/>
        </w:rPr>
        <w:t>CAL Azure DevOps Server 2019, 41</w:t>
      </w:r>
    </w:p>
    <w:p w:rsidR="00E7138B" w:rsidRDefault="00E7138B">
      <w:pPr>
        <w:pStyle w:val="Index1"/>
        <w:tabs>
          <w:tab w:val="right" w:pos="5030"/>
        </w:tabs>
        <w:rPr>
          <w:noProof/>
        </w:rPr>
      </w:pPr>
      <w:r>
        <w:rPr>
          <w:noProof/>
        </w:rPr>
        <w:t>CAL Core, 34, 91, 97</w:t>
      </w:r>
    </w:p>
    <w:p w:rsidR="00E7138B" w:rsidRDefault="00E7138B">
      <w:pPr>
        <w:pStyle w:val="Index1"/>
        <w:tabs>
          <w:tab w:val="right" w:pos="5030"/>
        </w:tabs>
        <w:rPr>
          <w:noProof/>
        </w:rPr>
      </w:pPr>
      <w:r>
        <w:rPr>
          <w:noProof/>
        </w:rPr>
        <w:t>CAL Core Suite, 16</w:t>
      </w:r>
    </w:p>
    <w:p w:rsidR="00E7138B" w:rsidRDefault="00E7138B">
      <w:pPr>
        <w:pStyle w:val="Index1"/>
        <w:tabs>
          <w:tab w:val="right" w:pos="5030"/>
        </w:tabs>
        <w:rPr>
          <w:noProof/>
        </w:rPr>
      </w:pPr>
      <w:r>
        <w:rPr>
          <w:noProof/>
        </w:rPr>
        <w:t>CAL Core Suite Bridge pour Enterprise Mobility + Security, 16</w:t>
      </w:r>
    </w:p>
    <w:p w:rsidR="00E7138B" w:rsidRDefault="00E7138B">
      <w:pPr>
        <w:pStyle w:val="Index1"/>
        <w:tabs>
          <w:tab w:val="right" w:pos="5030"/>
        </w:tabs>
        <w:rPr>
          <w:noProof/>
        </w:rPr>
      </w:pPr>
      <w:r>
        <w:rPr>
          <w:noProof/>
        </w:rPr>
        <w:t>CAL Core Suite Bridge pour Microsoft Intune, 16</w:t>
      </w:r>
    </w:p>
    <w:p w:rsidR="00E7138B" w:rsidRDefault="00E7138B">
      <w:pPr>
        <w:pStyle w:val="Index1"/>
        <w:tabs>
          <w:tab w:val="right" w:pos="5030"/>
        </w:tabs>
        <w:rPr>
          <w:noProof/>
        </w:rPr>
      </w:pPr>
      <w:r>
        <w:rPr>
          <w:noProof/>
        </w:rPr>
        <w:t>CAL Core Suite Bridge pour Office 365, 16</w:t>
      </w:r>
    </w:p>
    <w:p w:rsidR="00E7138B" w:rsidRDefault="00E7138B">
      <w:pPr>
        <w:pStyle w:val="Index1"/>
        <w:tabs>
          <w:tab w:val="right" w:pos="5030"/>
        </w:tabs>
        <w:rPr>
          <w:noProof/>
        </w:rPr>
      </w:pPr>
      <w:r>
        <w:rPr>
          <w:noProof/>
        </w:rPr>
        <w:t>CAL Core Suite Bridge pour Office 365 au titre de la SA (SL Utilisateur), 16</w:t>
      </w:r>
    </w:p>
    <w:p w:rsidR="00E7138B" w:rsidRDefault="00E7138B">
      <w:pPr>
        <w:pStyle w:val="Index1"/>
        <w:tabs>
          <w:tab w:val="right" w:pos="5030"/>
        </w:tabs>
        <w:rPr>
          <w:noProof/>
        </w:rPr>
      </w:pPr>
      <w:r>
        <w:rPr>
          <w:noProof/>
        </w:rPr>
        <w:t>CAL Core Suite Bridge pour Office 365 et Microsoft Intune, 16</w:t>
      </w:r>
    </w:p>
    <w:p w:rsidR="00E7138B" w:rsidRDefault="00E7138B">
      <w:pPr>
        <w:pStyle w:val="Index1"/>
        <w:tabs>
          <w:tab w:val="right" w:pos="5030"/>
        </w:tabs>
        <w:rPr>
          <w:noProof/>
        </w:rPr>
      </w:pPr>
      <w:r>
        <w:rPr>
          <w:noProof/>
        </w:rPr>
        <w:t>CAL Dispositif sur site Dynamics 365 Operations, 20</w:t>
      </w:r>
    </w:p>
    <w:p w:rsidR="00E7138B" w:rsidRDefault="00E7138B">
      <w:pPr>
        <w:pStyle w:val="Index1"/>
        <w:tabs>
          <w:tab w:val="right" w:pos="5030"/>
        </w:tabs>
        <w:rPr>
          <w:noProof/>
        </w:rPr>
      </w:pPr>
      <w:r>
        <w:rPr>
          <w:noProof/>
        </w:rPr>
        <w:t>CAL Entreprise, 34, 91, 97</w:t>
      </w:r>
    </w:p>
    <w:p w:rsidR="00E7138B" w:rsidRDefault="00E7138B">
      <w:pPr>
        <w:pStyle w:val="Index1"/>
        <w:tabs>
          <w:tab w:val="right" w:pos="5030"/>
        </w:tabs>
        <w:rPr>
          <w:noProof/>
        </w:rPr>
      </w:pPr>
      <w:r>
        <w:rPr>
          <w:noProof/>
        </w:rPr>
        <w:t>CAL Entreprise Bridge pour Enterprise Mobility + Security, 16</w:t>
      </w:r>
    </w:p>
    <w:p w:rsidR="00E7138B" w:rsidRDefault="00E7138B">
      <w:pPr>
        <w:pStyle w:val="Index1"/>
        <w:tabs>
          <w:tab w:val="right" w:pos="5030"/>
        </w:tabs>
        <w:rPr>
          <w:noProof/>
        </w:rPr>
      </w:pPr>
      <w:r>
        <w:rPr>
          <w:noProof/>
        </w:rPr>
        <w:t>CAL Entreprise Bridge pour Enterprise Mobility + Security au titre de la SA, 16</w:t>
      </w:r>
    </w:p>
    <w:p w:rsidR="00E7138B" w:rsidRDefault="00E7138B">
      <w:pPr>
        <w:pStyle w:val="Index1"/>
        <w:tabs>
          <w:tab w:val="right" w:pos="5030"/>
        </w:tabs>
        <w:rPr>
          <w:noProof/>
        </w:rPr>
      </w:pPr>
      <w:r>
        <w:rPr>
          <w:noProof/>
        </w:rPr>
        <w:t>CAL Entreprise SharePoint Server 2019, 27</w:t>
      </w:r>
    </w:p>
    <w:p w:rsidR="00E7138B" w:rsidRDefault="00E7138B">
      <w:pPr>
        <w:pStyle w:val="Index1"/>
        <w:tabs>
          <w:tab w:val="right" w:pos="5030"/>
        </w:tabs>
        <w:rPr>
          <w:noProof/>
        </w:rPr>
      </w:pPr>
      <w:r>
        <w:rPr>
          <w:noProof/>
        </w:rPr>
        <w:t>CAL Entreprise Skype Entreprise Server 2019, 28, 29</w:t>
      </w:r>
    </w:p>
    <w:p w:rsidR="00E7138B" w:rsidRDefault="00E7138B">
      <w:pPr>
        <w:pStyle w:val="Index1"/>
        <w:tabs>
          <w:tab w:val="right" w:pos="5030"/>
        </w:tabs>
        <w:rPr>
          <w:noProof/>
        </w:rPr>
      </w:pPr>
      <w:r>
        <w:rPr>
          <w:noProof/>
        </w:rPr>
        <w:t>CAL Entreprise Suite, 16</w:t>
      </w:r>
    </w:p>
    <w:p w:rsidR="00E7138B" w:rsidRDefault="00E7138B">
      <w:pPr>
        <w:pStyle w:val="Index1"/>
        <w:tabs>
          <w:tab w:val="right" w:pos="5030"/>
        </w:tabs>
        <w:rPr>
          <w:noProof/>
        </w:rPr>
      </w:pPr>
      <w:r>
        <w:rPr>
          <w:noProof/>
        </w:rPr>
        <w:t>CAL Entreprise Suite Bridge pour Microsoft Intune, 16</w:t>
      </w:r>
    </w:p>
    <w:p w:rsidR="00E7138B" w:rsidRDefault="00E7138B">
      <w:pPr>
        <w:pStyle w:val="Index1"/>
        <w:tabs>
          <w:tab w:val="right" w:pos="5030"/>
        </w:tabs>
        <w:rPr>
          <w:noProof/>
        </w:rPr>
      </w:pPr>
      <w:r>
        <w:rPr>
          <w:noProof/>
        </w:rPr>
        <w:t>CAL Entreprise Suite Bridge pour Office 365, 16</w:t>
      </w:r>
    </w:p>
    <w:p w:rsidR="00E7138B" w:rsidRDefault="00E7138B">
      <w:pPr>
        <w:pStyle w:val="Index1"/>
        <w:tabs>
          <w:tab w:val="right" w:pos="5030"/>
        </w:tabs>
        <w:rPr>
          <w:noProof/>
        </w:rPr>
      </w:pPr>
      <w:r>
        <w:rPr>
          <w:noProof/>
        </w:rPr>
        <w:t>CAL Entreprise Suite Bridge pour Office 365 au titre de la SA, 16</w:t>
      </w:r>
    </w:p>
    <w:p w:rsidR="00E7138B" w:rsidRDefault="00E7138B">
      <w:pPr>
        <w:pStyle w:val="Index1"/>
        <w:tabs>
          <w:tab w:val="right" w:pos="5030"/>
        </w:tabs>
        <w:rPr>
          <w:noProof/>
        </w:rPr>
      </w:pPr>
      <w:r>
        <w:rPr>
          <w:noProof/>
        </w:rPr>
        <w:t>CAL Entreprise Suite Bridge pour Office 365 et Microsoft Intune, 16</w:t>
      </w:r>
    </w:p>
    <w:p w:rsidR="00E7138B" w:rsidRDefault="00E7138B">
      <w:pPr>
        <w:pStyle w:val="Index1"/>
        <w:tabs>
          <w:tab w:val="right" w:pos="5030"/>
        </w:tabs>
        <w:rPr>
          <w:noProof/>
        </w:rPr>
      </w:pPr>
      <w:r>
        <w:rPr>
          <w:noProof/>
        </w:rPr>
        <w:t>CAL Exchange Server Enterprise 2019, 25</w:t>
      </w:r>
    </w:p>
    <w:p w:rsidR="00E7138B" w:rsidRDefault="00E7138B">
      <w:pPr>
        <w:pStyle w:val="Index1"/>
        <w:tabs>
          <w:tab w:val="right" w:pos="5030"/>
        </w:tabs>
        <w:rPr>
          <w:noProof/>
        </w:rPr>
      </w:pPr>
      <w:r>
        <w:rPr>
          <w:noProof/>
        </w:rPr>
        <w:t>CAL Exchange Server Standard 2019, 25</w:t>
      </w:r>
    </w:p>
    <w:p w:rsidR="00E7138B" w:rsidRDefault="00E7138B">
      <w:pPr>
        <w:pStyle w:val="Index1"/>
        <w:tabs>
          <w:tab w:val="right" w:pos="5030"/>
        </w:tabs>
        <w:rPr>
          <w:noProof/>
        </w:rPr>
      </w:pPr>
      <w:r>
        <w:rPr>
          <w:noProof/>
        </w:rPr>
        <w:t>CAL Fonctionnelle Microsoft Dynamics AX, 91</w:t>
      </w:r>
    </w:p>
    <w:p w:rsidR="00E7138B" w:rsidRDefault="00E7138B">
      <w:pPr>
        <w:pStyle w:val="Index1"/>
        <w:tabs>
          <w:tab w:val="right" w:pos="5030"/>
        </w:tabs>
        <w:rPr>
          <w:noProof/>
        </w:rPr>
      </w:pPr>
      <w:r>
        <w:rPr>
          <w:noProof/>
        </w:rPr>
        <w:t>CAL Microsoft Dynamics 365 Customer Service, 91</w:t>
      </w:r>
    </w:p>
    <w:p w:rsidR="00E7138B" w:rsidRDefault="00E7138B">
      <w:pPr>
        <w:pStyle w:val="Index1"/>
        <w:tabs>
          <w:tab w:val="right" w:pos="5030"/>
        </w:tabs>
        <w:rPr>
          <w:noProof/>
        </w:rPr>
      </w:pPr>
      <w:r>
        <w:rPr>
          <w:noProof/>
        </w:rPr>
        <w:t>CAL Microsoft Dynamics 365 Operations, 91</w:t>
      </w:r>
    </w:p>
    <w:p w:rsidR="00E7138B" w:rsidRDefault="00E7138B">
      <w:pPr>
        <w:pStyle w:val="Index1"/>
        <w:tabs>
          <w:tab w:val="right" w:pos="5030"/>
        </w:tabs>
        <w:rPr>
          <w:noProof/>
        </w:rPr>
      </w:pPr>
      <w:r>
        <w:rPr>
          <w:noProof/>
        </w:rPr>
        <w:t>CAL Microsoft Dynamics 365 Sales, 91</w:t>
      </w:r>
    </w:p>
    <w:p w:rsidR="00E7138B" w:rsidRDefault="00E7138B">
      <w:pPr>
        <w:pStyle w:val="Index1"/>
        <w:tabs>
          <w:tab w:val="right" w:pos="5030"/>
        </w:tabs>
        <w:rPr>
          <w:noProof/>
        </w:rPr>
      </w:pPr>
      <w:r>
        <w:rPr>
          <w:noProof/>
        </w:rPr>
        <w:t>CAL Microsoft Dynamics AX Enterprise, 91</w:t>
      </w:r>
    </w:p>
    <w:p w:rsidR="00E7138B" w:rsidRDefault="00E7138B">
      <w:pPr>
        <w:pStyle w:val="Index1"/>
        <w:tabs>
          <w:tab w:val="right" w:pos="5030"/>
        </w:tabs>
        <w:rPr>
          <w:noProof/>
        </w:rPr>
      </w:pPr>
      <w:r>
        <w:rPr>
          <w:noProof/>
        </w:rPr>
        <w:t>CAL Microsoft Identity Manager 2016, 22</w:t>
      </w:r>
    </w:p>
    <w:p w:rsidR="00E7138B" w:rsidRDefault="00E7138B">
      <w:pPr>
        <w:pStyle w:val="Index1"/>
        <w:tabs>
          <w:tab w:val="right" w:pos="5030"/>
        </w:tabs>
        <w:rPr>
          <w:noProof/>
        </w:rPr>
      </w:pPr>
      <w:r>
        <w:rPr>
          <w:noProof/>
        </w:rPr>
        <w:t>CAL Plus Skype Entreprise, 28</w:t>
      </w:r>
    </w:p>
    <w:p w:rsidR="00E7138B" w:rsidRDefault="00E7138B">
      <w:pPr>
        <w:pStyle w:val="Index1"/>
        <w:tabs>
          <w:tab w:val="right" w:pos="5030"/>
        </w:tabs>
        <w:rPr>
          <w:noProof/>
        </w:rPr>
      </w:pPr>
      <w:r>
        <w:rPr>
          <w:noProof/>
        </w:rPr>
        <w:t>CAL Plus Skype Entreprise Module Complémentaire pour Microsoft 365 E3 (SL Utilisateur), 60</w:t>
      </w:r>
    </w:p>
    <w:p w:rsidR="00E7138B" w:rsidRDefault="00E7138B">
      <w:pPr>
        <w:pStyle w:val="Index1"/>
        <w:tabs>
          <w:tab w:val="right" w:pos="5030"/>
        </w:tabs>
        <w:rPr>
          <w:noProof/>
        </w:rPr>
      </w:pPr>
      <w:r>
        <w:rPr>
          <w:noProof/>
        </w:rPr>
        <w:t>CAL Plus Skype Entreprise Server 2019, 28</w:t>
      </w:r>
    </w:p>
    <w:p w:rsidR="00E7138B" w:rsidRDefault="00E7138B">
      <w:pPr>
        <w:pStyle w:val="Index1"/>
        <w:tabs>
          <w:tab w:val="right" w:pos="5030"/>
        </w:tabs>
        <w:rPr>
          <w:noProof/>
        </w:rPr>
      </w:pPr>
      <w:r>
        <w:rPr>
          <w:noProof/>
        </w:rPr>
        <w:t>CAL Project Server 2019, 26</w:t>
      </w:r>
    </w:p>
    <w:p w:rsidR="00E7138B" w:rsidRDefault="00E7138B">
      <w:pPr>
        <w:pStyle w:val="Index1"/>
        <w:tabs>
          <w:tab w:val="right" w:pos="5030"/>
        </w:tabs>
        <w:rPr>
          <w:noProof/>
        </w:rPr>
      </w:pPr>
      <w:r>
        <w:rPr>
          <w:noProof/>
        </w:rPr>
        <w:t>CAL Services AD RMS de Windows Server, 63</w:t>
      </w:r>
    </w:p>
    <w:p w:rsidR="00E7138B" w:rsidRDefault="00E7138B">
      <w:pPr>
        <w:pStyle w:val="Index1"/>
        <w:tabs>
          <w:tab w:val="right" w:pos="5030"/>
        </w:tabs>
        <w:rPr>
          <w:noProof/>
        </w:rPr>
      </w:pPr>
      <w:r>
        <w:rPr>
          <w:noProof/>
        </w:rPr>
        <w:t>CAL Services AD RMS de Windows Server 2019, 50</w:t>
      </w:r>
    </w:p>
    <w:p w:rsidR="00E7138B" w:rsidRDefault="00E7138B">
      <w:pPr>
        <w:pStyle w:val="Index1"/>
        <w:tabs>
          <w:tab w:val="right" w:pos="5030"/>
        </w:tabs>
        <w:rPr>
          <w:noProof/>
        </w:rPr>
      </w:pPr>
      <w:r>
        <w:rPr>
          <w:noProof/>
        </w:rPr>
        <w:t>CAL Services Bureau à Distance pour Windows Server (Utilisateur), 63</w:t>
      </w:r>
    </w:p>
    <w:p w:rsidR="00E7138B" w:rsidRDefault="00E7138B">
      <w:pPr>
        <w:pStyle w:val="Index1"/>
        <w:tabs>
          <w:tab w:val="right" w:pos="5030"/>
        </w:tabs>
        <w:rPr>
          <w:noProof/>
        </w:rPr>
      </w:pPr>
      <w:r>
        <w:rPr>
          <w:noProof/>
        </w:rPr>
        <w:t>CAL Services Bureau à Distance pour Windows Server 2019, 50</w:t>
      </w:r>
    </w:p>
    <w:p w:rsidR="00E7138B" w:rsidRDefault="00E7138B">
      <w:pPr>
        <w:pStyle w:val="Index1"/>
        <w:tabs>
          <w:tab w:val="right" w:pos="5030"/>
        </w:tabs>
        <w:rPr>
          <w:noProof/>
        </w:rPr>
      </w:pPr>
      <w:r>
        <w:rPr>
          <w:noProof/>
        </w:rPr>
        <w:t>CAL SQL Server 2019, 29</w:t>
      </w:r>
    </w:p>
    <w:p w:rsidR="00E7138B" w:rsidRDefault="00E7138B">
      <w:pPr>
        <w:pStyle w:val="Index1"/>
        <w:tabs>
          <w:tab w:val="right" w:pos="5030"/>
        </w:tabs>
        <w:rPr>
          <w:noProof/>
        </w:rPr>
      </w:pPr>
      <w:r>
        <w:rPr>
          <w:noProof/>
        </w:rPr>
        <w:t>CAL Standard SharePoint Server 2019, 27</w:t>
      </w:r>
    </w:p>
    <w:p w:rsidR="00E7138B" w:rsidRDefault="00E7138B">
      <w:pPr>
        <w:pStyle w:val="Index1"/>
        <w:tabs>
          <w:tab w:val="right" w:pos="5030"/>
        </w:tabs>
        <w:rPr>
          <w:noProof/>
        </w:rPr>
      </w:pPr>
      <w:r>
        <w:rPr>
          <w:noProof/>
        </w:rPr>
        <w:t>CAL Standard Skype Entreprise Server 2019, 28</w:t>
      </w:r>
    </w:p>
    <w:p w:rsidR="00E7138B" w:rsidRDefault="00E7138B">
      <w:pPr>
        <w:pStyle w:val="Index1"/>
        <w:tabs>
          <w:tab w:val="right" w:pos="5030"/>
        </w:tabs>
        <w:rPr>
          <w:noProof/>
        </w:rPr>
      </w:pPr>
      <w:r>
        <w:rPr>
          <w:noProof/>
        </w:rPr>
        <w:t>CAL Standard Skype Entreprise Server 2019, 28</w:t>
      </w:r>
    </w:p>
    <w:p w:rsidR="00E7138B" w:rsidRDefault="00E7138B">
      <w:pPr>
        <w:pStyle w:val="Index1"/>
        <w:tabs>
          <w:tab w:val="right" w:pos="5030"/>
        </w:tabs>
        <w:rPr>
          <w:noProof/>
        </w:rPr>
      </w:pPr>
      <w:r>
        <w:rPr>
          <w:noProof/>
        </w:rPr>
        <w:t>CAL sur site Dynamics 365 Customer Service, 20</w:t>
      </w:r>
    </w:p>
    <w:p w:rsidR="00E7138B" w:rsidRDefault="00E7138B">
      <w:pPr>
        <w:pStyle w:val="Index1"/>
        <w:tabs>
          <w:tab w:val="right" w:pos="5030"/>
        </w:tabs>
        <w:rPr>
          <w:noProof/>
        </w:rPr>
      </w:pPr>
      <w:r>
        <w:rPr>
          <w:noProof/>
        </w:rPr>
        <w:t>CAL sur site Dynamics 365 Operations, 20</w:t>
      </w:r>
    </w:p>
    <w:p w:rsidR="00E7138B" w:rsidRDefault="00E7138B">
      <w:pPr>
        <w:pStyle w:val="Index1"/>
        <w:tabs>
          <w:tab w:val="right" w:pos="5030"/>
        </w:tabs>
        <w:rPr>
          <w:noProof/>
        </w:rPr>
      </w:pPr>
      <w:r>
        <w:rPr>
          <w:noProof/>
        </w:rPr>
        <w:t>CAL sur site Dynamics 365 Sales, 20</w:t>
      </w:r>
    </w:p>
    <w:p w:rsidR="00E7138B" w:rsidRDefault="00E7138B">
      <w:pPr>
        <w:pStyle w:val="Index1"/>
        <w:tabs>
          <w:tab w:val="right" w:pos="5030"/>
        </w:tabs>
        <w:rPr>
          <w:noProof/>
        </w:rPr>
      </w:pPr>
      <w:r>
        <w:rPr>
          <w:noProof/>
        </w:rPr>
        <w:t>CAL sur site Dynamics 365 Team Members, 20</w:t>
      </w:r>
    </w:p>
    <w:p w:rsidR="00E7138B" w:rsidRDefault="00E7138B">
      <w:pPr>
        <w:pStyle w:val="Index1"/>
        <w:tabs>
          <w:tab w:val="right" w:pos="5030"/>
        </w:tabs>
        <w:rPr>
          <w:noProof/>
        </w:rPr>
      </w:pPr>
      <w:r>
        <w:rPr>
          <w:noProof/>
        </w:rPr>
        <w:t>CAL sur site Microsoft Dynamics 365 Customer Service, 97</w:t>
      </w:r>
    </w:p>
    <w:p w:rsidR="00E7138B" w:rsidRDefault="00E7138B">
      <w:pPr>
        <w:pStyle w:val="Index1"/>
        <w:tabs>
          <w:tab w:val="right" w:pos="5030"/>
        </w:tabs>
        <w:rPr>
          <w:noProof/>
        </w:rPr>
      </w:pPr>
      <w:r>
        <w:rPr>
          <w:noProof/>
        </w:rPr>
        <w:t>CAL sur site Microsoft Dynamics 365 Operations, 97</w:t>
      </w:r>
    </w:p>
    <w:p w:rsidR="00E7138B" w:rsidRDefault="00E7138B">
      <w:pPr>
        <w:pStyle w:val="Index1"/>
        <w:tabs>
          <w:tab w:val="right" w:pos="5030"/>
        </w:tabs>
        <w:rPr>
          <w:noProof/>
        </w:rPr>
      </w:pPr>
      <w:r>
        <w:rPr>
          <w:noProof/>
        </w:rPr>
        <w:t>CAL sur site Microsoft Dynamics 365 Sales, 97</w:t>
      </w:r>
    </w:p>
    <w:p w:rsidR="00E7138B" w:rsidRDefault="00E7138B">
      <w:pPr>
        <w:pStyle w:val="Index1"/>
        <w:tabs>
          <w:tab w:val="right" w:pos="5030"/>
        </w:tabs>
        <w:rPr>
          <w:noProof/>
        </w:rPr>
      </w:pPr>
      <w:r>
        <w:rPr>
          <w:noProof/>
        </w:rPr>
        <w:t>CAL sur site Microsoft Dynamics 365 Team Members, 97</w:t>
      </w:r>
    </w:p>
    <w:p w:rsidR="00E7138B" w:rsidRDefault="00E7138B">
      <w:pPr>
        <w:pStyle w:val="Index1"/>
        <w:tabs>
          <w:tab w:val="right" w:pos="5030"/>
        </w:tabs>
        <w:rPr>
          <w:noProof/>
        </w:rPr>
      </w:pPr>
      <w:r>
        <w:rPr>
          <w:noProof/>
        </w:rPr>
        <w:t>CAL Tâche Microsoft Dynamics AX, 91</w:t>
      </w:r>
    </w:p>
    <w:p w:rsidR="00E7138B" w:rsidRDefault="00E7138B">
      <w:pPr>
        <w:pStyle w:val="Index1"/>
        <w:tabs>
          <w:tab w:val="right" w:pos="5030"/>
        </w:tabs>
        <w:rPr>
          <w:noProof/>
        </w:rPr>
      </w:pPr>
      <w:r>
        <w:rPr>
          <w:noProof/>
        </w:rPr>
        <w:t>CAL Windows Server, 63</w:t>
      </w:r>
    </w:p>
    <w:p w:rsidR="00E7138B" w:rsidRDefault="00E7138B">
      <w:pPr>
        <w:pStyle w:val="Index1"/>
        <w:tabs>
          <w:tab w:val="right" w:pos="5030"/>
        </w:tabs>
        <w:rPr>
          <w:noProof/>
        </w:rPr>
      </w:pPr>
      <w:r>
        <w:rPr>
          <w:noProof/>
        </w:rPr>
        <w:t>CAL Windows Server 2019, 50</w:t>
      </w:r>
    </w:p>
    <w:p w:rsidR="00E7138B" w:rsidRDefault="00E7138B">
      <w:pPr>
        <w:pStyle w:val="Index1"/>
        <w:tabs>
          <w:tab w:val="right" w:pos="5030"/>
        </w:tabs>
        <w:rPr>
          <w:noProof/>
        </w:rPr>
      </w:pPr>
      <w:r>
        <w:rPr>
          <w:noProof/>
        </w:rPr>
        <w:t>Chargement de version test Windows 8.1 Entreprise (par Dispositif), 42</w:t>
      </w:r>
    </w:p>
    <w:p w:rsidR="00E7138B" w:rsidRDefault="00E7138B">
      <w:pPr>
        <w:pStyle w:val="Index1"/>
        <w:tabs>
          <w:tab w:val="right" w:pos="5030"/>
        </w:tabs>
        <w:rPr>
          <w:noProof/>
        </w:rPr>
      </w:pPr>
      <w:r>
        <w:rPr>
          <w:noProof/>
        </w:rPr>
        <w:t>Chat for Dynamics 365 Customer Service (Dynamics 365 for Customer Service Chat), 66</w:t>
      </w:r>
    </w:p>
    <w:p w:rsidR="00E7138B" w:rsidRDefault="00E7138B">
      <w:pPr>
        <w:pStyle w:val="Index1"/>
        <w:tabs>
          <w:tab w:val="right" w:pos="5030"/>
        </w:tabs>
        <w:rPr>
          <w:noProof/>
        </w:rPr>
      </w:pPr>
      <w:r>
        <w:rPr>
          <w:noProof/>
        </w:rPr>
        <w:t>CIS Suite Datacenter, 96</w:t>
      </w:r>
    </w:p>
    <w:p w:rsidR="00E7138B" w:rsidRDefault="00E7138B">
      <w:pPr>
        <w:pStyle w:val="Index1"/>
        <w:tabs>
          <w:tab w:val="right" w:pos="5030"/>
        </w:tabs>
        <w:rPr>
          <w:noProof/>
        </w:rPr>
      </w:pPr>
      <w:r>
        <w:rPr>
          <w:noProof/>
        </w:rPr>
        <w:t>CIS Suite Standard, 96</w:t>
      </w:r>
    </w:p>
    <w:p w:rsidR="00E7138B" w:rsidRDefault="00E7138B">
      <w:pPr>
        <w:pStyle w:val="Index1"/>
        <w:tabs>
          <w:tab w:val="right" w:pos="5030"/>
        </w:tabs>
        <w:rPr>
          <w:noProof/>
        </w:rPr>
      </w:pPr>
      <w:r>
        <w:rPr>
          <w:noProof/>
        </w:rPr>
        <w:t>Common Data Service, 66, 75</w:t>
      </w:r>
    </w:p>
    <w:p w:rsidR="00E7138B" w:rsidRDefault="00E7138B">
      <w:pPr>
        <w:pStyle w:val="Index1"/>
        <w:tabs>
          <w:tab w:val="right" w:pos="5030"/>
        </w:tabs>
        <w:rPr>
          <w:noProof/>
        </w:rPr>
      </w:pPr>
      <w:r>
        <w:rPr>
          <w:noProof/>
        </w:rPr>
        <w:t>Common Data Service pour capacité de base de données d’applications, 66, 75</w:t>
      </w:r>
    </w:p>
    <w:p w:rsidR="00E7138B" w:rsidRDefault="00E7138B">
      <w:pPr>
        <w:pStyle w:val="Index1"/>
        <w:tabs>
          <w:tab w:val="right" w:pos="5030"/>
        </w:tabs>
        <w:rPr>
          <w:noProof/>
        </w:rPr>
      </w:pPr>
      <w:r>
        <w:rPr>
          <w:noProof/>
        </w:rPr>
        <w:t>Complément AI Builder, 75</w:t>
      </w:r>
    </w:p>
    <w:p w:rsidR="00E7138B" w:rsidRDefault="00E7138B">
      <w:pPr>
        <w:pStyle w:val="Index1"/>
        <w:tabs>
          <w:tab w:val="right" w:pos="5030"/>
        </w:tabs>
        <w:rPr>
          <w:noProof/>
        </w:rPr>
      </w:pPr>
      <w:r>
        <w:rPr>
          <w:noProof/>
        </w:rPr>
        <w:t>Complément de connexion de PowerApps Portals, 67</w:t>
      </w:r>
    </w:p>
    <w:p w:rsidR="00E7138B" w:rsidRDefault="00E7138B">
      <w:pPr>
        <w:pStyle w:val="Index1"/>
        <w:tabs>
          <w:tab w:val="right" w:pos="5030"/>
        </w:tabs>
        <w:rPr>
          <w:noProof/>
        </w:rPr>
      </w:pPr>
      <w:r>
        <w:rPr>
          <w:noProof/>
        </w:rPr>
        <w:t>Complément de connexion PowerApps Portals, 75</w:t>
      </w:r>
    </w:p>
    <w:p w:rsidR="00E7138B" w:rsidRDefault="00E7138B">
      <w:pPr>
        <w:pStyle w:val="Index1"/>
        <w:tabs>
          <w:tab w:val="right" w:pos="5030"/>
        </w:tabs>
        <w:rPr>
          <w:noProof/>
        </w:rPr>
      </w:pPr>
      <w:r>
        <w:rPr>
          <w:noProof/>
        </w:rPr>
        <w:t>Complément de PowerApps et Power Automate, 75</w:t>
      </w:r>
    </w:p>
    <w:p w:rsidR="00E7138B" w:rsidRDefault="00E7138B">
      <w:pPr>
        <w:pStyle w:val="Index1"/>
        <w:tabs>
          <w:tab w:val="right" w:pos="5030"/>
        </w:tabs>
        <w:rPr>
          <w:noProof/>
        </w:rPr>
      </w:pPr>
      <w:r>
        <w:rPr>
          <w:noProof/>
        </w:rPr>
        <w:t>Complément de vue de page de PowerApps Portals, 67, 75</w:t>
      </w:r>
    </w:p>
    <w:p w:rsidR="00E7138B" w:rsidRDefault="00E7138B">
      <w:pPr>
        <w:pStyle w:val="Index1"/>
        <w:tabs>
          <w:tab w:val="right" w:pos="5030"/>
        </w:tabs>
        <w:rPr>
          <w:noProof/>
        </w:rPr>
      </w:pPr>
      <w:r>
        <w:rPr>
          <w:noProof/>
        </w:rPr>
        <w:t>Connecteur Externe Services Active Directory RMS Windows Server 2019, 51</w:t>
      </w:r>
    </w:p>
    <w:p w:rsidR="00E7138B" w:rsidRDefault="00E7138B">
      <w:pPr>
        <w:pStyle w:val="Index1"/>
        <w:tabs>
          <w:tab w:val="right" w:pos="5030"/>
        </w:tabs>
        <w:rPr>
          <w:noProof/>
        </w:rPr>
      </w:pPr>
      <w:r>
        <w:rPr>
          <w:noProof/>
        </w:rPr>
        <w:t>Connecteur Externe Services Bureau à Distance pour Windows Server 2019, 50</w:t>
      </w:r>
    </w:p>
    <w:p w:rsidR="00E7138B" w:rsidRDefault="00E7138B">
      <w:pPr>
        <w:pStyle w:val="Index1"/>
        <w:tabs>
          <w:tab w:val="right" w:pos="5030"/>
        </w:tabs>
        <w:rPr>
          <w:noProof/>
        </w:rPr>
      </w:pPr>
      <w:r>
        <w:rPr>
          <w:noProof/>
        </w:rPr>
        <w:t>Connecteur Externe Windows Server 2019, 51</w:t>
      </w:r>
    </w:p>
    <w:p w:rsidR="00E7138B" w:rsidRDefault="00E7138B">
      <w:pPr>
        <w:pStyle w:val="Index1"/>
        <w:tabs>
          <w:tab w:val="right" w:pos="5030"/>
        </w:tabs>
        <w:rPr>
          <w:noProof/>
        </w:rPr>
      </w:pPr>
      <w:r>
        <w:rPr>
          <w:noProof/>
        </w:rPr>
        <w:t>Connexion de données Microsoft Graph pour fournisseurs de logiciels indépendants (ISV), 77</w:t>
      </w:r>
    </w:p>
    <w:p w:rsidR="00E7138B" w:rsidRDefault="00E7138B">
      <w:pPr>
        <w:pStyle w:val="Index1"/>
        <w:tabs>
          <w:tab w:val="right" w:pos="5030"/>
        </w:tabs>
        <w:rPr>
          <w:noProof/>
        </w:rPr>
      </w:pPr>
      <w:r>
        <w:rPr>
          <w:noProof/>
        </w:rPr>
        <w:t>Conteneur Hyper-V, 85</w:t>
      </w:r>
    </w:p>
    <w:p w:rsidR="00E7138B" w:rsidRDefault="00E7138B">
      <w:pPr>
        <w:pStyle w:val="Index1"/>
        <w:tabs>
          <w:tab w:val="right" w:pos="5030"/>
        </w:tabs>
        <w:rPr>
          <w:noProof/>
        </w:rPr>
      </w:pPr>
      <w:r>
        <w:rPr>
          <w:noProof/>
        </w:rPr>
        <w:t>Conteneur Windows Server, 86</w:t>
      </w:r>
    </w:p>
    <w:p w:rsidR="00E7138B" w:rsidRDefault="00E7138B">
      <w:pPr>
        <w:pStyle w:val="Index1"/>
        <w:tabs>
          <w:tab w:val="right" w:pos="5030"/>
        </w:tabs>
        <w:rPr>
          <w:noProof/>
        </w:rPr>
      </w:pPr>
      <w:r>
        <w:rPr>
          <w:noProof/>
        </w:rPr>
        <w:t>Core Infrastructure Server Suite Datacenter, 97</w:t>
      </w:r>
    </w:p>
    <w:p w:rsidR="00E7138B" w:rsidRDefault="00E7138B">
      <w:pPr>
        <w:pStyle w:val="Index1"/>
        <w:tabs>
          <w:tab w:val="right" w:pos="5030"/>
        </w:tabs>
        <w:rPr>
          <w:noProof/>
        </w:rPr>
      </w:pPr>
      <w:r>
        <w:rPr>
          <w:noProof/>
        </w:rPr>
        <w:t>Core Infrastructure Server Suite Datacenter (packs de 16 Licences par Cœur), 17</w:t>
      </w:r>
    </w:p>
    <w:p w:rsidR="00E7138B" w:rsidRDefault="00E7138B">
      <w:pPr>
        <w:pStyle w:val="Index1"/>
        <w:tabs>
          <w:tab w:val="right" w:pos="5030"/>
        </w:tabs>
        <w:rPr>
          <w:noProof/>
        </w:rPr>
      </w:pPr>
      <w:r>
        <w:rPr>
          <w:noProof/>
        </w:rPr>
        <w:t>Core Infrastructure Server Suite Datacenter (packs de 2 Licences par Cœur), 17</w:t>
      </w:r>
    </w:p>
    <w:p w:rsidR="00E7138B" w:rsidRDefault="00E7138B">
      <w:pPr>
        <w:pStyle w:val="Index1"/>
        <w:tabs>
          <w:tab w:val="right" w:pos="5030"/>
        </w:tabs>
        <w:rPr>
          <w:noProof/>
        </w:rPr>
      </w:pPr>
      <w:r>
        <w:rPr>
          <w:noProof/>
        </w:rPr>
        <w:t>Core Infrastructure Server Suite Standard, 97</w:t>
      </w:r>
    </w:p>
    <w:p w:rsidR="00E7138B" w:rsidRDefault="00E7138B">
      <w:pPr>
        <w:pStyle w:val="Index1"/>
        <w:tabs>
          <w:tab w:val="right" w:pos="5030"/>
        </w:tabs>
        <w:rPr>
          <w:noProof/>
        </w:rPr>
      </w:pPr>
      <w:r>
        <w:rPr>
          <w:noProof/>
        </w:rPr>
        <w:t>Core Infrastructure Server Suite Standard (packs de 16 Licences par Cœur), 17</w:t>
      </w:r>
    </w:p>
    <w:p w:rsidR="00E7138B" w:rsidRDefault="00E7138B">
      <w:pPr>
        <w:pStyle w:val="Index1"/>
        <w:tabs>
          <w:tab w:val="right" w:pos="5030"/>
        </w:tabs>
        <w:rPr>
          <w:noProof/>
        </w:rPr>
      </w:pPr>
      <w:r>
        <w:rPr>
          <w:noProof/>
        </w:rPr>
        <w:t>Core Infrastructure Server Suite Standard (packs de 2 Licences par Cœur), 17</w:t>
      </w:r>
    </w:p>
    <w:p w:rsidR="00E7138B" w:rsidRDefault="00E7138B">
      <w:pPr>
        <w:pStyle w:val="Index1"/>
        <w:tabs>
          <w:tab w:val="right" w:pos="5030"/>
        </w:tabs>
        <w:rPr>
          <w:noProof/>
        </w:rPr>
      </w:pPr>
      <w:r>
        <w:rPr>
          <w:noProof/>
        </w:rPr>
        <w:t>Crédits Communication, 73</w:t>
      </w:r>
    </w:p>
    <w:p w:rsidR="00E7138B" w:rsidRDefault="00E7138B">
      <w:pPr>
        <w:pStyle w:val="Index1"/>
        <w:tabs>
          <w:tab w:val="right" w:pos="5030"/>
        </w:tabs>
        <w:rPr>
          <w:noProof/>
        </w:rPr>
      </w:pPr>
      <w:r>
        <w:rPr>
          <w:noProof/>
        </w:rPr>
        <w:t>Data Loss Prevention, 26</w:t>
      </w:r>
    </w:p>
    <w:p w:rsidR="00E7138B" w:rsidRDefault="00E7138B">
      <w:pPr>
        <w:pStyle w:val="Index1"/>
        <w:tabs>
          <w:tab w:val="right" w:pos="5030"/>
        </w:tabs>
        <w:rPr>
          <w:noProof/>
        </w:rPr>
      </w:pPr>
      <w:r>
        <w:rPr>
          <w:noProof/>
        </w:rPr>
        <w:t>Dynamics 365 - Instance de production/non-production supplémentaire d’engagement client, 66</w:t>
      </w:r>
    </w:p>
    <w:p w:rsidR="00E7138B" w:rsidRDefault="00E7138B">
      <w:pPr>
        <w:pStyle w:val="Index1"/>
        <w:tabs>
          <w:tab w:val="right" w:pos="5030"/>
        </w:tabs>
        <w:rPr>
          <w:noProof/>
        </w:rPr>
      </w:pPr>
      <w:r>
        <w:rPr>
          <w:noProof/>
        </w:rPr>
        <w:t>Dynamics 365 - Portail d’engagement client supplémentaire, 66</w:t>
      </w:r>
    </w:p>
    <w:p w:rsidR="00E7138B" w:rsidRDefault="00E7138B">
      <w:pPr>
        <w:pStyle w:val="Index1"/>
        <w:tabs>
          <w:tab w:val="right" w:pos="5030"/>
        </w:tabs>
        <w:rPr>
          <w:noProof/>
        </w:rPr>
      </w:pPr>
      <w:r>
        <w:rPr>
          <w:noProof/>
        </w:rPr>
        <w:t>Dynamics 365 - Postes des réseaux sociaux du portail d’engagement client supplémentaires, 66</w:t>
      </w:r>
    </w:p>
    <w:p w:rsidR="00E7138B" w:rsidRDefault="00E7138B">
      <w:pPr>
        <w:pStyle w:val="Index1"/>
        <w:tabs>
          <w:tab w:val="right" w:pos="5030"/>
        </w:tabs>
        <w:rPr>
          <w:noProof/>
        </w:rPr>
      </w:pPr>
      <w:r>
        <w:rPr>
          <w:noProof/>
        </w:rPr>
        <w:t>Dynamics 365 - Stockage de base de données d’engagement client supplémentaire, 66</w:t>
      </w:r>
    </w:p>
    <w:p w:rsidR="00E7138B" w:rsidRDefault="00E7138B">
      <w:pPr>
        <w:pStyle w:val="Index1"/>
        <w:tabs>
          <w:tab w:val="right" w:pos="5030"/>
        </w:tabs>
        <w:rPr>
          <w:noProof/>
        </w:rPr>
      </w:pPr>
      <w:r>
        <w:rPr>
          <w:noProof/>
        </w:rPr>
        <w:t>Dynamics 365 - Vues supplémentaires des pages du portail d’engagement client, 66</w:t>
      </w:r>
    </w:p>
    <w:p w:rsidR="00E7138B" w:rsidRDefault="00E7138B">
      <w:pPr>
        <w:pStyle w:val="Index1"/>
        <w:tabs>
          <w:tab w:val="right" w:pos="5030"/>
        </w:tabs>
        <w:rPr>
          <w:noProof/>
        </w:rPr>
      </w:pPr>
      <w:r>
        <w:rPr>
          <w:noProof/>
        </w:rPr>
        <w:t>Dynamics 365 Additional Asset Management, 67</w:t>
      </w:r>
    </w:p>
    <w:p w:rsidR="00E7138B" w:rsidRDefault="00E7138B">
      <w:pPr>
        <w:pStyle w:val="Index1"/>
        <w:tabs>
          <w:tab w:val="right" w:pos="5030"/>
        </w:tabs>
        <w:rPr>
          <w:noProof/>
        </w:rPr>
      </w:pPr>
      <w:r>
        <w:rPr>
          <w:noProof/>
        </w:rPr>
        <w:t>Dynamics 365 Business Central Device, 65</w:t>
      </w:r>
    </w:p>
    <w:p w:rsidR="00E7138B" w:rsidRDefault="00E7138B">
      <w:pPr>
        <w:pStyle w:val="Index1"/>
        <w:tabs>
          <w:tab w:val="right" w:pos="5030"/>
        </w:tabs>
        <w:rPr>
          <w:noProof/>
        </w:rPr>
      </w:pPr>
      <w:r>
        <w:rPr>
          <w:noProof/>
        </w:rPr>
        <w:t>Dynamics 365 Business Central Premium/Essentials/Team Member, 65</w:t>
      </w:r>
    </w:p>
    <w:p w:rsidR="00E7138B" w:rsidRDefault="00E7138B">
      <w:pPr>
        <w:pStyle w:val="Index1"/>
        <w:tabs>
          <w:tab w:val="right" w:pos="5030"/>
        </w:tabs>
        <w:rPr>
          <w:noProof/>
        </w:rPr>
      </w:pPr>
      <w:r>
        <w:rPr>
          <w:noProof/>
        </w:rPr>
        <w:t>Dynamics 365 Call Intelligence, 66</w:t>
      </w:r>
    </w:p>
    <w:p w:rsidR="00E7138B" w:rsidRDefault="00E7138B">
      <w:pPr>
        <w:pStyle w:val="Index1"/>
        <w:tabs>
          <w:tab w:val="right" w:pos="5030"/>
        </w:tabs>
        <w:rPr>
          <w:noProof/>
        </w:rPr>
      </w:pPr>
      <w:r>
        <w:rPr>
          <w:noProof/>
        </w:rPr>
        <w:t>Dynamics 365 Commerce, 66</w:t>
      </w:r>
    </w:p>
    <w:p w:rsidR="00E7138B" w:rsidRDefault="00E7138B">
      <w:pPr>
        <w:pStyle w:val="Index1"/>
        <w:tabs>
          <w:tab w:val="right" w:pos="5030"/>
        </w:tabs>
        <w:rPr>
          <w:noProof/>
        </w:rPr>
      </w:pPr>
      <w:r>
        <w:rPr>
          <w:noProof/>
        </w:rPr>
        <w:t>Dynamics 365 Commerce au Titre de la SA, 66</w:t>
      </w:r>
    </w:p>
    <w:p w:rsidR="00E7138B" w:rsidRDefault="00E7138B">
      <w:pPr>
        <w:pStyle w:val="Index1"/>
        <w:tabs>
          <w:tab w:val="right" w:pos="5030"/>
        </w:tabs>
        <w:rPr>
          <w:noProof/>
        </w:rPr>
      </w:pPr>
      <w:r>
        <w:rPr>
          <w:noProof/>
        </w:rPr>
        <w:t>Dynamics 365 Commerce Cloud Scale Unit, 65</w:t>
      </w:r>
    </w:p>
    <w:p w:rsidR="00E7138B" w:rsidRDefault="00E7138B">
      <w:pPr>
        <w:pStyle w:val="Index1"/>
        <w:tabs>
          <w:tab w:val="right" w:pos="5030"/>
        </w:tabs>
        <w:rPr>
          <w:noProof/>
        </w:rPr>
      </w:pPr>
      <w:r>
        <w:rPr>
          <w:noProof/>
        </w:rPr>
        <w:t>Dynamics 365 Customer Insights, 65</w:t>
      </w:r>
    </w:p>
    <w:p w:rsidR="00E7138B" w:rsidRDefault="00E7138B">
      <w:pPr>
        <w:pStyle w:val="Index1"/>
        <w:tabs>
          <w:tab w:val="right" w:pos="5030"/>
        </w:tabs>
        <w:rPr>
          <w:noProof/>
        </w:rPr>
      </w:pPr>
      <w:r>
        <w:rPr>
          <w:noProof/>
        </w:rPr>
        <w:t>Dynamics 365 Customer Service, 20</w:t>
      </w:r>
    </w:p>
    <w:p w:rsidR="00E7138B" w:rsidRDefault="00E7138B">
      <w:pPr>
        <w:pStyle w:val="Index1"/>
        <w:tabs>
          <w:tab w:val="right" w:pos="5030"/>
        </w:tabs>
        <w:rPr>
          <w:noProof/>
        </w:rPr>
      </w:pPr>
      <w:r>
        <w:rPr>
          <w:noProof/>
        </w:rPr>
        <w:t>Dynamics 365 Customer Service Chat, 67</w:t>
      </w:r>
    </w:p>
    <w:p w:rsidR="00E7138B" w:rsidRDefault="00E7138B">
      <w:pPr>
        <w:pStyle w:val="Index1"/>
        <w:tabs>
          <w:tab w:val="right" w:pos="5030"/>
        </w:tabs>
        <w:rPr>
          <w:noProof/>
        </w:rPr>
      </w:pPr>
      <w:r>
        <w:rPr>
          <w:noProof/>
        </w:rPr>
        <w:t>Dynamics 365 Customer Service Chat Capacity, 67</w:t>
      </w:r>
    </w:p>
    <w:p w:rsidR="00E7138B" w:rsidRDefault="00E7138B">
      <w:pPr>
        <w:pStyle w:val="Index1"/>
        <w:tabs>
          <w:tab w:val="right" w:pos="5030"/>
        </w:tabs>
        <w:rPr>
          <w:noProof/>
        </w:rPr>
      </w:pPr>
      <w:r>
        <w:rPr>
          <w:noProof/>
        </w:rPr>
        <w:t>Dynamics 365 Customer Service Enterprise, 65</w:t>
      </w:r>
    </w:p>
    <w:p w:rsidR="00E7138B" w:rsidRDefault="00E7138B">
      <w:pPr>
        <w:pStyle w:val="Index1"/>
        <w:tabs>
          <w:tab w:val="right" w:pos="5030"/>
        </w:tabs>
        <w:rPr>
          <w:noProof/>
        </w:rPr>
      </w:pPr>
      <w:r>
        <w:rPr>
          <w:noProof/>
        </w:rPr>
        <w:t>Dynamics 365 Customer Service Insights, 65</w:t>
      </w:r>
    </w:p>
    <w:p w:rsidR="00E7138B" w:rsidRDefault="00E7138B">
      <w:pPr>
        <w:pStyle w:val="Index1"/>
        <w:tabs>
          <w:tab w:val="right" w:pos="5030"/>
        </w:tabs>
        <w:rPr>
          <w:noProof/>
        </w:rPr>
      </w:pPr>
      <w:r>
        <w:rPr>
          <w:noProof/>
        </w:rPr>
        <w:t>Dynamics 365 Customer Service Insights Additional Cases, 65</w:t>
      </w:r>
    </w:p>
    <w:p w:rsidR="00E7138B" w:rsidRDefault="00E7138B">
      <w:pPr>
        <w:pStyle w:val="Index1"/>
        <w:tabs>
          <w:tab w:val="right" w:pos="5030"/>
        </w:tabs>
        <w:rPr>
          <w:noProof/>
        </w:rPr>
      </w:pPr>
      <w:r>
        <w:rPr>
          <w:noProof/>
        </w:rPr>
        <w:t>Dynamics 365 Customer Service Professional, 65</w:t>
      </w:r>
    </w:p>
    <w:p w:rsidR="00E7138B" w:rsidRDefault="00E7138B">
      <w:pPr>
        <w:pStyle w:val="Index1"/>
        <w:tabs>
          <w:tab w:val="right" w:pos="5030"/>
        </w:tabs>
        <w:rPr>
          <w:noProof/>
        </w:rPr>
      </w:pPr>
      <w:r>
        <w:rPr>
          <w:noProof/>
        </w:rPr>
        <w:t>Dynamics 365 eCommerce Ratings and Reviews, 65</w:t>
      </w:r>
    </w:p>
    <w:p w:rsidR="00E7138B" w:rsidRDefault="00E7138B">
      <w:pPr>
        <w:pStyle w:val="Index1"/>
        <w:tabs>
          <w:tab w:val="right" w:pos="5030"/>
        </w:tabs>
        <w:rPr>
          <w:noProof/>
        </w:rPr>
      </w:pPr>
      <w:r>
        <w:rPr>
          <w:noProof/>
        </w:rPr>
        <w:t>Dynamics 365 eCommerce Recommendations, 65</w:t>
      </w:r>
    </w:p>
    <w:p w:rsidR="00E7138B" w:rsidRDefault="00E7138B">
      <w:pPr>
        <w:pStyle w:val="Index1"/>
        <w:tabs>
          <w:tab w:val="right" w:pos="5030"/>
        </w:tabs>
        <w:rPr>
          <w:noProof/>
        </w:rPr>
      </w:pPr>
      <w:r>
        <w:rPr>
          <w:noProof/>
        </w:rPr>
        <w:t>Dynamics 365 eCommerce Tier, 65</w:t>
      </w:r>
    </w:p>
    <w:p w:rsidR="00E7138B" w:rsidRDefault="00E7138B">
      <w:pPr>
        <w:pStyle w:val="Index1"/>
        <w:tabs>
          <w:tab w:val="right" w:pos="5030"/>
        </w:tabs>
        <w:rPr>
          <w:noProof/>
        </w:rPr>
      </w:pPr>
      <w:r>
        <w:rPr>
          <w:noProof/>
        </w:rPr>
        <w:t>Dynamics 365 eCommerce Tier Overage, 65</w:t>
      </w:r>
    </w:p>
    <w:p w:rsidR="00E7138B" w:rsidRDefault="00E7138B">
      <w:pPr>
        <w:pStyle w:val="Index1"/>
        <w:tabs>
          <w:tab w:val="right" w:pos="5030"/>
        </w:tabs>
        <w:rPr>
          <w:noProof/>
        </w:rPr>
      </w:pPr>
      <w:r>
        <w:rPr>
          <w:noProof/>
        </w:rPr>
        <w:t>Dynamics 365 Field Service, 65</w:t>
      </w:r>
    </w:p>
    <w:p w:rsidR="00E7138B" w:rsidRDefault="00E7138B">
      <w:pPr>
        <w:pStyle w:val="Index1"/>
        <w:tabs>
          <w:tab w:val="right" w:pos="5030"/>
        </w:tabs>
        <w:rPr>
          <w:noProof/>
        </w:rPr>
      </w:pPr>
      <w:r>
        <w:rPr>
          <w:noProof/>
        </w:rPr>
        <w:t>Dynamics 365 Finance, 66</w:t>
      </w:r>
    </w:p>
    <w:p w:rsidR="00E7138B" w:rsidRDefault="00E7138B">
      <w:pPr>
        <w:pStyle w:val="Index1"/>
        <w:tabs>
          <w:tab w:val="right" w:pos="5030"/>
        </w:tabs>
        <w:rPr>
          <w:noProof/>
        </w:rPr>
      </w:pPr>
      <w:r>
        <w:rPr>
          <w:noProof/>
        </w:rPr>
        <w:t>Dynamics 365 Finance au titre de la SA, 66</w:t>
      </w:r>
    </w:p>
    <w:p w:rsidR="00E7138B" w:rsidRDefault="00E7138B">
      <w:pPr>
        <w:pStyle w:val="Index1"/>
        <w:tabs>
          <w:tab w:val="right" w:pos="5030"/>
        </w:tabs>
        <w:rPr>
          <w:noProof/>
        </w:rPr>
      </w:pPr>
      <w:r>
        <w:rPr>
          <w:noProof/>
        </w:rPr>
        <w:t>Dynamics 365 for Field Service - Optimisation de la planification des ressources, 66</w:t>
      </w:r>
    </w:p>
    <w:p w:rsidR="00E7138B" w:rsidRDefault="00E7138B">
      <w:pPr>
        <w:pStyle w:val="Index1"/>
        <w:tabs>
          <w:tab w:val="right" w:pos="5030"/>
        </w:tabs>
        <w:rPr>
          <w:noProof/>
        </w:rPr>
      </w:pPr>
      <w:r>
        <w:rPr>
          <w:noProof/>
        </w:rPr>
        <w:t>Dynamics 365 Fraud Protection, 67</w:t>
      </w:r>
    </w:p>
    <w:p w:rsidR="00E7138B" w:rsidRDefault="00E7138B">
      <w:pPr>
        <w:pStyle w:val="Index1"/>
        <w:tabs>
          <w:tab w:val="right" w:pos="5030"/>
        </w:tabs>
        <w:rPr>
          <w:noProof/>
        </w:rPr>
      </w:pPr>
      <w:r>
        <w:rPr>
          <w:noProof/>
        </w:rPr>
        <w:t>Dynamics 365 Fraud Protection Additional Assessments, 67</w:t>
      </w:r>
    </w:p>
    <w:p w:rsidR="00E7138B" w:rsidRDefault="00E7138B">
      <w:pPr>
        <w:pStyle w:val="Index1"/>
        <w:tabs>
          <w:tab w:val="right" w:pos="5030"/>
        </w:tabs>
        <w:rPr>
          <w:noProof/>
        </w:rPr>
      </w:pPr>
      <w:r>
        <w:rPr>
          <w:noProof/>
        </w:rPr>
        <w:t>Dynamics 365 Human Resources, 65</w:t>
      </w:r>
    </w:p>
    <w:p w:rsidR="00E7138B" w:rsidRDefault="00E7138B">
      <w:pPr>
        <w:pStyle w:val="Index1"/>
        <w:tabs>
          <w:tab w:val="right" w:pos="5030"/>
        </w:tabs>
        <w:rPr>
          <w:noProof/>
        </w:rPr>
      </w:pPr>
      <w:r>
        <w:rPr>
          <w:noProof/>
        </w:rPr>
        <w:t>Dynamics 365 Human Resources au titre de la SA, 66</w:t>
      </w:r>
    </w:p>
    <w:p w:rsidR="00E7138B" w:rsidRDefault="00E7138B">
      <w:pPr>
        <w:pStyle w:val="Index1"/>
        <w:tabs>
          <w:tab w:val="right" w:pos="5030"/>
        </w:tabs>
        <w:rPr>
          <w:noProof/>
        </w:rPr>
      </w:pPr>
      <w:r>
        <w:rPr>
          <w:noProof/>
        </w:rPr>
        <w:t>Dynamics 365 Human Resources Sandbox, 66</w:t>
      </w:r>
    </w:p>
    <w:p w:rsidR="00E7138B" w:rsidRDefault="00E7138B">
      <w:pPr>
        <w:pStyle w:val="Index1"/>
        <w:tabs>
          <w:tab w:val="right" w:pos="5030"/>
        </w:tabs>
        <w:rPr>
          <w:noProof/>
        </w:rPr>
      </w:pPr>
      <w:r>
        <w:rPr>
          <w:noProof/>
        </w:rPr>
        <w:t>Dynamics 365 Human Resources Self Service, 66</w:t>
      </w:r>
    </w:p>
    <w:p w:rsidR="00E7138B" w:rsidRDefault="00E7138B">
      <w:pPr>
        <w:pStyle w:val="Index1"/>
        <w:tabs>
          <w:tab w:val="right" w:pos="5030"/>
        </w:tabs>
        <w:rPr>
          <w:noProof/>
        </w:rPr>
      </w:pPr>
      <w:r>
        <w:rPr>
          <w:noProof/>
        </w:rPr>
        <w:t>Dynamics 365 Informations commerciales, 66</w:t>
      </w:r>
    </w:p>
    <w:p w:rsidR="00E7138B" w:rsidRDefault="00E7138B">
      <w:pPr>
        <w:pStyle w:val="Index1"/>
        <w:tabs>
          <w:tab w:val="right" w:pos="5030"/>
        </w:tabs>
        <w:rPr>
          <w:noProof/>
        </w:rPr>
      </w:pPr>
      <w:r>
        <w:rPr>
          <w:noProof/>
        </w:rPr>
        <w:t>Dynamics 365 IoT Intelligence Additional Machines, 66</w:t>
      </w:r>
    </w:p>
    <w:p w:rsidR="00E7138B" w:rsidRDefault="00E7138B">
      <w:pPr>
        <w:pStyle w:val="Index1"/>
        <w:tabs>
          <w:tab w:val="right" w:pos="5030"/>
        </w:tabs>
        <w:rPr>
          <w:noProof/>
        </w:rPr>
      </w:pPr>
      <w:r>
        <w:rPr>
          <w:noProof/>
        </w:rPr>
        <w:t>Dynamics 365 IoT Intelligence Scenario, 66</w:t>
      </w:r>
    </w:p>
    <w:p w:rsidR="00E7138B" w:rsidRDefault="00E7138B">
      <w:pPr>
        <w:pStyle w:val="Index1"/>
        <w:tabs>
          <w:tab w:val="right" w:pos="5030"/>
        </w:tabs>
        <w:rPr>
          <w:noProof/>
        </w:rPr>
      </w:pPr>
      <w:r>
        <w:rPr>
          <w:noProof/>
        </w:rPr>
        <w:t>Dynamics 365 Layout, 66</w:t>
      </w:r>
    </w:p>
    <w:p w:rsidR="00E7138B" w:rsidRDefault="00E7138B">
      <w:pPr>
        <w:pStyle w:val="Index1"/>
        <w:tabs>
          <w:tab w:val="right" w:pos="5030"/>
        </w:tabs>
        <w:rPr>
          <w:noProof/>
        </w:rPr>
      </w:pPr>
      <w:r>
        <w:rPr>
          <w:noProof/>
        </w:rPr>
        <w:t>Dynamics 365 Marketing, 66</w:t>
      </w:r>
    </w:p>
    <w:p w:rsidR="00E7138B" w:rsidRDefault="00E7138B">
      <w:pPr>
        <w:pStyle w:val="Index1"/>
        <w:tabs>
          <w:tab w:val="right" w:pos="5030"/>
        </w:tabs>
        <w:rPr>
          <w:noProof/>
        </w:rPr>
      </w:pPr>
      <w:r>
        <w:rPr>
          <w:noProof/>
        </w:rPr>
        <w:t>Dynamics 365 Marketing Additional Contacts, 66</w:t>
      </w:r>
    </w:p>
    <w:p w:rsidR="00E7138B" w:rsidRDefault="00E7138B">
      <w:pPr>
        <w:pStyle w:val="Index1"/>
        <w:tabs>
          <w:tab w:val="right" w:pos="5030"/>
        </w:tabs>
        <w:rPr>
          <w:noProof/>
        </w:rPr>
      </w:pPr>
      <w:r>
        <w:rPr>
          <w:noProof/>
        </w:rPr>
        <w:t>Dynamics 365 Marketing Additional Non-Production Application, 66</w:t>
      </w:r>
    </w:p>
    <w:p w:rsidR="00E7138B" w:rsidRDefault="00E7138B">
      <w:pPr>
        <w:pStyle w:val="Index1"/>
        <w:tabs>
          <w:tab w:val="right" w:pos="5030"/>
        </w:tabs>
        <w:rPr>
          <w:noProof/>
        </w:rPr>
      </w:pPr>
      <w:r>
        <w:rPr>
          <w:noProof/>
        </w:rPr>
        <w:t>Dynamics 365 Operations Activity au titre de la SA, 65</w:t>
      </w:r>
    </w:p>
    <w:p w:rsidR="00E7138B" w:rsidRDefault="00E7138B">
      <w:pPr>
        <w:pStyle w:val="Index1"/>
        <w:tabs>
          <w:tab w:val="right" w:pos="5030"/>
        </w:tabs>
        <w:rPr>
          <w:noProof/>
        </w:rPr>
      </w:pPr>
      <w:r>
        <w:rPr>
          <w:noProof/>
        </w:rPr>
        <w:t>Dynamics 365 Operations Device, 21, 65</w:t>
      </w:r>
    </w:p>
    <w:p w:rsidR="00E7138B" w:rsidRDefault="00E7138B">
      <w:pPr>
        <w:pStyle w:val="Index1"/>
        <w:tabs>
          <w:tab w:val="right" w:pos="5030"/>
        </w:tabs>
        <w:rPr>
          <w:noProof/>
        </w:rPr>
      </w:pPr>
      <w:r>
        <w:rPr>
          <w:noProof/>
        </w:rPr>
        <w:t>Dynamics 365 Operations Device au titre de la SA, 65</w:t>
      </w:r>
    </w:p>
    <w:p w:rsidR="00E7138B" w:rsidRDefault="00E7138B">
      <w:pPr>
        <w:pStyle w:val="Index1"/>
        <w:tabs>
          <w:tab w:val="right" w:pos="5030"/>
        </w:tabs>
        <w:rPr>
          <w:noProof/>
        </w:rPr>
      </w:pPr>
      <w:r>
        <w:rPr>
          <w:noProof/>
        </w:rPr>
        <w:t>Dynamics 365 Operations Order Lines, 65</w:t>
      </w:r>
    </w:p>
    <w:p w:rsidR="00E7138B" w:rsidRDefault="00E7138B">
      <w:pPr>
        <w:pStyle w:val="Index1"/>
        <w:tabs>
          <w:tab w:val="right" w:pos="5030"/>
        </w:tabs>
        <w:rPr>
          <w:noProof/>
        </w:rPr>
      </w:pPr>
      <w:r>
        <w:rPr>
          <w:noProof/>
        </w:rPr>
        <w:t>Dynamics 365 Operations Server, 20, 91</w:t>
      </w:r>
    </w:p>
    <w:p w:rsidR="00E7138B" w:rsidRDefault="00E7138B">
      <w:pPr>
        <w:pStyle w:val="Index1"/>
        <w:tabs>
          <w:tab w:val="right" w:pos="5030"/>
        </w:tabs>
        <w:rPr>
          <w:noProof/>
        </w:rPr>
      </w:pPr>
      <w:r>
        <w:rPr>
          <w:noProof/>
        </w:rPr>
        <w:t>Dynamics 365 pour Project Service Automation, 66</w:t>
      </w:r>
    </w:p>
    <w:p w:rsidR="00E7138B" w:rsidRDefault="00E7138B">
      <w:pPr>
        <w:pStyle w:val="Index1"/>
        <w:tabs>
          <w:tab w:val="right" w:pos="5030"/>
        </w:tabs>
        <w:rPr>
          <w:noProof/>
        </w:rPr>
      </w:pPr>
      <w:r>
        <w:rPr>
          <w:noProof/>
        </w:rPr>
        <w:t>Dynamics 365 Remote Assist, 66</w:t>
      </w:r>
    </w:p>
    <w:p w:rsidR="00E7138B" w:rsidRDefault="00E7138B">
      <w:pPr>
        <w:pStyle w:val="Index1"/>
        <w:tabs>
          <w:tab w:val="right" w:pos="5030"/>
        </w:tabs>
        <w:rPr>
          <w:noProof/>
        </w:rPr>
      </w:pPr>
      <w:r>
        <w:rPr>
          <w:noProof/>
        </w:rPr>
        <w:t>Dynamics 365 Sales, 20</w:t>
      </w:r>
    </w:p>
    <w:p w:rsidR="00E7138B" w:rsidRDefault="00E7138B">
      <w:pPr>
        <w:pStyle w:val="Index1"/>
        <w:tabs>
          <w:tab w:val="right" w:pos="5030"/>
        </w:tabs>
        <w:rPr>
          <w:noProof/>
        </w:rPr>
      </w:pPr>
      <w:r>
        <w:rPr>
          <w:noProof/>
        </w:rPr>
        <w:t>Dynamics 365 Sales Enterprise, 66</w:t>
      </w:r>
    </w:p>
    <w:p w:rsidR="00E7138B" w:rsidRDefault="00E7138B">
      <w:pPr>
        <w:pStyle w:val="Index1"/>
        <w:tabs>
          <w:tab w:val="right" w:pos="5030"/>
        </w:tabs>
        <w:rPr>
          <w:noProof/>
        </w:rPr>
      </w:pPr>
      <w:r>
        <w:rPr>
          <w:noProof/>
        </w:rPr>
        <w:t>Dynamics 365 Sales Entreprise, 66</w:t>
      </w:r>
    </w:p>
    <w:p w:rsidR="00E7138B" w:rsidRDefault="00E7138B">
      <w:pPr>
        <w:pStyle w:val="Index1"/>
        <w:tabs>
          <w:tab w:val="right" w:pos="5030"/>
        </w:tabs>
        <w:rPr>
          <w:noProof/>
        </w:rPr>
      </w:pPr>
      <w:r>
        <w:rPr>
          <w:noProof/>
        </w:rPr>
        <w:t>Dynamics 365 Sales Professional, 66</w:t>
      </w:r>
    </w:p>
    <w:p w:rsidR="00E7138B" w:rsidRDefault="00E7138B">
      <w:pPr>
        <w:pStyle w:val="Index1"/>
        <w:tabs>
          <w:tab w:val="right" w:pos="5030"/>
        </w:tabs>
        <w:rPr>
          <w:noProof/>
        </w:rPr>
      </w:pPr>
      <w:r>
        <w:rPr>
          <w:noProof/>
        </w:rPr>
        <w:t>Dynamics 365 Supply Chain Management, 66</w:t>
      </w:r>
    </w:p>
    <w:p w:rsidR="00E7138B" w:rsidRDefault="00E7138B">
      <w:pPr>
        <w:pStyle w:val="Index1"/>
        <w:tabs>
          <w:tab w:val="right" w:pos="5030"/>
        </w:tabs>
        <w:rPr>
          <w:noProof/>
        </w:rPr>
      </w:pPr>
      <w:r>
        <w:rPr>
          <w:noProof/>
        </w:rPr>
        <w:t>Dynamics 365 Supply Chain Management Add-on, 66</w:t>
      </w:r>
    </w:p>
    <w:p w:rsidR="00E7138B" w:rsidRDefault="00E7138B">
      <w:pPr>
        <w:pStyle w:val="Index1"/>
        <w:tabs>
          <w:tab w:val="right" w:pos="5030"/>
        </w:tabs>
        <w:rPr>
          <w:noProof/>
        </w:rPr>
      </w:pPr>
      <w:r>
        <w:rPr>
          <w:noProof/>
        </w:rPr>
        <w:t>Dynamics 365 Supply Chain Management au titre de la SA, 66</w:t>
      </w:r>
    </w:p>
    <w:p w:rsidR="00E7138B" w:rsidRDefault="00E7138B">
      <w:pPr>
        <w:pStyle w:val="Index1"/>
        <w:tabs>
          <w:tab w:val="right" w:pos="5030"/>
        </w:tabs>
        <w:rPr>
          <w:noProof/>
        </w:rPr>
      </w:pPr>
      <w:r>
        <w:rPr>
          <w:noProof/>
        </w:rPr>
        <w:t>Dynamics 365 Team Members, 20, 66</w:t>
      </w:r>
    </w:p>
    <w:p w:rsidR="00E7138B" w:rsidRDefault="00E7138B">
      <w:pPr>
        <w:pStyle w:val="Index1"/>
        <w:tabs>
          <w:tab w:val="right" w:pos="5030"/>
        </w:tabs>
        <w:rPr>
          <w:noProof/>
        </w:rPr>
      </w:pPr>
      <w:r>
        <w:rPr>
          <w:noProof/>
        </w:rPr>
        <w:t>Dynamics 365 Team Members au titre de la SA, 66</w:t>
      </w:r>
    </w:p>
    <w:p w:rsidR="00E7138B" w:rsidRDefault="00E7138B">
      <w:pPr>
        <w:pStyle w:val="Index1"/>
        <w:tabs>
          <w:tab w:val="right" w:pos="5030"/>
        </w:tabs>
        <w:rPr>
          <w:noProof/>
        </w:rPr>
      </w:pPr>
      <w:r>
        <w:rPr>
          <w:noProof/>
        </w:rPr>
        <w:t>Dynamics 365 Unified Operations – Capacité de base de données supplémentaire, 66</w:t>
      </w:r>
    </w:p>
    <w:p w:rsidR="00E7138B" w:rsidRDefault="00E7138B">
      <w:pPr>
        <w:pStyle w:val="Index1"/>
        <w:tabs>
          <w:tab w:val="right" w:pos="5030"/>
        </w:tabs>
        <w:rPr>
          <w:noProof/>
        </w:rPr>
      </w:pPr>
      <w:r>
        <w:rPr>
          <w:noProof/>
        </w:rPr>
        <w:t>Dynamics 365 Unified Operations – Capacité de fichiers supplémentaire, 66</w:t>
      </w:r>
    </w:p>
    <w:p w:rsidR="00E7138B" w:rsidRDefault="00E7138B">
      <w:pPr>
        <w:pStyle w:val="Index1"/>
        <w:tabs>
          <w:tab w:val="right" w:pos="5030"/>
        </w:tabs>
        <w:rPr>
          <w:noProof/>
        </w:rPr>
      </w:pPr>
      <w:r>
        <w:rPr>
          <w:noProof/>
        </w:rPr>
        <w:t>Dynamics 365 Unified Operations Plan - Sandbox Niveaux 1-5, 66</w:t>
      </w:r>
    </w:p>
    <w:p w:rsidR="00E7138B" w:rsidRDefault="00E7138B">
      <w:pPr>
        <w:pStyle w:val="Index1"/>
        <w:tabs>
          <w:tab w:val="right" w:pos="5030"/>
        </w:tabs>
        <w:rPr>
          <w:noProof/>
        </w:rPr>
      </w:pPr>
      <w:r>
        <w:rPr>
          <w:noProof/>
        </w:rPr>
        <w:t>Dynamics 365 Unified Operations Plan - Stockage de base de données supplémentaire, 66</w:t>
      </w:r>
    </w:p>
    <w:p w:rsidR="00E7138B" w:rsidRDefault="00E7138B">
      <w:pPr>
        <w:pStyle w:val="Index1"/>
        <w:tabs>
          <w:tab w:val="right" w:pos="5030"/>
        </w:tabs>
        <w:rPr>
          <w:noProof/>
        </w:rPr>
      </w:pPr>
      <w:r>
        <w:rPr>
          <w:noProof/>
        </w:rPr>
        <w:t>Dynamics 365 Unified Operations Plan - Stockage de fichier supplémentaire, 66</w:t>
      </w:r>
    </w:p>
    <w:p w:rsidR="00E7138B" w:rsidRDefault="00E7138B">
      <w:pPr>
        <w:pStyle w:val="Index1"/>
        <w:tabs>
          <w:tab w:val="right" w:pos="5030"/>
        </w:tabs>
        <w:rPr>
          <w:noProof/>
        </w:rPr>
      </w:pPr>
      <w:r>
        <w:rPr>
          <w:noProof/>
        </w:rPr>
        <w:t>Dynamics 365 Virtual Agent pour le Service Client, 67</w:t>
      </w:r>
    </w:p>
    <w:p w:rsidR="00E7138B" w:rsidRDefault="00E7138B">
      <w:pPr>
        <w:pStyle w:val="Index1"/>
        <w:tabs>
          <w:tab w:val="right" w:pos="5030"/>
        </w:tabs>
        <w:rPr>
          <w:noProof/>
        </w:rPr>
      </w:pPr>
      <w:r>
        <w:rPr>
          <w:noProof/>
        </w:rPr>
        <w:t>Dynamics AX 2012 R2, 20</w:t>
      </w:r>
    </w:p>
    <w:p w:rsidR="00E7138B" w:rsidRDefault="00E7138B">
      <w:pPr>
        <w:pStyle w:val="Index1"/>
        <w:tabs>
          <w:tab w:val="right" w:pos="5030"/>
        </w:tabs>
        <w:rPr>
          <w:noProof/>
        </w:rPr>
      </w:pPr>
      <w:r>
        <w:rPr>
          <w:noProof/>
        </w:rPr>
        <w:t>Dynamics AX 2012 R3, 20</w:t>
      </w:r>
    </w:p>
    <w:p w:rsidR="00E7138B" w:rsidRDefault="00E7138B">
      <w:pPr>
        <w:pStyle w:val="Index1"/>
        <w:tabs>
          <w:tab w:val="right" w:pos="5030"/>
        </w:tabs>
        <w:rPr>
          <w:noProof/>
        </w:rPr>
      </w:pPr>
      <w:r>
        <w:rPr>
          <w:noProof/>
        </w:rPr>
        <w:t>Dynamics CRM 2015, 20</w:t>
      </w:r>
    </w:p>
    <w:p w:rsidR="00E7138B" w:rsidRDefault="00E7138B">
      <w:pPr>
        <w:pStyle w:val="Index1"/>
        <w:tabs>
          <w:tab w:val="right" w:pos="5030"/>
        </w:tabs>
        <w:rPr>
          <w:noProof/>
        </w:rPr>
      </w:pPr>
      <w:r>
        <w:rPr>
          <w:noProof/>
        </w:rPr>
        <w:t>Dynamics CRM 2016, 20</w:t>
      </w:r>
    </w:p>
    <w:p w:rsidR="00E7138B" w:rsidRDefault="00E7138B">
      <w:pPr>
        <w:pStyle w:val="Index1"/>
        <w:tabs>
          <w:tab w:val="right" w:pos="5030"/>
        </w:tabs>
        <w:rPr>
          <w:noProof/>
        </w:rPr>
      </w:pPr>
      <w:r>
        <w:rPr>
          <w:noProof/>
        </w:rPr>
        <w:t>Enterprise Mobility + Security A3, 62</w:t>
      </w:r>
    </w:p>
    <w:p w:rsidR="00E7138B" w:rsidRDefault="00E7138B">
      <w:pPr>
        <w:pStyle w:val="Index1"/>
        <w:tabs>
          <w:tab w:val="right" w:pos="5030"/>
        </w:tabs>
        <w:rPr>
          <w:noProof/>
        </w:rPr>
      </w:pPr>
      <w:r>
        <w:rPr>
          <w:noProof/>
        </w:rPr>
        <w:t>Enterprise Mobility + Security A5, 62</w:t>
      </w:r>
    </w:p>
    <w:p w:rsidR="00E7138B" w:rsidRDefault="00E7138B">
      <w:pPr>
        <w:pStyle w:val="Index1"/>
        <w:tabs>
          <w:tab w:val="right" w:pos="5030"/>
        </w:tabs>
        <w:rPr>
          <w:noProof/>
        </w:rPr>
      </w:pPr>
      <w:r>
        <w:rPr>
          <w:noProof/>
        </w:rPr>
        <w:t>Enterprise Mobility + Security E3, 16, 17, 62</w:t>
      </w:r>
    </w:p>
    <w:p w:rsidR="00E7138B" w:rsidRDefault="00E7138B">
      <w:pPr>
        <w:pStyle w:val="Index1"/>
        <w:tabs>
          <w:tab w:val="right" w:pos="5030"/>
        </w:tabs>
        <w:rPr>
          <w:noProof/>
        </w:rPr>
      </w:pPr>
      <w:r>
        <w:rPr>
          <w:noProof/>
        </w:rPr>
        <w:t>Enterprise Mobility + Security E3 au titre de la SA, 62</w:t>
      </w:r>
    </w:p>
    <w:p w:rsidR="00E7138B" w:rsidRDefault="00E7138B">
      <w:pPr>
        <w:pStyle w:val="Index1"/>
        <w:tabs>
          <w:tab w:val="right" w:pos="5030"/>
        </w:tabs>
        <w:rPr>
          <w:noProof/>
        </w:rPr>
      </w:pPr>
      <w:r>
        <w:rPr>
          <w:noProof/>
        </w:rPr>
        <w:t>Enterprise Mobility + Security E5, 16, 17</w:t>
      </w:r>
    </w:p>
    <w:p w:rsidR="00E7138B" w:rsidRDefault="00E7138B">
      <w:pPr>
        <w:pStyle w:val="Index1"/>
        <w:tabs>
          <w:tab w:val="right" w:pos="5030"/>
        </w:tabs>
        <w:rPr>
          <w:noProof/>
        </w:rPr>
      </w:pPr>
      <w:r>
        <w:rPr>
          <w:noProof/>
        </w:rPr>
        <w:t>Enterprise Mobility + Security E5, 62</w:t>
      </w:r>
    </w:p>
    <w:p w:rsidR="00E7138B" w:rsidRDefault="00E7138B">
      <w:pPr>
        <w:pStyle w:val="Index1"/>
        <w:tabs>
          <w:tab w:val="right" w:pos="5030"/>
        </w:tabs>
        <w:rPr>
          <w:noProof/>
        </w:rPr>
      </w:pPr>
      <w:r>
        <w:rPr>
          <w:noProof/>
        </w:rPr>
        <w:t>Enterprise Mobility + Security E5 au titre de la SA, 62</w:t>
      </w:r>
    </w:p>
    <w:p w:rsidR="00E7138B" w:rsidRDefault="00E7138B">
      <w:pPr>
        <w:pStyle w:val="Index1"/>
        <w:tabs>
          <w:tab w:val="right" w:pos="5030"/>
        </w:tabs>
        <w:rPr>
          <w:noProof/>
        </w:rPr>
      </w:pPr>
      <w:r>
        <w:rPr>
          <w:noProof/>
        </w:rPr>
        <w:t>Excel 2019, 23</w:t>
      </w:r>
    </w:p>
    <w:p w:rsidR="00E7138B" w:rsidRDefault="00E7138B">
      <w:pPr>
        <w:pStyle w:val="Index1"/>
        <w:tabs>
          <w:tab w:val="right" w:pos="5030"/>
        </w:tabs>
        <w:rPr>
          <w:noProof/>
        </w:rPr>
      </w:pPr>
      <w:r>
        <w:rPr>
          <w:noProof/>
        </w:rPr>
        <w:t>Excel 2019 pour Mac, 24</w:t>
      </w:r>
    </w:p>
    <w:p w:rsidR="00E7138B" w:rsidRDefault="00E7138B">
      <w:pPr>
        <w:pStyle w:val="Index1"/>
        <w:tabs>
          <w:tab w:val="right" w:pos="5030"/>
        </w:tabs>
        <w:rPr>
          <w:noProof/>
        </w:rPr>
      </w:pPr>
      <w:r>
        <w:rPr>
          <w:noProof/>
        </w:rPr>
        <w:t>Exchange Online Archiving pour Exchange Online, 71</w:t>
      </w:r>
    </w:p>
    <w:p w:rsidR="00E7138B" w:rsidRDefault="00E7138B">
      <w:pPr>
        <w:pStyle w:val="Index1"/>
        <w:tabs>
          <w:tab w:val="right" w:pos="5030"/>
        </w:tabs>
        <w:rPr>
          <w:noProof/>
        </w:rPr>
      </w:pPr>
      <w:r>
        <w:rPr>
          <w:noProof/>
        </w:rPr>
        <w:t>Exchange Online Archiving pour Exchange Server, 71</w:t>
      </w:r>
    </w:p>
    <w:p w:rsidR="00E7138B" w:rsidRDefault="00E7138B">
      <w:pPr>
        <w:pStyle w:val="Index1"/>
        <w:tabs>
          <w:tab w:val="right" w:pos="5030"/>
        </w:tabs>
        <w:rPr>
          <w:noProof/>
        </w:rPr>
      </w:pPr>
      <w:r>
        <w:rPr>
          <w:noProof/>
        </w:rPr>
        <w:t>Exchange Online Kiosk, 71</w:t>
      </w:r>
    </w:p>
    <w:p w:rsidR="00E7138B" w:rsidRDefault="00E7138B">
      <w:pPr>
        <w:pStyle w:val="Index1"/>
        <w:tabs>
          <w:tab w:val="right" w:pos="5030"/>
        </w:tabs>
        <w:rPr>
          <w:noProof/>
        </w:rPr>
      </w:pPr>
      <w:r>
        <w:rPr>
          <w:noProof/>
        </w:rPr>
        <w:t>Exchange Online Plan 1, 71</w:t>
      </w:r>
    </w:p>
    <w:p w:rsidR="00E7138B" w:rsidRDefault="00E7138B">
      <w:pPr>
        <w:pStyle w:val="Index1"/>
        <w:tabs>
          <w:tab w:val="right" w:pos="5030"/>
        </w:tabs>
        <w:rPr>
          <w:noProof/>
        </w:rPr>
      </w:pPr>
      <w:r>
        <w:rPr>
          <w:noProof/>
        </w:rPr>
        <w:t>Exchange Online Plan 1A pour Anciens Étudiants, 71</w:t>
      </w:r>
    </w:p>
    <w:p w:rsidR="00E7138B" w:rsidRDefault="00E7138B">
      <w:pPr>
        <w:pStyle w:val="Index1"/>
        <w:tabs>
          <w:tab w:val="right" w:pos="5030"/>
        </w:tabs>
        <w:rPr>
          <w:noProof/>
        </w:rPr>
      </w:pPr>
      <w:r>
        <w:rPr>
          <w:noProof/>
        </w:rPr>
        <w:t>Exchange Online Plan 2, 71</w:t>
      </w:r>
    </w:p>
    <w:p w:rsidR="00E7138B" w:rsidRDefault="00E7138B">
      <w:pPr>
        <w:pStyle w:val="Index1"/>
        <w:tabs>
          <w:tab w:val="right" w:pos="5030"/>
        </w:tabs>
        <w:rPr>
          <w:noProof/>
        </w:rPr>
      </w:pPr>
      <w:r>
        <w:rPr>
          <w:noProof/>
        </w:rPr>
        <w:t>Exchange Online Protection, 26, 71</w:t>
      </w:r>
    </w:p>
    <w:p w:rsidR="00E7138B" w:rsidRDefault="00E7138B">
      <w:pPr>
        <w:pStyle w:val="Index1"/>
        <w:tabs>
          <w:tab w:val="right" w:pos="5030"/>
        </w:tabs>
        <w:rPr>
          <w:noProof/>
        </w:rPr>
      </w:pPr>
      <w:r>
        <w:rPr>
          <w:noProof/>
        </w:rPr>
        <w:t>Exchange Server, 61, 62</w:t>
      </w:r>
    </w:p>
    <w:p w:rsidR="00E7138B" w:rsidRDefault="00E7138B">
      <w:pPr>
        <w:pStyle w:val="Index1"/>
        <w:tabs>
          <w:tab w:val="right" w:pos="5030"/>
        </w:tabs>
        <w:rPr>
          <w:noProof/>
        </w:rPr>
      </w:pPr>
      <w:r>
        <w:rPr>
          <w:noProof/>
        </w:rPr>
        <w:t>Exchange Server 2016, 26</w:t>
      </w:r>
    </w:p>
    <w:p w:rsidR="00E7138B" w:rsidRDefault="00E7138B">
      <w:pPr>
        <w:pStyle w:val="Index1"/>
        <w:tabs>
          <w:tab w:val="right" w:pos="5030"/>
        </w:tabs>
        <w:rPr>
          <w:noProof/>
        </w:rPr>
      </w:pPr>
      <w:r>
        <w:rPr>
          <w:noProof/>
        </w:rPr>
        <w:t>Exchange Server Entreprise, 97</w:t>
      </w:r>
    </w:p>
    <w:p w:rsidR="00E7138B" w:rsidRDefault="00E7138B">
      <w:pPr>
        <w:pStyle w:val="Index1"/>
        <w:tabs>
          <w:tab w:val="right" w:pos="5030"/>
        </w:tabs>
        <w:rPr>
          <w:noProof/>
        </w:rPr>
      </w:pPr>
      <w:r>
        <w:rPr>
          <w:noProof/>
        </w:rPr>
        <w:t>Exchange Server Entreprise 2019, 25</w:t>
      </w:r>
    </w:p>
    <w:p w:rsidR="00E7138B" w:rsidRDefault="00E7138B">
      <w:pPr>
        <w:pStyle w:val="Index1"/>
        <w:tabs>
          <w:tab w:val="right" w:pos="5030"/>
        </w:tabs>
        <w:rPr>
          <w:noProof/>
        </w:rPr>
      </w:pPr>
      <w:r>
        <w:rPr>
          <w:noProof/>
        </w:rPr>
        <w:t>Exchange Server Standard, 97</w:t>
      </w:r>
    </w:p>
    <w:p w:rsidR="00E7138B" w:rsidRDefault="00E7138B">
      <w:pPr>
        <w:pStyle w:val="Index1"/>
        <w:tabs>
          <w:tab w:val="right" w:pos="5030"/>
        </w:tabs>
        <w:rPr>
          <w:noProof/>
        </w:rPr>
      </w:pPr>
      <w:r>
        <w:rPr>
          <w:noProof/>
        </w:rPr>
        <w:t>Exchange Server Standard 2019, 25</w:t>
      </w:r>
    </w:p>
    <w:p w:rsidR="00E7138B" w:rsidRDefault="00E7138B">
      <w:pPr>
        <w:pStyle w:val="Index1"/>
        <w:tabs>
          <w:tab w:val="right" w:pos="5030"/>
        </w:tabs>
        <w:rPr>
          <w:noProof/>
        </w:rPr>
      </w:pPr>
      <w:r>
        <w:rPr>
          <w:noProof/>
        </w:rPr>
        <w:t>Experts on Demand (Experts à la demande) (SL), 60</w:t>
      </w:r>
    </w:p>
    <w:p w:rsidR="00E7138B" w:rsidRDefault="00E7138B">
      <w:pPr>
        <w:pStyle w:val="Index1"/>
        <w:tabs>
          <w:tab w:val="right" w:pos="5030"/>
        </w:tabs>
        <w:rPr>
          <w:noProof/>
        </w:rPr>
      </w:pPr>
      <w:r>
        <w:rPr>
          <w:noProof/>
        </w:rPr>
        <w:t>Forefront Identity Manager 2010 - Édition Windows Live, 19</w:t>
      </w:r>
    </w:p>
    <w:p w:rsidR="00E7138B" w:rsidRDefault="00E7138B">
      <w:pPr>
        <w:pStyle w:val="Index1"/>
        <w:tabs>
          <w:tab w:val="right" w:pos="5030"/>
        </w:tabs>
        <w:rPr>
          <w:noProof/>
        </w:rPr>
      </w:pPr>
      <w:r>
        <w:rPr>
          <w:noProof/>
        </w:rPr>
        <w:t>Forefront Identity Manager 2010 R2, 22, 53</w:t>
      </w:r>
    </w:p>
    <w:p w:rsidR="00E7138B" w:rsidRDefault="00E7138B">
      <w:pPr>
        <w:pStyle w:val="Index1"/>
        <w:tabs>
          <w:tab w:val="right" w:pos="5030"/>
        </w:tabs>
        <w:rPr>
          <w:noProof/>
        </w:rPr>
      </w:pPr>
      <w:r>
        <w:rPr>
          <w:noProof/>
        </w:rPr>
        <w:t>Forefront Identity Manager 2010 R2 - Édition Windows Live, 19</w:t>
      </w:r>
    </w:p>
    <w:p w:rsidR="00E7138B" w:rsidRDefault="00E7138B">
      <w:pPr>
        <w:pStyle w:val="Index1"/>
        <w:tabs>
          <w:tab w:val="right" w:pos="5030"/>
        </w:tabs>
        <w:rPr>
          <w:noProof/>
        </w:rPr>
      </w:pPr>
      <w:r>
        <w:rPr>
          <w:noProof/>
        </w:rPr>
        <w:t>Forefront TMG Enterprise, 97</w:t>
      </w:r>
    </w:p>
    <w:p w:rsidR="00E7138B" w:rsidRDefault="00E7138B">
      <w:pPr>
        <w:pStyle w:val="Index1"/>
        <w:tabs>
          <w:tab w:val="right" w:pos="5030"/>
        </w:tabs>
        <w:rPr>
          <w:noProof/>
        </w:rPr>
      </w:pPr>
      <w:r>
        <w:rPr>
          <w:noProof/>
        </w:rPr>
        <w:t>Forefront TMG Standard, 97</w:t>
      </w:r>
    </w:p>
    <w:p w:rsidR="00E7138B" w:rsidRDefault="00E7138B">
      <w:pPr>
        <w:pStyle w:val="Index1"/>
        <w:tabs>
          <w:tab w:val="right" w:pos="5030"/>
        </w:tabs>
        <w:rPr>
          <w:noProof/>
        </w:rPr>
      </w:pPr>
      <w:r>
        <w:rPr>
          <w:noProof/>
        </w:rPr>
        <w:t>Forefront United Access Gateway 2010, 17</w:t>
      </w:r>
    </w:p>
    <w:p w:rsidR="00E7138B" w:rsidRDefault="00E7138B">
      <w:pPr>
        <w:pStyle w:val="Index1"/>
        <w:tabs>
          <w:tab w:val="right" w:pos="5030"/>
        </w:tabs>
        <w:rPr>
          <w:noProof/>
        </w:rPr>
      </w:pPr>
      <w:r>
        <w:rPr>
          <w:noProof/>
        </w:rPr>
        <w:t>Forfait d’appels, 73</w:t>
      </w:r>
    </w:p>
    <w:p w:rsidR="00E7138B" w:rsidRDefault="00E7138B">
      <w:pPr>
        <w:pStyle w:val="Index1"/>
        <w:tabs>
          <w:tab w:val="right" w:pos="5030"/>
        </w:tabs>
        <w:rPr>
          <w:noProof/>
        </w:rPr>
      </w:pPr>
      <w:r>
        <w:rPr>
          <w:noProof/>
        </w:rPr>
        <w:t>Gestion des Ressources Mobiles par Ressource (SL), 74</w:t>
      </w:r>
    </w:p>
    <w:p w:rsidR="00E7138B" w:rsidRDefault="00E7138B">
      <w:pPr>
        <w:pStyle w:val="Index1"/>
        <w:tabs>
          <w:tab w:val="right" w:pos="5030"/>
        </w:tabs>
        <w:rPr>
          <w:noProof/>
        </w:rPr>
      </w:pPr>
      <w:r>
        <w:rPr>
          <w:noProof/>
        </w:rPr>
        <w:t>GitHub Actions, 76</w:t>
      </w:r>
    </w:p>
    <w:p w:rsidR="00E7138B" w:rsidRDefault="00E7138B">
      <w:pPr>
        <w:pStyle w:val="Index1"/>
        <w:tabs>
          <w:tab w:val="right" w:pos="5030"/>
        </w:tabs>
        <w:rPr>
          <w:noProof/>
        </w:rPr>
      </w:pPr>
      <w:r>
        <w:rPr>
          <w:noProof/>
        </w:rPr>
        <w:t>GitHub Advanced Security, 76</w:t>
      </w:r>
    </w:p>
    <w:p w:rsidR="00E7138B" w:rsidRDefault="00E7138B">
      <w:pPr>
        <w:pStyle w:val="Index1"/>
        <w:tabs>
          <w:tab w:val="right" w:pos="5030"/>
        </w:tabs>
        <w:rPr>
          <w:noProof/>
        </w:rPr>
      </w:pPr>
      <w:r>
        <w:rPr>
          <w:noProof/>
        </w:rPr>
        <w:t>GitHub Enterprise, 76</w:t>
      </w:r>
    </w:p>
    <w:p w:rsidR="00E7138B" w:rsidRDefault="00E7138B">
      <w:pPr>
        <w:pStyle w:val="Index1"/>
        <w:tabs>
          <w:tab w:val="right" w:pos="5030"/>
        </w:tabs>
        <w:rPr>
          <w:noProof/>
        </w:rPr>
      </w:pPr>
      <w:r>
        <w:rPr>
          <w:noProof/>
        </w:rPr>
        <w:t>GitHub Enterprise pour Visual Studio Enterprise, 79</w:t>
      </w:r>
    </w:p>
    <w:p w:rsidR="00E7138B" w:rsidRDefault="00E7138B">
      <w:pPr>
        <w:pStyle w:val="Index1"/>
        <w:tabs>
          <w:tab w:val="right" w:pos="5030"/>
        </w:tabs>
        <w:rPr>
          <w:noProof/>
        </w:rPr>
      </w:pPr>
      <w:r>
        <w:rPr>
          <w:noProof/>
        </w:rPr>
        <w:t>GitHub Enterprise pour Visual Studio Professional, 79</w:t>
      </w:r>
    </w:p>
    <w:p w:rsidR="00E7138B" w:rsidRDefault="00E7138B">
      <w:pPr>
        <w:pStyle w:val="Index1"/>
        <w:tabs>
          <w:tab w:val="right" w:pos="5030"/>
        </w:tabs>
        <w:rPr>
          <w:noProof/>
        </w:rPr>
      </w:pPr>
      <w:r>
        <w:rPr>
          <w:noProof/>
        </w:rPr>
        <w:t>GitHub Insights, 76</w:t>
      </w:r>
    </w:p>
    <w:p w:rsidR="00E7138B" w:rsidRDefault="00E7138B">
      <w:pPr>
        <w:pStyle w:val="Index1"/>
        <w:tabs>
          <w:tab w:val="right" w:pos="5030"/>
        </w:tabs>
        <w:rPr>
          <w:noProof/>
        </w:rPr>
      </w:pPr>
      <w:r>
        <w:rPr>
          <w:noProof/>
        </w:rPr>
        <w:t>GitHub Packages, 76</w:t>
      </w:r>
    </w:p>
    <w:p w:rsidR="00E7138B" w:rsidRDefault="00E7138B">
      <w:pPr>
        <w:pStyle w:val="Index1"/>
        <w:tabs>
          <w:tab w:val="right" w:pos="5030"/>
        </w:tabs>
        <w:rPr>
          <w:noProof/>
        </w:rPr>
      </w:pPr>
      <w:r>
        <w:rPr>
          <w:noProof/>
        </w:rPr>
        <w:t>Guides de Dynamics 365, 66</w:t>
      </w:r>
    </w:p>
    <w:p w:rsidR="00E7138B" w:rsidRDefault="00E7138B">
      <w:pPr>
        <w:pStyle w:val="Index1"/>
        <w:tabs>
          <w:tab w:val="right" w:pos="5030"/>
        </w:tabs>
        <w:rPr>
          <w:noProof/>
        </w:rPr>
      </w:pPr>
      <w:r>
        <w:rPr>
          <w:noProof/>
        </w:rPr>
        <w:t>HPC Pack, 53</w:t>
      </w:r>
    </w:p>
    <w:p w:rsidR="00E7138B" w:rsidRDefault="00E7138B">
      <w:pPr>
        <w:pStyle w:val="Index1"/>
        <w:tabs>
          <w:tab w:val="right" w:pos="5030"/>
        </w:tabs>
        <w:rPr>
          <w:noProof/>
        </w:rPr>
      </w:pPr>
      <w:r>
        <w:rPr>
          <w:noProof/>
        </w:rPr>
        <w:t>Intune, 34</w:t>
      </w:r>
    </w:p>
    <w:p w:rsidR="00E7138B" w:rsidRDefault="00E7138B">
      <w:pPr>
        <w:pStyle w:val="Index1"/>
        <w:tabs>
          <w:tab w:val="right" w:pos="5030"/>
        </w:tabs>
        <w:rPr>
          <w:noProof/>
        </w:rPr>
      </w:pPr>
      <w:r>
        <w:rPr>
          <w:noProof/>
        </w:rPr>
        <w:t>Intune, 36</w:t>
      </w:r>
    </w:p>
    <w:p w:rsidR="00E7138B" w:rsidRDefault="00E7138B">
      <w:pPr>
        <w:pStyle w:val="Index1"/>
        <w:tabs>
          <w:tab w:val="right" w:pos="5030"/>
        </w:tabs>
        <w:rPr>
          <w:noProof/>
        </w:rPr>
      </w:pPr>
      <w:r>
        <w:rPr>
          <w:noProof/>
        </w:rPr>
        <w:t>Intune pour Dispositifs, 36</w:t>
      </w:r>
    </w:p>
    <w:p w:rsidR="00E7138B" w:rsidRDefault="00E7138B">
      <w:pPr>
        <w:pStyle w:val="Index1"/>
        <w:tabs>
          <w:tab w:val="right" w:pos="5030"/>
        </w:tabs>
        <w:rPr>
          <w:noProof/>
        </w:rPr>
      </w:pPr>
      <w:r>
        <w:rPr>
          <w:noProof/>
        </w:rPr>
        <w:t>Intune pour l’Éducation, 36</w:t>
      </w:r>
    </w:p>
    <w:p w:rsidR="00E7138B" w:rsidRDefault="00E7138B">
      <w:pPr>
        <w:pStyle w:val="Index1"/>
        <w:tabs>
          <w:tab w:val="right" w:pos="5030"/>
        </w:tabs>
        <w:rPr>
          <w:noProof/>
        </w:rPr>
      </w:pPr>
      <w:r>
        <w:rPr>
          <w:noProof/>
        </w:rPr>
        <w:t>Kit Entreprise Windows Embedded 8 Standard (pack de 100), 42</w:t>
      </w:r>
    </w:p>
    <w:p w:rsidR="00E7138B" w:rsidRDefault="00E7138B">
      <w:pPr>
        <w:pStyle w:val="Index1"/>
        <w:tabs>
          <w:tab w:val="right" w:pos="5030"/>
        </w:tabs>
        <w:rPr>
          <w:noProof/>
        </w:rPr>
      </w:pPr>
      <w:r>
        <w:rPr>
          <w:noProof/>
        </w:rPr>
        <w:t>Licence Connecteur Externe (External Connector) Microsoft Identity Manager 2016, 22</w:t>
      </w:r>
    </w:p>
    <w:p w:rsidR="00E7138B" w:rsidRDefault="00E7138B">
      <w:pPr>
        <w:pStyle w:val="Index1"/>
        <w:tabs>
          <w:tab w:val="right" w:pos="5030"/>
        </w:tabs>
        <w:rPr>
          <w:noProof/>
        </w:rPr>
      </w:pPr>
      <w:r>
        <w:rPr>
          <w:noProof/>
        </w:rPr>
        <w:t>Licence d’Abonnement Azure FXT Edge Filer, 14</w:t>
      </w:r>
    </w:p>
    <w:p w:rsidR="00E7138B" w:rsidRDefault="00E7138B">
      <w:pPr>
        <w:pStyle w:val="Index1"/>
        <w:tabs>
          <w:tab w:val="right" w:pos="5030"/>
        </w:tabs>
        <w:rPr>
          <w:noProof/>
        </w:rPr>
      </w:pPr>
      <w:r>
        <w:rPr>
          <w:noProof/>
        </w:rPr>
        <w:t>Licence d’Abonnement de passage à une édition supérieure Azure FXT Edge Filer, 14</w:t>
      </w:r>
    </w:p>
    <w:p w:rsidR="00E7138B" w:rsidRDefault="00E7138B">
      <w:pPr>
        <w:pStyle w:val="Index1"/>
        <w:tabs>
          <w:tab w:val="right" w:pos="5030"/>
        </w:tabs>
        <w:rPr>
          <w:noProof/>
        </w:rPr>
      </w:pPr>
      <w:r>
        <w:rPr>
          <w:noProof/>
        </w:rPr>
        <w:t>Licence de Gestion Client Advanced Threat Analytics 2016 par OSE, 13</w:t>
      </w:r>
    </w:p>
    <w:p w:rsidR="00E7138B" w:rsidRDefault="00E7138B">
      <w:pPr>
        <w:pStyle w:val="Index1"/>
        <w:tabs>
          <w:tab w:val="right" w:pos="5030"/>
        </w:tabs>
        <w:rPr>
          <w:noProof/>
        </w:rPr>
      </w:pPr>
      <w:r>
        <w:rPr>
          <w:noProof/>
        </w:rPr>
        <w:t>Licence de Gestion Client Advanced Threat Analytics 2016 par Utilisateur, 13</w:t>
      </w:r>
    </w:p>
    <w:p w:rsidR="00E7138B" w:rsidRDefault="00E7138B">
      <w:pPr>
        <w:pStyle w:val="Index1"/>
        <w:tabs>
          <w:tab w:val="right" w:pos="5030"/>
        </w:tabs>
        <w:rPr>
          <w:noProof/>
        </w:rPr>
      </w:pPr>
      <w:r>
        <w:rPr>
          <w:noProof/>
        </w:rPr>
        <w:t>Licence Work at Home pour Office Professionnel Plus 2019, 23</w:t>
      </w:r>
    </w:p>
    <w:p w:rsidR="00E7138B" w:rsidRDefault="00E7138B">
      <w:pPr>
        <w:pStyle w:val="Index1"/>
        <w:tabs>
          <w:tab w:val="right" w:pos="5030"/>
        </w:tabs>
        <w:rPr>
          <w:noProof/>
        </w:rPr>
      </w:pPr>
      <w:r>
        <w:rPr>
          <w:noProof/>
        </w:rPr>
        <w:t>Licence Work at Home pour Office Standard 2019, 23</w:t>
      </w:r>
    </w:p>
    <w:p w:rsidR="00E7138B" w:rsidRDefault="00E7138B">
      <w:pPr>
        <w:pStyle w:val="Index1"/>
        <w:tabs>
          <w:tab w:val="right" w:pos="5030"/>
        </w:tabs>
        <w:rPr>
          <w:noProof/>
        </w:rPr>
      </w:pPr>
      <w:r>
        <w:rPr>
          <w:noProof/>
        </w:rPr>
        <w:t>Licences de Droits Windows 10 Famille à Professionnel, 42</w:t>
      </w:r>
    </w:p>
    <w:p w:rsidR="00E7138B" w:rsidRDefault="00E7138B">
      <w:pPr>
        <w:pStyle w:val="Index1"/>
        <w:tabs>
          <w:tab w:val="right" w:pos="5030"/>
        </w:tabs>
        <w:rPr>
          <w:noProof/>
        </w:rPr>
      </w:pPr>
      <w:r>
        <w:rPr>
          <w:noProof/>
        </w:rPr>
        <w:t>Licences Work-at-Home pour Mac 2019, 24</w:t>
      </w:r>
    </w:p>
    <w:p w:rsidR="00E7138B" w:rsidRDefault="00E7138B">
      <w:pPr>
        <w:pStyle w:val="Index1"/>
        <w:tabs>
          <w:tab w:val="right" w:pos="5030"/>
        </w:tabs>
        <w:rPr>
          <w:noProof/>
        </w:rPr>
      </w:pPr>
      <w:r>
        <w:rPr>
          <w:noProof/>
        </w:rPr>
        <w:t>License de Gestion Serveur System Center 2012 Standard, 91</w:t>
      </w:r>
    </w:p>
    <w:p w:rsidR="00E7138B" w:rsidRDefault="00E7138B">
      <w:pPr>
        <w:pStyle w:val="Index1"/>
        <w:tabs>
          <w:tab w:val="right" w:pos="5030"/>
        </w:tabs>
        <w:rPr>
          <w:noProof/>
        </w:rPr>
      </w:pPr>
      <w:r>
        <w:rPr>
          <w:noProof/>
        </w:rPr>
        <w:t>M365 E5 Security, 36</w:t>
      </w:r>
    </w:p>
    <w:p w:rsidR="00E7138B" w:rsidRDefault="00E7138B">
      <w:pPr>
        <w:pStyle w:val="Index1"/>
        <w:tabs>
          <w:tab w:val="right" w:pos="5030"/>
        </w:tabs>
        <w:rPr>
          <w:noProof/>
        </w:rPr>
      </w:pPr>
      <w:r>
        <w:rPr>
          <w:noProof/>
        </w:rPr>
        <w:t>macOS, 44</w:t>
      </w:r>
    </w:p>
    <w:p w:rsidR="00E7138B" w:rsidRDefault="00E7138B">
      <w:pPr>
        <w:pStyle w:val="Index1"/>
        <w:tabs>
          <w:tab w:val="right" w:pos="5030"/>
        </w:tabs>
        <w:rPr>
          <w:noProof/>
        </w:rPr>
      </w:pPr>
      <w:r>
        <w:rPr>
          <w:noProof/>
        </w:rPr>
        <w:t>Matrice de Distance Par Ressource Automatique pour la Gestion des Ressources Mobiles, 74</w:t>
      </w:r>
    </w:p>
    <w:p w:rsidR="00E7138B" w:rsidRDefault="00E7138B">
      <w:pPr>
        <w:pStyle w:val="Index1"/>
        <w:tabs>
          <w:tab w:val="right" w:pos="5030"/>
        </w:tabs>
        <w:rPr>
          <w:noProof/>
        </w:rPr>
      </w:pPr>
      <w:r>
        <w:rPr>
          <w:noProof/>
        </w:rPr>
        <w:t>Matrice de Distance Par Ressource Manuelle pour la Gestion des Ressources Mobiles, 74</w:t>
      </w:r>
    </w:p>
    <w:p w:rsidR="00E7138B" w:rsidRDefault="00E7138B">
      <w:pPr>
        <w:pStyle w:val="Index1"/>
        <w:tabs>
          <w:tab w:val="right" w:pos="5030"/>
        </w:tabs>
        <w:rPr>
          <w:noProof/>
        </w:rPr>
      </w:pPr>
      <w:r>
        <w:rPr>
          <w:noProof/>
        </w:rPr>
        <w:t>Messagerie numérique Dynamics 365, 66</w:t>
      </w:r>
    </w:p>
    <w:p w:rsidR="00E7138B" w:rsidRDefault="00E7138B">
      <w:pPr>
        <w:pStyle w:val="Index1"/>
        <w:tabs>
          <w:tab w:val="right" w:pos="5030"/>
        </w:tabs>
        <w:rPr>
          <w:noProof/>
        </w:rPr>
      </w:pPr>
      <w:r>
        <w:rPr>
          <w:noProof/>
        </w:rPr>
        <w:t>Microsoft 365 A5 Compliance, 60</w:t>
      </w:r>
    </w:p>
    <w:p w:rsidR="00E7138B" w:rsidRDefault="00E7138B">
      <w:pPr>
        <w:pStyle w:val="Index1"/>
        <w:tabs>
          <w:tab w:val="right" w:pos="5030"/>
        </w:tabs>
        <w:rPr>
          <w:noProof/>
        </w:rPr>
      </w:pPr>
      <w:r>
        <w:rPr>
          <w:noProof/>
        </w:rPr>
        <w:t>Microsoft 365 A5 Security, 60</w:t>
      </w:r>
    </w:p>
    <w:p w:rsidR="00E7138B" w:rsidRDefault="00E7138B">
      <w:pPr>
        <w:pStyle w:val="Index1"/>
        <w:tabs>
          <w:tab w:val="right" w:pos="5030"/>
        </w:tabs>
        <w:rPr>
          <w:noProof/>
        </w:rPr>
      </w:pPr>
      <w:r>
        <w:rPr>
          <w:noProof/>
        </w:rPr>
        <w:t>Microsoft 365 Business, 60</w:t>
      </w:r>
    </w:p>
    <w:p w:rsidR="00E7138B" w:rsidRDefault="00E7138B">
      <w:pPr>
        <w:pStyle w:val="Index1"/>
        <w:tabs>
          <w:tab w:val="right" w:pos="5030"/>
        </w:tabs>
        <w:rPr>
          <w:noProof/>
        </w:rPr>
      </w:pPr>
      <w:r>
        <w:rPr>
          <w:noProof/>
        </w:rPr>
        <w:t>Microsoft 365 E3 et E5, 60</w:t>
      </w:r>
    </w:p>
    <w:p w:rsidR="00E7138B" w:rsidRDefault="00E7138B">
      <w:pPr>
        <w:pStyle w:val="Index1"/>
        <w:tabs>
          <w:tab w:val="right" w:pos="5030"/>
        </w:tabs>
        <w:rPr>
          <w:noProof/>
        </w:rPr>
      </w:pPr>
      <w:r>
        <w:rPr>
          <w:noProof/>
        </w:rPr>
        <w:t>Microsoft 365 E3 et E5 au titre de la SA, 60</w:t>
      </w:r>
    </w:p>
    <w:p w:rsidR="00E7138B" w:rsidRDefault="00E7138B">
      <w:pPr>
        <w:pStyle w:val="Index1"/>
        <w:tabs>
          <w:tab w:val="right" w:pos="5030"/>
        </w:tabs>
        <w:rPr>
          <w:noProof/>
        </w:rPr>
      </w:pPr>
      <w:r>
        <w:rPr>
          <w:noProof/>
        </w:rPr>
        <w:t>Microsoft 365 E5 Compliance, 60</w:t>
      </w:r>
    </w:p>
    <w:p w:rsidR="00E7138B" w:rsidRDefault="00E7138B">
      <w:pPr>
        <w:pStyle w:val="Index1"/>
        <w:tabs>
          <w:tab w:val="right" w:pos="5030"/>
        </w:tabs>
        <w:rPr>
          <w:noProof/>
        </w:rPr>
      </w:pPr>
      <w:r>
        <w:rPr>
          <w:noProof/>
        </w:rPr>
        <w:t>Microsoft 365 E5 Security, 60</w:t>
      </w:r>
    </w:p>
    <w:p w:rsidR="00E7138B" w:rsidRDefault="00E7138B">
      <w:pPr>
        <w:pStyle w:val="Index1"/>
        <w:tabs>
          <w:tab w:val="right" w:pos="5030"/>
        </w:tabs>
        <w:rPr>
          <w:noProof/>
        </w:rPr>
      </w:pPr>
      <w:r>
        <w:rPr>
          <w:noProof/>
        </w:rPr>
        <w:t>Microsoft 365 Éducation A1, 60</w:t>
      </w:r>
    </w:p>
    <w:p w:rsidR="00E7138B" w:rsidRDefault="00E7138B">
      <w:pPr>
        <w:pStyle w:val="Index1"/>
        <w:tabs>
          <w:tab w:val="right" w:pos="5030"/>
        </w:tabs>
        <w:rPr>
          <w:noProof/>
        </w:rPr>
      </w:pPr>
      <w:r>
        <w:rPr>
          <w:noProof/>
        </w:rPr>
        <w:t>Microsoft 365 Éducation A3, 60</w:t>
      </w:r>
    </w:p>
    <w:p w:rsidR="00E7138B" w:rsidRDefault="00E7138B">
      <w:pPr>
        <w:pStyle w:val="Index1"/>
        <w:tabs>
          <w:tab w:val="right" w:pos="5030"/>
        </w:tabs>
        <w:rPr>
          <w:noProof/>
        </w:rPr>
      </w:pPr>
      <w:r>
        <w:rPr>
          <w:noProof/>
        </w:rPr>
        <w:t>Microsoft 365 Éducation A3 avec CAL Core, 60</w:t>
      </w:r>
    </w:p>
    <w:p w:rsidR="00E7138B" w:rsidRDefault="00E7138B">
      <w:pPr>
        <w:pStyle w:val="Index1"/>
        <w:tabs>
          <w:tab w:val="right" w:pos="5030"/>
        </w:tabs>
        <w:rPr>
          <w:noProof/>
        </w:rPr>
      </w:pPr>
      <w:r>
        <w:rPr>
          <w:noProof/>
        </w:rPr>
        <w:t>Microsoft 365 Éducation A5, 60</w:t>
      </w:r>
    </w:p>
    <w:p w:rsidR="00E7138B" w:rsidRDefault="00E7138B">
      <w:pPr>
        <w:pStyle w:val="Index1"/>
        <w:tabs>
          <w:tab w:val="right" w:pos="5030"/>
        </w:tabs>
        <w:rPr>
          <w:noProof/>
        </w:rPr>
      </w:pPr>
      <w:r>
        <w:rPr>
          <w:noProof/>
        </w:rPr>
        <w:t>Microsoft 365 F1, 34, 60</w:t>
      </w:r>
    </w:p>
    <w:p w:rsidR="00E7138B" w:rsidRDefault="00E7138B">
      <w:pPr>
        <w:pStyle w:val="Index1"/>
        <w:tabs>
          <w:tab w:val="right" w:pos="5030"/>
        </w:tabs>
        <w:rPr>
          <w:noProof/>
        </w:rPr>
      </w:pPr>
      <w:r>
        <w:rPr>
          <w:noProof/>
        </w:rPr>
        <w:t>Microsoft Cloud App Security, 77</w:t>
      </w:r>
    </w:p>
    <w:p w:rsidR="00E7138B" w:rsidRDefault="00E7138B">
      <w:pPr>
        <w:pStyle w:val="Index1"/>
        <w:tabs>
          <w:tab w:val="right" w:pos="5030"/>
        </w:tabs>
        <w:rPr>
          <w:noProof/>
        </w:rPr>
      </w:pPr>
      <w:r>
        <w:rPr>
          <w:noProof/>
        </w:rPr>
        <w:t>Microsoft Defender - Protection Avancée Contre les Menaces, 47</w:t>
      </w:r>
    </w:p>
    <w:p w:rsidR="00E7138B" w:rsidRDefault="00E7138B">
      <w:pPr>
        <w:pStyle w:val="Index1"/>
        <w:tabs>
          <w:tab w:val="right" w:pos="5030"/>
        </w:tabs>
        <w:rPr>
          <w:noProof/>
        </w:rPr>
      </w:pPr>
      <w:r>
        <w:rPr>
          <w:noProof/>
        </w:rPr>
        <w:t>Microsoft Defender ATP (SL), 43</w:t>
      </w:r>
    </w:p>
    <w:p w:rsidR="00E7138B" w:rsidRDefault="00E7138B">
      <w:pPr>
        <w:pStyle w:val="Index1"/>
        <w:tabs>
          <w:tab w:val="right" w:pos="5030"/>
        </w:tabs>
        <w:rPr>
          <w:noProof/>
        </w:rPr>
      </w:pPr>
      <w:r>
        <w:rPr>
          <w:noProof/>
        </w:rPr>
        <w:t>Microsoft Dynamics AX Standard Commerce Core Server, 91</w:t>
      </w:r>
    </w:p>
    <w:p w:rsidR="00E7138B" w:rsidRDefault="00E7138B">
      <w:pPr>
        <w:pStyle w:val="Index1"/>
        <w:tabs>
          <w:tab w:val="right" w:pos="5030"/>
        </w:tabs>
        <w:rPr>
          <w:noProof/>
        </w:rPr>
      </w:pPr>
      <w:r>
        <w:rPr>
          <w:noProof/>
        </w:rPr>
        <w:t>Microsoft Dynamics AX Store Server, 91</w:t>
      </w:r>
    </w:p>
    <w:p w:rsidR="00E7138B" w:rsidRDefault="00E7138B">
      <w:pPr>
        <w:pStyle w:val="Index1"/>
        <w:tabs>
          <w:tab w:val="right" w:pos="5030"/>
        </w:tabs>
        <w:rPr>
          <w:noProof/>
        </w:rPr>
      </w:pPr>
      <w:r>
        <w:rPr>
          <w:noProof/>
        </w:rPr>
        <w:t>Microsoft Dynamics CRM Server 2013, 91</w:t>
      </w:r>
    </w:p>
    <w:p w:rsidR="00E7138B" w:rsidRDefault="00E7138B">
      <w:pPr>
        <w:pStyle w:val="Index1"/>
        <w:tabs>
          <w:tab w:val="right" w:pos="5030"/>
        </w:tabs>
        <w:rPr>
          <w:noProof/>
        </w:rPr>
      </w:pPr>
      <w:r>
        <w:rPr>
          <w:noProof/>
        </w:rPr>
        <w:t>Microsoft Dynamics CRM Server 2015, 91</w:t>
      </w:r>
    </w:p>
    <w:p w:rsidR="00E7138B" w:rsidRDefault="00E7138B">
      <w:pPr>
        <w:pStyle w:val="Index1"/>
        <w:tabs>
          <w:tab w:val="right" w:pos="5030"/>
        </w:tabs>
        <w:rPr>
          <w:noProof/>
        </w:rPr>
      </w:pPr>
      <w:r>
        <w:rPr>
          <w:noProof/>
        </w:rPr>
        <w:t>Microsoft Forms Pro, 67</w:t>
      </w:r>
    </w:p>
    <w:p w:rsidR="00E7138B" w:rsidRDefault="00E7138B">
      <w:pPr>
        <w:pStyle w:val="Index1"/>
        <w:tabs>
          <w:tab w:val="right" w:pos="5030"/>
        </w:tabs>
        <w:rPr>
          <w:noProof/>
        </w:rPr>
      </w:pPr>
      <w:r>
        <w:rPr>
          <w:noProof/>
        </w:rPr>
        <w:t>Microsoft Intune, 16, 17, 34, 78</w:t>
      </w:r>
    </w:p>
    <w:p w:rsidR="00E7138B" w:rsidRDefault="00E7138B">
      <w:pPr>
        <w:pStyle w:val="Index1"/>
        <w:tabs>
          <w:tab w:val="right" w:pos="5030"/>
        </w:tabs>
        <w:rPr>
          <w:noProof/>
        </w:rPr>
      </w:pPr>
      <w:r>
        <w:rPr>
          <w:noProof/>
        </w:rPr>
        <w:t>Microsoft Intune pour Dispositifs, 34, 78</w:t>
      </w:r>
    </w:p>
    <w:p w:rsidR="00E7138B" w:rsidRDefault="00E7138B">
      <w:pPr>
        <w:pStyle w:val="Index1"/>
        <w:tabs>
          <w:tab w:val="right" w:pos="5030"/>
        </w:tabs>
        <w:rPr>
          <w:noProof/>
        </w:rPr>
      </w:pPr>
      <w:r>
        <w:rPr>
          <w:noProof/>
        </w:rPr>
        <w:t>Microsoft Intune pour l’Éducation, 78</w:t>
      </w:r>
    </w:p>
    <w:p w:rsidR="00E7138B" w:rsidRDefault="00E7138B">
      <w:pPr>
        <w:pStyle w:val="Index1"/>
        <w:tabs>
          <w:tab w:val="right" w:pos="5030"/>
        </w:tabs>
        <w:rPr>
          <w:noProof/>
        </w:rPr>
      </w:pPr>
      <w:r>
        <w:rPr>
          <w:noProof/>
        </w:rPr>
        <w:t>Microsoft Kaizala Pro, 77</w:t>
      </w:r>
    </w:p>
    <w:p w:rsidR="00E7138B" w:rsidRDefault="00E7138B">
      <w:pPr>
        <w:pStyle w:val="Index1"/>
        <w:tabs>
          <w:tab w:val="right" w:pos="5030"/>
        </w:tabs>
        <w:rPr>
          <w:noProof/>
        </w:rPr>
      </w:pPr>
      <w:r>
        <w:rPr>
          <w:noProof/>
        </w:rPr>
        <w:t>Microsoft Learning Imagine Academy, 78</w:t>
      </w:r>
    </w:p>
    <w:p w:rsidR="00E7138B" w:rsidRDefault="00E7138B">
      <w:pPr>
        <w:pStyle w:val="Index1"/>
        <w:tabs>
          <w:tab w:val="right" w:pos="5030"/>
        </w:tabs>
        <w:rPr>
          <w:noProof/>
        </w:rPr>
      </w:pPr>
      <w:r>
        <w:rPr>
          <w:noProof/>
        </w:rPr>
        <w:t>Microsoft MyAnalytics, 71</w:t>
      </w:r>
    </w:p>
    <w:p w:rsidR="00E7138B" w:rsidRDefault="00E7138B">
      <w:pPr>
        <w:pStyle w:val="Index1"/>
        <w:tabs>
          <w:tab w:val="right" w:pos="5030"/>
        </w:tabs>
        <w:rPr>
          <w:noProof/>
        </w:rPr>
      </w:pPr>
      <w:r>
        <w:rPr>
          <w:noProof/>
        </w:rPr>
        <w:t>Microsoft Stream, 70</w:t>
      </w:r>
    </w:p>
    <w:p w:rsidR="00E7138B" w:rsidRDefault="00E7138B">
      <w:pPr>
        <w:pStyle w:val="Index1"/>
        <w:tabs>
          <w:tab w:val="right" w:pos="5030"/>
        </w:tabs>
        <w:rPr>
          <w:noProof/>
        </w:rPr>
      </w:pPr>
      <w:r>
        <w:rPr>
          <w:noProof/>
        </w:rPr>
        <w:t>Minecraft</w:t>
      </w:r>
    </w:p>
    <w:p w:rsidR="00E7138B" w:rsidRDefault="00E7138B">
      <w:pPr>
        <w:pStyle w:val="Index2"/>
        <w:tabs>
          <w:tab w:val="right" w:pos="5030"/>
        </w:tabs>
        <w:rPr>
          <w:noProof/>
        </w:rPr>
      </w:pPr>
      <w:r>
        <w:rPr>
          <w:noProof/>
        </w:rPr>
        <w:t>Education Edition, 79</w:t>
      </w:r>
    </w:p>
    <w:p w:rsidR="00E7138B" w:rsidRDefault="00E7138B">
      <w:pPr>
        <w:pStyle w:val="Index1"/>
        <w:tabs>
          <w:tab w:val="right" w:pos="5030"/>
        </w:tabs>
        <w:rPr>
          <w:noProof/>
        </w:rPr>
      </w:pPr>
      <w:r>
        <w:rPr>
          <w:noProof/>
        </w:rPr>
        <w:t>Minecraft . Édition Éducation, 60</w:t>
      </w:r>
    </w:p>
    <w:p w:rsidR="00E7138B" w:rsidRDefault="00E7138B">
      <w:pPr>
        <w:pStyle w:val="Index1"/>
        <w:tabs>
          <w:tab w:val="right" w:pos="5030"/>
        </w:tabs>
        <w:rPr>
          <w:noProof/>
        </w:rPr>
      </w:pPr>
      <w:r>
        <w:rPr>
          <w:noProof/>
        </w:rPr>
        <w:t>Mise à Jour Windows 10 Famille à Professionnel pour Microsoft 365 Business, 42</w:t>
      </w:r>
    </w:p>
    <w:p w:rsidR="00E7138B" w:rsidRDefault="00E7138B">
      <w:pPr>
        <w:pStyle w:val="Index1"/>
        <w:tabs>
          <w:tab w:val="right" w:pos="5030"/>
        </w:tabs>
        <w:rPr>
          <w:noProof/>
        </w:rPr>
      </w:pPr>
      <w:r>
        <w:rPr>
          <w:noProof/>
        </w:rPr>
        <w:t>Module Complémentaire Audioconférence pour les Utilisateurs E5 en Inde, 73</w:t>
      </w:r>
    </w:p>
    <w:p w:rsidR="00E7138B" w:rsidRDefault="00E7138B">
      <w:pPr>
        <w:pStyle w:val="Index1"/>
        <w:tabs>
          <w:tab w:val="right" w:pos="5030"/>
        </w:tabs>
        <w:rPr>
          <w:noProof/>
        </w:rPr>
      </w:pPr>
      <w:r>
        <w:rPr>
          <w:noProof/>
        </w:rPr>
        <w:t>Module Complémentaire Azure Information Protection Premium Plan 1, 59</w:t>
      </w:r>
    </w:p>
    <w:p w:rsidR="00E7138B" w:rsidRDefault="00E7138B">
      <w:pPr>
        <w:pStyle w:val="Index1"/>
        <w:tabs>
          <w:tab w:val="right" w:pos="5030"/>
        </w:tabs>
        <w:rPr>
          <w:noProof/>
        </w:rPr>
      </w:pPr>
      <w:r>
        <w:rPr>
          <w:noProof/>
        </w:rPr>
        <w:t>Module Complémentaire Azure Information Protection Premium Plan 2, 59</w:t>
      </w:r>
    </w:p>
    <w:p w:rsidR="00E7138B" w:rsidRDefault="00E7138B">
      <w:pPr>
        <w:pStyle w:val="Index1"/>
        <w:tabs>
          <w:tab w:val="right" w:pos="5030"/>
        </w:tabs>
        <w:rPr>
          <w:noProof/>
        </w:rPr>
      </w:pPr>
      <w:r>
        <w:rPr>
          <w:noProof/>
        </w:rPr>
        <w:t>Module Complémentaire de Stockage Microsoft Stream, 70</w:t>
      </w:r>
    </w:p>
    <w:p w:rsidR="00E7138B" w:rsidRDefault="00E7138B">
      <w:pPr>
        <w:pStyle w:val="Index1"/>
        <w:tabs>
          <w:tab w:val="right" w:pos="5030"/>
        </w:tabs>
        <w:rPr>
          <w:noProof/>
        </w:rPr>
      </w:pPr>
      <w:r>
        <w:rPr>
          <w:noProof/>
        </w:rPr>
        <w:t>Module Complémentaire Dynamics 365 Business Central Premium/Team Members Cloud, 65</w:t>
      </w:r>
    </w:p>
    <w:p w:rsidR="00E7138B" w:rsidRDefault="00E7138B">
      <w:pPr>
        <w:pStyle w:val="Index1"/>
        <w:tabs>
          <w:tab w:val="right" w:pos="5030"/>
        </w:tabs>
        <w:rPr>
          <w:noProof/>
        </w:rPr>
      </w:pPr>
      <w:r>
        <w:rPr>
          <w:noProof/>
        </w:rPr>
        <w:t>Module Complémentaire Dynamics 365 Chat Session pour Virtual Agent, 67</w:t>
      </w:r>
    </w:p>
    <w:p w:rsidR="00E7138B" w:rsidRDefault="00E7138B">
      <w:pPr>
        <w:pStyle w:val="Index1"/>
        <w:tabs>
          <w:tab w:val="right" w:pos="5030"/>
        </w:tabs>
        <w:rPr>
          <w:noProof/>
        </w:rPr>
      </w:pPr>
      <w:r>
        <w:rPr>
          <w:noProof/>
        </w:rPr>
        <w:t>Module Complémentaire Dynamics 365 Commerce, 66</w:t>
      </w:r>
    </w:p>
    <w:p w:rsidR="00E7138B" w:rsidRDefault="00E7138B">
      <w:pPr>
        <w:pStyle w:val="Index1"/>
        <w:tabs>
          <w:tab w:val="right" w:pos="5030"/>
        </w:tabs>
        <w:rPr>
          <w:noProof/>
        </w:rPr>
      </w:pPr>
      <w:r>
        <w:rPr>
          <w:noProof/>
        </w:rPr>
        <w:t>Module Complémentaire Dynamics 365 Finance, 66</w:t>
      </w:r>
    </w:p>
    <w:p w:rsidR="00E7138B" w:rsidRDefault="00E7138B">
      <w:pPr>
        <w:pStyle w:val="Index1"/>
        <w:tabs>
          <w:tab w:val="right" w:pos="5030"/>
        </w:tabs>
        <w:rPr>
          <w:noProof/>
        </w:rPr>
      </w:pPr>
      <w:r>
        <w:rPr>
          <w:noProof/>
        </w:rPr>
        <w:t>Module Complémentaire Dynamics 365 Operations Activity, 65</w:t>
      </w:r>
    </w:p>
    <w:p w:rsidR="00E7138B" w:rsidRDefault="00E7138B">
      <w:pPr>
        <w:pStyle w:val="Index1"/>
        <w:tabs>
          <w:tab w:val="right" w:pos="5030"/>
        </w:tabs>
        <w:rPr>
          <w:noProof/>
        </w:rPr>
      </w:pPr>
      <w:r>
        <w:rPr>
          <w:noProof/>
        </w:rPr>
        <w:t>Module Complémentaire Dynamics 365 Operations Device, 65</w:t>
      </w:r>
    </w:p>
    <w:p w:rsidR="00E7138B" w:rsidRDefault="00E7138B">
      <w:pPr>
        <w:pStyle w:val="Index1"/>
        <w:tabs>
          <w:tab w:val="right" w:pos="5030"/>
        </w:tabs>
        <w:rPr>
          <w:noProof/>
        </w:rPr>
      </w:pPr>
      <w:r>
        <w:rPr>
          <w:noProof/>
        </w:rPr>
        <w:t>Module Complémentaire Dynamics 365 Team Members, 66</w:t>
      </w:r>
    </w:p>
    <w:p w:rsidR="00E7138B" w:rsidRDefault="00E7138B">
      <w:pPr>
        <w:pStyle w:val="Index1"/>
        <w:tabs>
          <w:tab w:val="right" w:pos="5030"/>
        </w:tabs>
        <w:rPr>
          <w:noProof/>
        </w:rPr>
      </w:pPr>
      <w:r>
        <w:rPr>
          <w:noProof/>
        </w:rPr>
        <w:t>Module Complémentaire Enterprise Mobility + Security A3, 62</w:t>
      </w:r>
    </w:p>
    <w:p w:rsidR="00E7138B" w:rsidRDefault="00E7138B">
      <w:pPr>
        <w:pStyle w:val="Index1"/>
        <w:tabs>
          <w:tab w:val="right" w:pos="5030"/>
        </w:tabs>
        <w:rPr>
          <w:noProof/>
        </w:rPr>
      </w:pPr>
      <w:r>
        <w:rPr>
          <w:noProof/>
        </w:rPr>
        <w:t>Module Complémentaire Enterprise Mobility + Security A5, 62</w:t>
      </w:r>
    </w:p>
    <w:p w:rsidR="00E7138B" w:rsidRDefault="00E7138B">
      <w:pPr>
        <w:pStyle w:val="Index1"/>
        <w:tabs>
          <w:tab w:val="right" w:pos="5030"/>
        </w:tabs>
        <w:rPr>
          <w:noProof/>
        </w:rPr>
      </w:pPr>
      <w:r>
        <w:rPr>
          <w:noProof/>
        </w:rPr>
        <w:t>Module Complémentaire Enterprise Mobility + Security E3, 62</w:t>
      </w:r>
    </w:p>
    <w:p w:rsidR="00E7138B" w:rsidRDefault="00E7138B">
      <w:pPr>
        <w:pStyle w:val="Index1"/>
        <w:tabs>
          <w:tab w:val="right" w:pos="5030"/>
        </w:tabs>
        <w:rPr>
          <w:noProof/>
        </w:rPr>
      </w:pPr>
      <w:r>
        <w:rPr>
          <w:noProof/>
        </w:rPr>
        <w:t>Module Complémentaire Enterprise Mobility + Security E5, 62</w:t>
      </w:r>
    </w:p>
    <w:p w:rsidR="00E7138B" w:rsidRDefault="00E7138B">
      <w:pPr>
        <w:pStyle w:val="Index1"/>
        <w:tabs>
          <w:tab w:val="right" w:pos="5030"/>
        </w:tabs>
        <w:rPr>
          <w:noProof/>
        </w:rPr>
      </w:pPr>
      <w:r>
        <w:rPr>
          <w:noProof/>
        </w:rPr>
        <w:t>Module Complémentaire Exchange Online Plan 1, 71</w:t>
      </w:r>
    </w:p>
    <w:p w:rsidR="00E7138B" w:rsidRDefault="00E7138B">
      <w:pPr>
        <w:pStyle w:val="Index1"/>
        <w:tabs>
          <w:tab w:val="right" w:pos="5030"/>
        </w:tabs>
        <w:rPr>
          <w:noProof/>
        </w:rPr>
      </w:pPr>
      <w:r>
        <w:rPr>
          <w:noProof/>
        </w:rPr>
        <w:t>Module Complémentaire Licence de Gestion Client Azure - Protection avancée contre les menaces pour les Utilisateurs, 59</w:t>
      </w:r>
    </w:p>
    <w:p w:rsidR="00E7138B" w:rsidRDefault="00E7138B">
      <w:pPr>
        <w:pStyle w:val="Index1"/>
        <w:tabs>
          <w:tab w:val="right" w:pos="5030"/>
        </w:tabs>
        <w:rPr>
          <w:noProof/>
        </w:rPr>
      </w:pPr>
      <w:r>
        <w:rPr>
          <w:noProof/>
        </w:rPr>
        <w:t>Module Complémentaire Microsoft 365 E3 et E5, 60</w:t>
      </w:r>
    </w:p>
    <w:p w:rsidR="00E7138B" w:rsidRDefault="00E7138B">
      <w:pPr>
        <w:pStyle w:val="Index1"/>
        <w:tabs>
          <w:tab w:val="right" w:pos="5030"/>
        </w:tabs>
        <w:rPr>
          <w:noProof/>
        </w:rPr>
      </w:pPr>
      <w:r>
        <w:rPr>
          <w:noProof/>
        </w:rPr>
        <w:t>Module Complémentaire Microsoft Intune, 78</w:t>
      </w:r>
    </w:p>
    <w:p w:rsidR="00E7138B" w:rsidRDefault="00E7138B">
      <w:pPr>
        <w:pStyle w:val="Index1"/>
        <w:tabs>
          <w:tab w:val="right" w:pos="5030"/>
        </w:tabs>
        <w:rPr>
          <w:noProof/>
        </w:rPr>
      </w:pPr>
      <w:r>
        <w:rPr>
          <w:noProof/>
        </w:rPr>
        <w:t>Module Complémentaire Microsoft Intune pour l’Éducation, 78</w:t>
      </w:r>
    </w:p>
    <w:p w:rsidR="00E7138B" w:rsidRDefault="00E7138B">
      <w:pPr>
        <w:pStyle w:val="Index1"/>
        <w:tabs>
          <w:tab w:val="right" w:pos="5030"/>
        </w:tabs>
        <w:rPr>
          <w:noProof/>
        </w:rPr>
      </w:pPr>
      <w:r>
        <w:rPr>
          <w:noProof/>
        </w:rPr>
        <w:t>Module Complémentaire Multi-régions Office 365 (SL Utilisateur), 68</w:t>
      </w:r>
    </w:p>
    <w:p w:rsidR="00E7138B" w:rsidRDefault="00E7138B">
      <w:pPr>
        <w:pStyle w:val="Index1"/>
        <w:tabs>
          <w:tab w:val="right" w:pos="5030"/>
        </w:tabs>
        <w:rPr>
          <w:noProof/>
        </w:rPr>
      </w:pPr>
      <w:r>
        <w:rPr>
          <w:noProof/>
        </w:rPr>
        <w:t>Module Complémentaire Office 365 A5, 69</w:t>
      </w:r>
    </w:p>
    <w:p w:rsidR="00E7138B" w:rsidRDefault="00E7138B">
      <w:pPr>
        <w:pStyle w:val="Index1"/>
        <w:tabs>
          <w:tab w:val="right" w:pos="5030"/>
        </w:tabs>
        <w:rPr>
          <w:noProof/>
        </w:rPr>
      </w:pPr>
      <w:r>
        <w:rPr>
          <w:noProof/>
        </w:rPr>
        <w:t>Module Complémentaire Office 365 E1 et E3, 69</w:t>
      </w:r>
    </w:p>
    <w:p w:rsidR="00E7138B" w:rsidRDefault="00E7138B">
      <w:pPr>
        <w:pStyle w:val="Index1"/>
        <w:tabs>
          <w:tab w:val="right" w:pos="5030"/>
        </w:tabs>
        <w:rPr>
          <w:noProof/>
        </w:rPr>
      </w:pPr>
      <w:r>
        <w:rPr>
          <w:noProof/>
        </w:rPr>
        <w:t>Module Complémentaire Office 365 E3 sans ProPlus, 70</w:t>
      </w:r>
    </w:p>
    <w:p w:rsidR="00E7138B" w:rsidRDefault="00E7138B">
      <w:pPr>
        <w:pStyle w:val="Index1"/>
        <w:tabs>
          <w:tab w:val="right" w:pos="5030"/>
        </w:tabs>
        <w:rPr>
          <w:noProof/>
        </w:rPr>
      </w:pPr>
      <w:r>
        <w:rPr>
          <w:noProof/>
        </w:rPr>
        <w:t>Module Complémentaire Office 365 E5, 70</w:t>
      </w:r>
    </w:p>
    <w:p w:rsidR="00E7138B" w:rsidRDefault="00E7138B">
      <w:pPr>
        <w:pStyle w:val="Index1"/>
        <w:tabs>
          <w:tab w:val="right" w:pos="5030"/>
        </w:tabs>
        <w:rPr>
          <w:noProof/>
        </w:rPr>
      </w:pPr>
      <w:r>
        <w:rPr>
          <w:noProof/>
        </w:rPr>
        <w:t>Module Complémentaire Project Online Essentials, 72</w:t>
      </w:r>
    </w:p>
    <w:p w:rsidR="00E7138B" w:rsidRDefault="00E7138B">
      <w:pPr>
        <w:pStyle w:val="Index1"/>
        <w:tabs>
          <w:tab w:val="right" w:pos="5030"/>
        </w:tabs>
        <w:rPr>
          <w:noProof/>
        </w:rPr>
      </w:pPr>
      <w:r>
        <w:rPr>
          <w:noProof/>
        </w:rPr>
        <w:t>Module Complémentaire Project Online Plan 3, 72</w:t>
      </w:r>
    </w:p>
    <w:p w:rsidR="00E7138B" w:rsidRDefault="00E7138B">
      <w:pPr>
        <w:pStyle w:val="Index1"/>
        <w:tabs>
          <w:tab w:val="right" w:pos="5030"/>
        </w:tabs>
        <w:rPr>
          <w:noProof/>
        </w:rPr>
      </w:pPr>
      <w:r>
        <w:rPr>
          <w:noProof/>
        </w:rPr>
        <w:t>Module Complémentaire Project Online Plan 5, 72</w:t>
      </w:r>
    </w:p>
    <w:p w:rsidR="00E7138B" w:rsidRDefault="00E7138B">
      <w:pPr>
        <w:pStyle w:val="Index1"/>
        <w:tabs>
          <w:tab w:val="right" w:pos="5030"/>
        </w:tabs>
        <w:rPr>
          <w:noProof/>
        </w:rPr>
      </w:pPr>
      <w:r>
        <w:rPr>
          <w:noProof/>
        </w:rPr>
        <w:t>Module Complémentaire Project Plan 1, 72</w:t>
      </w:r>
    </w:p>
    <w:p w:rsidR="00E7138B" w:rsidRDefault="00E7138B">
      <w:pPr>
        <w:pStyle w:val="Index1"/>
        <w:tabs>
          <w:tab w:val="right" w:pos="5030"/>
        </w:tabs>
        <w:rPr>
          <w:noProof/>
        </w:rPr>
      </w:pPr>
      <w:r>
        <w:rPr>
          <w:noProof/>
        </w:rPr>
        <w:t>Module Complémentaire SharePoint Online Plan 1, 73</w:t>
      </w:r>
    </w:p>
    <w:p w:rsidR="00E7138B" w:rsidRDefault="00E7138B">
      <w:pPr>
        <w:pStyle w:val="Index1"/>
        <w:tabs>
          <w:tab w:val="right" w:pos="5030"/>
        </w:tabs>
        <w:rPr>
          <w:noProof/>
        </w:rPr>
      </w:pPr>
      <w:r>
        <w:rPr>
          <w:noProof/>
        </w:rPr>
        <w:t>Module Complémentaire VDA pour les Clients Microsoft 365 E3/E5 (SL), 60</w:t>
      </w:r>
    </w:p>
    <w:p w:rsidR="00E7138B" w:rsidRDefault="00E7138B">
      <w:pPr>
        <w:pStyle w:val="Index1"/>
        <w:tabs>
          <w:tab w:val="right" w:pos="5030"/>
        </w:tabs>
        <w:rPr>
          <w:noProof/>
        </w:rPr>
      </w:pPr>
      <w:r>
        <w:rPr>
          <w:noProof/>
        </w:rPr>
        <w:t>Module Complémentaire Visio Online Plan 2, 68</w:t>
      </w:r>
    </w:p>
    <w:p w:rsidR="00E7138B" w:rsidRDefault="00E7138B">
      <w:pPr>
        <w:pStyle w:val="Index1"/>
        <w:tabs>
          <w:tab w:val="right" w:pos="5030"/>
        </w:tabs>
        <w:rPr>
          <w:noProof/>
        </w:rPr>
      </w:pPr>
      <w:r>
        <w:rPr>
          <w:noProof/>
        </w:rPr>
        <w:t>Module Complémentaire Windows 10 Entreprise E3 par Utilisateur (pour Entreprise par dispositif), 42</w:t>
      </w:r>
    </w:p>
    <w:p w:rsidR="00E7138B" w:rsidRDefault="00E7138B">
      <w:pPr>
        <w:pStyle w:val="Index1"/>
        <w:tabs>
          <w:tab w:val="right" w:pos="5030"/>
        </w:tabs>
        <w:rPr>
          <w:noProof/>
        </w:rPr>
      </w:pPr>
      <w:r>
        <w:rPr>
          <w:noProof/>
        </w:rPr>
        <w:t>Module Complémentaire Windows 10 Entreprise E5 par Utilisateur (pour Entreprise par dispositif) (SL), 42</w:t>
      </w:r>
    </w:p>
    <w:p w:rsidR="00E7138B" w:rsidRDefault="00E7138B">
      <w:pPr>
        <w:pStyle w:val="Index1"/>
        <w:tabs>
          <w:tab w:val="right" w:pos="5030"/>
        </w:tabs>
        <w:rPr>
          <w:noProof/>
        </w:rPr>
      </w:pPr>
      <w:r>
        <w:rPr>
          <w:noProof/>
        </w:rPr>
        <w:t>Office 2016, 23</w:t>
      </w:r>
    </w:p>
    <w:p w:rsidR="00E7138B" w:rsidRDefault="00E7138B">
      <w:pPr>
        <w:pStyle w:val="Index1"/>
        <w:tabs>
          <w:tab w:val="right" w:pos="5030"/>
        </w:tabs>
        <w:rPr>
          <w:noProof/>
        </w:rPr>
      </w:pPr>
      <w:r>
        <w:rPr>
          <w:noProof/>
        </w:rPr>
        <w:t>Office 2016 pour Mac, 25</w:t>
      </w:r>
    </w:p>
    <w:p w:rsidR="00E7138B" w:rsidRDefault="00E7138B">
      <w:pPr>
        <w:pStyle w:val="Index1"/>
        <w:tabs>
          <w:tab w:val="right" w:pos="5030"/>
        </w:tabs>
        <w:rPr>
          <w:noProof/>
        </w:rPr>
      </w:pPr>
      <w:r>
        <w:rPr>
          <w:noProof/>
        </w:rPr>
        <w:t>Office 2019 Standard pour Mac, 24</w:t>
      </w:r>
    </w:p>
    <w:p w:rsidR="00E7138B" w:rsidRDefault="00E7138B">
      <w:pPr>
        <w:pStyle w:val="Index1"/>
        <w:tabs>
          <w:tab w:val="right" w:pos="5030"/>
        </w:tabs>
        <w:rPr>
          <w:noProof/>
        </w:rPr>
      </w:pPr>
      <w:r>
        <w:rPr>
          <w:noProof/>
        </w:rPr>
        <w:t>Office 365 - Intelligence des menaces, 71</w:t>
      </w:r>
    </w:p>
    <w:p w:rsidR="00E7138B" w:rsidRDefault="00E7138B">
      <w:pPr>
        <w:pStyle w:val="Index1"/>
        <w:tabs>
          <w:tab w:val="right" w:pos="5030"/>
        </w:tabs>
        <w:rPr>
          <w:noProof/>
        </w:rPr>
      </w:pPr>
      <w:r>
        <w:rPr>
          <w:noProof/>
        </w:rPr>
        <w:t>Office 365 A1, 69</w:t>
      </w:r>
    </w:p>
    <w:p w:rsidR="00E7138B" w:rsidRDefault="00E7138B">
      <w:pPr>
        <w:pStyle w:val="Index1"/>
        <w:tabs>
          <w:tab w:val="right" w:pos="5030"/>
        </w:tabs>
        <w:rPr>
          <w:noProof/>
        </w:rPr>
      </w:pPr>
      <w:r>
        <w:rPr>
          <w:noProof/>
        </w:rPr>
        <w:t>Office 365 A3, 69</w:t>
      </w:r>
    </w:p>
    <w:p w:rsidR="00E7138B" w:rsidRDefault="00E7138B">
      <w:pPr>
        <w:pStyle w:val="Index1"/>
        <w:tabs>
          <w:tab w:val="right" w:pos="5030"/>
        </w:tabs>
        <w:rPr>
          <w:noProof/>
        </w:rPr>
      </w:pPr>
      <w:r>
        <w:rPr>
          <w:noProof/>
        </w:rPr>
        <w:t>Office 365 A5, 69</w:t>
      </w:r>
    </w:p>
    <w:p w:rsidR="00E7138B" w:rsidRDefault="00E7138B">
      <w:pPr>
        <w:pStyle w:val="Index1"/>
        <w:tabs>
          <w:tab w:val="right" w:pos="5030"/>
        </w:tabs>
        <w:rPr>
          <w:noProof/>
        </w:rPr>
      </w:pPr>
      <w:r>
        <w:rPr>
          <w:noProof/>
        </w:rPr>
        <w:t>Office 365 Advanced Compliance, 71</w:t>
      </w:r>
    </w:p>
    <w:p w:rsidR="00E7138B" w:rsidRDefault="00E7138B">
      <w:pPr>
        <w:pStyle w:val="Index1"/>
        <w:tabs>
          <w:tab w:val="right" w:pos="5030"/>
        </w:tabs>
        <w:rPr>
          <w:noProof/>
        </w:rPr>
      </w:pPr>
      <w:r>
        <w:rPr>
          <w:noProof/>
        </w:rPr>
        <w:t>Office 365 Advanced Threat Protection, 71</w:t>
      </w:r>
    </w:p>
    <w:p w:rsidR="00E7138B" w:rsidRDefault="00E7138B">
      <w:pPr>
        <w:pStyle w:val="Index1"/>
        <w:tabs>
          <w:tab w:val="right" w:pos="5030"/>
        </w:tabs>
        <w:rPr>
          <w:noProof/>
        </w:rPr>
      </w:pPr>
      <w:r>
        <w:rPr>
          <w:noProof/>
        </w:rPr>
        <w:t>Office 365 Business (SL Utilisateur), 68</w:t>
      </w:r>
    </w:p>
    <w:p w:rsidR="00E7138B" w:rsidRDefault="00E7138B">
      <w:pPr>
        <w:pStyle w:val="Index1"/>
        <w:tabs>
          <w:tab w:val="right" w:pos="5030"/>
        </w:tabs>
        <w:rPr>
          <w:noProof/>
        </w:rPr>
      </w:pPr>
      <w:r>
        <w:rPr>
          <w:noProof/>
        </w:rPr>
        <w:t>Office 365 Business Essentials, 69</w:t>
      </w:r>
    </w:p>
    <w:p w:rsidR="00E7138B" w:rsidRDefault="00E7138B">
      <w:pPr>
        <w:pStyle w:val="Index1"/>
        <w:tabs>
          <w:tab w:val="right" w:pos="5030"/>
        </w:tabs>
        <w:rPr>
          <w:noProof/>
        </w:rPr>
      </w:pPr>
      <w:r>
        <w:rPr>
          <w:noProof/>
        </w:rPr>
        <w:t>Office 365 Business Premium, 69</w:t>
      </w:r>
    </w:p>
    <w:p w:rsidR="00E7138B" w:rsidRDefault="00E7138B">
      <w:pPr>
        <w:pStyle w:val="Index1"/>
        <w:tabs>
          <w:tab w:val="right" w:pos="5030"/>
        </w:tabs>
        <w:rPr>
          <w:noProof/>
        </w:rPr>
      </w:pPr>
      <w:r>
        <w:rPr>
          <w:noProof/>
        </w:rPr>
        <w:t>Office 365 Data Loss Prevention, 71</w:t>
      </w:r>
    </w:p>
    <w:p w:rsidR="00E7138B" w:rsidRDefault="00E7138B">
      <w:pPr>
        <w:pStyle w:val="Index1"/>
        <w:tabs>
          <w:tab w:val="right" w:pos="5030"/>
        </w:tabs>
        <w:rPr>
          <w:noProof/>
        </w:rPr>
      </w:pPr>
      <w:r>
        <w:rPr>
          <w:noProof/>
        </w:rPr>
        <w:t>Office 365 E1, 16</w:t>
      </w:r>
    </w:p>
    <w:p w:rsidR="00E7138B" w:rsidRDefault="00E7138B">
      <w:pPr>
        <w:pStyle w:val="Index1"/>
        <w:tabs>
          <w:tab w:val="right" w:pos="5030"/>
        </w:tabs>
        <w:rPr>
          <w:noProof/>
        </w:rPr>
      </w:pPr>
      <w:r>
        <w:rPr>
          <w:noProof/>
        </w:rPr>
        <w:t>Office 365 E1 et E3, 69</w:t>
      </w:r>
    </w:p>
    <w:p w:rsidR="00E7138B" w:rsidRDefault="00E7138B">
      <w:pPr>
        <w:pStyle w:val="Index1"/>
        <w:tabs>
          <w:tab w:val="right" w:pos="5030"/>
        </w:tabs>
        <w:rPr>
          <w:noProof/>
        </w:rPr>
      </w:pPr>
      <w:r>
        <w:rPr>
          <w:noProof/>
        </w:rPr>
        <w:t>Office 365 E1 et E3 au titre de la SA, 70</w:t>
      </w:r>
    </w:p>
    <w:p w:rsidR="00E7138B" w:rsidRDefault="00E7138B">
      <w:pPr>
        <w:pStyle w:val="Index1"/>
        <w:tabs>
          <w:tab w:val="right" w:pos="5030"/>
        </w:tabs>
        <w:rPr>
          <w:noProof/>
        </w:rPr>
      </w:pPr>
      <w:r>
        <w:rPr>
          <w:noProof/>
        </w:rPr>
        <w:t>Office 365 E1 et Microsoft Intune, 16</w:t>
      </w:r>
    </w:p>
    <w:p w:rsidR="00E7138B" w:rsidRDefault="00E7138B">
      <w:pPr>
        <w:pStyle w:val="Index1"/>
        <w:tabs>
          <w:tab w:val="right" w:pos="5030"/>
        </w:tabs>
        <w:rPr>
          <w:noProof/>
        </w:rPr>
      </w:pPr>
      <w:r>
        <w:rPr>
          <w:noProof/>
        </w:rPr>
        <w:t>Office 365 E3, 16</w:t>
      </w:r>
    </w:p>
    <w:p w:rsidR="00E7138B" w:rsidRDefault="00E7138B">
      <w:pPr>
        <w:pStyle w:val="Index1"/>
        <w:tabs>
          <w:tab w:val="right" w:pos="5030"/>
        </w:tabs>
        <w:rPr>
          <w:noProof/>
        </w:rPr>
      </w:pPr>
      <w:r>
        <w:rPr>
          <w:noProof/>
        </w:rPr>
        <w:t>Office 365 E3 et Microsoft Intune, 16</w:t>
      </w:r>
    </w:p>
    <w:p w:rsidR="00E7138B" w:rsidRDefault="00E7138B">
      <w:pPr>
        <w:pStyle w:val="Index1"/>
        <w:tabs>
          <w:tab w:val="right" w:pos="5030"/>
        </w:tabs>
        <w:rPr>
          <w:noProof/>
        </w:rPr>
      </w:pPr>
      <w:r>
        <w:rPr>
          <w:noProof/>
        </w:rPr>
        <w:t>Office 365 E5, 16</w:t>
      </w:r>
    </w:p>
    <w:p w:rsidR="00E7138B" w:rsidRDefault="00E7138B">
      <w:pPr>
        <w:pStyle w:val="Index1"/>
        <w:tabs>
          <w:tab w:val="right" w:pos="5030"/>
        </w:tabs>
        <w:rPr>
          <w:noProof/>
        </w:rPr>
      </w:pPr>
      <w:r>
        <w:rPr>
          <w:noProof/>
        </w:rPr>
        <w:t>Office 365 E5 (SL Utilisateur), 70</w:t>
      </w:r>
    </w:p>
    <w:p w:rsidR="00E7138B" w:rsidRDefault="00E7138B">
      <w:pPr>
        <w:pStyle w:val="Index1"/>
        <w:tabs>
          <w:tab w:val="right" w:pos="5030"/>
        </w:tabs>
        <w:rPr>
          <w:noProof/>
        </w:rPr>
      </w:pPr>
      <w:r>
        <w:rPr>
          <w:noProof/>
        </w:rPr>
        <w:t>Office 365 E5 au titre de la SA, 70</w:t>
      </w:r>
    </w:p>
    <w:p w:rsidR="00E7138B" w:rsidRDefault="00E7138B">
      <w:pPr>
        <w:pStyle w:val="Index1"/>
        <w:tabs>
          <w:tab w:val="right" w:pos="5030"/>
        </w:tabs>
        <w:rPr>
          <w:noProof/>
        </w:rPr>
      </w:pPr>
      <w:r>
        <w:rPr>
          <w:noProof/>
        </w:rPr>
        <w:t>Office 365 E5 et Microsoft Intune, 16, 17</w:t>
      </w:r>
    </w:p>
    <w:p w:rsidR="00E7138B" w:rsidRDefault="00E7138B">
      <w:pPr>
        <w:pStyle w:val="Index1"/>
        <w:tabs>
          <w:tab w:val="right" w:pos="5030"/>
        </w:tabs>
        <w:rPr>
          <w:noProof/>
        </w:rPr>
      </w:pPr>
      <w:r>
        <w:rPr>
          <w:noProof/>
        </w:rPr>
        <w:t>Office 365 Extra File Storage (1 Go), 73</w:t>
      </w:r>
    </w:p>
    <w:p w:rsidR="00E7138B" w:rsidRDefault="00E7138B">
      <w:pPr>
        <w:pStyle w:val="Index1"/>
        <w:tabs>
          <w:tab w:val="right" w:pos="5030"/>
        </w:tabs>
        <w:rPr>
          <w:noProof/>
        </w:rPr>
      </w:pPr>
      <w:r>
        <w:rPr>
          <w:noProof/>
        </w:rPr>
        <w:t>Office 365 F1, 70</w:t>
      </w:r>
    </w:p>
    <w:p w:rsidR="00E7138B" w:rsidRDefault="00E7138B">
      <w:pPr>
        <w:pStyle w:val="Index1"/>
        <w:tabs>
          <w:tab w:val="right" w:pos="5030"/>
        </w:tabs>
        <w:rPr>
          <w:noProof/>
        </w:rPr>
      </w:pPr>
      <w:r>
        <w:rPr>
          <w:noProof/>
        </w:rPr>
        <w:t>Office 365 ProPlus, 68</w:t>
      </w:r>
    </w:p>
    <w:p w:rsidR="00E7138B" w:rsidRDefault="00E7138B">
      <w:pPr>
        <w:pStyle w:val="Index1"/>
        <w:tabs>
          <w:tab w:val="right" w:pos="5030"/>
        </w:tabs>
        <w:rPr>
          <w:noProof/>
        </w:rPr>
      </w:pPr>
      <w:r>
        <w:rPr>
          <w:noProof/>
        </w:rPr>
        <w:t>Office 365 ProPlus au titre de la SA, 68</w:t>
      </w:r>
    </w:p>
    <w:p w:rsidR="00E7138B" w:rsidRDefault="00E7138B">
      <w:pPr>
        <w:pStyle w:val="Index1"/>
        <w:tabs>
          <w:tab w:val="right" w:pos="5030"/>
        </w:tabs>
        <w:rPr>
          <w:noProof/>
        </w:rPr>
      </w:pPr>
      <w:r>
        <w:rPr>
          <w:noProof/>
        </w:rPr>
        <w:t>Office pour le Web, 91</w:t>
      </w:r>
    </w:p>
    <w:p w:rsidR="00E7138B" w:rsidRDefault="00E7138B">
      <w:pPr>
        <w:pStyle w:val="Index1"/>
        <w:tabs>
          <w:tab w:val="right" w:pos="5030"/>
        </w:tabs>
        <w:rPr>
          <w:noProof/>
        </w:rPr>
      </w:pPr>
      <w:r>
        <w:rPr>
          <w:noProof/>
        </w:rPr>
        <w:t>Office Professionnel Plus, 69, 91, 97</w:t>
      </w:r>
    </w:p>
    <w:p w:rsidR="00E7138B" w:rsidRDefault="00E7138B">
      <w:pPr>
        <w:pStyle w:val="Index1"/>
        <w:tabs>
          <w:tab w:val="right" w:pos="5030"/>
        </w:tabs>
        <w:rPr>
          <w:noProof/>
        </w:rPr>
      </w:pPr>
      <w:r>
        <w:rPr>
          <w:noProof/>
        </w:rPr>
        <w:t>Office Professionnel Plus 2013, 69</w:t>
      </w:r>
    </w:p>
    <w:p w:rsidR="00E7138B" w:rsidRDefault="00E7138B">
      <w:pPr>
        <w:pStyle w:val="Index1"/>
        <w:tabs>
          <w:tab w:val="right" w:pos="5030"/>
        </w:tabs>
        <w:rPr>
          <w:noProof/>
        </w:rPr>
      </w:pPr>
      <w:r>
        <w:rPr>
          <w:noProof/>
        </w:rPr>
        <w:t>Office Professionnel Plus 2016, 40</w:t>
      </w:r>
    </w:p>
    <w:p w:rsidR="00E7138B" w:rsidRDefault="00E7138B">
      <w:pPr>
        <w:pStyle w:val="Index1"/>
        <w:tabs>
          <w:tab w:val="right" w:pos="5030"/>
        </w:tabs>
        <w:rPr>
          <w:noProof/>
        </w:rPr>
      </w:pPr>
      <w:r>
        <w:rPr>
          <w:noProof/>
        </w:rPr>
        <w:t>Office Professionnel Plus 2019, 23</w:t>
      </w:r>
    </w:p>
    <w:p w:rsidR="00E7138B" w:rsidRDefault="00E7138B">
      <w:pPr>
        <w:pStyle w:val="Index1"/>
        <w:tabs>
          <w:tab w:val="right" w:pos="5030"/>
        </w:tabs>
        <w:rPr>
          <w:noProof/>
        </w:rPr>
      </w:pPr>
      <w:r>
        <w:rPr>
          <w:noProof/>
        </w:rPr>
        <w:t>Office Standard, 69, 91, 97</w:t>
      </w:r>
    </w:p>
    <w:p w:rsidR="00E7138B" w:rsidRDefault="00E7138B">
      <w:pPr>
        <w:pStyle w:val="Index1"/>
        <w:tabs>
          <w:tab w:val="right" w:pos="5030"/>
        </w:tabs>
        <w:rPr>
          <w:noProof/>
        </w:rPr>
      </w:pPr>
      <w:r>
        <w:rPr>
          <w:noProof/>
        </w:rPr>
        <w:t>Office Standard 2019, 23</w:t>
      </w:r>
    </w:p>
    <w:p w:rsidR="00E7138B" w:rsidRDefault="00E7138B">
      <w:pPr>
        <w:pStyle w:val="Index1"/>
        <w:tabs>
          <w:tab w:val="right" w:pos="5030"/>
        </w:tabs>
        <w:rPr>
          <w:noProof/>
        </w:rPr>
      </w:pPr>
      <w:r>
        <w:rPr>
          <w:noProof/>
        </w:rPr>
        <w:t>Office Standard pour Mac, 91</w:t>
      </w:r>
    </w:p>
    <w:p w:rsidR="00E7138B" w:rsidRDefault="00E7138B">
      <w:pPr>
        <w:pStyle w:val="Index1"/>
        <w:tabs>
          <w:tab w:val="right" w:pos="5030"/>
        </w:tabs>
        <w:rPr>
          <w:noProof/>
        </w:rPr>
      </w:pPr>
      <w:r>
        <w:rPr>
          <w:noProof/>
        </w:rPr>
        <w:t>OneDrive Entreprise Plan 1 et 2, 72</w:t>
      </w:r>
    </w:p>
    <w:p w:rsidR="00E7138B" w:rsidRDefault="00E7138B">
      <w:pPr>
        <w:pStyle w:val="Index1"/>
        <w:tabs>
          <w:tab w:val="right" w:pos="5030"/>
        </w:tabs>
        <w:rPr>
          <w:noProof/>
        </w:rPr>
      </w:pPr>
      <w:r>
        <w:rPr>
          <w:noProof/>
        </w:rPr>
        <w:t>Outlook 2019, 23</w:t>
      </w:r>
    </w:p>
    <w:p w:rsidR="00E7138B" w:rsidRDefault="00E7138B">
      <w:pPr>
        <w:pStyle w:val="Index1"/>
        <w:tabs>
          <w:tab w:val="right" w:pos="5030"/>
        </w:tabs>
        <w:rPr>
          <w:noProof/>
        </w:rPr>
      </w:pPr>
      <w:r>
        <w:rPr>
          <w:noProof/>
        </w:rPr>
        <w:t>Outlook 2019 pour Mac, 24</w:t>
      </w:r>
    </w:p>
    <w:p w:rsidR="00E7138B" w:rsidRDefault="00E7138B">
      <w:pPr>
        <w:pStyle w:val="Index1"/>
        <w:tabs>
          <w:tab w:val="right" w:pos="5030"/>
        </w:tabs>
        <w:rPr>
          <w:noProof/>
        </w:rPr>
      </w:pPr>
      <w:r>
        <w:rPr>
          <w:noProof/>
        </w:rPr>
        <w:t>Pack multilingue Office 2013, 23</w:t>
      </w:r>
    </w:p>
    <w:p w:rsidR="00E7138B" w:rsidRDefault="00E7138B">
      <w:pPr>
        <w:pStyle w:val="Index1"/>
        <w:tabs>
          <w:tab w:val="right" w:pos="5030"/>
        </w:tabs>
        <w:rPr>
          <w:noProof/>
        </w:rPr>
      </w:pPr>
      <w:r>
        <w:rPr>
          <w:noProof/>
        </w:rPr>
        <w:t>Plan avec Dispositif Microsoft Azure StorSimple (dispositif 8100), 58</w:t>
      </w:r>
    </w:p>
    <w:p w:rsidR="00E7138B" w:rsidRDefault="00E7138B">
      <w:pPr>
        <w:pStyle w:val="Index1"/>
        <w:tabs>
          <w:tab w:val="right" w:pos="5030"/>
        </w:tabs>
        <w:rPr>
          <w:noProof/>
        </w:rPr>
      </w:pPr>
      <w:r>
        <w:rPr>
          <w:noProof/>
        </w:rPr>
        <w:t>Plan avec Dispositif Microsoft Azure StorSimple (dispositif 8600), 58</w:t>
      </w:r>
    </w:p>
    <w:p w:rsidR="00E7138B" w:rsidRDefault="00E7138B">
      <w:pPr>
        <w:pStyle w:val="Index1"/>
        <w:tabs>
          <w:tab w:val="right" w:pos="5030"/>
        </w:tabs>
        <w:rPr>
          <w:noProof/>
        </w:rPr>
      </w:pPr>
      <w:r>
        <w:rPr>
          <w:noProof/>
        </w:rPr>
        <w:t>Plan de contrôle à distance 1 de IoT Suite, 58</w:t>
      </w:r>
    </w:p>
    <w:p w:rsidR="00E7138B" w:rsidRDefault="00E7138B">
      <w:pPr>
        <w:pStyle w:val="Index1"/>
        <w:tabs>
          <w:tab w:val="right" w:pos="5030"/>
        </w:tabs>
        <w:rPr>
          <w:noProof/>
        </w:rPr>
      </w:pPr>
      <w:r>
        <w:rPr>
          <w:noProof/>
        </w:rPr>
        <w:t>Plan de contrôle à distance 2 de IoT Suite, 58</w:t>
      </w:r>
    </w:p>
    <w:p w:rsidR="00E7138B" w:rsidRDefault="00E7138B">
      <w:pPr>
        <w:pStyle w:val="Index1"/>
        <w:tabs>
          <w:tab w:val="right" w:pos="5030"/>
        </w:tabs>
        <w:rPr>
          <w:noProof/>
        </w:rPr>
      </w:pPr>
      <w:r>
        <w:rPr>
          <w:noProof/>
        </w:rPr>
        <w:t>Plan de maintenance prédictive 1 de IoT Suite, 58</w:t>
      </w:r>
    </w:p>
    <w:p w:rsidR="00E7138B" w:rsidRDefault="00E7138B">
      <w:pPr>
        <w:pStyle w:val="Index1"/>
        <w:tabs>
          <w:tab w:val="right" w:pos="5030"/>
        </w:tabs>
        <w:rPr>
          <w:noProof/>
        </w:rPr>
      </w:pPr>
      <w:r>
        <w:rPr>
          <w:noProof/>
        </w:rPr>
        <w:t>Plan de maintenance prédictive 2 de IoT Suite, 58</w:t>
      </w:r>
    </w:p>
    <w:p w:rsidR="00E7138B" w:rsidRDefault="00E7138B">
      <w:pPr>
        <w:pStyle w:val="Index1"/>
        <w:tabs>
          <w:tab w:val="right" w:pos="5030"/>
        </w:tabs>
        <w:rPr>
          <w:noProof/>
        </w:rPr>
      </w:pPr>
      <w:r>
        <w:rPr>
          <w:noProof/>
        </w:rPr>
        <w:t>Plan de service d’application Azure, 58</w:t>
      </w:r>
    </w:p>
    <w:p w:rsidR="00E7138B" w:rsidRDefault="00E7138B">
      <w:pPr>
        <w:pStyle w:val="Index1"/>
        <w:tabs>
          <w:tab w:val="right" w:pos="5030"/>
        </w:tabs>
        <w:rPr>
          <w:noProof/>
        </w:rPr>
      </w:pPr>
      <w:r>
        <w:rPr>
          <w:noProof/>
        </w:rPr>
        <w:t>Plan du Projet 3 SL Utilisateur, 27</w:t>
      </w:r>
    </w:p>
    <w:p w:rsidR="00E7138B" w:rsidRDefault="00E7138B">
      <w:pPr>
        <w:pStyle w:val="Index1"/>
        <w:tabs>
          <w:tab w:val="right" w:pos="5030"/>
        </w:tabs>
        <w:rPr>
          <w:noProof/>
        </w:rPr>
      </w:pPr>
      <w:r>
        <w:rPr>
          <w:noProof/>
        </w:rPr>
        <w:t>Plan du Projet 5 SL Utilisateur, 27</w:t>
      </w:r>
    </w:p>
    <w:p w:rsidR="00E7138B" w:rsidRDefault="00E7138B">
      <w:pPr>
        <w:pStyle w:val="Index1"/>
        <w:tabs>
          <w:tab w:val="right" w:pos="5030"/>
        </w:tabs>
        <w:rPr>
          <w:noProof/>
        </w:rPr>
      </w:pPr>
      <w:r>
        <w:rPr>
          <w:noProof/>
        </w:rPr>
        <w:t>Plateforme Mobile Asset Management (SL), 74</w:t>
      </w:r>
    </w:p>
    <w:p w:rsidR="00E7138B" w:rsidRDefault="00E7138B">
      <w:pPr>
        <w:pStyle w:val="Index1"/>
        <w:tabs>
          <w:tab w:val="right" w:pos="5030"/>
        </w:tabs>
        <w:rPr>
          <w:noProof/>
        </w:rPr>
      </w:pPr>
      <w:r>
        <w:rPr>
          <w:noProof/>
        </w:rPr>
        <w:t>Plateformes MSDN, 39</w:t>
      </w:r>
    </w:p>
    <w:p w:rsidR="00E7138B" w:rsidRDefault="00E7138B">
      <w:pPr>
        <w:pStyle w:val="Index1"/>
        <w:tabs>
          <w:tab w:val="right" w:pos="5030"/>
        </w:tabs>
        <w:rPr>
          <w:noProof/>
        </w:rPr>
      </w:pPr>
      <w:r>
        <w:rPr>
          <w:noProof/>
        </w:rPr>
        <w:t>pour capacité de fichiers d’applications, 66, 75</w:t>
      </w:r>
    </w:p>
    <w:p w:rsidR="00E7138B" w:rsidRDefault="00E7138B">
      <w:pPr>
        <w:pStyle w:val="Index1"/>
        <w:tabs>
          <w:tab w:val="right" w:pos="5030"/>
        </w:tabs>
        <w:rPr>
          <w:noProof/>
        </w:rPr>
      </w:pPr>
      <w:r>
        <w:rPr>
          <w:noProof/>
        </w:rPr>
        <w:t>pour capacité de journaux d’applications, 66, 75</w:t>
      </w:r>
    </w:p>
    <w:p w:rsidR="00E7138B" w:rsidRDefault="00E7138B">
      <w:pPr>
        <w:pStyle w:val="Index1"/>
        <w:tabs>
          <w:tab w:val="right" w:pos="5030"/>
        </w:tabs>
        <w:rPr>
          <w:noProof/>
        </w:rPr>
      </w:pPr>
      <w:r>
        <w:rPr>
          <w:noProof/>
        </w:rPr>
        <w:t>Power Automate par procédé commercial, 75</w:t>
      </w:r>
    </w:p>
    <w:p w:rsidR="00E7138B" w:rsidRDefault="00E7138B">
      <w:pPr>
        <w:pStyle w:val="Index1"/>
        <w:tabs>
          <w:tab w:val="right" w:pos="5030"/>
        </w:tabs>
        <w:rPr>
          <w:noProof/>
        </w:rPr>
      </w:pPr>
      <w:r>
        <w:rPr>
          <w:noProof/>
        </w:rPr>
        <w:t>Power Automate par utilisateur, 75</w:t>
      </w:r>
    </w:p>
    <w:p w:rsidR="00E7138B" w:rsidRDefault="00E7138B">
      <w:pPr>
        <w:pStyle w:val="Index1"/>
        <w:tabs>
          <w:tab w:val="right" w:pos="5030"/>
        </w:tabs>
        <w:rPr>
          <w:noProof/>
        </w:rPr>
      </w:pPr>
      <w:r>
        <w:rPr>
          <w:noProof/>
        </w:rPr>
        <w:t>Power BI Premium EM1, 75</w:t>
      </w:r>
    </w:p>
    <w:p w:rsidR="00E7138B" w:rsidRDefault="00E7138B">
      <w:pPr>
        <w:pStyle w:val="Index1"/>
        <w:tabs>
          <w:tab w:val="right" w:pos="5030"/>
        </w:tabs>
        <w:rPr>
          <w:noProof/>
        </w:rPr>
      </w:pPr>
      <w:r>
        <w:rPr>
          <w:noProof/>
        </w:rPr>
        <w:t>Power BI Premium EM1 A, 75</w:t>
      </w:r>
    </w:p>
    <w:p w:rsidR="00E7138B" w:rsidRDefault="00E7138B">
      <w:pPr>
        <w:pStyle w:val="Index1"/>
        <w:tabs>
          <w:tab w:val="right" w:pos="5030"/>
        </w:tabs>
        <w:rPr>
          <w:noProof/>
        </w:rPr>
      </w:pPr>
      <w:r>
        <w:rPr>
          <w:noProof/>
        </w:rPr>
        <w:t>Power BI Premium EM2, 75</w:t>
      </w:r>
    </w:p>
    <w:p w:rsidR="00E7138B" w:rsidRDefault="00E7138B">
      <w:pPr>
        <w:pStyle w:val="Index1"/>
        <w:tabs>
          <w:tab w:val="right" w:pos="5030"/>
        </w:tabs>
        <w:rPr>
          <w:noProof/>
        </w:rPr>
      </w:pPr>
      <w:r>
        <w:rPr>
          <w:noProof/>
        </w:rPr>
        <w:t>Power BI Premium EM2 A, 75</w:t>
      </w:r>
    </w:p>
    <w:p w:rsidR="00E7138B" w:rsidRDefault="00E7138B">
      <w:pPr>
        <w:pStyle w:val="Index1"/>
        <w:tabs>
          <w:tab w:val="right" w:pos="5030"/>
        </w:tabs>
        <w:rPr>
          <w:noProof/>
        </w:rPr>
      </w:pPr>
      <w:r>
        <w:rPr>
          <w:noProof/>
        </w:rPr>
        <w:t>Power BI Premium EM3, 75</w:t>
      </w:r>
    </w:p>
    <w:p w:rsidR="00E7138B" w:rsidRDefault="00E7138B">
      <w:pPr>
        <w:pStyle w:val="Index1"/>
        <w:tabs>
          <w:tab w:val="right" w:pos="5030"/>
        </w:tabs>
        <w:rPr>
          <w:noProof/>
        </w:rPr>
      </w:pPr>
      <w:r>
        <w:rPr>
          <w:noProof/>
        </w:rPr>
        <w:t>Power BI Premium EM3 A, 75</w:t>
      </w:r>
    </w:p>
    <w:p w:rsidR="00E7138B" w:rsidRDefault="00E7138B">
      <w:pPr>
        <w:pStyle w:val="Index1"/>
        <w:tabs>
          <w:tab w:val="right" w:pos="5030"/>
        </w:tabs>
        <w:rPr>
          <w:noProof/>
        </w:rPr>
      </w:pPr>
      <w:r>
        <w:rPr>
          <w:noProof/>
        </w:rPr>
        <w:t>Power BI Premium P1, 75</w:t>
      </w:r>
    </w:p>
    <w:p w:rsidR="00E7138B" w:rsidRDefault="00E7138B">
      <w:pPr>
        <w:pStyle w:val="Index1"/>
        <w:tabs>
          <w:tab w:val="right" w:pos="5030"/>
        </w:tabs>
        <w:rPr>
          <w:noProof/>
        </w:rPr>
      </w:pPr>
      <w:r>
        <w:rPr>
          <w:noProof/>
        </w:rPr>
        <w:t>Power BI Premium P2, 75</w:t>
      </w:r>
    </w:p>
    <w:p w:rsidR="00E7138B" w:rsidRDefault="00E7138B">
      <w:pPr>
        <w:pStyle w:val="Index1"/>
        <w:tabs>
          <w:tab w:val="right" w:pos="5030"/>
        </w:tabs>
        <w:rPr>
          <w:noProof/>
        </w:rPr>
      </w:pPr>
      <w:r>
        <w:rPr>
          <w:noProof/>
        </w:rPr>
        <w:t>Power BI Premium P3, 75</w:t>
      </w:r>
    </w:p>
    <w:p w:rsidR="00E7138B" w:rsidRDefault="00E7138B">
      <w:pPr>
        <w:pStyle w:val="Index1"/>
        <w:tabs>
          <w:tab w:val="right" w:pos="5030"/>
        </w:tabs>
        <w:rPr>
          <w:noProof/>
        </w:rPr>
      </w:pPr>
      <w:r>
        <w:rPr>
          <w:noProof/>
        </w:rPr>
        <w:t>Power BI Premium P4, 75</w:t>
      </w:r>
    </w:p>
    <w:p w:rsidR="00E7138B" w:rsidRDefault="00E7138B">
      <w:pPr>
        <w:pStyle w:val="Index1"/>
        <w:tabs>
          <w:tab w:val="right" w:pos="5030"/>
        </w:tabs>
        <w:rPr>
          <w:noProof/>
        </w:rPr>
      </w:pPr>
      <w:r>
        <w:rPr>
          <w:noProof/>
        </w:rPr>
        <w:t>Power BI Premium P5, 75</w:t>
      </w:r>
    </w:p>
    <w:p w:rsidR="00E7138B" w:rsidRDefault="00E7138B">
      <w:pPr>
        <w:pStyle w:val="Index1"/>
        <w:tabs>
          <w:tab w:val="right" w:pos="5030"/>
        </w:tabs>
        <w:rPr>
          <w:noProof/>
        </w:rPr>
      </w:pPr>
      <w:r>
        <w:rPr>
          <w:noProof/>
        </w:rPr>
        <w:t>Power BI Pro, 75</w:t>
      </w:r>
    </w:p>
    <w:p w:rsidR="00E7138B" w:rsidRDefault="00E7138B">
      <w:pPr>
        <w:pStyle w:val="Index1"/>
        <w:tabs>
          <w:tab w:val="right" w:pos="5030"/>
        </w:tabs>
        <w:rPr>
          <w:noProof/>
        </w:rPr>
      </w:pPr>
      <w:r>
        <w:rPr>
          <w:noProof/>
        </w:rPr>
        <w:t>Power BI Pro A, 75</w:t>
      </w:r>
    </w:p>
    <w:p w:rsidR="00E7138B" w:rsidRDefault="00E7138B">
      <w:pPr>
        <w:pStyle w:val="Index1"/>
        <w:tabs>
          <w:tab w:val="right" w:pos="5030"/>
        </w:tabs>
        <w:rPr>
          <w:noProof/>
        </w:rPr>
      </w:pPr>
      <w:r>
        <w:rPr>
          <w:noProof/>
        </w:rPr>
        <w:t>Power BI Report Server, 32</w:t>
      </w:r>
    </w:p>
    <w:p w:rsidR="00E7138B" w:rsidRDefault="00E7138B">
      <w:pPr>
        <w:pStyle w:val="Index1"/>
        <w:tabs>
          <w:tab w:val="right" w:pos="5030"/>
        </w:tabs>
        <w:rPr>
          <w:noProof/>
        </w:rPr>
      </w:pPr>
      <w:r>
        <w:rPr>
          <w:noProof/>
        </w:rPr>
        <w:t>Power Virtual Agents, 76</w:t>
      </w:r>
    </w:p>
    <w:p w:rsidR="00E7138B" w:rsidRDefault="00E7138B">
      <w:pPr>
        <w:pStyle w:val="Index1"/>
        <w:tabs>
          <w:tab w:val="right" w:pos="5030"/>
        </w:tabs>
        <w:rPr>
          <w:noProof/>
        </w:rPr>
      </w:pPr>
      <w:r>
        <w:rPr>
          <w:noProof/>
        </w:rPr>
        <w:t>PowerApps par plan d'application, 75</w:t>
      </w:r>
    </w:p>
    <w:p w:rsidR="00E7138B" w:rsidRDefault="00E7138B">
      <w:pPr>
        <w:pStyle w:val="Index1"/>
        <w:tabs>
          <w:tab w:val="right" w:pos="5030"/>
        </w:tabs>
        <w:rPr>
          <w:noProof/>
        </w:rPr>
      </w:pPr>
      <w:r>
        <w:rPr>
          <w:noProof/>
        </w:rPr>
        <w:t>PowerApps par plan utilisateur (SL Utilisateur), 75</w:t>
      </w:r>
    </w:p>
    <w:p w:rsidR="00E7138B" w:rsidRDefault="00E7138B">
      <w:pPr>
        <w:pStyle w:val="Index1"/>
        <w:tabs>
          <w:tab w:val="right" w:pos="5030"/>
        </w:tabs>
        <w:rPr>
          <w:noProof/>
        </w:rPr>
      </w:pPr>
      <w:r>
        <w:rPr>
          <w:noProof/>
        </w:rPr>
        <w:t>PowerPoint 2019, 23</w:t>
      </w:r>
    </w:p>
    <w:p w:rsidR="00E7138B" w:rsidRDefault="00E7138B">
      <w:pPr>
        <w:pStyle w:val="Index1"/>
        <w:tabs>
          <w:tab w:val="right" w:pos="5030"/>
        </w:tabs>
        <w:rPr>
          <w:noProof/>
        </w:rPr>
      </w:pPr>
      <w:r>
        <w:rPr>
          <w:noProof/>
        </w:rPr>
        <w:t>PowerPoint 2019 pour Mac, 24</w:t>
      </w:r>
    </w:p>
    <w:p w:rsidR="00E7138B" w:rsidRDefault="00E7138B">
      <w:pPr>
        <w:pStyle w:val="Index1"/>
        <w:tabs>
          <w:tab w:val="right" w:pos="5030"/>
        </w:tabs>
        <w:rPr>
          <w:noProof/>
        </w:rPr>
      </w:pPr>
      <w:r>
        <w:rPr>
          <w:noProof/>
        </w:rPr>
        <w:t>Profils supplémentaires Dynamics 365 Customer Insights, 65</w:t>
      </w:r>
    </w:p>
    <w:p w:rsidR="00E7138B" w:rsidRDefault="00E7138B">
      <w:pPr>
        <w:pStyle w:val="Index1"/>
        <w:tabs>
          <w:tab w:val="right" w:pos="5030"/>
        </w:tabs>
        <w:rPr>
          <w:noProof/>
        </w:rPr>
      </w:pPr>
      <w:r>
        <w:rPr>
          <w:noProof/>
        </w:rPr>
        <w:t>Project Online Essentials, 72</w:t>
      </w:r>
    </w:p>
    <w:p w:rsidR="00E7138B" w:rsidRDefault="00E7138B">
      <w:pPr>
        <w:pStyle w:val="Index1"/>
        <w:tabs>
          <w:tab w:val="right" w:pos="5030"/>
        </w:tabs>
        <w:rPr>
          <w:noProof/>
        </w:rPr>
      </w:pPr>
      <w:r>
        <w:rPr>
          <w:noProof/>
        </w:rPr>
        <w:t>Project Online Plan 3, 72</w:t>
      </w:r>
    </w:p>
    <w:p w:rsidR="00E7138B" w:rsidRDefault="00E7138B">
      <w:pPr>
        <w:pStyle w:val="Index1"/>
        <w:tabs>
          <w:tab w:val="right" w:pos="5030"/>
        </w:tabs>
        <w:rPr>
          <w:noProof/>
        </w:rPr>
      </w:pPr>
      <w:r>
        <w:rPr>
          <w:noProof/>
        </w:rPr>
        <w:t>Project Online Plan 3 au titre de la SA, 72</w:t>
      </w:r>
    </w:p>
    <w:p w:rsidR="00E7138B" w:rsidRDefault="00E7138B">
      <w:pPr>
        <w:pStyle w:val="Index1"/>
        <w:tabs>
          <w:tab w:val="right" w:pos="5030"/>
        </w:tabs>
        <w:rPr>
          <w:noProof/>
        </w:rPr>
      </w:pPr>
      <w:r>
        <w:rPr>
          <w:noProof/>
        </w:rPr>
        <w:t>Project Online Plan 5, 72</w:t>
      </w:r>
    </w:p>
    <w:p w:rsidR="00E7138B" w:rsidRDefault="00E7138B">
      <w:pPr>
        <w:pStyle w:val="Index1"/>
        <w:tabs>
          <w:tab w:val="right" w:pos="5030"/>
        </w:tabs>
        <w:rPr>
          <w:noProof/>
        </w:rPr>
      </w:pPr>
      <w:r>
        <w:rPr>
          <w:noProof/>
        </w:rPr>
        <w:t>Project Online Plan 5 au titre de la SA, 72</w:t>
      </w:r>
    </w:p>
    <w:p w:rsidR="00E7138B" w:rsidRDefault="00E7138B">
      <w:pPr>
        <w:pStyle w:val="Index1"/>
        <w:tabs>
          <w:tab w:val="right" w:pos="5030"/>
        </w:tabs>
        <w:rPr>
          <w:noProof/>
        </w:rPr>
      </w:pPr>
      <w:r>
        <w:rPr>
          <w:noProof/>
        </w:rPr>
        <w:t>Project Plan 1, 72</w:t>
      </w:r>
    </w:p>
    <w:p w:rsidR="00E7138B" w:rsidRDefault="00E7138B">
      <w:pPr>
        <w:pStyle w:val="Index1"/>
        <w:tabs>
          <w:tab w:val="right" w:pos="5030"/>
        </w:tabs>
        <w:rPr>
          <w:noProof/>
        </w:rPr>
      </w:pPr>
      <w:r>
        <w:rPr>
          <w:noProof/>
        </w:rPr>
        <w:t>Project Professional 2019, 23</w:t>
      </w:r>
    </w:p>
    <w:p w:rsidR="00E7138B" w:rsidRDefault="00E7138B">
      <w:pPr>
        <w:pStyle w:val="Index1"/>
        <w:tabs>
          <w:tab w:val="right" w:pos="5030"/>
        </w:tabs>
        <w:rPr>
          <w:noProof/>
        </w:rPr>
      </w:pPr>
      <w:r>
        <w:rPr>
          <w:noProof/>
        </w:rPr>
        <w:t>Project Professionnel, 97</w:t>
      </w:r>
    </w:p>
    <w:p w:rsidR="00E7138B" w:rsidRDefault="00E7138B">
      <w:pPr>
        <w:pStyle w:val="Index1"/>
        <w:tabs>
          <w:tab w:val="right" w:pos="5030"/>
        </w:tabs>
        <w:rPr>
          <w:noProof/>
        </w:rPr>
      </w:pPr>
      <w:r>
        <w:rPr>
          <w:noProof/>
        </w:rPr>
        <w:t>Project Server 2016, 27</w:t>
      </w:r>
    </w:p>
    <w:p w:rsidR="00E7138B" w:rsidRDefault="00E7138B">
      <w:pPr>
        <w:pStyle w:val="Index1"/>
        <w:tabs>
          <w:tab w:val="right" w:pos="5030"/>
        </w:tabs>
        <w:rPr>
          <w:noProof/>
        </w:rPr>
      </w:pPr>
      <w:r>
        <w:rPr>
          <w:noProof/>
        </w:rPr>
        <w:t>Project Server 2019, 26</w:t>
      </w:r>
    </w:p>
    <w:p w:rsidR="00E7138B" w:rsidRDefault="00E7138B">
      <w:pPr>
        <w:pStyle w:val="Index1"/>
        <w:tabs>
          <w:tab w:val="right" w:pos="5030"/>
        </w:tabs>
        <w:rPr>
          <w:noProof/>
        </w:rPr>
      </w:pPr>
      <w:r>
        <w:rPr>
          <w:noProof/>
        </w:rPr>
        <w:t>Project Standard, 91, 97</w:t>
      </w:r>
    </w:p>
    <w:p w:rsidR="00E7138B" w:rsidRDefault="00E7138B">
      <w:pPr>
        <w:pStyle w:val="Index1"/>
        <w:tabs>
          <w:tab w:val="right" w:pos="5030"/>
        </w:tabs>
        <w:rPr>
          <w:noProof/>
        </w:rPr>
      </w:pPr>
      <w:r>
        <w:rPr>
          <w:noProof/>
        </w:rPr>
        <w:t>Project Standard 2019, 23</w:t>
      </w:r>
    </w:p>
    <w:p w:rsidR="00E7138B" w:rsidRDefault="00E7138B">
      <w:pPr>
        <w:pStyle w:val="Index1"/>
        <w:tabs>
          <w:tab w:val="right" w:pos="5030"/>
        </w:tabs>
        <w:rPr>
          <w:noProof/>
        </w:rPr>
      </w:pPr>
      <w:r>
        <w:rPr>
          <w:noProof/>
        </w:rPr>
        <w:t>Promotion Power BI Premium, 75</w:t>
      </w:r>
    </w:p>
    <w:p w:rsidR="00E7138B" w:rsidRDefault="00E7138B">
      <w:pPr>
        <w:pStyle w:val="Index1"/>
        <w:tabs>
          <w:tab w:val="right" w:pos="5030"/>
        </w:tabs>
        <w:rPr>
          <w:noProof/>
        </w:rPr>
      </w:pPr>
      <w:r>
        <w:rPr>
          <w:noProof/>
        </w:rPr>
        <w:t>Publisher 2019, 23</w:t>
      </w:r>
    </w:p>
    <w:p w:rsidR="00E7138B" w:rsidRDefault="00E7138B">
      <w:pPr>
        <w:pStyle w:val="Index1"/>
        <w:tabs>
          <w:tab w:val="right" w:pos="5030"/>
        </w:tabs>
        <w:rPr>
          <w:noProof/>
        </w:rPr>
      </w:pPr>
      <w:r>
        <w:rPr>
          <w:noProof/>
        </w:rPr>
        <w:t>Renouvellement du Plan 8100 Microsoft Azure StorSimple, 58</w:t>
      </w:r>
    </w:p>
    <w:p w:rsidR="00E7138B" w:rsidRDefault="00E7138B">
      <w:pPr>
        <w:pStyle w:val="Index1"/>
        <w:tabs>
          <w:tab w:val="right" w:pos="5030"/>
        </w:tabs>
        <w:rPr>
          <w:noProof/>
        </w:rPr>
      </w:pPr>
      <w:r>
        <w:rPr>
          <w:noProof/>
        </w:rPr>
        <w:t>Renouvellement du Plan 8600 Microsoft Azure StorSimple (aucun dispositif), 58</w:t>
      </w:r>
    </w:p>
    <w:p w:rsidR="00E7138B" w:rsidRDefault="00E7138B">
      <w:pPr>
        <w:pStyle w:val="Index1"/>
        <w:tabs>
          <w:tab w:val="right" w:pos="5030"/>
        </w:tabs>
        <w:rPr>
          <w:noProof/>
        </w:rPr>
      </w:pPr>
      <w:r>
        <w:rPr>
          <w:noProof/>
        </w:rPr>
        <w:t>Routage de Camions Par Ressource pour la Gestion des Ressources Mobiles, 74</w:t>
      </w:r>
    </w:p>
    <w:p w:rsidR="00E7138B" w:rsidRDefault="00E7138B">
      <w:pPr>
        <w:pStyle w:val="Index1"/>
        <w:tabs>
          <w:tab w:val="right" w:pos="5030"/>
        </w:tabs>
        <w:rPr>
          <w:noProof/>
        </w:rPr>
      </w:pPr>
      <w:r>
        <w:rPr>
          <w:noProof/>
        </w:rPr>
        <w:t>Salle de Réunion, 73</w:t>
      </w:r>
    </w:p>
    <w:p w:rsidR="00E7138B" w:rsidRDefault="00E7138B">
      <w:pPr>
        <w:pStyle w:val="Index1"/>
        <w:tabs>
          <w:tab w:val="right" w:pos="5030"/>
        </w:tabs>
        <w:rPr>
          <w:noProof/>
        </w:rPr>
      </w:pPr>
      <w:r>
        <w:rPr>
          <w:noProof/>
        </w:rPr>
        <w:t>Service d’importation pour Office 365, 72</w:t>
      </w:r>
    </w:p>
    <w:p w:rsidR="00E7138B" w:rsidRDefault="00E7138B">
      <w:pPr>
        <w:pStyle w:val="Index1"/>
        <w:tabs>
          <w:tab w:val="right" w:pos="5030"/>
        </w:tabs>
        <w:rPr>
          <w:noProof/>
        </w:rPr>
      </w:pPr>
      <w:r>
        <w:rPr>
          <w:noProof/>
        </w:rPr>
        <w:t>Service de Messagerie Vocale Exchange Online, 26</w:t>
      </w:r>
    </w:p>
    <w:p w:rsidR="00E7138B" w:rsidRDefault="00E7138B">
      <w:pPr>
        <w:pStyle w:val="Index1"/>
        <w:tabs>
          <w:tab w:val="right" w:pos="5030"/>
        </w:tabs>
        <w:rPr>
          <w:noProof/>
        </w:rPr>
      </w:pPr>
      <w:r>
        <w:rPr>
          <w:noProof/>
        </w:rPr>
        <w:t>Services de Support Standard Microsoft Azure StorSimple / Services de Support Premium, 59</w:t>
      </w:r>
    </w:p>
    <w:p w:rsidR="00E7138B" w:rsidRDefault="00E7138B">
      <w:pPr>
        <w:pStyle w:val="Index1"/>
        <w:tabs>
          <w:tab w:val="right" w:pos="5030"/>
        </w:tabs>
        <w:rPr>
          <w:noProof/>
        </w:rPr>
      </w:pPr>
      <w:r>
        <w:rPr>
          <w:noProof/>
        </w:rPr>
        <w:t>Services Microsoft Azure, 98, 99</w:t>
      </w:r>
    </w:p>
    <w:p w:rsidR="00E7138B" w:rsidRDefault="00E7138B">
      <w:pPr>
        <w:pStyle w:val="Index1"/>
        <w:tabs>
          <w:tab w:val="right" w:pos="5030"/>
        </w:tabs>
        <w:rPr>
          <w:noProof/>
        </w:rPr>
      </w:pPr>
      <w:r>
        <w:rPr>
          <w:noProof/>
        </w:rPr>
        <w:t>Services Microsoft Azure*, 58</w:t>
      </w:r>
    </w:p>
    <w:p w:rsidR="00E7138B" w:rsidRDefault="00E7138B">
      <w:pPr>
        <w:pStyle w:val="Index1"/>
        <w:tabs>
          <w:tab w:val="right" w:pos="5030"/>
        </w:tabs>
        <w:rPr>
          <w:noProof/>
        </w:rPr>
      </w:pPr>
      <w:r>
        <w:rPr>
          <w:noProof/>
        </w:rPr>
        <w:t>Sessions Chatbot, 66</w:t>
      </w:r>
    </w:p>
    <w:p w:rsidR="00E7138B" w:rsidRDefault="00E7138B">
      <w:pPr>
        <w:pStyle w:val="Index1"/>
        <w:tabs>
          <w:tab w:val="right" w:pos="5030"/>
        </w:tabs>
        <w:rPr>
          <w:noProof/>
        </w:rPr>
      </w:pPr>
      <w:r>
        <w:rPr>
          <w:noProof/>
        </w:rPr>
        <w:t>SharePoint Online, 91</w:t>
      </w:r>
    </w:p>
    <w:p w:rsidR="00E7138B" w:rsidRDefault="00E7138B">
      <w:pPr>
        <w:pStyle w:val="Index1"/>
        <w:tabs>
          <w:tab w:val="right" w:pos="5030"/>
        </w:tabs>
        <w:rPr>
          <w:noProof/>
        </w:rPr>
      </w:pPr>
      <w:r>
        <w:rPr>
          <w:noProof/>
        </w:rPr>
        <w:t>SharePoint Online (Plan 1/2), 27</w:t>
      </w:r>
    </w:p>
    <w:p w:rsidR="00E7138B" w:rsidRDefault="00E7138B">
      <w:pPr>
        <w:pStyle w:val="Index1"/>
        <w:tabs>
          <w:tab w:val="right" w:pos="5030"/>
        </w:tabs>
        <w:rPr>
          <w:noProof/>
        </w:rPr>
      </w:pPr>
      <w:r>
        <w:rPr>
          <w:noProof/>
        </w:rPr>
        <w:t>SharePoint Online Plan 1 et 2, 73</w:t>
      </w:r>
    </w:p>
    <w:p w:rsidR="00E7138B" w:rsidRDefault="00E7138B">
      <w:pPr>
        <w:pStyle w:val="Index1"/>
        <w:tabs>
          <w:tab w:val="right" w:pos="5030"/>
        </w:tabs>
        <w:rPr>
          <w:noProof/>
        </w:rPr>
      </w:pPr>
      <w:r>
        <w:rPr>
          <w:noProof/>
        </w:rPr>
        <w:t>SharePoint Server, 61, 62, 96</w:t>
      </w:r>
    </w:p>
    <w:p w:rsidR="00E7138B" w:rsidRDefault="00E7138B">
      <w:pPr>
        <w:pStyle w:val="Index1"/>
        <w:tabs>
          <w:tab w:val="right" w:pos="5030"/>
        </w:tabs>
        <w:rPr>
          <w:noProof/>
        </w:rPr>
      </w:pPr>
      <w:r>
        <w:rPr>
          <w:noProof/>
        </w:rPr>
        <w:t>SharePoint Server 2016, 27</w:t>
      </w:r>
    </w:p>
    <w:p w:rsidR="00E7138B" w:rsidRDefault="00E7138B">
      <w:pPr>
        <w:pStyle w:val="Index1"/>
        <w:tabs>
          <w:tab w:val="right" w:pos="5030"/>
        </w:tabs>
        <w:rPr>
          <w:noProof/>
        </w:rPr>
      </w:pPr>
      <w:r>
        <w:rPr>
          <w:noProof/>
        </w:rPr>
        <w:t>SharePoint Server 2019, 27</w:t>
      </w:r>
    </w:p>
    <w:p w:rsidR="00E7138B" w:rsidRDefault="00E7138B">
      <w:pPr>
        <w:pStyle w:val="Index1"/>
        <w:tabs>
          <w:tab w:val="right" w:pos="5030"/>
        </w:tabs>
        <w:rPr>
          <w:noProof/>
        </w:rPr>
      </w:pPr>
      <w:r>
        <w:rPr>
          <w:noProof/>
        </w:rPr>
        <w:t>Skype Entreprise 2019, 23</w:t>
      </w:r>
    </w:p>
    <w:p w:rsidR="00E7138B" w:rsidRDefault="00E7138B">
      <w:pPr>
        <w:pStyle w:val="Index1"/>
        <w:tabs>
          <w:tab w:val="right" w:pos="5030"/>
        </w:tabs>
        <w:rPr>
          <w:noProof/>
        </w:rPr>
      </w:pPr>
      <w:r>
        <w:rPr>
          <w:noProof/>
        </w:rPr>
        <w:t>Skype Entreprise Online Plan 2, 73</w:t>
      </w:r>
    </w:p>
    <w:p w:rsidR="00E7138B" w:rsidRDefault="00E7138B">
      <w:pPr>
        <w:pStyle w:val="Index1"/>
        <w:tabs>
          <w:tab w:val="right" w:pos="5030"/>
        </w:tabs>
        <w:rPr>
          <w:noProof/>
        </w:rPr>
      </w:pPr>
      <w:r>
        <w:rPr>
          <w:noProof/>
        </w:rPr>
        <w:t>Skype Entreprise pour Mac 2019, 24</w:t>
      </w:r>
    </w:p>
    <w:p w:rsidR="00E7138B" w:rsidRDefault="00E7138B">
      <w:pPr>
        <w:pStyle w:val="Index1"/>
        <w:tabs>
          <w:tab w:val="right" w:pos="5030"/>
        </w:tabs>
        <w:rPr>
          <w:noProof/>
        </w:rPr>
      </w:pPr>
      <w:r>
        <w:rPr>
          <w:noProof/>
        </w:rPr>
        <w:t>Skype Entreprise Server, 61, 62</w:t>
      </w:r>
    </w:p>
    <w:p w:rsidR="00E7138B" w:rsidRDefault="00E7138B">
      <w:pPr>
        <w:pStyle w:val="Index1"/>
        <w:tabs>
          <w:tab w:val="right" w:pos="5030"/>
        </w:tabs>
        <w:rPr>
          <w:noProof/>
        </w:rPr>
      </w:pPr>
      <w:r>
        <w:rPr>
          <w:noProof/>
        </w:rPr>
        <w:t>Skype Entreprise Server 2015, 28</w:t>
      </w:r>
    </w:p>
    <w:p w:rsidR="00E7138B" w:rsidRDefault="00E7138B">
      <w:pPr>
        <w:pStyle w:val="Index1"/>
        <w:tabs>
          <w:tab w:val="right" w:pos="5030"/>
        </w:tabs>
        <w:rPr>
          <w:noProof/>
        </w:rPr>
      </w:pPr>
      <w:r>
        <w:rPr>
          <w:noProof/>
        </w:rPr>
        <w:t>Skype Entreprise Server 2019, 28</w:t>
      </w:r>
    </w:p>
    <w:p w:rsidR="00E7138B" w:rsidRDefault="00E7138B">
      <w:pPr>
        <w:pStyle w:val="Index1"/>
        <w:tabs>
          <w:tab w:val="right" w:pos="5030"/>
        </w:tabs>
        <w:rPr>
          <w:noProof/>
        </w:rPr>
      </w:pPr>
      <w:r>
        <w:rPr>
          <w:noProof/>
        </w:rPr>
        <w:t>SL Utilisateur Module Complémentaire Microsoft Intune Extra Storage 1 Go, 78</w:t>
      </w:r>
    </w:p>
    <w:p w:rsidR="00E7138B" w:rsidRDefault="00E7138B">
      <w:pPr>
        <w:pStyle w:val="Index1"/>
        <w:tabs>
          <w:tab w:val="right" w:pos="5030"/>
        </w:tabs>
        <w:rPr>
          <w:noProof/>
        </w:rPr>
      </w:pPr>
      <w:r>
        <w:rPr>
          <w:noProof/>
        </w:rPr>
        <w:t>Solution Microsoft Relationship Sales/Plus, 67</w:t>
      </w:r>
    </w:p>
    <w:p w:rsidR="00E7138B" w:rsidRDefault="00E7138B">
      <w:pPr>
        <w:pStyle w:val="Index1"/>
        <w:tabs>
          <w:tab w:val="right" w:pos="5030"/>
        </w:tabs>
        <w:rPr>
          <w:noProof/>
        </w:rPr>
      </w:pPr>
      <w:r>
        <w:rPr>
          <w:noProof/>
        </w:rPr>
        <w:t>SQL Parallel Data Warehouse, 91, 97</w:t>
      </w:r>
    </w:p>
    <w:p w:rsidR="00E7138B" w:rsidRDefault="00E7138B">
      <w:pPr>
        <w:pStyle w:val="Index1"/>
        <w:tabs>
          <w:tab w:val="right" w:pos="5030"/>
        </w:tabs>
        <w:rPr>
          <w:noProof/>
        </w:rPr>
      </w:pPr>
      <w:r>
        <w:rPr>
          <w:noProof/>
        </w:rPr>
        <w:t>SQL Server, 96</w:t>
      </w:r>
    </w:p>
    <w:p w:rsidR="00E7138B" w:rsidRDefault="00E7138B">
      <w:pPr>
        <w:pStyle w:val="Index1"/>
        <w:tabs>
          <w:tab w:val="right" w:pos="5030"/>
        </w:tabs>
        <w:rPr>
          <w:noProof/>
        </w:rPr>
      </w:pPr>
      <w:r>
        <w:rPr>
          <w:noProof/>
        </w:rPr>
        <w:t>SQL Server 2017, 29, 88</w:t>
      </w:r>
    </w:p>
    <w:p w:rsidR="00E7138B" w:rsidRDefault="00E7138B">
      <w:pPr>
        <w:pStyle w:val="Index1"/>
        <w:tabs>
          <w:tab w:val="right" w:pos="5030"/>
        </w:tabs>
        <w:rPr>
          <w:noProof/>
        </w:rPr>
      </w:pPr>
      <w:r>
        <w:rPr>
          <w:noProof/>
        </w:rPr>
        <w:t>SQL Server 2019 Enterprise Core, 29</w:t>
      </w:r>
    </w:p>
    <w:p w:rsidR="00E7138B" w:rsidRDefault="00E7138B">
      <w:pPr>
        <w:pStyle w:val="Index1"/>
        <w:tabs>
          <w:tab w:val="right" w:pos="5030"/>
        </w:tabs>
        <w:rPr>
          <w:noProof/>
        </w:rPr>
      </w:pPr>
      <w:r>
        <w:rPr>
          <w:noProof/>
        </w:rPr>
        <w:t>SQL Server 2019 Entreprise, 29</w:t>
      </w:r>
    </w:p>
    <w:p w:rsidR="00E7138B" w:rsidRDefault="00E7138B">
      <w:pPr>
        <w:pStyle w:val="Index1"/>
        <w:tabs>
          <w:tab w:val="right" w:pos="5030"/>
        </w:tabs>
        <w:rPr>
          <w:noProof/>
        </w:rPr>
      </w:pPr>
      <w:r>
        <w:rPr>
          <w:noProof/>
        </w:rPr>
        <w:t>SQL Server 2019 Standard, 29</w:t>
      </w:r>
    </w:p>
    <w:p w:rsidR="00E7138B" w:rsidRDefault="00E7138B">
      <w:pPr>
        <w:pStyle w:val="Index1"/>
        <w:tabs>
          <w:tab w:val="right" w:pos="5030"/>
        </w:tabs>
        <w:rPr>
          <w:noProof/>
        </w:rPr>
      </w:pPr>
      <w:r>
        <w:rPr>
          <w:noProof/>
        </w:rPr>
        <w:t>SQL Server 2019 Standard Core, 29</w:t>
      </w:r>
    </w:p>
    <w:p w:rsidR="00E7138B" w:rsidRDefault="00E7138B">
      <w:pPr>
        <w:pStyle w:val="Index1"/>
        <w:tabs>
          <w:tab w:val="right" w:pos="5030"/>
        </w:tabs>
        <w:rPr>
          <w:noProof/>
        </w:rPr>
      </w:pPr>
      <w:r>
        <w:rPr>
          <w:noProof/>
        </w:rPr>
        <w:t>SQL Server Big Data Node, 31</w:t>
      </w:r>
    </w:p>
    <w:p w:rsidR="00E7138B" w:rsidRDefault="00E7138B">
      <w:pPr>
        <w:pStyle w:val="Index1"/>
        <w:tabs>
          <w:tab w:val="right" w:pos="5030"/>
        </w:tabs>
        <w:rPr>
          <w:noProof/>
        </w:rPr>
      </w:pPr>
      <w:r>
        <w:rPr>
          <w:noProof/>
        </w:rPr>
        <w:t>SQL Server Big Data Node (BDN)(packs de 2 Licences par Cœur), 29</w:t>
      </w:r>
    </w:p>
    <w:p w:rsidR="00E7138B" w:rsidRDefault="00E7138B">
      <w:pPr>
        <w:pStyle w:val="Index1"/>
        <w:tabs>
          <w:tab w:val="right" w:pos="5030"/>
        </w:tabs>
        <w:rPr>
          <w:noProof/>
        </w:rPr>
      </w:pPr>
      <w:r>
        <w:rPr>
          <w:noProof/>
        </w:rPr>
        <w:t>SQL Server Big Data Node (pack de 2 Licences par Cœur), 63</w:t>
      </w:r>
    </w:p>
    <w:p w:rsidR="00E7138B" w:rsidRDefault="00E7138B">
      <w:pPr>
        <w:pStyle w:val="Index1"/>
        <w:tabs>
          <w:tab w:val="right" w:pos="5030"/>
        </w:tabs>
        <w:rPr>
          <w:noProof/>
        </w:rPr>
      </w:pPr>
      <w:r>
        <w:rPr>
          <w:noProof/>
        </w:rPr>
        <w:t>SQL Server Business Intelligence, 91, 97</w:t>
      </w:r>
    </w:p>
    <w:p w:rsidR="00E7138B" w:rsidRDefault="00E7138B">
      <w:pPr>
        <w:pStyle w:val="Index1"/>
        <w:tabs>
          <w:tab w:val="right" w:pos="5030"/>
        </w:tabs>
        <w:rPr>
          <w:noProof/>
        </w:rPr>
      </w:pPr>
      <w:r>
        <w:rPr>
          <w:noProof/>
        </w:rPr>
        <w:t>SQL Server Data Center, 91</w:t>
      </w:r>
    </w:p>
    <w:p w:rsidR="00E7138B" w:rsidRDefault="00E7138B">
      <w:pPr>
        <w:pStyle w:val="Index1"/>
        <w:tabs>
          <w:tab w:val="right" w:pos="5030"/>
        </w:tabs>
        <w:rPr>
          <w:noProof/>
        </w:rPr>
      </w:pPr>
      <w:r>
        <w:rPr>
          <w:noProof/>
        </w:rPr>
        <w:t>SQL Server édition Enterprise, 91</w:t>
      </w:r>
    </w:p>
    <w:p w:rsidR="00E7138B" w:rsidRDefault="00E7138B">
      <w:pPr>
        <w:pStyle w:val="Index1"/>
        <w:tabs>
          <w:tab w:val="right" w:pos="5030"/>
        </w:tabs>
        <w:rPr>
          <w:noProof/>
        </w:rPr>
      </w:pPr>
      <w:r>
        <w:rPr>
          <w:noProof/>
        </w:rPr>
        <w:t>SQL Server Enterprise Core (packs de 2 Licences par Cœur), 63</w:t>
      </w:r>
    </w:p>
    <w:p w:rsidR="00E7138B" w:rsidRDefault="00E7138B">
      <w:pPr>
        <w:pStyle w:val="Index1"/>
        <w:tabs>
          <w:tab w:val="right" w:pos="5030"/>
        </w:tabs>
        <w:rPr>
          <w:noProof/>
        </w:rPr>
      </w:pPr>
      <w:r>
        <w:rPr>
          <w:noProof/>
        </w:rPr>
        <w:t>SQL Server ESU (Standard et Enterprise, Server et Cœur), 29</w:t>
      </w:r>
    </w:p>
    <w:p w:rsidR="00E7138B" w:rsidRDefault="00E7138B">
      <w:pPr>
        <w:pStyle w:val="Index1"/>
        <w:tabs>
          <w:tab w:val="right" w:pos="5030"/>
        </w:tabs>
        <w:rPr>
          <w:noProof/>
        </w:rPr>
      </w:pPr>
      <w:r>
        <w:rPr>
          <w:noProof/>
        </w:rPr>
        <w:t>SQL Server Standard, 91, 97</w:t>
      </w:r>
    </w:p>
    <w:p w:rsidR="00E7138B" w:rsidRDefault="00E7138B">
      <w:pPr>
        <w:pStyle w:val="Index1"/>
        <w:tabs>
          <w:tab w:val="right" w:pos="5030"/>
        </w:tabs>
        <w:rPr>
          <w:noProof/>
        </w:rPr>
      </w:pPr>
      <w:r>
        <w:rPr>
          <w:noProof/>
        </w:rPr>
        <w:t>SQL Server Standard (packs de 2 Licences par Cœur), 63</w:t>
      </w:r>
    </w:p>
    <w:p w:rsidR="00E7138B" w:rsidRDefault="00E7138B">
      <w:pPr>
        <w:pStyle w:val="Index1"/>
        <w:tabs>
          <w:tab w:val="right" w:pos="5030"/>
        </w:tabs>
        <w:rPr>
          <w:noProof/>
        </w:rPr>
      </w:pPr>
      <w:r>
        <w:rPr>
          <w:noProof/>
        </w:rPr>
        <w:t>Support Premium pour Microsoft Azure StorSimple, 59</w:t>
      </w:r>
    </w:p>
    <w:p w:rsidR="00E7138B" w:rsidRDefault="00E7138B">
      <w:pPr>
        <w:pStyle w:val="Index1"/>
        <w:tabs>
          <w:tab w:val="right" w:pos="5030"/>
        </w:tabs>
        <w:rPr>
          <w:noProof/>
        </w:rPr>
      </w:pPr>
      <w:r>
        <w:rPr>
          <w:noProof/>
        </w:rPr>
        <w:t>Support Pro Direct pour Dynamics 365, 66</w:t>
      </w:r>
    </w:p>
    <w:p w:rsidR="00E7138B" w:rsidRDefault="00E7138B">
      <w:pPr>
        <w:pStyle w:val="Index1"/>
        <w:tabs>
          <w:tab w:val="right" w:pos="5030"/>
        </w:tabs>
        <w:rPr>
          <w:noProof/>
        </w:rPr>
      </w:pPr>
      <w:r>
        <w:rPr>
          <w:noProof/>
        </w:rPr>
        <w:t>Support Professional Direct Azure actif*, 59</w:t>
      </w:r>
    </w:p>
    <w:p w:rsidR="00E7138B" w:rsidRDefault="00E7138B">
      <w:pPr>
        <w:pStyle w:val="Index1"/>
        <w:tabs>
          <w:tab w:val="right" w:pos="5030"/>
        </w:tabs>
        <w:rPr>
          <w:noProof/>
        </w:rPr>
      </w:pPr>
      <w:r>
        <w:rPr>
          <w:noProof/>
        </w:rPr>
        <w:t>Support Standard Azure actif*, 59</w:t>
      </w:r>
    </w:p>
    <w:p w:rsidR="00E7138B" w:rsidRDefault="00E7138B">
      <w:pPr>
        <w:pStyle w:val="Index1"/>
        <w:tabs>
          <w:tab w:val="right" w:pos="5030"/>
        </w:tabs>
        <w:rPr>
          <w:noProof/>
        </w:rPr>
      </w:pPr>
      <w:r>
        <w:rPr>
          <w:noProof/>
        </w:rPr>
        <w:t>Support Standard pour Microsoft Azure StorSimple, 59</w:t>
      </w:r>
    </w:p>
    <w:p w:rsidR="00E7138B" w:rsidRDefault="00E7138B">
      <w:pPr>
        <w:pStyle w:val="Index1"/>
        <w:tabs>
          <w:tab w:val="right" w:pos="5030"/>
        </w:tabs>
        <w:rPr>
          <w:noProof/>
        </w:rPr>
      </w:pPr>
      <w:r>
        <w:rPr>
          <w:noProof/>
        </w:rPr>
        <w:t>System Center 2012 Datacenter - Licence de Gestion Serveur, 91</w:t>
      </w:r>
    </w:p>
    <w:p w:rsidR="00E7138B" w:rsidRDefault="00E7138B">
      <w:pPr>
        <w:pStyle w:val="Index1"/>
        <w:tabs>
          <w:tab w:val="right" w:pos="5030"/>
        </w:tabs>
        <w:rPr>
          <w:noProof/>
        </w:rPr>
      </w:pPr>
      <w:r>
        <w:rPr>
          <w:noProof/>
        </w:rPr>
        <w:t>System Center 2012 R2 Configuration Manager, 33</w:t>
      </w:r>
    </w:p>
    <w:p w:rsidR="00E7138B" w:rsidRDefault="00E7138B">
      <w:pPr>
        <w:pStyle w:val="Index1"/>
        <w:tabs>
          <w:tab w:val="right" w:pos="5030"/>
        </w:tabs>
        <w:rPr>
          <w:noProof/>
        </w:rPr>
      </w:pPr>
      <w:r>
        <w:rPr>
          <w:noProof/>
        </w:rPr>
        <w:t>System Center 2012 R2 Datacenter, 99</w:t>
      </w:r>
    </w:p>
    <w:p w:rsidR="00E7138B" w:rsidRDefault="00E7138B">
      <w:pPr>
        <w:pStyle w:val="Index1"/>
        <w:tabs>
          <w:tab w:val="right" w:pos="5030"/>
        </w:tabs>
        <w:rPr>
          <w:noProof/>
        </w:rPr>
      </w:pPr>
      <w:r>
        <w:rPr>
          <w:noProof/>
        </w:rPr>
        <w:t>System Center 2012 R2 Endpoint Protection, 35</w:t>
      </w:r>
    </w:p>
    <w:p w:rsidR="00E7138B" w:rsidRDefault="00E7138B">
      <w:pPr>
        <w:pStyle w:val="Index1"/>
        <w:tabs>
          <w:tab w:val="right" w:pos="5030"/>
        </w:tabs>
        <w:rPr>
          <w:noProof/>
        </w:rPr>
      </w:pPr>
      <w:r>
        <w:rPr>
          <w:noProof/>
        </w:rPr>
        <w:t>System Center 2012 R2 Standard, 99</w:t>
      </w:r>
    </w:p>
    <w:p w:rsidR="00E7138B" w:rsidRDefault="00E7138B">
      <w:pPr>
        <w:pStyle w:val="Index1"/>
        <w:tabs>
          <w:tab w:val="right" w:pos="5030"/>
        </w:tabs>
        <w:rPr>
          <w:noProof/>
        </w:rPr>
      </w:pPr>
      <w:r>
        <w:rPr>
          <w:noProof/>
        </w:rPr>
        <w:t>System Center 2016, 32</w:t>
      </w:r>
    </w:p>
    <w:p w:rsidR="00E7138B" w:rsidRDefault="00E7138B">
      <w:pPr>
        <w:pStyle w:val="Index1"/>
        <w:tabs>
          <w:tab w:val="right" w:pos="5030"/>
        </w:tabs>
        <w:rPr>
          <w:noProof/>
        </w:rPr>
      </w:pPr>
      <w:r>
        <w:rPr>
          <w:noProof/>
        </w:rPr>
        <w:t>System Center 2019 Data Protection Manager, 34</w:t>
      </w:r>
    </w:p>
    <w:p w:rsidR="00E7138B" w:rsidRDefault="00E7138B">
      <w:pPr>
        <w:pStyle w:val="Index1"/>
        <w:tabs>
          <w:tab w:val="right" w:pos="5030"/>
        </w:tabs>
        <w:rPr>
          <w:noProof/>
        </w:rPr>
      </w:pPr>
      <w:r>
        <w:rPr>
          <w:noProof/>
        </w:rPr>
        <w:t>System Center 2019 Datacenter, 99</w:t>
      </w:r>
    </w:p>
    <w:p w:rsidR="00E7138B" w:rsidRDefault="00E7138B">
      <w:pPr>
        <w:pStyle w:val="Index1"/>
        <w:tabs>
          <w:tab w:val="right" w:pos="5030"/>
        </w:tabs>
        <w:rPr>
          <w:noProof/>
        </w:rPr>
      </w:pPr>
      <w:r>
        <w:rPr>
          <w:noProof/>
        </w:rPr>
        <w:t>System Center 2019 Datacenter Server Management License (packs de 16 Licences par Cœur), 32</w:t>
      </w:r>
    </w:p>
    <w:p w:rsidR="00E7138B" w:rsidRDefault="00E7138B">
      <w:pPr>
        <w:pStyle w:val="Index1"/>
        <w:tabs>
          <w:tab w:val="right" w:pos="5030"/>
        </w:tabs>
        <w:rPr>
          <w:noProof/>
        </w:rPr>
      </w:pPr>
      <w:r>
        <w:rPr>
          <w:noProof/>
        </w:rPr>
        <w:t>System Center 2019 Datacenter Server Management License (packs de 2 Licences par Cœur), 32</w:t>
      </w:r>
    </w:p>
    <w:p w:rsidR="00E7138B" w:rsidRDefault="00E7138B">
      <w:pPr>
        <w:pStyle w:val="Index1"/>
        <w:tabs>
          <w:tab w:val="right" w:pos="5030"/>
        </w:tabs>
        <w:rPr>
          <w:noProof/>
        </w:rPr>
      </w:pPr>
      <w:r>
        <w:rPr>
          <w:noProof/>
        </w:rPr>
        <w:t>System Center 2019 Operations Manager, 36</w:t>
      </w:r>
    </w:p>
    <w:p w:rsidR="00E7138B" w:rsidRDefault="00E7138B">
      <w:pPr>
        <w:pStyle w:val="Index1"/>
        <w:tabs>
          <w:tab w:val="right" w:pos="5030"/>
        </w:tabs>
        <w:rPr>
          <w:noProof/>
        </w:rPr>
      </w:pPr>
      <w:r>
        <w:rPr>
          <w:noProof/>
        </w:rPr>
        <w:t>System Center 2019 Orchestrator, 37</w:t>
      </w:r>
    </w:p>
    <w:p w:rsidR="00E7138B" w:rsidRDefault="00E7138B">
      <w:pPr>
        <w:pStyle w:val="Index1"/>
        <w:tabs>
          <w:tab w:val="right" w:pos="5030"/>
        </w:tabs>
        <w:rPr>
          <w:noProof/>
        </w:rPr>
      </w:pPr>
      <w:r>
        <w:rPr>
          <w:noProof/>
        </w:rPr>
        <w:t>System Center 2019 Service Manager, 38</w:t>
      </w:r>
    </w:p>
    <w:p w:rsidR="00E7138B" w:rsidRDefault="00E7138B">
      <w:pPr>
        <w:pStyle w:val="Index1"/>
        <w:tabs>
          <w:tab w:val="right" w:pos="5030"/>
        </w:tabs>
        <w:rPr>
          <w:noProof/>
        </w:rPr>
      </w:pPr>
      <w:r>
        <w:rPr>
          <w:noProof/>
        </w:rPr>
        <w:t>System Center 2019 Standard, 99</w:t>
      </w:r>
    </w:p>
    <w:p w:rsidR="00E7138B" w:rsidRDefault="00E7138B">
      <w:pPr>
        <w:pStyle w:val="Index1"/>
        <w:tabs>
          <w:tab w:val="right" w:pos="5030"/>
        </w:tabs>
        <w:rPr>
          <w:noProof/>
        </w:rPr>
      </w:pPr>
      <w:r>
        <w:rPr>
          <w:noProof/>
        </w:rPr>
        <w:t>System Center 2019 Standard Server Management License (packs de 16 Licences par Cœur), 32</w:t>
      </w:r>
    </w:p>
    <w:p w:rsidR="00E7138B" w:rsidRDefault="00E7138B">
      <w:pPr>
        <w:pStyle w:val="Index1"/>
        <w:tabs>
          <w:tab w:val="right" w:pos="5030"/>
        </w:tabs>
        <w:rPr>
          <w:noProof/>
        </w:rPr>
      </w:pPr>
      <w:r>
        <w:rPr>
          <w:noProof/>
        </w:rPr>
        <w:t>System Center 2019 Standard Server Management License (packs de 2 Licences par Cœur), 32</w:t>
      </w:r>
    </w:p>
    <w:p w:rsidR="00E7138B" w:rsidRDefault="00E7138B">
      <w:pPr>
        <w:pStyle w:val="Index1"/>
        <w:tabs>
          <w:tab w:val="right" w:pos="5030"/>
        </w:tabs>
        <w:rPr>
          <w:noProof/>
        </w:rPr>
      </w:pPr>
      <w:r>
        <w:rPr>
          <w:noProof/>
        </w:rPr>
        <w:t>System Center Configuration Manager 1606 Client Management License, 33</w:t>
      </w:r>
    </w:p>
    <w:p w:rsidR="00E7138B" w:rsidRDefault="00E7138B">
      <w:pPr>
        <w:pStyle w:val="Index1"/>
        <w:tabs>
          <w:tab w:val="right" w:pos="5030"/>
        </w:tabs>
        <w:rPr>
          <w:noProof/>
        </w:rPr>
      </w:pPr>
      <w:r>
        <w:rPr>
          <w:noProof/>
        </w:rPr>
        <w:t>System Center Datacenter, 96, 97</w:t>
      </w:r>
    </w:p>
    <w:p w:rsidR="00E7138B" w:rsidRDefault="00E7138B">
      <w:pPr>
        <w:pStyle w:val="Index1"/>
        <w:tabs>
          <w:tab w:val="right" w:pos="5030"/>
        </w:tabs>
        <w:rPr>
          <w:noProof/>
        </w:rPr>
      </w:pPr>
      <w:r>
        <w:rPr>
          <w:noProof/>
        </w:rPr>
        <w:t>System Center Datacenter (packs de 2 Licences par Cœur), 19</w:t>
      </w:r>
    </w:p>
    <w:p w:rsidR="00E7138B" w:rsidRDefault="00E7138B">
      <w:pPr>
        <w:pStyle w:val="Index1"/>
        <w:tabs>
          <w:tab w:val="right" w:pos="5030"/>
        </w:tabs>
        <w:rPr>
          <w:noProof/>
        </w:rPr>
      </w:pPr>
      <w:r>
        <w:rPr>
          <w:noProof/>
        </w:rPr>
        <w:t>System Center Endpoint Protection, 36</w:t>
      </w:r>
    </w:p>
    <w:p w:rsidR="00E7138B" w:rsidRDefault="00E7138B">
      <w:pPr>
        <w:pStyle w:val="Index1"/>
        <w:tabs>
          <w:tab w:val="right" w:pos="5030"/>
        </w:tabs>
        <w:rPr>
          <w:noProof/>
        </w:rPr>
      </w:pPr>
      <w:r>
        <w:rPr>
          <w:noProof/>
        </w:rPr>
        <w:t>System Center Endpoint Protection 1606, 35</w:t>
      </w:r>
    </w:p>
    <w:p w:rsidR="00E7138B" w:rsidRDefault="00E7138B">
      <w:pPr>
        <w:pStyle w:val="Index1"/>
        <w:tabs>
          <w:tab w:val="right" w:pos="5030"/>
        </w:tabs>
        <w:rPr>
          <w:noProof/>
        </w:rPr>
      </w:pPr>
      <w:r>
        <w:rPr>
          <w:noProof/>
        </w:rPr>
        <w:t>System Center Standard, 96, 97</w:t>
      </w:r>
    </w:p>
    <w:p w:rsidR="00E7138B" w:rsidRDefault="00E7138B">
      <w:pPr>
        <w:pStyle w:val="Index1"/>
        <w:tabs>
          <w:tab w:val="right" w:pos="5030"/>
        </w:tabs>
        <w:rPr>
          <w:noProof/>
        </w:rPr>
      </w:pPr>
      <w:r>
        <w:rPr>
          <w:noProof/>
        </w:rPr>
        <w:t>System Center Standard (packs de 2 Licences par Cœur), 19</w:t>
      </w:r>
    </w:p>
    <w:p w:rsidR="00E7138B" w:rsidRDefault="00E7138B">
      <w:pPr>
        <w:pStyle w:val="Index1"/>
        <w:tabs>
          <w:tab w:val="right" w:pos="5030"/>
        </w:tabs>
        <w:rPr>
          <w:noProof/>
        </w:rPr>
      </w:pPr>
      <w:r>
        <w:rPr>
          <w:noProof/>
        </w:rPr>
        <w:t>Système Téléphonique, 73</w:t>
      </w:r>
    </w:p>
    <w:p w:rsidR="00E7138B" w:rsidRDefault="00E7138B">
      <w:pPr>
        <w:pStyle w:val="Index1"/>
        <w:tabs>
          <w:tab w:val="right" w:pos="5030"/>
        </w:tabs>
        <w:rPr>
          <w:noProof/>
        </w:rPr>
      </w:pPr>
      <w:r>
        <w:rPr>
          <w:noProof/>
        </w:rPr>
        <w:t>Système Téléphonique au titre de la SA, 73</w:t>
      </w:r>
    </w:p>
    <w:p w:rsidR="00E7138B" w:rsidRDefault="00E7138B">
      <w:pPr>
        <w:pStyle w:val="Index1"/>
        <w:tabs>
          <w:tab w:val="right" w:pos="5030"/>
        </w:tabs>
        <w:rPr>
          <w:noProof/>
        </w:rPr>
      </w:pPr>
      <w:r>
        <w:rPr>
          <w:noProof/>
        </w:rPr>
        <w:t>Téléphone de partie commune, 73</w:t>
      </w:r>
    </w:p>
    <w:p w:rsidR="00E7138B" w:rsidRDefault="00E7138B">
      <w:pPr>
        <w:pStyle w:val="Index1"/>
        <w:tabs>
          <w:tab w:val="right" w:pos="5030"/>
        </w:tabs>
        <w:rPr>
          <w:noProof/>
        </w:rPr>
      </w:pPr>
      <w:r>
        <w:rPr>
          <w:noProof/>
        </w:rPr>
        <w:t>Utilisation commerciale d’Office Famille et Étudiant 2013 RT, 23</w:t>
      </w:r>
    </w:p>
    <w:p w:rsidR="00E7138B" w:rsidRDefault="00E7138B">
      <w:pPr>
        <w:pStyle w:val="Index1"/>
        <w:tabs>
          <w:tab w:val="right" w:pos="5030"/>
        </w:tabs>
        <w:rPr>
          <w:noProof/>
        </w:rPr>
      </w:pPr>
      <w:r>
        <w:rPr>
          <w:noProof/>
        </w:rPr>
        <w:t>VDI, 39</w:t>
      </w:r>
    </w:p>
    <w:p w:rsidR="00E7138B" w:rsidRDefault="00E7138B">
      <w:pPr>
        <w:pStyle w:val="Index1"/>
        <w:tabs>
          <w:tab w:val="right" w:pos="5030"/>
        </w:tabs>
        <w:rPr>
          <w:noProof/>
        </w:rPr>
      </w:pPr>
      <w:r>
        <w:rPr>
          <w:noProof/>
        </w:rPr>
        <w:t>Visio 2019 Édition Standard, 23</w:t>
      </w:r>
    </w:p>
    <w:p w:rsidR="00E7138B" w:rsidRDefault="00E7138B">
      <w:pPr>
        <w:pStyle w:val="Index1"/>
        <w:tabs>
          <w:tab w:val="right" w:pos="5030"/>
        </w:tabs>
        <w:rPr>
          <w:noProof/>
        </w:rPr>
      </w:pPr>
      <w:r>
        <w:rPr>
          <w:noProof/>
        </w:rPr>
        <w:t>Visio Online Plan 1, 68</w:t>
      </w:r>
    </w:p>
    <w:p w:rsidR="00E7138B" w:rsidRDefault="00E7138B">
      <w:pPr>
        <w:pStyle w:val="Index1"/>
        <w:tabs>
          <w:tab w:val="right" w:pos="5030"/>
        </w:tabs>
        <w:rPr>
          <w:noProof/>
        </w:rPr>
      </w:pPr>
      <w:r>
        <w:rPr>
          <w:noProof/>
        </w:rPr>
        <w:t>Visio Online Plan 1 et 2 au titre de la SA, 68</w:t>
      </w:r>
    </w:p>
    <w:p w:rsidR="00E7138B" w:rsidRDefault="00E7138B">
      <w:pPr>
        <w:pStyle w:val="Index1"/>
        <w:tabs>
          <w:tab w:val="right" w:pos="5030"/>
        </w:tabs>
        <w:rPr>
          <w:noProof/>
        </w:rPr>
      </w:pPr>
      <w:r>
        <w:rPr>
          <w:noProof/>
        </w:rPr>
        <w:t>Visio Online Plan 2, 68</w:t>
      </w:r>
    </w:p>
    <w:p w:rsidR="00E7138B" w:rsidRDefault="00E7138B">
      <w:pPr>
        <w:pStyle w:val="Index1"/>
        <w:tabs>
          <w:tab w:val="right" w:pos="5030"/>
        </w:tabs>
        <w:rPr>
          <w:noProof/>
        </w:rPr>
      </w:pPr>
      <w:r>
        <w:rPr>
          <w:noProof/>
        </w:rPr>
        <w:t>Visio Professionnel, 97</w:t>
      </w:r>
    </w:p>
    <w:p w:rsidR="00E7138B" w:rsidRDefault="00E7138B">
      <w:pPr>
        <w:pStyle w:val="Index1"/>
        <w:tabs>
          <w:tab w:val="right" w:pos="5030"/>
        </w:tabs>
        <w:rPr>
          <w:noProof/>
        </w:rPr>
      </w:pPr>
      <w:r>
        <w:rPr>
          <w:noProof/>
        </w:rPr>
        <w:t>Visio Professionnel 2019, 23</w:t>
      </w:r>
    </w:p>
    <w:p w:rsidR="00E7138B" w:rsidRDefault="00E7138B">
      <w:pPr>
        <w:pStyle w:val="Index1"/>
        <w:tabs>
          <w:tab w:val="right" w:pos="5030"/>
        </w:tabs>
        <w:rPr>
          <w:noProof/>
        </w:rPr>
      </w:pPr>
      <w:r>
        <w:rPr>
          <w:noProof/>
        </w:rPr>
        <w:t>Visio Standard, 91, 97</w:t>
      </w:r>
    </w:p>
    <w:p w:rsidR="00E7138B" w:rsidRDefault="00E7138B">
      <w:pPr>
        <w:pStyle w:val="Index1"/>
        <w:tabs>
          <w:tab w:val="right" w:pos="5030"/>
        </w:tabs>
        <w:rPr>
          <w:noProof/>
        </w:rPr>
      </w:pPr>
      <w:r>
        <w:rPr>
          <w:noProof/>
        </w:rPr>
        <w:t>Visual Studio 2017, 39</w:t>
      </w:r>
    </w:p>
    <w:p w:rsidR="00E7138B" w:rsidRDefault="00E7138B">
      <w:pPr>
        <w:pStyle w:val="Index1"/>
        <w:tabs>
          <w:tab w:val="right" w:pos="5030"/>
        </w:tabs>
        <w:rPr>
          <w:noProof/>
        </w:rPr>
      </w:pPr>
      <w:r>
        <w:rPr>
          <w:noProof/>
        </w:rPr>
        <w:t>Visual Studio Enterprise avec GitHub Enterprise, 79</w:t>
      </w:r>
    </w:p>
    <w:p w:rsidR="00E7138B" w:rsidRDefault="00E7138B">
      <w:pPr>
        <w:pStyle w:val="Index1"/>
        <w:tabs>
          <w:tab w:val="right" w:pos="5030"/>
        </w:tabs>
        <w:rPr>
          <w:noProof/>
        </w:rPr>
      </w:pPr>
      <w:r>
        <w:rPr>
          <w:noProof/>
        </w:rPr>
        <w:t>Visual Studio Professional 2019, 39</w:t>
      </w:r>
    </w:p>
    <w:p w:rsidR="00E7138B" w:rsidRDefault="00E7138B">
      <w:pPr>
        <w:pStyle w:val="Index1"/>
        <w:tabs>
          <w:tab w:val="right" w:pos="5030"/>
        </w:tabs>
        <w:rPr>
          <w:noProof/>
        </w:rPr>
      </w:pPr>
      <w:r>
        <w:rPr>
          <w:noProof/>
        </w:rPr>
        <w:t>Visual Studio Professional avec GitHub Enterprise, 79</w:t>
      </w:r>
    </w:p>
    <w:p w:rsidR="00E7138B" w:rsidRDefault="00E7138B">
      <w:pPr>
        <w:pStyle w:val="Index1"/>
        <w:tabs>
          <w:tab w:val="right" w:pos="5030"/>
        </w:tabs>
        <w:rPr>
          <w:noProof/>
        </w:rPr>
      </w:pPr>
      <w:r>
        <w:rPr>
          <w:noProof/>
        </w:rPr>
        <w:t>Windows 10, 43</w:t>
      </w:r>
    </w:p>
    <w:p w:rsidR="00E7138B" w:rsidRDefault="00E7138B">
      <w:pPr>
        <w:pStyle w:val="Index1"/>
        <w:tabs>
          <w:tab w:val="right" w:pos="5030"/>
        </w:tabs>
        <w:rPr>
          <w:noProof/>
        </w:rPr>
      </w:pPr>
      <w:r>
        <w:rPr>
          <w:noProof/>
        </w:rPr>
        <w:t>Windows 10 Éducation, 42</w:t>
      </w:r>
    </w:p>
    <w:p w:rsidR="00E7138B" w:rsidRDefault="00E7138B">
      <w:pPr>
        <w:pStyle w:val="Index1"/>
        <w:tabs>
          <w:tab w:val="right" w:pos="5030"/>
        </w:tabs>
        <w:rPr>
          <w:noProof/>
        </w:rPr>
      </w:pPr>
      <w:r>
        <w:rPr>
          <w:noProof/>
        </w:rPr>
        <w:t>Windows 10 Éducation E3, 42</w:t>
      </w:r>
    </w:p>
    <w:p w:rsidR="00E7138B" w:rsidRDefault="00E7138B">
      <w:pPr>
        <w:pStyle w:val="Index1"/>
        <w:tabs>
          <w:tab w:val="right" w:pos="5030"/>
        </w:tabs>
        <w:rPr>
          <w:noProof/>
        </w:rPr>
      </w:pPr>
      <w:r>
        <w:rPr>
          <w:noProof/>
        </w:rPr>
        <w:t>Windows 10 Éducation E5, 36, 42</w:t>
      </w:r>
    </w:p>
    <w:p w:rsidR="00E7138B" w:rsidRDefault="00E7138B">
      <w:pPr>
        <w:pStyle w:val="Index1"/>
        <w:tabs>
          <w:tab w:val="right" w:pos="5030"/>
        </w:tabs>
        <w:rPr>
          <w:noProof/>
        </w:rPr>
      </w:pPr>
      <w:r>
        <w:rPr>
          <w:noProof/>
        </w:rPr>
        <w:t>Windows 10 Entreprise (par Dispositif), 42</w:t>
      </w:r>
    </w:p>
    <w:p w:rsidR="00E7138B" w:rsidRDefault="00E7138B">
      <w:pPr>
        <w:pStyle w:val="Index1"/>
        <w:tabs>
          <w:tab w:val="right" w:pos="5030"/>
        </w:tabs>
        <w:rPr>
          <w:noProof/>
        </w:rPr>
      </w:pPr>
      <w:r>
        <w:rPr>
          <w:noProof/>
        </w:rPr>
        <w:t>Windows 10 Entreprise A3, 42</w:t>
      </w:r>
    </w:p>
    <w:p w:rsidR="00E7138B" w:rsidRDefault="00E7138B">
      <w:pPr>
        <w:pStyle w:val="Index1"/>
        <w:tabs>
          <w:tab w:val="right" w:pos="5030"/>
        </w:tabs>
        <w:rPr>
          <w:noProof/>
        </w:rPr>
      </w:pPr>
      <w:r>
        <w:rPr>
          <w:noProof/>
        </w:rPr>
        <w:t>Windows 10 Entreprise A5, 42</w:t>
      </w:r>
    </w:p>
    <w:p w:rsidR="00E7138B" w:rsidRDefault="00E7138B">
      <w:pPr>
        <w:pStyle w:val="Index1"/>
        <w:tabs>
          <w:tab w:val="right" w:pos="5030"/>
        </w:tabs>
        <w:rPr>
          <w:noProof/>
        </w:rPr>
      </w:pPr>
      <w:r>
        <w:rPr>
          <w:noProof/>
        </w:rPr>
        <w:t>Windows 10 Entreprise E3, 42</w:t>
      </w:r>
    </w:p>
    <w:p w:rsidR="00E7138B" w:rsidRDefault="00E7138B">
      <w:pPr>
        <w:pStyle w:val="Index1"/>
        <w:tabs>
          <w:tab w:val="right" w:pos="5030"/>
        </w:tabs>
        <w:rPr>
          <w:noProof/>
        </w:rPr>
      </w:pPr>
      <w:r>
        <w:rPr>
          <w:noProof/>
        </w:rPr>
        <w:t>Windows 10 Entreprise E3 au titre de la SA, 42</w:t>
      </w:r>
    </w:p>
    <w:p w:rsidR="00E7138B" w:rsidRDefault="00E7138B">
      <w:pPr>
        <w:pStyle w:val="Index1"/>
        <w:tabs>
          <w:tab w:val="right" w:pos="5030"/>
        </w:tabs>
        <w:rPr>
          <w:noProof/>
        </w:rPr>
      </w:pPr>
      <w:r>
        <w:rPr>
          <w:noProof/>
        </w:rPr>
        <w:t>Windows 10 Entreprise E5, 42</w:t>
      </w:r>
    </w:p>
    <w:p w:rsidR="00E7138B" w:rsidRDefault="00E7138B">
      <w:pPr>
        <w:pStyle w:val="Index1"/>
        <w:tabs>
          <w:tab w:val="right" w:pos="5030"/>
        </w:tabs>
        <w:rPr>
          <w:noProof/>
        </w:rPr>
      </w:pPr>
      <w:r>
        <w:rPr>
          <w:noProof/>
        </w:rPr>
        <w:t>Windows 10 Entreprise E5 au titre de la SA, 42</w:t>
      </w:r>
    </w:p>
    <w:p w:rsidR="00E7138B" w:rsidRDefault="00E7138B">
      <w:pPr>
        <w:pStyle w:val="Index1"/>
        <w:tabs>
          <w:tab w:val="right" w:pos="5030"/>
        </w:tabs>
        <w:rPr>
          <w:noProof/>
        </w:rPr>
      </w:pPr>
      <w:r>
        <w:rPr>
          <w:noProof/>
        </w:rPr>
        <w:t>Windows 10 Entreprise E5 et A5, 36</w:t>
      </w:r>
    </w:p>
    <w:p w:rsidR="00E7138B" w:rsidRDefault="00E7138B">
      <w:pPr>
        <w:pStyle w:val="Index1"/>
        <w:tabs>
          <w:tab w:val="right" w:pos="5030"/>
        </w:tabs>
        <w:rPr>
          <w:noProof/>
        </w:rPr>
      </w:pPr>
      <w:r>
        <w:rPr>
          <w:noProof/>
        </w:rPr>
        <w:t>Windows 10 Entreprise LTSC 2016, 43</w:t>
      </w:r>
    </w:p>
    <w:p w:rsidR="00E7138B" w:rsidRDefault="00E7138B">
      <w:pPr>
        <w:pStyle w:val="Index1"/>
        <w:tabs>
          <w:tab w:val="right" w:pos="5030"/>
        </w:tabs>
        <w:rPr>
          <w:noProof/>
        </w:rPr>
      </w:pPr>
      <w:r>
        <w:rPr>
          <w:noProof/>
        </w:rPr>
        <w:t>Windows 10 Entreprise LTSC 2019 (par Dispositif), 42</w:t>
      </w:r>
    </w:p>
    <w:p w:rsidR="00E7138B" w:rsidRDefault="00E7138B">
      <w:pPr>
        <w:pStyle w:val="Index1"/>
        <w:tabs>
          <w:tab w:val="right" w:pos="5030"/>
        </w:tabs>
        <w:rPr>
          <w:noProof/>
        </w:rPr>
      </w:pPr>
      <w:r>
        <w:rPr>
          <w:noProof/>
        </w:rPr>
        <w:t>Windows 10 IoT Enterprise Retail ou Thin Clients, 44</w:t>
      </w:r>
    </w:p>
    <w:p w:rsidR="00E7138B" w:rsidRDefault="00E7138B">
      <w:pPr>
        <w:pStyle w:val="Index1"/>
        <w:tabs>
          <w:tab w:val="right" w:pos="5030"/>
        </w:tabs>
        <w:rPr>
          <w:noProof/>
        </w:rPr>
      </w:pPr>
      <w:r>
        <w:rPr>
          <w:noProof/>
        </w:rPr>
        <w:t>Windows 10 IoT Entreprise, 44</w:t>
      </w:r>
    </w:p>
    <w:p w:rsidR="00E7138B" w:rsidRDefault="00E7138B">
      <w:pPr>
        <w:pStyle w:val="Index1"/>
        <w:tabs>
          <w:tab w:val="right" w:pos="5030"/>
        </w:tabs>
        <w:rPr>
          <w:noProof/>
        </w:rPr>
      </w:pPr>
      <w:r>
        <w:rPr>
          <w:noProof/>
        </w:rPr>
        <w:t>Windows 10 Pro, 42</w:t>
      </w:r>
    </w:p>
    <w:p w:rsidR="00E7138B" w:rsidRDefault="00E7138B">
      <w:pPr>
        <w:pStyle w:val="Index1"/>
        <w:tabs>
          <w:tab w:val="right" w:pos="5030"/>
        </w:tabs>
        <w:rPr>
          <w:noProof/>
        </w:rPr>
      </w:pPr>
      <w:r>
        <w:rPr>
          <w:noProof/>
        </w:rPr>
        <w:t>Windows 2000 Professionnel pour systèmes intégrés, 44</w:t>
      </w:r>
    </w:p>
    <w:p w:rsidR="00E7138B" w:rsidRDefault="00E7138B">
      <w:pPr>
        <w:pStyle w:val="Index1"/>
        <w:tabs>
          <w:tab w:val="right" w:pos="5030"/>
        </w:tabs>
        <w:rPr>
          <w:noProof/>
        </w:rPr>
      </w:pPr>
      <w:r>
        <w:rPr>
          <w:noProof/>
        </w:rPr>
        <w:t>Windows 7, 43</w:t>
      </w:r>
    </w:p>
    <w:p w:rsidR="00E7138B" w:rsidRDefault="00E7138B">
      <w:pPr>
        <w:pStyle w:val="Index1"/>
        <w:tabs>
          <w:tab w:val="right" w:pos="5030"/>
        </w:tabs>
        <w:rPr>
          <w:noProof/>
        </w:rPr>
      </w:pPr>
      <w:r>
        <w:rPr>
          <w:noProof/>
        </w:rPr>
        <w:t>Windows 7 ESU 2020 (par dispositif), 42</w:t>
      </w:r>
    </w:p>
    <w:p w:rsidR="00E7138B" w:rsidRDefault="00E7138B">
      <w:pPr>
        <w:pStyle w:val="Index1"/>
        <w:tabs>
          <w:tab w:val="right" w:pos="5030"/>
        </w:tabs>
        <w:rPr>
          <w:noProof/>
        </w:rPr>
      </w:pPr>
      <w:r>
        <w:rPr>
          <w:noProof/>
        </w:rPr>
        <w:t>Windows 7 ESU 2020 pour M365 (par dispositif), 42</w:t>
      </w:r>
    </w:p>
    <w:p w:rsidR="00E7138B" w:rsidRDefault="00E7138B">
      <w:pPr>
        <w:pStyle w:val="Index1"/>
        <w:tabs>
          <w:tab w:val="right" w:pos="5030"/>
        </w:tabs>
        <w:rPr>
          <w:noProof/>
        </w:rPr>
      </w:pPr>
      <w:r>
        <w:rPr>
          <w:noProof/>
        </w:rPr>
        <w:t>Windows 7 Professionnel/Ultimate pour systèmes intégrés, 44</w:t>
      </w:r>
    </w:p>
    <w:p w:rsidR="00E7138B" w:rsidRDefault="00E7138B">
      <w:pPr>
        <w:pStyle w:val="Index1"/>
        <w:tabs>
          <w:tab w:val="right" w:pos="5030"/>
        </w:tabs>
        <w:rPr>
          <w:noProof/>
        </w:rPr>
      </w:pPr>
      <w:r>
        <w:rPr>
          <w:noProof/>
        </w:rPr>
        <w:t>Windows 8/8.1, 43</w:t>
      </w:r>
    </w:p>
    <w:p w:rsidR="00E7138B" w:rsidRDefault="00E7138B">
      <w:pPr>
        <w:pStyle w:val="Index1"/>
        <w:tabs>
          <w:tab w:val="right" w:pos="5030"/>
        </w:tabs>
        <w:rPr>
          <w:noProof/>
        </w:rPr>
      </w:pPr>
      <w:r>
        <w:rPr>
          <w:noProof/>
        </w:rPr>
        <w:t>Windows Embarqué POSReady 2009, 44</w:t>
      </w:r>
    </w:p>
    <w:p w:rsidR="00E7138B" w:rsidRDefault="00E7138B">
      <w:pPr>
        <w:pStyle w:val="Index1"/>
        <w:tabs>
          <w:tab w:val="right" w:pos="5030"/>
        </w:tabs>
        <w:rPr>
          <w:noProof/>
        </w:rPr>
      </w:pPr>
      <w:r>
        <w:rPr>
          <w:noProof/>
        </w:rPr>
        <w:t>Windows Embarqué POSReady 7, 44</w:t>
      </w:r>
    </w:p>
    <w:p w:rsidR="00E7138B" w:rsidRDefault="00E7138B">
      <w:pPr>
        <w:pStyle w:val="Index1"/>
        <w:tabs>
          <w:tab w:val="right" w:pos="5030"/>
        </w:tabs>
        <w:rPr>
          <w:noProof/>
        </w:rPr>
      </w:pPr>
      <w:r>
        <w:rPr>
          <w:noProof/>
        </w:rPr>
        <w:t>Windows Embarqué pour Point of Service, 44</w:t>
      </w:r>
    </w:p>
    <w:p w:rsidR="00E7138B" w:rsidRDefault="00E7138B">
      <w:pPr>
        <w:pStyle w:val="Index1"/>
        <w:tabs>
          <w:tab w:val="right" w:pos="5030"/>
        </w:tabs>
        <w:rPr>
          <w:noProof/>
        </w:rPr>
      </w:pPr>
      <w:r>
        <w:rPr>
          <w:noProof/>
        </w:rPr>
        <w:t>Windows Embedded 8 et 8.1 Industry Retail, 44</w:t>
      </w:r>
    </w:p>
    <w:p w:rsidR="00E7138B" w:rsidRDefault="00E7138B">
      <w:pPr>
        <w:pStyle w:val="Index1"/>
        <w:tabs>
          <w:tab w:val="right" w:pos="5030"/>
        </w:tabs>
        <w:rPr>
          <w:noProof/>
        </w:rPr>
      </w:pPr>
      <w:r>
        <w:rPr>
          <w:noProof/>
        </w:rPr>
        <w:t>Windows Embedded 8.1 Industry, 43</w:t>
      </w:r>
    </w:p>
    <w:p w:rsidR="00E7138B" w:rsidRDefault="00E7138B">
      <w:pPr>
        <w:pStyle w:val="Index1"/>
        <w:tabs>
          <w:tab w:val="right" w:pos="5030"/>
        </w:tabs>
        <w:rPr>
          <w:noProof/>
        </w:rPr>
      </w:pPr>
      <w:r>
        <w:rPr>
          <w:noProof/>
        </w:rPr>
        <w:t>Windows Embedded 8/8.1 Pro, Industry Pro, 44</w:t>
      </w:r>
    </w:p>
    <w:p w:rsidR="00E7138B" w:rsidRDefault="00E7138B">
      <w:pPr>
        <w:pStyle w:val="Index1"/>
        <w:tabs>
          <w:tab w:val="right" w:pos="5030"/>
        </w:tabs>
        <w:rPr>
          <w:noProof/>
        </w:rPr>
      </w:pPr>
      <w:r>
        <w:rPr>
          <w:noProof/>
        </w:rPr>
        <w:t>Windows Embedded POSReady 7 Pro, 44</w:t>
      </w:r>
    </w:p>
    <w:p w:rsidR="00E7138B" w:rsidRDefault="00E7138B">
      <w:pPr>
        <w:pStyle w:val="Index1"/>
        <w:tabs>
          <w:tab w:val="right" w:pos="5030"/>
        </w:tabs>
        <w:rPr>
          <w:noProof/>
        </w:rPr>
      </w:pPr>
      <w:r>
        <w:rPr>
          <w:noProof/>
        </w:rPr>
        <w:t>Windows Embedded Standard 2009, 44</w:t>
      </w:r>
    </w:p>
    <w:p w:rsidR="00E7138B" w:rsidRDefault="00E7138B">
      <w:pPr>
        <w:pStyle w:val="Index1"/>
        <w:tabs>
          <w:tab w:val="right" w:pos="5030"/>
        </w:tabs>
        <w:rPr>
          <w:noProof/>
        </w:rPr>
      </w:pPr>
      <w:r>
        <w:rPr>
          <w:noProof/>
        </w:rPr>
        <w:t>Windows Embedded Standard 7, 44</w:t>
      </w:r>
    </w:p>
    <w:p w:rsidR="00E7138B" w:rsidRDefault="00E7138B">
      <w:pPr>
        <w:pStyle w:val="Index1"/>
        <w:tabs>
          <w:tab w:val="right" w:pos="5030"/>
        </w:tabs>
        <w:rPr>
          <w:noProof/>
        </w:rPr>
      </w:pPr>
      <w:r>
        <w:rPr>
          <w:noProof/>
        </w:rPr>
        <w:t>Windows Embedded Standard 8, 44</w:t>
      </w:r>
    </w:p>
    <w:p w:rsidR="00E7138B" w:rsidRDefault="00E7138B">
      <w:pPr>
        <w:pStyle w:val="Index1"/>
        <w:tabs>
          <w:tab w:val="right" w:pos="5030"/>
        </w:tabs>
        <w:rPr>
          <w:noProof/>
        </w:rPr>
      </w:pPr>
      <w:r>
        <w:rPr>
          <w:noProof/>
        </w:rPr>
        <w:t>Windows HPC Server, 53</w:t>
      </w:r>
    </w:p>
    <w:p w:rsidR="00E7138B" w:rsidRDefault="00E7138B">
      <w:pPr>
        <w:pStyle w:val="Index1"/>
        <w:tabs>
          <w:tab w:val="right" w:pos="5030"/>
        </w:tabs>
        <w:rPr>
          <w:noProof/>
        </w:rPr>
      </w:pPr>
      <w:r>
        <w:rPr>
          <w:noProof/>
        </w:rPr>
        <w:t>Windows MultiPoint Server 2012, 49</w:t>
      </w:r>
    </w:p>
    <w:p w:rsidR="00E7138B" w:rsidRDefault="00E7138B">
      <w:pPr>
        <w:pStyle w:val="Index1"/>
        <w:tabs>
          <w:tab w:val="right" w:pos="5030"/>
        </w:tabs>
        <w:rPr>
          <w:noProof/>
        </w:rPr>
      </w:pPr>
      <w:r>
        <w:rPr>
          <w:noProof/>
        </w:rPr>
        <w:t>Windows MultiPoint Server 2016 Premium, 49</w:t>
      </w:r>
    </w:p>
    <w:p w:rsidR="00E7138B" w:rsidRDefault="00E7138B">
      <w:pPr>
        <w:pStyle w:val="Index1"/>
        <w:tabs>
          <w:tab w:val="right" w:pos="5030"/>
        </w:tabs>
        <w:rPr>
          <w:noProof/>
        </w:rPr>
      </w:pPr>
      <w:r>
        <w:rPr>
          <w:noProof/>
        </w:rPr>
        <w:t>Windows Server, 98</w:t>
      </w:r>
    </w:p>
    <w:p w:rsidR="00E7138B" w:rsidRDefault="00E7138B">
      <w:pPr>
        <w:pStyle w:val="Index1"/>
        <w:tabs>
          <w:tab w:val="right" w:pos="5030"/>
        </w:tabs>
        <w:rPr>
          <w:noProof/>
        </w:rPr>
      </w:pPr>
      <w:r>
        <w:rPr>
          <w:noProof/>
        </w:rPr>
        <w:t>Windows Server 2016, 51</w:t>
      </w:r>
    </w:p>
    <w:p w:rsidR="00E7138B" w:rsidRDefault="00E7138B">
      <w:pPr>
        <w:pStyle w:val="Index1"/>
        <w:tabs>
          <w:tab w:val="right" w:pos="5030"/>
        </w:tabs>
        <w:rPr>
          <w:noProof/>
        </w:rPr>
      </w:pPr>
      <w:r>
        <w:rPr>
          <w:noProof/>
        </w:rPr>
        <w:t>Windows Server 2019 Datacenter (packs de 16 Licences par Cœur), 50</w:t>
      </w:r>
    </w:p>
    <w:p w:rsidR="00E7138B" w:rsidRDefault="00E7138B">
      <w:pPr>
        <w:pStyle w:val="Index1"/>
        <w:tabs>
          <w:tab w:val="right" w:pos="5030"/>
        </w:tabs>
        <w:rPr>
          <w:noProof/>
        </w:rPr>
      </w:pPr>
      <w:r>
        <w:rPr>
          <w:noProof/>
        </w:rPr>
        <w:t>Windows Server 2019 Datacenter (packs de 2 Licences par Cœur), 50</w:t>
      </w:r>
    </w:p>
    <w:p w:rsidR="00E7138B" w:rsidRDefault="00E7138B">
      <w:pPr>
        <w:pStyle w:val="Index1"/>
        <w:tabs>
          <w:tab w:val="right" w:pos="5030"/>
        </w:tabs>
        <w:rPr>
          <w:noProof/>
        </w:rPr>
      </w:pPr>
      <w:r>
        <w:rPr>
          <w:noProof/>
        </w:rPr>
        <w:t>Windows Server 2019 Essentials, 51</w:t>
      </w:r>
    </w:p>
    <w:p w:rsidR="00E7138B" w:rsidRDefault="00E7138B">
      <w:pPr>
        <w:pStyle w:val="Index1"/>
        <w:tabs>
          <w:tab w:val="right" w:pos="5030"/>
        </w:tabs>
        <w:rPr>
          <w:noProof/>
        </w:rPr>
      </w:pPr>
      <w:r>
        <w:rPr>
          <w:noProof/>
        </w:rPr>
        <w:t>Windows Server 2019 Standard (packs de 16 Licences par Cœur), 51</w:t>
      </w:r>
    </w:p>
    <w:p w:rsidR="00E7138B" w:rsidRDefault="00E7138B">
      <w:pPr>
        <w:pStyle w:val="Index1"/>
        <w:tabs>
          <w:tab w:val="right" w:pos="5030"/>
        </w:tabs>
        <w:rPr>
          <w:noProof/>
        </w:rPr>
      </w:pPr>
      <w:r>
        <w:rPr>
          <w:noProof/>
        </w:rPr>
        <w:t>Windows Server 2019 Standard (packs de 2 Licences par Cœur), 51</w:t>
      </w:r>
    </w:p>
    <w:p w:rsidR="00E7138B" w:rsidRDefault="00E7138B">
      <w:pPr>
        <w:pStyle w:val="Index1"/>
        <w:tabs>
          <w:tab w:val="right" w:pos="5030"/>
        </w:tabs>
        <w:rPr>
          <w:noProof/>
        </w:rPr>
      </w:pPr>
      <w:r>
        <w:rPr>
          <w:noProof/>
        </w:rPr>
        <w:t>Windows Server Datacenter, 91, 96, 97</w:t>
      </w:r>
    </w:p>
    <w:p w:rsidR="00E7138B" w:rsidRDefault="00E7138B">
      <w:pPr>
        <w:pStyle w:val="Index1"/>
        <w:tabs>
          <w:tab w:val="right" w:pos="5030"/>
        </w:tabs>
        <w:rPr>
          <w:noProof/>
        </w:rPr>
      </w:pPr>
      <w:r>
        <w:rPr>
          <w:noProof/>
        </w:rPr>
        <w:t>Windows Server Datacenter (packs de 2 Licences par Cœur), 19</w:t>
      </w:r>
    </w:p>
    <w:p w:rsidR="00E7138B" w:rsidRDefault="00E7138B">
      <w:pPr>
        <w:pStyle w:val="Index1"/>
        <w:tabs>
          <w:tab w:val="right" w:pos="5030"/>
        </w:tabs>
        <w:rPr>
          <w:noProof/>
        </w:rPr>
      </w:pPr>
      <w:r>
        <w:rPr>
          <w:noProof/>
        </w:rPr>
        <w:t>Windows Server édition Entreprise, 91</w:t>
      </w:r>
    </w:p>
    <w:p w:rsidR="00E7138B" w:rsidRDefault="00E7138B">
      <w:pPr>
        <w:pStyle w:val="Index1"/>
        <w:tabs>
          <w:tab w:val="right" w:pos="5030"/>
        </w:tabs>
        <w:rPr>
          <w:noProof/>
        </w:rPr>
      </w:pPr>
      <w:r>
        <w:rPr>
          <w:noProof/>
        </w:rPr>
        <w:t>Windows Server Enterprise, 53</w:t>
      </w:r>
    </w:p>
    <w:p w:rsidR="00E7138B" w:rsidRDefault="00E7138B">
      <w:pPr>
        <w:pStyle w:val="Index1"/>
        <w:tabs>
          <w:tab w:val="right" w:pos="5030"/>
        </w:tabs>
        <w:rPr>
          <w:noProof/>
        </w:rPr>
      </w:pPr>
      <w:r>
        <w:rPr>
          <w:noProof/>
        </w:rPr>
        <w:t>Windows Server ESU (Standard et Datacenter), 51</w:t>
      </w:r>
    </w:p>
    <w:p w:rsidR="00E7138B" w:rsidRDefault="00E7138B">
      <w:pPr>
        <w:pStyle w:val="Index1"/>
        <w:tabs>
          <w:tab w:val="right" w:pos="5030"/>
        </w:tabs>
        <w:rPr>
          <w:noProof/>
        </w:rPr>
      </w:pPr>
      <w:r>
        <w:rPr>
          <w:noProof/>
        </w:rPr>
        <w:t>Windows Server for Itanium Based Systems, 53</w:t>
      </w:r>
    </w:p>
    <w:p w:rsidR="00E7138B" w:rsidRDefault="00E7138B">
      <w:pPr>
        <w:pStyle w:val="Index1"/>
        <w:tabs>
          <w:tab w:val="right" w:pos="5030"/>
        </w:tabs>
        <w:rPr>
          <w:noProof/>
        </w:rPr>
      </w:pPr>
      <w:r>
        <w:rPr>
          <w:noProof/>
        </w:rPr>
        <w:t>Windows Server HPC Edition, 53</w:t>
      </w:r>
    </w:p>
    <w:p w:rsidR="00E7138B" w:rsidRDefault="00E7138B">
      <w:pPr>
        <w:pStyle w:val="Index1"/>
        <w:tabs>
          <w:tab w:val="right" w:pos="5030"/>
        </w:tabs>
        <w:rPr>
          <w:noProof/>
        </w:rPr>
      </w:pPr>
      <w:r>
        <w:rPr>
          <w:noProof/>
        </w:rPr>
        <w:t>Windows Server Standard, 91, 96, 97</w:t>
      </w:r>
    </w:p>
    <w:p w:rsidR="00E7138B" w:rsidRDefault="00E7138B">
      <w:pPr>
        <w:pStyle w:val="Index1"/>
        <w:tabs>
          <w:tab w:val="right" w:pos="5030"/>
        </w:tabs>
        <w:rPr>
          <w:noProof/>
        </w:rPr>
      </w:pPr>
      <w:r>
        <w:rPr>
          <w:noProof/>
        </w:rPr>
        <w:t>Windows Server Standard (packs de 2 Licences par Cœur), 19</w:t>
      </w:r>
    </w:p>
    <w:p w:rsidR="00E7138B" w:rsidRDefault="00E7138B">
      <w:pPr>
        <w:pStyle w:val="Index1"/>
        <w:tabs>
          <w:tab w:val="right" w:pos="5030"/>
        </w:tabs>
        <w:rPr>
          <w:noProof/>
        </w:rPr>
      </w:pPr>
      <w:r>
        <w:rPr>
          <w:noProof/>
        </w:rPr>
        <w:t>Windows Server Standard (packs de 8 Licences par Cœur), 63</w:t>
      </w:r>
    </w:p>
    <w:p w:rsidR="00E7138B" w:rsidRDefault="00E7138B">
      <w:pPr>
        <w:pStyle w:val="Index1"/>
        <w:tabs>
          <w:tab w:val="right" w:pos="5030"/>
        </w:tabs>
        <w:rPr>
          <w:noProof/>
        </w:rPr>
      </w:pPr>
      <w:r>
        <w:rPr>
          <w:noProof/>
        </w:rPr>
        <w:t>Windows Small Business Server, 53</w:t>
      </w:r>
    </w:p>
    <w:p w:rsidR="00E7138B" w:rsidRDefault="00E7138B">
      <w:pPr>
        <w:pStyle w:val="Index1"/>
        <w:tabs>
          <w:tab w:val="right" w:pos="5030"/>
        </w:tabs>
        <w:rPr>
          <w:noProof/>
        </w:rPr>
      </w:pPr>
      <w:r>
        <w:rPr>
          <w:noProof/>
        </w:rPr>
        <w:t>Windows VDA E3, 42</w:t>
      </w:r>
    </w:p>
    <w:p w:rsidR="00E7138B" w:rsidRDefault="00E7138B">
      <w:pPr>
        <w:pStyle w:val="Index1"/>
        <w:tabs>
          <w:tab w:val="right" w:pos="5030"/>
        </w:tabs>
        <w:rPr>
          <w:noProof/>
        </w:rPr>
      </w:pPr>
      <w:r>
        <w:rPr>
          <w:noProof/>
        </w:rPr>
        <w:t>Windows VDA E5, 36</w:t>
      </w:r>
    </w:p>
    <w:p w:rsidR="00E7138B" w:rsidRDefault="00E7138B">
      <w:pPr>
        <w:pStyle w:val="Index1"/>
        <w:tabs>
          <w:tab w:val="right" w:pos="5030"/>
        </w:tabs>
        <w:rPr>
          <w:noProof/>
        </w:rPr>
      </w:pPr>
      <w:r>
        <w:rPr>
          <w:noProof/>
        </w:rPr>
        <w:t>Windows VDA E5, 42</w:t>
      </w:r>
    </w:p>
    <w:p w:rsidR="00E7138B" w:rsidRDefault="00E7138B">
      <w:pPr>
        <w:pStyle w:val="Index1"/>
        <w:tabs>
          <w:tab w:val="right" w:pos="5030"/>
        </w:tabs>
        <w:rPr>
          <w:noProof/>
        </w:rPr>
      </w:pPr>
      <w:r>
        <w:rPr>
          <w:noProof/>
        </w:rPr>
        <w:t>Windows VDA par dispositif, 42</w:t>
      </w:r>
    </w:p>
    <w:p w:rsidR="00E7138B" w:rsidRDefault="00E7138B">
      <w:pPr>
        <w:pStyle w:val="Index1"/>
        <w:tabs>
          <w:tab w:val="right" w:pos="5030"/>
        </w:tabs>
        <w:rPr>
          <w:noProof/>
        </w:rPr>
      </w:pPr>
      <w:r>
        <w:rPr>
          <w:noProof/>
        </w:rPr>
        <w:t>Windows Vista, 44</w:t>
      </w:r>
    </w:p>
    <w:p w:rsidR="00E7138B" w:rsidRDefault="00E7138B">
      <w:pPr>
        <w:pStyle w:val="Index1"/>
        <w:tabs>
          <w:tab w:val="right" w:pos="5030"/>
        </w:tabs>
        <w:rPr>
          <w:noProof/>
        </w:rPr>
      </w:pPr>
      <w:r>
        <w:rPr>
          <w:noProof/>
        </w:rPr>
        <w:t>Windows Vista Professionnel/Ultimate pour systèmes intégrés, 44</w:t>
      </w:r>
    </w:p>
    <w:p w:rsidR="00E7138B" w:rsidRDefault="00E7138B">
      <w:pPr>
        <w:pStyle w:val="Index1"/>
        <w:tabs>
          <w:tab w:val="right" w:pos="5030"/>
        </w:tabs>
        <w:rPr>
          <w:noProof/>
        </w:rPr>
      </w:pPr>
      <w:r>
        <w:rPr>
          <w:noProof/>
        </w:rPr>
        <w:t>Windows XP, 44</w:t>
      </w:r>
    </w:p>
    <w:p w:rsidR="00E7138B" w:rsidRDefault="00E7138B">
      <w:pPr>
        <w:pStyle w:val="Index1"/>
        <w:tabs>
          <w:tab w:val="right" w:pos="5030"/>
        </w:tabs>
        <w:rPr>
          <w:noProof/>
        </w:rPr>
      </w:pPr>
      <w:r>
        <w:rPr>
          <w:noProof/>
        </w:rPr>
        <w:t>Windows XP Embedded, 44</w:t>
      </w:r>
    </w:p>
    <w:p w:rsidR="00E7138B" w:rsidRDefault="00E7138B">
      <w:pPr>
        <w:pStyle w:val="Index1"/>
        <w:tabs>
          <w:tab w:val="right" w:pos="5030"/>
        </w:tabs>
        <w:rPr>
          <w:noProof/>
        </w:rPr>
      </w:pPr>
      <w:r>
        <w:rPr>
          <w:noProof/>
        </w:rPr>
        <w:t>Windows XP Professionnel pour systèmes intégrés, 44</w:t>
      </w:r>
    </w:p>
    <w:p w:rsidR="00E7138B" w:rsidRDefault="00E7138B">
      <w:pPr>
        <w:pStyle w:val="Index1"/>
        <w:tabs>
          <w:tab w:val="right" w:pos="5030"/>
        </w:tabs>
        <w:rPr>
          <w:noProof/>
        </w:rPr>
      </w:pPr>
      <w:r>
        <w:rPr>
          <w:noProof/>
        </w:rPr>
        <w:t>Word 2019, 23</w:t>
      </w:r>
    </w:p>
    <w:p w:rsidR="00E7138B" w:rsidRDefault="00E7138B">
      <w:pPr>
        <w:pStyle w:val="Index1"/>
        <w:tabs>
          <w:tab w:val="right" w:pos="5030"/>
        </w:tabs>
        <w:rPr>
          <w:noProof/>
        </w:rPr>
      </w:pPr>
      <w:r>
        <w:rPr>
          <w:noProof/>
        </w:rPr>
        <w:t>Word 2019 pour Mac, 24</w:t>
      </w:r>
    </w:p>
    <w:p w:rsidR="00E7138B" w:rsidRDefault="00E7138B">
      <w:pPr>
        <w:pStyle w:val="Index1"/>
        <w:tabs>
          <w:tab w:val="right" w:pos="5030"/>
        </w:tabs>
        <w:rPr>
          <w:noProof/>
        </w:rPr>
      </w:pPr>
      <w:r>
        <w:rPr>
          <w:noProof/>
        </w:rPr>
        <w:t>Workplace Analytics, 74</w:t>
      </w:r>
    </w:p>
    <w:p w:rsidR="00E7138B" w:rsidRDefault="00E7138B">
      <w:pPr>
        <w:pStyle w:val="ProductList-Body"/>
        <w:rPr>
          <w:noProof/>
        </w:rPr>
        <w:sectPr w:rsidR="00E7138B" w:rsidSect="00E7138B">
          <w:type w:val="continuous"/>
          <w:pgSz w:w="12240" w:h="15840" w:code="1"/>
          <w:pgMar w:top="1170" w:right="720" w:bottom="720" w:left="720" w:header="432" w:footer="288" w:gutter="0"/>
          <w:cols w:num="2" w:space="720"/>
        </w:sectPr>
      </w:pPr>
    </w:p>
    <w:p w:rsidR="00E03866" w:rsidRDefault="00BB074C">
      <w:pPr>
        <w:pStyle w:val="ProductList-Body"/>
        <w:sectPr w:rsidR="00E03866" w:rsidSect="00E7138B">
          <w:type w:val="continuous"/>
          <w:pgSz w:w="12240" w:h="15840" w:code="1"/>
          <w:pgMar w:top="1170" w:right="720" w:bottom="720" w:left="720" w:header="432" w:footer="288" w:gutter="0"/>
          <w:cols w:num="2" w:space="360"/>
        </w:sectPr>
      </w:pPr>
      <w:r>
        <w:fldChar w:fldCharType="end"/>
      </w:r>
    </w:p>
    <w:p w:rsidR="00E03866" w:rsidRDefault="00E03866">
      <w:pPr>
        <w:pStyle w:val="ProductList-Body"/>
      </w:pPr>
    </w:p>
    <w:sectPr w:rsidR="00E0386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2348" w:rsidRDefault="000F2348" w:rsidP="007C7D4D">
      <w:pPr>
        <w:spacing w:after="0"/>
      </w:pPr>
      <w:r>
        <w:separator/>
      </w:r>
    </w:p>
    <w:p w:rsidR="000F2348" w:rsidRDefault="000F2348"/>
  </w:endnote>
  <w:endnote w:type="continuationSeparator" w:id="0">
    <w:p w:rsidR="000F2348" w:rsidRDefault="000F2348" w:rsidP="007C7D4D">
      <w:pPr>
        <w:spacing w:after="0"/>
      </w:pPr>
      <w:r>
        <w:continuationSeparator/>
      </w:r>
    </w:p>
    <w:p w:rsidR="000F2348" w:rsidRDefault="000F2348"/>
  </w:endnote>
  <w:endnote w:type="continuationNotice" w:id="1">
    <w:p w:rsidR="000F2348" w:rsidRDefault="000F23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3413" w:rsidRDefault="00BB074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4">
            <w:r w:rsidR="00BB074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844">
            <w:r w:rsidR="00BB074C">
              <w:rPr>
                <w:color w:val="00467F"/>
                <w:u w:val="single"/>
              </w:rPr>
              <w:t>Index</w:t>
            </w:r>
          </w:hyperlink>
        </w:p>
      </w:tc>
    </w:tr>
  </w:tbl>
  <w:p w:rsidR="00E03866" w:rsidRDefault="00E038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E038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842">
            <w:r w:rsidR="00BB074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1">
            <w:r w:rsidR="00BB074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36">
            <w:r w:rsidR="00BB074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7">
            <w:r w:rsidR="00BB074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8">
            <w:r w:rsidR="00BB074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49">
            <w:r w:rsidR="00BB074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866" w:rsidRDefault="000F2348">
          <w:pPr>
            <w:pStyle w:val="PURFooterText"/>
            <w:jc w:val="center"/>
          </w:pPr>
          <w:hyperlink w:anchor="_Sec591">
            <w:r w:rsidR="00BB074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866" w:rsidRDefault="00E03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866" w:rsidRDefault="000F2348">
          <w:pPr>
            <w:pStyle w:val="PURFooterText"/>
            <w:jc w:val="center"/>
          </w:pPr>
          <w:hyperlink w:anchor="_Sec844">
            <w:r w:rsidR="00BB074C">
              <w:rPr>
                <w:color w:val="00467F"/>
                <w:u w:val="single"/>
              </w:rPr>
              <w:t>Index</w:t>
            </w:r>
          </w:hyperlink>
        </w:p>
      </w:tc>
    </w:tr>
  </w:tbl>
  <w:p w:rsidR="00E03866" w:rsidRDefault="00E038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2348" w:rsidRDefault="000F2348" w:rsidP="007C7D4D">
      <w:pPr>
        <w:spacing w:after="0"/>
      </w:pPr>
      <w:r>
        <w:separator/>
      </w:r>
    </w:p>
    <w:p w:rsidR="000F2348" w:rsidRDefault="000F2348"/>
  </w:footnote>
  <w:footnote w:type="continuationSeparator" w:id="0">
    <w:p w:rsidR="000F2348" w:rsidRDefault="000F2348" w:rsidP="007C7D4D">
      <w:pPr>
        <w:spacing w:after="0"/>
      </w:pPr>
      <w:r>
        <w:continuationSeparator/>
      </w:r>
    </w:p>
    <w:p w:rsidR="000F2348" w:rsidRDefault="000F2348"/>
  </w:footnote>
  <w:footnote w:type="continuationNotice" w:id="1">
    <w:p w:rsidR="000F2348" w:rsidRDefault="000F23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E03866">
      <w:tc>
        <w:tcPr>
          <w:tcW w:w="8560" w:type="dxa"/>
        </w:tcPr>
        <w:p w:rsidR="00E03866" w:rsidRDefault="00BB074C">
          <w:pPr>
            <w:pStyle w:val="PURHeaderText"/>
          </w:pPr>
          <w:r>
            <w:t>Conditions relatives aux Produits de Licence en Volume Microsoft (français – neutre, mars 2020)</w:t>
          </w:r>
        </w:p>
      </w:tc>
      <w:tc>
        <w:tcPr>
          <w:tcW w:w="3680" w:type="dxa"/>
        </w:tcPr>
        <w:p w:rsidR="00E03866" w:rsidRDefault="00BB07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74491"/>
    <w:multiLevelType w:val="multilevel"/>
    <w:tmpl w:val="740C90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96405F"/>
    <w:multiLevelType w:val="multilevel"/>
    <w:tmpl w:val="8354D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0E5743"/>
    <w:multiLevelType w:val="multilevel"/>
    <w:tmpl w:val="D9CE5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C3687A"/>
    <w:multiLevelType w:val="multilevel"/>
    <w:tmpl w:val="97AE9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0616F"/>
    <w:multiLevelType w:val="multilevel"/>
    <w:tmpl w:val="6A8E6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E5C6D"/>
    <w:multiLevelType w:val="multilevel"/>
    <w:tmpl w:val="F8184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623AE"/>
    <w:multiLevelType w:val="multilevel"/>
    <w:tmpl w:val="1160D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57510"/>
    <w:multiLevelType w:val="multilevel"/>
    <w:tmpl w:val="64C2F3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F7B6C"/>
    <w:multiLevelType w:val="multilevel"/>
    <w:tmpl w:val="69E60C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92DD5"/>
    <w:multiLevelType w:val="multilevel"/>
    <w:tmpl w:val="1668E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80F4B"/>
    <w:multiLevelType w:val="multilevel"/>
    <w:tmpl w:val="C218A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C641F0"/>
    <w:multiLevelType w:val="multilevel"/>
    <w:tmpl w:val="A64E9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36070"/>
    <w:multiLevelType w:val="multilevel"/>
    <w:tmpl w:val="FB687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C373A"/>
    <w:multiLevelType w:val="multilevel"/>
    <w:tmpl w:val="E8500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46F41"/>
    <w:multiLevelType w:val="multilevel"/>
    <w:tmpl w:val="B6A8E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4109E"/>
    <w:multiLevelType w:val="multilevel"/>
    <w:tmpl w:val="40185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654F2"/>
    <w:multiLevelType w:val="multilevel"/>
    <w:tmpl w:val="3926E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83363"/>
    <w:multiLevelType w:val="multilevel"/>
    <w:tmpl w:val="29F85B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4900E8"/>
    <w:multiLevelType w:val="multilevel"/>
    <w:tmpl w:val="0AB05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400E14"/>
    <w:multiLevelType w:val="multilevel"/>
    <w:tmpl w:val="A9FA6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E5A94"/>
    <w:multiLevelType w:val="multilevel"/>
    <w:tmpl w:val="78609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941EEC"/>
    <w:multiLevelType w:val="multilevel"/>
    <w:tmpl w:val="DDEC4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2B341F"/>
    <w:multiLevelType w:val="multilevel"/>
    <w:tmpl w:val="698211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BA7BD4"/>
    <w:multiLevelType w:val="multilevel"/>
    <w:tmpl w:val="7FD48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3149A"/>
    <w:multiLevelType w:val="multilevel"/>
    <w:tmpl w:val="25DEF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1575A3"/>
    <w:multiLevelType w:val="multilevel"/>
    <w:tmpl w:val="781A07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167C1D"/>
    <w:multiLevelType w:val="multilevel"/>
    <w:tmpl w:val="7ECE3F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9F0C10"/>
    <w:multiLevelType w:val="multilevel"/>
    <w:tmpl w:val="D8CA7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C1CDA"/>
    <w:multiLevelType w:val="multilevel"/>
    <w:tmpl w:val="119CD3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4181B"/>
    <w:multiLevelType w:val="multilevel"/>
    <w:tmpl w:val="07744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DC35B1"/>
    <w:multiLevelType w:val="multilevel"/>
    <w:tmpl w:val="FB0A4A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EF529B"/>
    <w:multiLevelType w:val="multilevel"/>
    <w:tmpl w:val="7A06BC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C12C24"/>
    <w:multiLevelType w:val="multilevel"/>
    <w:tmpl w:val="51D85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4E29D4"/>
    <w:multiLevelType w:val="multilevel"/>
    <w:tmpl w:val="D6D067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A62297"/>
    <w:multiLevelType w:val="multilevel"/>
    <w:tmpl w:val="46861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EF0CA2"/>
    <w:multiLevelType w:val="multilevel"/>
    <w:tmpl w:val="9E3CD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E4B0B"/>
    <w:multiLevelType w:val="multilevel"/>
    <w:tmpl w:val="4CBAE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107EC"/>
    <w:multiLevelType w:val="multilevel"/>
    <w:tmpl w:val="476C6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7D3B18"/>
    <w:multiLevelType w:val="multilevel"/>
    <w:tmpl w:val="9FD40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DE44BF"/>
    <w:multiLevelType w:val="multilevel"/>
    <w:tmpl w:val="1E1C9F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2683D"/>
    <w:multiLevelType w:val="multilevel"/>
    <w:tmpl w:val="8E0E3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2A3886"/>
    <w:multiLevelType w:val="multilevel"/>
    <w:tmpl w:val="7200D2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7D2CEE"/>
    <w:multiLevelType w:val="multilevel"/>
    <w:tmpl w:val="DD64C7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CE3C46"/>
    <w:multiLevelType w:val="multilevel"/>
    <w:tmpl w:val="FB2EB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F47D4D"/>
    <w:multiLevelType w:val="multilevel"/>
    <w:tmpl w:val="6E2035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391065"/>
    <w:multiLevelType w:val="multilevel"/>
    <w:tmpl w:val="4C1C5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CE4EA3"/>
    <w:multiLevelType w:val="multilevel"/>
    <w:tmpl w:val="0F4AE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301318"/>
    <w:multiLevelType w:val="multilevel"/>
    <w:tmpl w:val="51165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C06E9C"/>
    <w:multiLevelType w:val="multilevel"/>
    <w:tmpl w:val="270AF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FC2996"/>
    <w:multiLevelType w:val="multilevel"/>
    <w:tmpl w:val="5A8AF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BA1312"/>
    <w:multiLevelType w:val="multilevel"/>
    <w:tmpl w:val="A4D2A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BD5A68"/>
    <w:multiLevelType w:val="multilevel"/>
    <w:tmpl w:val="18A60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337A11"/>
    <w:multiLevelType w:val="multilevel"/>
    <w:tmpl w:val="60866C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CD1AE6"/>
    <w:multiLevelType w:val="multilevel"/>
    <w:tmpl w:val="660C3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614646"/>
    <w:multiLevelType w:val="multilevel"/>
    <w:tmpl w:val="697E6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E340CB"/>
    <w:multiLevelType w:val="multilevel"/>
    <w:tmpl w:val="E662DC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7326E8"/>
    <w:multiLevelType w:val="multilevel"/>
    <w:tmpl w:val="944A67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9261CF"/>
    <w:multiLevelType w:val="multilevel"/>
    <w:tmpl w:val="2A7EA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226F11"/>
    <w:multiLevelType w:val="multilevel"/>
    <w:tmpl w:val="67AA54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2B5EBE"/>
    <w:multiLevelType w:val="multilevel"/>
    <w:tmpl w:val="E8383C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5265C6"/>
    <w:multiLevelType w:val="multilevel"/>
    <w:tmpl w:val="5A9EC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35343C"/>
    <w:multiLevelType w:val="multilevel"/>
    <w:tmpl w:val="4DBA4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3A31D6"/>
    <w:multiLevelType w:val="multilevel"/>
    <w:tmpl w:val="39525F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4225B2"/>
    <w:multiLevelType w:val="multilevel"/>
    <w:tmpl w:val="B9C09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AB2968"/>
    <w:multiLevelType w:val="multilevel"/>
    <w:tmpl w:val="629C5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B77259"/>
    <w:multiLevelType w:val="multilevel"/>
    <w:tmpl w:val="08306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F54944"/>
    <w:multiLevelType w:val="multilevel"/>
    <w:tmpl w:val="FBE2B2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087B96"/>
    <w:multiLevelType w:val="multilevel"/>
    <w:tmpl w:val="0C881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AA530E"/>
    <w:multiLevelType w:val="multilevel"/>
    <w:tmpl w:val="3050C6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166B23"/>
    <w:multiLevelType w:val="multilevel"/>
    <w:tmpl w:val="C096D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880020"/>
    <w:multiLevelType w:val="multilevel"/>
    <w:tmpl w:val="FC54A6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CB6470"/>
    <w:multiLevelType w:val="multilevel"/>
    <w:tmpl w:val="C0C01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9506F5"/>
    <w:multiLevelType w:val="multilevel"/>
    <w:tmpl w:val="4BFEE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5A1BF2"/>
    <w:multiLevelType w:val="multilevel"/>
    <w:tmpl w:val="90188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156FC7"/>
    <w:multiLevelType w:val="multilevel"/>
    <w:tmpl w:val="06B84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167E4F"/>
    <w:multiLevelType w:val="multilevel"/>
    <w:tmpl w:val="C0A2A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7D54B0"/>
    <w:multiLevelType w:val="multilevel"/>
    <w:tmpl w:val="5AE806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A319AB"/>
    <w:multiLevelType w:val="multilevel"/>
    <w:tmpl w:val="D13C6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D8455C"/>
    <w:multiLevelType w:val="multilevel"/>
    <w:tmpl w:val="5216A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7104AA"/>
    <w:multiLevelType w:val="multilevel"/>
    <w:tmpl w:val="5C441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39"/>
  </w:num>
  <w:num w:numId="4">
    <w:abstractNumId w:val="65"/>
  </w:num>
  <w:num w:numId="5">
    <w:abstractNumId w:val="45"/>
  </w:num>
  <w:num w:numId="6">
    <w:abstractNumId w:val="46"/>
  </w:num>
  <w:num w:numId="7">
    <w:abstractNumId w:val="77"/>
  </w:num>
  <w:num w:numId="8">
    <w:abstractNumId w:val="75"/>
  </w:num>
  <w:num w:numId="9">
    <w:abstractNumId w:val="70"/>
  </w:num>
  <w:num w:numId="10">
    <w:abstractNumId w:val="47"/>
  </w:num>
  <w:num w:numId="11">
    <w:abstractNumId w:val="73"/>
  </w:num>
  <w:num w:numId="12">
    <w:abstractNumId w:val="40"/>
  </w:num>
  <w:num w:numId="13">
    <w:abstractNumId w:val="56"/>
  </w:num>
  <w:num w:numId="14">
    <w:abstractNumId w:val="33"/>
  </w:num>
  <w:num w:numId="15">
    <w:abstractNumId w:val="27"/>
  </w:num>
  <w:num w:numId="16">
    <w:abstractNumId w:val="14"/>
  </w:num>
  <w:num w:numId="17">
    <w:abstractNumId w:val="11"/>
  </w:num>
  <w:num w:numId="18">
    <w:abstractNumId w:val="0"/>
  </w:num>
  <w:num w:numId="19">
    <w:abstractNumId w:val="74"/>
  </w:num>
  <w:num w:numId="20">
    <w:abstractNumId w:val="2"/>
  </w:num>
  <w:num w:numId="21">
    <w:abstractNumId w:val="22"/>
  </w:num>
  <w:num w:numId="22">
    <w:abstractNumId w:val="20"/>
  </w:num>
  <w:num w:numId="23">
    <w:abstractNumId w:val="21"/>
  </w:num>
  <w:num w:numId="24">
    <w:abstractNumId w:val="6"/>
  </w:num>
  <w:num w:numId="25">
    <w:abstractNumId w:val="19"/>
  </w:num>
  <w:num w:numId="26">
    <w:abstractNumId w:val="53"/>
  </w:num>
  <w:num w:numId="27">
    <w:abstractNumId w:val="10"/>
  </w:num>
  <w:num w:numId="28">
    <w:abstractNumId w:val="81"/>
  </w:num>
  <w:num w:numId="29">
    <w:abstractNumId w:val="50"/>
  </w:num>
  <w:num w:numId="30">
    <w:abstractNumId w:val="67"/>
  </w:num>
  <w:num w:numId="31">
    <w:abstractNumId w:val="15"/>
  </w:num>
  <w:num w:numId="32">
    <w:abstractNumId w:val="61"/>
  </w:num>
  <w:num w:numId="33">
    <w:abstractNumId w:val="24"/>
  </w:num>
  <w:num w:numId="34">
    <w:abstractNumId w:val="28"/>
  </w:num>
  <w:num w:numId="35">
    <w:abstractNumId w:val="8"/>
  </w:num>
  <w:num w:numId="36">
    <w:abstractNumId w:val="17"/>
  </w:num>
  <w:num w:numId="37">
    <w:abstractNumId w:val="55"/>
  </w:num>
  <w:num w:numId="38">
    <w:abstractNumId w:val="12"/>
  </w:num>
  <w:num w:numId="39">
    <w:abstractNumId w:val="51"/>
  </w:num>
  <w:num w:numId="40">
    <w:abstractNumId w:val="66"/>
  </w:num>
  <w:num w:numId="41">
    <w:abstractNumId w:val="23"/>
  </w:num>
  <w:num w:numId="42">
    <w:abstractNumId w:val="38"/>
  </w:num>
  <w:num w:numId="43">
    <w:abstractNumId w:val="18"/>
  </w:num>
  <w:num w:numId="44">
    <w:abstractNumId w:val="34"/>
  </w:num>
  <w:num w:numId="45">
    <w:abstractNumId w:val="29"/>
  </w:num>
  <w:num w:numId="46">
    <w:abstractNumId w:val="60"/>
  </w:num>
  <w:num w:numId="47">
    <w:abstractNumId w:val="80"/>
  </w:num>
  <w:num w:numId="48">
    <w:abstractNumId w:val="13"/>
  </w:num>
  <w:num w:numId="49">
    <w:abstractNumId w:val="64"/>
  </w:num>
  <w:num w:numId="50">
    <w:abstractNumId w:val="26"/>
  </w:num>
  <w:num w:numId="51">
    <w:abstractNumId w:val="68"/>
  </w:num>
  <w:num w:numId="52">
    <w:abstractNumId w:val="1"/>
  </w:num>
  <w:num w:numId="53">
    <w:abstractNumId w:val="62"/>
  </w:num>
  <w:num w:numId="54">
    <w:abstractNumId w:val="76"/>
  </w:num>
  <w:num w:numId="55">
    <w:abstractNumId w:val="16"/>
  </w:num>
  <w:num w:numId="56">
    <w:abstractNumId w:val="43"/>
  </w:num>
  <w:num w:numId="57">
    <w:abstractNumId w:val="36"/>
  </w:num>
  <w:num w:numId="58">
    <w:abstractNumId w:val="4"/>
  </w:num>
  <w:num w:numId="59">
    <w:abstractNumId w:val="5"/>
  </w:num>
  <w:num w:numId="60">
    <w:abstractNumId w:val="3"/>
  </w:num>
  <w:num w:numId="61">
    <w:abstractNumId w:val="71"/>
  </w:num>
  <w:num w:numId="62">
    <w:abstractNumId w:val="7"/>
  </w:num>
  <w:num w:numId="63">
    <w:abstractNumId w:val="69"/>
  </w:num>
  <w:num w:numId="64">
    <w:abstractNumId w:val="44"/>
  </w:num>
  <w:num w:numId="65">
    <w:abstractNumId w:val="25"/>
  </w:num>
  <w:num w:numId="66">
    <w:abstractNumId w:val="32"/>
  </w:num>
  <w:num w:numId="67">
    <w:abstractNumId w:val="63"/>
  </w:num>
  <w:num w:numId="68">
    <w:abstractNumId w:val="35"/>
  </w:num>
  <w:num w:numId="69">
    <w:abstractNumId w:val="30"/>
  </w:num>
  <w:num w:numId="70">
    <w:abstractNumId w:val="59"/>
  </w:num>
  <w:num w:numId="71">
    <w:abstractNumId w:val="78"/>
  </w:num>
  <w:num w:numId="72">
    <w:abstractNumId w:val="37"/>
  </w:num>
  <w:num w:numId="73">
    <w:abstractNumId w:val="58"/>
  </w:num>
  <w:num w:numId="74">
    <w:abstractNumId w:val="9"/>
  </w:num>
  <w:num w:numId="75">
    <w:abstractNumId w:val="42"/>
  </w:num>
  <w:num w:numId="76">
    <w:abstractNumId w:val="79"/>
  </w:num>
  <w:num w:numId="77">
    <w:abstractNumId w:val="72"/>
  </w:num>
  <w:num w:numId="78">
    <w:abstractNumId w:val="31"/>
  </w:num>
  <w:num w:numId="79">
    <w:abstractNumId w:val="54"/>
  </w:num>
  <w:num w:numId="80">
    <w:abstractNumId w:val="57"/>
  </w:num>
  <w:num w:numId="81">
    <w:abstractNumId w:val="41"/>
  </w:num>
  <w:num w:numId="82">
    <w:abstractNumId w:val="4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gYOyPxP4ELmChxa13MJsIHIP1cFpPepMC4Q8++xhwziVAdQmme6GdI1YqlV5xJLTltLxIJD2TxtY6/6BJ4TaQ==" w:salt="f+uJVAcSLSXNxGgVFv79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2348"/>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03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413"/>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074C"/>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866"/>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38B"/>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7138B"/>
    <w:rPr>
      <w:color w:val="605E5C"/>
      <w:shd w:val="clear" w:color="auto" w:fill="E1DFDD"/>
    </w:rPr>
  </w:style>
  <w:style w:type="paragraph" w:styleId="Index2">
    <w:name w:val="index 2"/>
    <w:basedOn w:val="Normal"/>
    <w:next w:val="Normal"/>
    <w:autoRedefine/>
    <w:uiPriority w:val="99"/>
    <w:semiHidden/>
    <w:unhideWhenUsed/>
    <w:rsid w:val="00E713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6A8894-96A8-4A64-A0DC-F44BB9C89F53}">
  <ds:schemaRefs>
    <ds:schemaRef ds:uri="http://schemas.openxmlformats.org/officeDocument/2006/bibliography"/>
  </ds:schemaRefs>
</ds:datastoreItem>
</file>

<file path=customXml/itemProps2.xml><?xml version="1.0" encoding="utf-8"?>
<ds:datastoreItem xmlns:ds="http://schemas.openxmlformats.org/officeDocument/2006/customXml" ds:itemID="{81DBD544-01DE-42E3-A1B0-D9F69A678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145863</Words>
  <Characters>831424</Characters>
  <Application>Microsoft Office Word</Application>
  <DocSecurity>8</DocSecurity>
  <Lines>6928</Lines>
  <Paragraphs>1950</Paragraphs>
  <ScaleCrop>false</ScaleCrop>
  <Company/>
  <LinksUpToDate>false</LinksUpToDate>
  <CharactersWithSpaces>975337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2020-02-27T23:49:00Z</dcterms:created>
  <dcterms:modified xsi:type="dcterms:W3CDTF">2020-02-27T23:49:00Z</dcterms:modified>
</cp:coreProperties>
</file>