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7672BA" w:rsidRDefault="007672BA">
      <w:pPr>
        <w:pStyle w:val="PURBody"/>
        <w:shd w:val="clear" w:color="auto" w:fill="00188F"/>
        <w:tabs>
          <w:tab w:val="clear" w:pos="360"/>
        </w:tabs>
        <w:ind w:right="7920" w:firstLine="360"/>
        <w:rPr>
          <w:color w:val="FFFFFF"/>
          <w:sz w:val="6"/>
          <w:szCs w:val="6"/>
        </w:rPr>
      </w:pPr>
    </w:p>
    <w:p w:rsidR="007672BA" w:rsidRDefault="00EF1D3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7672BA" w:rsidRDefault="00EF1D3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672BA" w:rsidRDefault="007672BA">
      <w:pPr>
        <w:pStyle w:val="PURBody"/>
        <w:shd w:val="clear" w:color="auto" w:fill="00188F"/>
        <w:tabs>
          <w:tab w:val="clear" w:pos="360"/>
        </w:tabs>
        <w:spacing w:after="0"/>
        <w:ind w:right="7920" w:firstLine="360"/>
        <w:rPr>
          <w:color w:val="FFFFFF" w:themeColor="background1"/>
          <w:szCs w:val="18"/>
        </w:rPr>
      </w:pPr>
    </w:p>
    <w:p w:rsidR="007672BA" w:rsidRDefault="007672BA">
      <w:pPr>
        <w:pStyle w:val="PURBody"/>
        <w:shd w:val="clear" w:color="auto" w:fill="00188F"/>
        <w:tabs>
          <w:tab w:val="clear" w:pos="360"/>
        </w:tabs>
        <w:spacing w:after="0"/>
        <w:ind w:right="7920" w:firstLine="360"/>
        <w:rPr>
          <w:color w:val="FFFFFF" w:themeColor="background1"/>
          <w:szCs w:val="18"/>
        </w:rPr>
      </w:pPr>
    </w:p>
    <w:p w:rsidR="007672BA" w:rsidRDefault="007672BA">
      <w:pPr>
        <w:pStyle w:val="PURBody"/>
        <w:shd w:val="clear" w:color="auto" w:fill="00188F"/>
        <w:tabs>
          <w:tab w:val="clear" w:pos="360"/>
        </w:tabs>
        <w:spacing w:after="0"/>
        <w:ind w:right="7920" w:firstLine="360"/>
        <w:rPr>
          <w:color w:val="FFFFFF" w:themeColor="background1"/>
          <w:szCs w:val="18"/>
        </w:rPr>
      </w:pPr>
    </w:p>
    <w:p w:rsidR="007672BA" w:rsidRDefault="007672BA">
      <w:pPr>
        <w:pStyle w:val="PURBody"/>
        <w:shd w:val="clear" w:color="auto" w:fill="00188F"/>
        <w:tabs>
          <w:tab w:val="clear" w:pos="360"/>
        </w:tabs>
        <w:spacing w:after="0"/>
        <w:ind w:right="7920" w:firstLine="360"/>
        <w:rPr>
          <w:color w:val="FFFFFF" w:themeColor="background1"/>
          <w:szCs w:val="18"/>
        </w:rPr>
      </w:pPr>
    </w:p>
    <w:p w:rsidR="007672BA" w:rsidRDefault="007672BA">
      <w:pPr>
        <w:pStyle w:val="PURBody"/>
        <w:shd w:val="clear" w:color="auto" w:fill="00188F"/>
        <w:tabs>
          <w:tab w:val="clear" w:pos="360"/>
        </w:tabs>
        <w:spacing w:after="0"/>
        <w:ind w:right="7920" w:firstLine="360"/>
        <w:rPr>
          <w:color w:val="FFFFFF" w:themeColor="background1"/>
          <w:szCs w:val="18"/>
        </w:rPr>
      </w:pPr>
    </w:p>
    <w:p w:rsidR="007672BA" w:rsidRDefault="007672BA">
      <w:pPr>
        <w:pStyle w:val="PURBody"/>
        <w:shd w:val="clear" w:color="auto" w:fill="0072C6"/>
        <w:tabs>
          <w:tab w:val="clear" w:pos="360"/>
        </w:tabs>
        <w:ind w:right="1800" w:firstLine="360"/>
        <w:rPr>
          <w:sz w:val="72"/>
          <w:szCs w:val="72"/>
        </w:rPr>
      </w:pPr>
    </w:p>
    <w:p w:rsidR="007672BA" w:rsidRDefault="007672BA">
      <w:pPr>
        <w:pStyle w:val="PURBody"/>
        <w:shd w:val="clear" w:color="auto" w:fill="0072C6"/>
        <w:tabs>
          <w:tab w:val="clear" w:pos="360"/>
          <w:tab w:val="left" w:pos="180"/>
        </w:tabs>
        <w:ind w:right="1800" w:firstLine="360"/>
        <w:rPr>
          <w:color w:val="FFFFFF" w:themeColor="background1"/>
          <w:sz w:val="72"/>
          <w:szCs w:val="72"/>
        </w:rPr>
      </w:pPr>
    </w:p>
    <w:p w:rsidR="007672BA" w:rsidRDefault="00EF1D3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rsidR="007672BA" w:rsidRDefault="00EF1D3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mai 2016</w:t>
      </w:r>
    </w:p>
    <w:p w:rsidR="007672BA" w:rsidRDefault="007672BA">
      <w:pPr>
        <w:pStyle w:val="PURBody"/>
        <w:shd w:val="clear" w:color="auto" w:fill="0072C6"/>
        <w:tabs>
          <w:tab w:val="clear" w:pos="360"/>
        </w:tabs>
        <w:spacing w:after="0" w:line="230" w:lineRule="auto"/>
        <w:ind w:right="1800" w:firstLine="360"/>
        <w:rPr>
          <w:color w:val="FFFFFF" w:themeColor="background1"/>
          <w:sz w:val="96"/>
          <w:szCs w:val="96"/>
        </w:rPr>
      </w:pPr>
    </w:p>
    <w:p w:rsidR="007672BA" w:rsidRDefault="00EF1D3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672BA" w:rsidRDefault="007672BA">
      <w:pPr>
        <w:sectPr w:rsidR="007672B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672BA" w:rsidRDefault="00EF1D39">
      <w:pPr>
        <w:pStyle w:val="ProductList-SectionHeading"/>
        <w:pageBreakBefore/>
      </w:pPr>
      <w:bookmarkStart w:id="1" w:name="_Sec842"/>
      <w:r>
        <w:lastRenderedPageBreak/>
        <w:t>Table des matières</w:t>
      </w:r>
    </w:p>
    <w:p w:rsidR="007672BA" w:rsidRDefault="007672BA">
      <w:pPr>
        <w:pStyle w:val="ProductList-Body"/>
      </w:pPr>
    </w:p>
    <w:p w:rsidR="007672BA" w:rsidRDefault="007672BA">
      <w:pPr>
        <w:sectPr w:rsidR="007672BA">
          <w:headerReference w:type="default" r:id="rId16"/>
          <w:footerReference w:type="default" r:id="rId17"/>
          <w:type w:val="continuous"/>
          <w:pgSz w:w="12240" w:h="15840" w:code="1"/>
          <w:pgMar w:top="1170" w:right="720" w:bottom="1620" w:left="720" w:header="432" w:footer="288" w:gutter="0"/>
          <w:cols w:space="360"/>
        </w:sectPr>
      </w:pPr>
    </w:p>
    <w:p w:rsidR="00A03F6F" w:rsidRDefault="00EF1D39">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9977" w:history="1">
        <w:r w:rsidR="00A03F6F" w:rsidRPr="00733031">
          <w:rPr>
            <w:rStyle w:val="Hyperlink"/>
            <w:noProof/>
          </w:rPr>
          <w:t>Introduction</w:t>
        </w:r>
        <w:r w:rsidR="00A03F6F">
          <w:rPr>
            <w:noProof/>
          </w:rPr>
          <w:tab/>
        </w:r>
        <w:r w:rsidR="00A03F6F">
          <w:rPr>
            <w:noProof/>
          </w:rPr>
          <w:fldChar w:fldCharType="begin"/>
        </w:r>
        <w:r w:rsidR="00A03F6F">
          <w:rPr>
            <w:noProof/>
          </w:rPr>
          <w:instrText xml:space="preserve"> PAGEREF _Toc449309977 \h </w:instrText>
        </w:r>
        <w:r w:rsidR="00A03F6F">
          <w:rPr>
            <w:noProof/>
          </w:rPr>
        </w:r>
        <w:r w:rsidR="00A03F6F">
          <w:rPr>
            <w:noProof/>
          </w:rPr>
          <w:fldChar w:fldCharType="separate"/>
        </w:r>
        <w:r w:rsidR="00A03F6F">
          <w:rPr>
            <w:noProof/>
          </w:rPr>
          <w:t>4</w:t>
        </w:r>
        <w:r w:rsidR="00A03F6F">
          <w:rPr>
            <w:noProof/>
          </w:rPr>
          <w:fldChar w:fldCharType="end"/>
        </w:r>
      </w:hyperlink>
    </w:p>
    <w:p w:rsidR="00A03F6F" w:rsidRDefault="00A03F6F">
      <w:pPr>
        <w:pStyle w:val="TOC2"/>
        <w:rPr>
          <w:rFonts w:eastAsiaTheme="minorEastAsia"/>
          <w:smallCaps w:val="0"/>
          <w:sz w:val="22"/>
        </w:rPr>
      </w:pPr>
      <w:hyperlink w:anchor="_Toc449309978" w:history="1">
        <w:r w:rsidRPr="00733031">
          <w:rPr>
            <w:rStyle w:val="Hyperlink"/>
          </w:rPr>
          <w:t>À propos de ce document</w:t>
        </w:r>
        <w:r>
          <w:tab/>
        </w:r>
        <w:r>
          <w:fldChar w:fldCharType="begin"/>
        </w:r>
        <w:r>
          <w:instrText xml:space="preserve"> PAGEREF _Toc449309978 \h </w:instrText>
        </w:r>
        <w:r>
          <w:fldChar w:fldCharType="separate"/>
        </w:r>
        <w:r>
          <w:t>4</w:t>
        </w:r>
        <w:r>
          <w:fldChar w:fldCharType="end"/>
        </w:r>
      </w:hyperlink>
    </w:p>
    <w:p w:rsidR="00A03F6F" w:rsidRDefault="00A03F6F">
      <w:pPr>
        <w:pStyle w:val="TOC2"/>
        <w:rPr>
          <w:rFonts w:eastAsiaTheme="minorEastAsia"/>
          <w:smallCaps w:val="0"/>
          <w:sz w:val="22"/>
        </w:rPr>
      </w:pPr>
      <w:hyperlink w:anchor="_Toc449309979" w:history="1">
        <w:r w:rsidRPr="00733031">
          <w:rPr>
            <w:rStyle w:val="Hyperlink"/>
          </w:rPr>
          <w:t>Contenu du document</w:t>
        </w:r>
        <w:r>
          <w:tab/>
        </w:r>
        <w:r>
          <w:fldChar w:fldCharType="begin"/>
        </w:r>
        <w:r>
          <w:instrText xml:space="preserve"> PAGEREF _Toc449309979 \h </w:instrText>
        </w:r>
        <w:r>
          <w:fldChar w:fldCharType="separate"/>
        </w:r>
        <w:r>
          <w:t>4</w:t>
        </w:r>
        <w:r>
          <w:fldChar w:fldCharType="end"/>
        </w:r>
      </w:hyperlink>
    </w:p>
    <w:p w:rsidR="00A03F6F" w:rsidRDefault="00A03F6F">
      <w:pPr>
        <w:pStyle w:val="TOC2"/>
        <w:rPr>
          <w:rFonts w:eastAsiaTheme="minorEastAsia"/>
          <w:smallCaps w:val="0"/>
          <w:sz w:val="22"/>
        </w:rPr>
      </w:pPr>
      <w:hyperlink w:anchor="_Toc449309980" w:history="1">
        <w:r w:rsidRPr="00733031">
          <w:rPr>
            <w:rStyle w:val="Hyperlink"/>
          </w:rPr>
          <w:t>Comment parcourir une Entrée Produit</w:t>
        </w:r>
        <w:r>
          <w:tab/>
        </w:r>
        <w:r>
          <w:fldChar w:fldCharType="begin"/>
        </w:r>
        <w:r>
          <w:instrText xml:space="preserve"> PAGEREF _Toc449309980 \h </w:instrText>
        </w:r>
        <w:r>
          <w:fldChar w:fldCharType="separate"/>
        </w:r>
        <w:r>
          <w:t>4</w:t>
        </w:r>
        <w:r>
          <w:fldChar w:fldCharType="end"/>
        </w:r>
      </w:hyperlink>
    </w:p>
    <w:p w:rsidR="00A03F6F" w:rsidRDefault="00A03F6F">
      <w:pPr>
        <w:pStyle w:val="TOC2"/>
        <w:rPr>
          <w:rFonts w:eastAsiaTheme="minorEastAsia"/>
          <w:smallCaps w:val="0"/>
          <w:sz w:val="22"/>
        </w:rPr>
      </w:pPr>
      <w:hyperlink w:anchor="_Toc449309981" w:history="1">
        <w:r w:rsidRPr="00733031">
          <w:rPr>
            <w:rStyle w:val="Hyperlink"/>
          </w:rPr>
          <w:t>Clarifications et synthèse des modifications apportées à ce Document</w:t>
        </w:r>
        <w:r>
          <w:tab/>
        </w:r>
        <w:r>
          <w:fldChar w:fldCharType="begin"/>
        </w:r>
        <w:r>
          <w:instrText xml:space="preserve"> PAGEREF _Toc449309981 \h </w:instrText>
        </w:r>
        <w:r>
          <w:fldChar w:fldCharType="separate"/>
        </w:r>
        <w:r>
          <w:t>5</w:t>
        </w:r>
        <w:r>
          <w:fldChar w:fldCharType="end"/>
        </w:r>
      </w:hyperlink>
    </w:p>
    <w:p w:rsidR="00A03F6F" w:rsidRDefault="00A03F6F">
      <w:pPr>
        <w:pStyle w:val="TOC1"/>
        <w:rPr>
          <w:rFonts w:eastAsiaTheme="minorEastAsia"/>
          <w:b w:val="0"/>
          <w:caps w:val="0"/>
          <w:noProof/>
          <w:sz w:val="22"/>
          <w:szCs w:val="22"/>
        </w:rPr>
      </w:pPr>
      <w:hyperlink w:anchor="_Toc449309982" w:history="1">
        <w:r w:rsidRPr="00733031">
          <w:rPr>
            <w:rStyle w:val="Hyperlink"/>
            <w:noProof/>
          </w:rPr>
          <w:t>Termes du Contrat de Licence</w:t>
        </w:r>
        <w:r>
          <w:rPr>
            <w:noProof/>
          </w:rPr>
          <w:tab/>
        </w:r>
        <w:r>
          <w:rPr>
            <w:noProof/>
          </w:rPr>
          <w:fldChar w:fldCharType="begin"/>
        </w:r>
        <w:r>
          <w:rPr>
            <w:noProof/>
          </w:rPr>
          <w:instrText xml:space="preserve"> PAGEREF _Toc449309982 \h </w:instrText>
        </w:r>
        <w:r>
          <w:rPr>
            <w:noProof/>
          </w:rPr>
        </w:r>
        <w:r>
          <w:rPr>
            <w:noProof/>
          </w:rPr>
          <w:fldChar w:fldCharType="separate"/>
        </w:r>
        <w:r>
          <w:rPr>
            <w:noProof/>
          </w:rPr>
          <w:t>7</w:t>
        </w:r>
        <w:r>
          <w:rPr>
            <w:noProof/>
          </w:rPr>
          <w:fldChar w:fldCharType="end"/>
        </w:r>
      </w:hyperlink>
    </w:p>
    <w:p w:rsidR="00A03F6F" w:rsidRDefault="00A03F6F">
      <w:pPr>
        <w:pStyle w:val="TOC2"/>
        <w:rPr>
          <w:rFonts w:eastAsiaTheme="minorEastAsia"/>
          <w:smallCaps w:val="0"/>
          <w:sz w:val="22"/>
        </w:rPr>
      </w:pPr>
      <w:hyperlink w:anchor="_Toc449309983" w:history="1">
        <w:r w:rsidRPr="00733031">
          <w:rPr>
            <w:rStyle w:val="Hyperlink"/>
          </w:rPr>
          <w:t>Conditions universelles de licence</w:t>
        </w:r>
        <w:r>
          <w:tab/>
        </w:r>
        <w:r>
          <w:fldChar w:fldCharType="begin"/>
        </w:r>
        <w:r>
          <w:instrText xml:space="preserve"> PAGEREF _Toc449309983 \h </w:instrText>
        </w:r>
        <w:r>
          <w:fldChar w:fldCharType="separate"/>
        </w:r>
        <w:r>
          <w:t>7</w:t>
        </w:r>
        <w:r>
          <w:fldChar w:fldCharType="end"/>
        </w:r>
      </w:hyperlink>
    </w:p>
    <w:p w:rsidR="00A03F6F" w:rsidRDefault="00A03F6F">
      <w:pPr>
        <w:pStyle w:val="TOC2"/>
        <w:rPr>
          <w:rFonts w:eastAsiaTheme="minorEastAsia"/>
          <w:smallCaps w:val="0"/>
          <w:sz w:val="22"/>
        </w:rPr>
      </w:pPr>
      <w:hyperlink w:anchor="_Toc449309984" w:history="1">
        <w:r w:rsidRPr="00733031">
          <w:rPr>
            <w:rStyle w:val="Hyperlink"/>
          </w:rPr>
          <w:t>Conditions de Modèle de Licence</w:t>
        </w:r>
        <w:r>
          <w:tab/>
        </w:r>
        <w:r>
          <w:fldChar w:fldCharType="begin"/>
        </w:r>
        <w:r>
          <w:instrText xml:space="preserve"> PAGEREF _Toc449309984 \h </w:instrText>
        </w:r>
        <w:r>
          <w:fldChar w:fldCharType="separate"/>
        </w:r>
        <w:r>
          <w:t>10</w:t>
        </w:r>
        <w:r>
          <w:fldChar w:fldCharType="end"/>
        </w:r>
      </w:hyperlink>
    </w:p>
    <w:p w:rsidR="00A03F6F" w:rsidRDefault="00A03F6F">
      <w:pPr>
        <w:pStyle w:val="TOC3"/>
        <w:rPr>
          <w:rFonts w:eastAsiaTheme="minorEastAsia"/>
          <w:smallCaps w:val="0"/>
          <w:sz w:val="22"/>
        </w:rPr>
      </w:pPr>
      <w:hyperlink w:anchor="_Toc449309985" w:history="1">
        <w:r w:rsidRPr="00733031">
          <w:rPr>
            <w:rStyle w:val="Hyperlink"/>
          </w:rPr>
          <w:t>Applications bureautiques</w:t>
        </w:r>
        <w:r>
          <w:tab/>
        </w:r>
        <w:r>
          <w:fldChar w:fldCharType="begin"/>
        </w:r>
        <w:r>
          <w:instrText xml:space="preserve"> PAGEREF _Toc449309985 \h </w:instrText>
        </w:r>
        <w:r>
          <w:fldChar w:fldCharType="separate"/>
        </w:r>
        <w:r>
          <w:t>10</w:t>
        </w:r>
        <w:r>
          <w:fldChar w:fldCharType="end"/>
        </w:r>
      </w:hyperlink>
    </w:p>
    <w:p w:rsidR="00A03F6F" w:rsidRDefault="00A03F6F">
      <w:pPr>
        <w:pStyle w:val="TOC3"/>
        <w:rPr>
          <w:rFonts w:eastAsiaTheme="minorEastAsia"/>
          <w:smallCaps w:val="0"/>
          <w:sz w:val="22"/>
        </w:rPr>
      </w:pPr>
      <w:hyperlink w:anchor="_Toc449309986" w:history="1">
        <w:r w:rsidRPr="00733031">
          <w:rPr>
            <w:rStyle w:val="Hyperlink"/>
          </w:rPr>
          <w:t>Systèmes d’Exploitation d’Ordinateur</w:t>
        </w:r>
        <w:r>
          <w:tab/>
        </w:r>
        <w:r>
          <w:fldChar w:fldCharType="begin"/>
        </w:r>
        <w:r>
          <w:instrText xml:space="preserve"> PAGEREF _Toc449309986 \h </w:instrText>
        </w:r>
        <w:r>
          <w:fldChar w:fldCharType="separate"/>
        </w:r>
        <w:r>
          <w:t>10</w:t>
        </w:r>
        <w:r>
          <w:fldChar w:fldCharType="end"/>
        </w:r>
      </w:hyperlink>
    </w:p>
    <w:p w:rsidR="00A03F6F" w:rsidRDefault="00A03F6F">
      <w:pPr>
        <w:pStyle w:val="TOC3"/>
        <w:rPr>
          <w:rFonts w:eastAsiaTheme="minorEastAsia"/>
          <w:smallCaps w:val="0"/>
          <w:sz w:val="22"/>
        </w:rPr>
      </w:pPr>
      <w:hyperlink w:anchor="_Toc449309987" w:history="1">
        <w:r w:rsidRPr="00733031">
          <w:rPr>
            <w:rStyle w:val="Hyperlink"/>
          </w:rPr>
          <w:t>Par Processeur/CAL</w:t>
        </w:r>
        <w:r>
          <w:tab/>
        </w:r>
        <w:r>
          <w:fldChar w:fldCharType="begin"/>
        </w:r>
        <w:r>
          <w:instrText xml:space="preserve"> PAGEREF _Toc449309987 \h </w:instrText>
        </w:r>
        <w:r>
          <w:fldChar w:fldCharType="separate"/>
        </w:r>
        <w:r>
          <w:t>10</w:t>
        </w:r>
        <w:r>
          <w:fldChar w:fldCharType="end"/>
        </w:r>
      </w:hyperlink>
    </w:p>
    <w:p w:rsidR="00A03F6F" w:rsidRDefault="00A03F6F">
      <w:pPr>
        <w:pStyle w:val="TOC3"/>
        <w:rPr>
          <w:rFonts w:eastAsiaTheme="minorEastAsia"/>
          <w:smallCaps w:val="0"/>
          <w:sz w:val="22"/>
        </w:rPr>
      </w:pPr>
      <w:hyperlink w:anchor="_Toc449309988" w:history="1">
        <w:r w:rsidRPr="00733031">
          <w:rPr>
            <w:rStyle w:val="Hyperlink"/>
          </w:rPr>
          <w:t>Serveur / CAL</w:t>
        </w:r>
        <w:r>
          <w:tab/>
        </w:r>
        <w:r>
          <w:fldChar w:fldCharType="begin"/>
        </w:r>
        <w:r>
          <w:instrText xml:space="preserve"> PAGEREF _Toc449309988 \h </w:instrText>
        </w:r>
        <w:r>
          <w:fldChar w:fldCharType="separate"/>
        </w:r>
        <w:r>
          <w:t>11</w:t>
        </w:r>
        <w:r>
          <w:fldChar w:fldCharType="end"/>
        </w:r>
      </w:hyperlink>
    </w:p>
    <w:p w:rsidR="00A03F6F" w:rsidRDefault="00A03F6F">
      <w:pPr>
        <w:pStyle w:val="TOC3"/>
        <w:rPr>
          <w:rFonts w:eastAsiaTheme="minorEastAsia"/>
          <w:smallCaps w:val="0"/>
          <w:sz w:val="22"/>
        </w:rPr>
      </w:pPr>
      <w:hyperlink w:anchor="_Toc449309989" w:history="1">
        <w:r w:rsidRPr="00733031">
          <w:rPr>
            <w:rStyle w:val="Hyperlink"/>
          </w:rPr>
          <w:t>Par Cœur</w:t>
        </w:r>
        <w:r>
          <w:tab/>
        </w:r>
        <w:r>
          <w:fldChar w:fldCharType="begin"/>
        </w:r>
        <w:r>
          <w:instrText xml:space="preserve"> PAGEREF _Toc449309989 \h </w:instrText>
        </w:r>
        <w:r>
          <w:fldChar w:fldCharType="separate"/>
        </w:r>
        <w:r>
          <w:t>11</w:t>
        </w:r>
        <w:r>
          <w:fldChar w:fldCharType="end"/>
        </w:r>
      </w:hyperlink>
    </w:p>
    <w:p w:rsidR="00A03F6F" w:rsidRDefault="00A03F6F">
      <w:pPr>
        <w:pStyle w:val="TOC3"/>
        <w:rPr>
          <w:rFonts w:eastAsiaTheme="minorEastAsia"/>
          <w:smallCaps w:val="0"/>
          <w:sz w:val="22"/>
        </w:rPr>
      </w:pPr>
      <w:hyperlink w:anchor="_Toc449309990" w:history="1">
        <w:r w:rsidRPr="00733031">
          <w:rPr>
            <w:rStyle w:val="Hyperlink"/>
          </w:rPr>
          <w:t>Serveurs de gestion</w:t>
        </w:r>
        <w:r>
          <w:tab/>
        </w:r>
        <w:r>
          <w:fldChar w:fldCharType="begin"/>
        </w:r>
        <w:r>
          <w:instrText xml:space="preserve"> PAGEREF _Toc449309990 \h </w:instrText>
        </w:r>
        <w:r>
          <w:fldChar w:fldCharType="separate"/>
        </w:r>
        <w:r>
          <w:t>11</w:t>
        </w:r>
        <w:r>
          <w:fldChar w:fldCharType="end"/>
        </w:r>
      </w:hyperlink>
    </w:p>
    <w:p w:rsidR="00A03F6F" w:rsidRDefault="00A03F6F">
      <w:pPr>
        <w:pStyle w:val="TOC3"/>
        <w:rPr>
          <w:rFonts w:eastAsiaTheme="minorEastAsia"/>
          <w:smallCaps w:val="0"/>
          <w:sz w:val="22"/>
        </w:rPr>
      </w:pPr>
      <w:hyperlink w:anchor="_Toc449309991" w:history="1">
        <w:r w:rsidRPr="00733031">
          <w:rPr>
            <w:rStyle w:val="Hyperlink"/>
          </w:rPr>
          <w:t>Serveurs spéciaux</w:t>
        </w:r>
        <w:r>
          <w:tab/>
        </w:r>
        <w:r>
          <w:fldChar w:fldCharType="begin"/>
        </w:r>
        <w:r>
          <w:instrText xml:space="preserve"> PAGEREF _Toc449309991 \h </w:instrText>
        </w:r>
        <w:r>
          <w:fldChar w:fldCharType="separate"/>
        </w:r>
        <w:r>
          <w:t>12</w:t>
        </w:r>
        <w:r>
          <w:fldChar w:fldCharType="end"/>
        </w:r>
      </w:hyperlink>
    </w:p>
    <w:p w:rsidR="00A03F6F" w:rsidRDefault="00A03F6F">
      <w:pPr>
        <w:pStyle w:val="TOC3"/>
        <w:rPr>
          <w:rFonts w:eastAsiaTheme="minorEastAsia"/>
          <w:smallCaps w:val="0"/>
          <w:sz w:val="22"/>
        </w:rPr>
      </w:pPr>
      <w:hyperlink w:anchor="_Toc449309992" w:history="1">
        <w:r w:rsidRPr="00733031">
          <w:rPr>
            <w:rStyle w:val="Hyperlink"/>
          </w:rPr>
          <w:t>Outils de développement</w:t>
        </w:r>
        <w:r>
          <w:tab/>
        </w:r>
        <w:r>
          <w:fldChar w:fldCharType="begin"/>
        </w:r>
        <w:r>
          <w:instrText xml:space="preserve"> PAGEREF _Toc449309992 \h </w:instrText>
        </w:r>
        <w:r>
          <w:fldChar w:fldCharType="separate"/>
        </w:r>
        <w:r>
          <w:t>12</w:t>
        </w:r>
        <w:r>
          <w:fldChar w:fldCharType="end"/>
        </w:r>
      </w:hyperlink>
    </w:p>
    <w:p w:rsidR="00A03F6F" w:rsidRDefault="00A03F6F">
      <w:pPr>
        <w:pStyle w:val="TOC1"/>
        <w:rPr>
          <w:rFonts w:eastAsiaTheme="minorEastAsia"/>
          <w:b w:val="0"/>
          <w:caps w:val="0"/>
          <w:noProof/>
          <w:sz w:val="22"/>
          <w:szCs w:val="22"/>
        </w:rPr>
      </w:pPr>
      <w:hyperlink w:anchor="_Toc449309993" w:history="1">
        <w:r w:rsidRPr="00733031">
          <w:rPr>
            <w:rStyle w:val="Hyperlink"/>
            <w:noProof/>
          </w:rPr>
          <w:t>Logiciel</w:t>
        </w:r>
        <w:r>
          <w:rPr>
            <w:noProof/>
          </w:rPr>
          <w:tab/>
        </w:r>
        <w:r>
          <w:rPr>
            <w:noProof/>
          </w:rPr>
          <w:fldChar w:fldCharType="begin"/>
        </w:r>
        <w:r>
          <w:rPr>
            <w:noProof/>
          </w:rPr>
          <w:instrText xml:space="preserve"> PAGEREF _Toc449309993 \h </w:instrText>
        </w:r>
        <w:r>
          <w:rPr>
            <w:noProof/>
          </w:rPr>
        </w:r>
        <w:r>
          <w:rPr>
            <w:noProof/>
          </w:rPr>
          <w:fldChar w:fldCharType="separate"/>
        </w:r>
        <w:r>
          <w:rPr>
            <w:noProof/>
          </w:rPr>
          <w:t>14</w:t>
        </w:r>
        <w:r>
          <w:rPr>
            <w:noProof/>
          </w:rPr>
          <w:fldChar w:fldCharType="end"/>
        </w:r>
      </w:hyperlink>
    </w:p>
    <w:p w:rsidR="00A03F6F" w:rsidRDefault="00A03F6F">
      <w:pPr>
        <w:pStyle w:val="TOC2"/>
        <w:rPr>
          <w:rFonts w:eastAsiaTheme="minorEastAsia"/>
          <w:smallCaps w:val="0"/>
          <w:sz w:val="22"/>
        </w:rPr>
      </w:pPr>
      <w:hyperlink w:anchor="_Toc449309994" w:history="1">
        <w:r w:rsidRPr="00733031">
          <w:rPr>
            <w:rStyle w:val="Hyperlink"/>
          </w:rPr>
          <w:t>Advanced Threat Analytics</w:t>
        </w:r>
        <w:r>
          <w:tab/>
        </w:r>
        <w:r>
          <w:fldChar w:fldCharType="begin"/>
        </w:r>
        <w:r>
          <w:instrText xml:space="preserve"> PAGEREF _Toc449309994 \h </w:instrText>
        </w:r>
        <w:r>
          <w:fldChar w:fldCharType="separate"/>
        </w:r>
        <w:r>
          <w:t>14</w:t>
        </w:r>
        <w:r>
          <w:fldChar w:fldCharType="end"/>
        </w:r>
      </w:hyperlink>
    </w:p>
    <w:p w:rsidR="00A03F6F" w:rsidRDefault="00A03F6F">
      <w:pPr>
        <w:pStyle w:val="TOC2"/>
        <w:rPr>
          <w:rFonts w:eastAsiaTheme="minorEastAsia"/>
          <w:smallCaps w:val="0"/>
          <w:sz w:val="22"/>
        </w:rPr>
      </w:pPr>
      <w:hyperlink w:anchor="_Toc449309995" w:history="1">
        <w:r w:rsidRPr="00733031">
          <w:rPr>
            <w:rStyle w:val="Hyperlink"/>
          </w:rPr>
          <w:t>BizTalk</w:t>
        </w:r>
        <w:r>
          <w:tab/>
        </w:r>
        <w:r>
          <w:fldChar w:fldCharType="begin"/>
        </w:r>
        <w:r>
          <w:instrText xml:space="preserve"> PAGEREF _Toc449309995 \h </w:instrText>
        </w:r>
        <w:r>
          <w:fldChar w:fldCharType="separate"/>
        </w:r>
        <w:r>
          <w:t>14</w:t>
        </w:r>
        <w:r>
          <w:fldChar w:fldCharType="end"/>
        </w:r>
      </w:hyperlink>
    </w:p>
    <w:p w:rsidR="00A03F6F" w:rsidRDefault="00A03F6F">
      <w:pPr>
        <w:pStyle w:val="TOC2"/>
        <w:rPr>
          <w:rFonts w:eastAsiaTheme="minorEastAsia"/>
          <w:smallCaps w:val="0"/>
          <w:sz w:val="22"/>
        </w:rPr>
      </w:pPr>
      <w:hyperlink w:anchor="_Toc449309996" w:history="1">
        <w:r w:rsidRPr="00733031">
          <w:rPr>
            <w:rStyle w:val="Hyperlink"/>
          </w:rPr>
          <w:t>Suites de CAL</w:t>
        </w:r>
        <w:r>
          <w:tab/>
        </w:r>
        <w:r>
          <w:fldChar w:fldCharType="begin"/>
        </w:r>
        <w:r>
          <w:instrText xml:space="preserve"> PAGEREF _Toc449309996 \h </w:instrText>
        </w:r>
        <w:r>
          <w:fldChar w:fldCharType="separate"/>
        </w:r>
        <w:r>
          <w:t>16</w:t>
        </w:r>
        <w:r>
          <w:fldChar w:fldCharType="end"/>
        </w:r>
      </w:hyperlink>
    </w:p>
    <w:p w:rsidR="00A03F6F" w:rsidRDefault="00A03F6F">
      <w:pPr>
        <w:pStyle w:val="TOC2"/>
        <w:rPr>
          <w:rFonts w:eastAsiaTheme="minorEastAsia"/>
          <w:smallCaps w:val="0"/>
          <w:sz w:val="22"/>
        </w:rPr>
      </w:pPr>
      <w:hyperlink w:anchor="_Toc449309997" w:history="1">
        <w:r w:rsidRPr="00733031">
          <w:rPr>
            <w:rStyle w:val="Hyperlink"/>
          </w:rPr>
          <w:t>Core Infrastructure Server (CIS) Suite</w:t>
        </w:r>
        <w:r>
          <w:tab/>
        </w:r>
        <w:r>
          <w:fldChar w:fldCharType="begin"/>
        </w:r>
        <w:r>
          <w:instrText xml:space="preserve"> PAGEREF _Toc449309997 \h </w:instrText>
        </w:r>
        <w:r>
          <w:fldChar w:fldCharType="separate"/>
        </w:r>
        <w:r>
          <w:t>17</w:t>
        </w:r>
        <w:r>
          <w:fldChar w:fldCharType="end"/>
        </w:r>
      </w:hyperlink>
    </w:p>
    <w:p w:rsidR="00A03F6F" w:rsidRDefault="00A03F6F">
      <w:pPr>
        <w:pStyle w:val="TOC2"/>
        <w:rPr>
          <w:rFonts w:eastAsiaTheme="minorEastAsia"/>
          <w:smallCaps w:val="0"/>
          <w:sz w:val="22"/>
        </w:rPr>
      </w:pPr>
      <w:hyperlink w:anchor="_Toc449309998" w:history="1">
        <w:r w:rsidRPr="00733031">
          <w:rPr>
            <w:rStyle w:val="Hyperlink"/>
          </w:rPr>
          <w:t>Forefront</w:t>
        </w:r>
        <w:r>
          <w:tab/>
        </w:r>
        <w:r>
          <w:fldChar w:fldCharType="begin"/>
        </w:r>
        <w:r>
          <w:instrText xml:space="preserve"> PAGEREF _Toc449309998 \h </w:instrText>
        </w:r>
        <w:r>
          <w:fldChar w:fldCharType="separate"/>
        </w:r>
        <w:r>
          <w:t>19</w:t>
        </w:r>
        <w:r>
          <w:fldChar w:fldCharType="end"/>
        </w:r>
      </w:hyperlink>
    </w:p>
    <w:p w:rsidR="00A03F6F" w:rsidRDefault="00A03F6F">
      <w:pPr>
        <w:pStyle w:val="TOC2"/>
        <w:rPr>
          <w:rFonts w:eastAsiaTheme="minorEastAsia"/>
          <w:smallCaps w:val="0"/>
          <w:sz w:val="22"/>
        </w:rPr>
      </w:pPr>
      <w:hyperlink w:anchor="_Toc449309999" w:history="1">
        <w:r w:rsidRPr="00733031">
          <w:rPr>
            <w:rStyle w:val="Hyperlink"/>
          </w:rPr>
          <w:t>Microsoft Dynamics</w:t>
        </w:r>
        <w:r>
          <w:tab/>
        </w:r>
        <w:r>
          <w:fldChar w:fldCharType="begin"/>
        </w:r>
        <w:r>
          <w:instrText xml:space="preserve"> PAGEREF _Toc449309999 \h </w:instrText>
        </w:r>
        <w:r>
          <w:fldChar w:fldCharType="separate"/>
        </w:r>
        <w:r>
          <w:t>20</w:t>
        </w:r>
        <w:r>
          <w:fldChar w:fldCharType="end"/>
        </w:r>
      </w:hyperlink>
    </w:p>
    <w:p w:rsidR="00A03F6F" w:rsidRDefault="00A03F6F">
      <w:pPr>
        <w:pStyle w:val="TOC3"/>
        <w:rPr>
          <w:rFonts w:eastAsiaTheme="minorEastAsia"/>
          <w:smallCaps w:val="0"/>
          <w:sz w:val="22"/>
        </w:rPr>
      </w:pPr>
      <w:hyperlink w:anchor="_Toc449310000" w:history="1">
        <w:r w:rsidRPr="00733031">
          <w:rPr>
            <w:rStyle w:val="Hyperlink"/>
          </w:rPr>
          <w:t>Microsoft Dynamics AX</w:t>
        </w:r>
        <w:r>
          <w:tab/>
        </w:r>
        <w:r>
          <w:fldChar w:fldCharType="begin"/>
        </w:r>
        <w:r>
          <w:instrText xml:space="preserve"> PAGEREF _Toc449310000 \h </w:instrText>
        </w:r>
        <w:r>
          <w:fldChar w:fldCharType="separate"/>
        </w:r>
        <w:r>
          <w:t>20</w:t>
        </w:r>
        <w:r>
          <w:fldChar w:fldCharType="end"/>
        </w:r>
      </w:hyperlink>
    </w:p>
    <w:p w:rsidR="00A03F6F" w:rsidRDefault="00A03F6F">
      <w:pPr>
        <w:pStyle w:val="TOC3"/>
        <w:rPr>
          <w:rFonts w:eastAsiaTheme="minorEastAsia"/>
          <w:smallCaps w:val="0"/>
          <w:sz w:val="22"/>
        </w:rPr>
      </w:pPr>
      <w:hyperlink w:anchor="_Toc449310001" w:history="1">
        <w:r w:rsidRPr="00733031">
          <w:rPr>
            <w:rStyle w:val="Hyperlink"/>
          </w:rPr>
          <w:t>Microsoft Dynamics CRM</w:t>
        </w:r>
        <w:r>
          <w:tab/>
        </w:r>
        <w:r>
          <w:fldChar w:fldCharType="begin"/>
        </w:r>
        <w:r>
          <w:instrText xml:space="preserve"> PAGEREF _Toc449310001 \h </w:instrText>
        </w:r>
        <w:r>
          <w:fldChar w:fldCharType="separate"/>
        </w:r>
        <w:r>
          <w:t>21</w:t>
        </w:r>
        <w:r>
          <w:fldChar w:fldCharType="end"/>
        </w:r>
      </w:hyperlink>
    </w:p>
    <w:p w:rsidR="00A03F6F" w:rsidRDefault="00A03F6F">
      <w:pPr>
        <w:pStyle w:val="TOC2"/>
        <w:rPr>
          <w:rFonts w:eastAsiaTheme="minorEastAsia"/>
          <w:smallCaps w:val="0"/>
          <w:sz w:val="22"/>
        </w:rPr>
      </w:pPr>
      <w:hyperlink w:anchor="_Toc449310002" w:history="1">
        <w:r w:rsidRPr="00733031">
          <w:rPr>
            <w:rStyle w:val="Hyperlink"/>
          </w:rPr>
          <w:t>Microsoft Identity Manager</w:t>
        </w:r>
        <w:r>
          <w:tab/>
        </w:r>
        <w:r>
          <w:fldChar w:fldCharType="begin"/>
        </w:r>
        <w:r>
          <w:instrText xml:space="preserve"> PAGEREF _Toc449310002 \h </w:instrText>
        </w:r>
        <w:r>
          <w:fldChar w:fldCharType="separate"/>
        </w:r>
        <w:r>
          <w:t>23</w:t>
        </w:r>
        <w:r>
          <w:fldChar w:fldCharType="end"/>
        </w:r>
      </w:hyperlink>
    </w:p>
    <w:p w:rsidR="00A03F6F" w:rsidRDefault="00A03F6F">
      <w:pPr>
        <w:pStyle w:val="TOC2"/>
        <w:rPr>
          <w:rFonts w:eastAsiaTheme="minorEastAsia"/>
          <w:smallCaps w:val="0"/>
          <w:sz w:val="22"/>
        </w:rPr>
      </w:pPr>
      <w:hyperlink w:anchor="_Toc449310003" w:history="1">
        <w:r w:rsidRPr="00733031">
          <w:rPr>
            <w:rStyle w:val="Hyperlink"/>
          </w:rPr>
          <w:t>Applications Office</w:t>
        </w:r>
        <w:r>
          <w:tab/>
        </w:r>
        <w:r>
          <w:fldChar w:fldCharType="begin"/>
        </w:r>
        <w:r>
          <w:instrText xml:space="preserve"> PAGEREF _Toc449310003 \h </w:instrText>
        </w:r>
        <w:r>
          <w:fldChar w:fldCharType="separate"/>
        </w:r>
        <w:r>
          <w:t>24</w:t>
        </w:r>
        <w:r>
          <w:fldChar w:fldCharType="end"/>
        </w:r>
      </w:hyperlink>
    </w:p>
    <w:p w:rsidR="00A03F6F" w:rsidRDefault="00A03F6F">
      <w:pPr>
        <w:pStyle w:val="TOC3"/>
        <w:rPr>
          <w:rFonts w:eastAsiaTheme="minorEastAsia"/>
          <w:smallCaps w:val="0"/>
          <w:sz w:val="22"/>
        </w:rPr>
      </w:pPr>
      <w:hyperlink w:anchor="_Toc449310004" w:history="1">
        <w:r w:rsidRPr="00733031">
          <w:rPr>
            <w:rStyle w:val="Hyperlink"/>
          </w:rPr>
          <w:t>Applications bureautiques Office</w:t>
        </w:r>
        <w:r>
          <w:tab/>
        </w:r>
        <w:r>
          <w:fldChar w:fldCharType="begin"/>
        </w:r>
        <w:r>
          <w:instrText xml:space="preserve"> PAGEREF _Toc449310004 \h </w:instrText>
        </w:r>
        <w:r>
          <w:fldChar w:fldCharType="separate"/>
        </w:r>
        <w:r>
          <w:t>24</w:t>
        </w:r>
        <w:r>
          <w:fldChar w:fldCharType="end"/>
        </w:r>
      </w:hyperlink>
    </w:p>
    <w:p w:rsidR="00A03F6F" w:rsidRDefault="00A03F6F">
      <w:pPr>
        <w:pStyle w:val="TOC3"/>
        <w:rPr>
          <w:rFonts w:eastAsiaTheme="minorEastAsia"/>
          <w:smallCaps w:val="0"/>
          <w:sz w:val="22"/>
        </w:rPr>
      </w:pPr>
      <w:hyperlink w:anchor="_Toc449310005" w:history="1">
        <w:r w:rsidRPr="00733031">
          <w:rPr>
            <w:rStyle w:val="Hyperlink"/>
          </w:rPr>
          <w:t>Office pour Mac</w:t>
        </w:r>
        <w:r>
          <w:tab/>
        </w:r>
        <w:r>
          <w:fldChar w:fldCharType="begin"/>
        </w:r>
        <w:r>
          <w:instrText xml:space="preserve"> PAGEREF _Toc449310005 \h </w:instrText>
        </w:r>
        <w:r>
          <w:fldChar w:fldCharType="separate"/>
        </w:r>
        <w:r>
          <w:t>25</w:t>
        </w:r>
        <w:r>
          <w:fldChar w:fldCharType="end"/>
        </w:r>
      </w:hyperlink>
    </w:p>
    <w:p w:rsidR="00A03F6F" w:rsidRDefault="00A03F6F">
      <w:pPr>
        <w:pStyle w:val="TOC2"/>
        <w:rPr>
          <w:rFonts w:eastAsiaTheme="minorEastAsia"/>
          <w:smallCaps w:val="0"/>
          <w:sz w:val="22"/>
        </w:rPr>
      </w:pPr>
      <w:hyperlink w:anchor="_Toc449310006" w:history="1">
        <w:r w:rsidRPr="00733031">
          <w:rPr>
            <w:rStyle w:val="Hyperlink"/>
          </w:rPr>
          <w:t>Serveurs Office</w:t>
        </w:r>
        <w:r>
          <w:tab/>
        </w:r>
        <w:r>
          <w:fldChar w:fldCharType="begin"/>
        </w:r>
        <w:r>
          <w:instrText xml:space="preserve"> PAGEREF _Toc449310006 \h </w:instrText>
        </w:r>
        <w:r>
          <w:fldChar w:fldCharType="separate"/>
        </w:r>
        <w:r>
          <w:t>26</w:t>
        </w:r>
        <w:r>
          <w:fldChar w:fldCharType="end"/>
        </w:r>
      </w:hyperlink>
    </w:p>
    <w:p w:rsidR="00A03F6F" w:rsidRDefault="00A03F6F">
      <w:pPr>
        <w:pStyle w:val="TOC3"/>
        <w:rPr>
          <w:rFonts w:eastAsiaTheme="minorEastAsia"/>
          <w:smallCaps w:val="0"/>
          <w:sz w:val="22"/>
        </w:rPr>
      </w:pPr>
      <w:hyperlink w:anchor="_Toc449310007" w:history="1">
        <w:r w:rsidRPr="00733031">
          <w:rPr>
            <w:rStyle w:val="Hyperlink"/>
          </w:rPr>
          <w:t>Exchange Server</w:t>
        </w:r>
        <w:r>
          <w:tab/>
        </w:r>
        <w:r>
          <w:fldChar w:fldCharType="begin"/>
        </w:r>
        <w:r>
          <w:instrText xml:space="preserve"> PAGEREF _Toc449310007 \h </w:instrText>
        </w:r>
        <w:r>
          <w:fldChar w:fldCharType="separate"/>
        </w:r>
        <w:r>
          <w:t>26</w:t>
        </w:r>
        <w:r>
          <w:fldChar w:fldCharType="end"/>
        </w:r>
      </w:hyperlink>
    </w:p>
    <w:p w:rsidR="00A03F6F" w:rsidRDefault="00A03F6F">
      <w:pPr>
        <w:pStyle w:val="TOC3"/>
        <w:rPr>
          <w:rFonts w:eastAsiaTheme="minorEastAsia"/>
          <w:smallCaps w:val="0"/>
          <w:sz w:val="22"/>
        </w:rPr>
      </w:pPr>
      <w:hyperlink w:anchor="_Toc449310008" w:history="1">
        <w:r w:rsidRPr="00733031">
          <w:rPr>
            <w:rStyle w:val="Hyperlink"/>
          </w:rPr>
          <w:t>Project Server</w:t>
        </w:r>
        <w:r>
          <w:tab/>
        </w:r>
        <w:r>
          <w:fldChar w:fldCharType="begin"/>
        </w:r>
        <w:r>
          <w:instrText xml:space="preserve"> PAGEREF _Toc449310008 \h </w:instrText>
        </w:r>
        <w:r>
          <w:fldChar w:fldCharType="separate"/>
        </w:r>
        <w:r>
          <w:t>27</w:t>
        </w:r>
        <w:r>
          <w:fldChar w:fldCharType="end"/>
        </w:r>
      </w:hyperlink>
    </w:p>
    <w:p w:rsidR="00A03F6F" w:rsidRDefault="00A03F6F">
      <w:pPr>
        <w:pStyle w:val="TOC3"/>
        <w:rPr>
          <w:rFonts w:eastAsiaTheme="minorEastAsia"/>
          <w:smallCaps w:val="0"/>
          <w:sz w:val="22"/>
        </w:rPr>
      </w:pPr>
      <w:hyperlink w:anchor="_Toc449310009" w:history="1">
        <w:r w:rsidRPr="00733031">
          <w:rPr>
            <w:rStyle w:val="Hyperlink"/>
          </w:rPr>
          <w:t>SharePoint Server</w:t>
        </w:r>
        <w:r>
          <w:tab/>
        </w:r>
        <w:r>
          <w:fldChar w:fldCharType="begin"/>
        </w:r>
        <w:r>
          <w:instrText xml:space="preserve"> PAGEREF _Toc449310009 \h </w:instrText>
        </w:r>
        <w:r>
          <w:fldChar w:fldCharType="separate"/>
        </w:r>
        <w:r>
          <w:t>28</w:t>
        </w:r>
        <w:r>
          <w:fldChar w:fldCharType="end"/>
        </w:r>
      </w:hyperlink>
    </w:p>
    <w:p w:rsidR="00A03F6F" w:rsidRDefault="00A03F6F">
      <w:pPr>
        <w:pStyle w:val="TOC3"/>
        <w:rPr>
          <w:rFonts w:eastAsiaTheme="minorEastAsia"/>
          <w:smallCaps w:val="0"/>
          <w:sz w:val="22"/>
        </w:rPr>
      </w:pPr>
      <w:hyperlink w:anchor="_Toc449310010" w:history="1">
        <w:r w:rsidRPr="00733031">
          <w:rPr>
            <w:rStyle w:val="Hyperlink"/>
          </w:rPr>
          <w:t>Skype Entreprise Server</w:t>
        </w:r>
        <w:r>
          <w:tab/>
        </w:r>
        <w:r>
          <w:fldChar w:fldCharType="begin"/>
        </w:r>
        <w:r>
          <w:instrText xml:space="preserve"> PAGEREF _Toc449310010 \h </w:instrText>
        </w:r>
        <w:r>
          <w:fldChar w:fldCharType="separate"/>
        </w:r>
        <w:r>
          <w:t>29</w:t>
        </w:r>
        <w:r>
          <w:fldChar w:fldCharType="end"/>
        </w:r>
      </w:hyperlink>
    </w:p>
    <w:p w:rsidR="00A03F6F" w:rsidRDefault="00A03F6F">
      <w:pPr>
        <w:pStyle w:val="TOC2"/>
        <w:rPr>
          <w:rFonts w:eastAsiaTheme="minorEastAsia"/>
          <w:smallCaps w:val="0"/>
          <w:sz w:val="22"/>
        </w:rPr>
      </w:pPr>
      <w:hyperlink w:anchor="_Toc449310011" w:history="1">
        <w:r w:rsidRPr="00733031">
          <w:rPr>
            <w:rStyle w:val="Hyperlink"/>
          </w:rPr>
          <w:t>R Server</w:t>
        </w:r>
        <w:r>
          <w:tab/>
        </w:r>
        <w:r>
          <w:fldChar w:fldCharType="begin"/>
        </w:r>
        <w:r>
          <w:instrText xml:space="preserve"> PAGEREF _Toc449310011 \h </w:instrText>
        </w:r>
        <w:r>
          <w:fldChar w:fldCharType="separate"/>
        </w:r>
        <w:r>
          <w:t>30</w:t>
        </w:r>
        <w:r>
          <w:fldChar w:fldCharType="end"/>
        </w:r>
      </w:hyperlink>
    </w:p>
    <w:p w:rsidR="00A03F6F" w:rsidRDefault="00A03F6F">
      <w:pPr>
        <w:pStyle w:val="TOC2"/>
        <w:rPr>
          <w:rFonts w:eastAsiaTheme="minorEastAsia"/>
          <w:smallCaps w:val="0"/>
          <w:sz w:val="22"/>
        </w:rPr>
      </w:pPr>
      <w:hyperlink w:anchor="_Toc449310012" w:history="1">
        <w:r w:rsidRPr="00733031">
          <w:rPr>
            <w:rStyle w:val="Hyperlink"/>
          </w:rPr>
          <w:t>SQL Server</w:t>
        </w:r>
        <w:r>
          <w:tab/>
        </w:r>
        <w:r>
          <w:fldChar w:fldCharType="begin"/>
        </w:r>
        <w:r>
          <w:instrText xml:space="preserve"> PAGEREF _Toc449310012 \h </w:instrText>
        </w:r>
        <w:r>
          <w:fldChar w:fldCharType="separate"/>
        </w:r>
        <w:r>
          <w:t>31</w:t>
        </w:r>
        <w:r>
          <w:fldChar w:fldCharType="end"/>
        </w:r>
      </w:hyperlink>
    </w:p>
    <w:p w:rsidR="00A03F6F" w:rsidRDefault="00A03F6F">
      <w:pPr>
        <w:pStyle w:val="TOC2"/>
        <w:rPr>
          <w:rFonts w:eastAsiaTheme="minorEastAsia"/>
          <w:smallCaps w:val="0"/>
          <w:sz w:val="22"/>
        </w:rPr>
      </w:pPr>
      <w:hyperlink w:anchor="_Toc449310013" w:history="1">
        <w:r w:rsidRPr="00733031">
          <w:rPr>
            <w:rStyle w:val="Hyperlink"/>
          </w:rPr>
          <w:t>System Center</w:t>
        </w:r>
        <w:r>
          <w:tab/>
        </w:r>
        <w:r>
          <w:fldChar w:fldCharType="begin"/>
        </w:r>
        <w:r>
          <w:instrText xml:space="preserve"> PAGEREF _Toc449310013 \h </w:instrText>
        </w:r>
        <w:r>
          <w:fldChar w:fldCharType="separate"/>
        </w:r>
        <w:r>
          <w:t>33</w:t>
        </w:r>
        <w:r>
          <w:fldChar w:fldCharType="end"/>
        </w:r>
      </w:hyperlink>
    </w:p>
    <w:p w:rsidR="00A03F6F" w:rsidRDefault="00A03F6F">
      <w:pPr>
        <w:pStyle w:val="TOC3"/>
        <w:rPr>
          <w:rFonts w:eastAsiaTheme="minorEastAsia"/>
          <w:smallCaps w:val="0"/>
          <w:sz w:val="22"/>
        </w:rPr>
      </w:pPr>
      <w:hyperlink w:anchor="_Toc449310014" w:history="1">
        <w:r w:rsidRPr="00733031">
          <w:rPr>
            <w:rStyle w:val="Hyperlink"/>
          </w:rPr>
          <w:t>System Center Server</w:t>
        </w:r>
        <w:r>
          <w:tab/>
        </w:r>
        <w:r>
          <w:fldChar w:fldCharType="begin"/>
        </w:r>
        <w:r>
          <w:instrText xml:space="preserve"> PAGEREF _Toc449310014 \h </w:instrText>
        </w:r>
        <w:r>
          <w:fldChar w:fldCharType="separate"/>
        </w:r>
        <w:r>
          <w:t>33</w:t>
        </w:r>
        <w:r>
          <w:fldChar w:fldCharType="end"/>
        </w:r>
      </w:hyperlink>
    </w:p>
    <w:p w:rsidR="00A03F6F" w:rsidRDefault="00A03F6F">
      <w:pPr>
        <w:pStyle w:val="TOC3"/>
        <w:rPr>
          <w:rFonts w:eastAsiaTheme="minorEastAsia"/>
          <w:smallCaps w:val="0"/>
          <w:sz w:val="22"/>
        </w:rPr>
      </w:pPr>
      <w:hyperlink w:anchor="_Toc449310015" w:history="1">
        <w:r w:rsidRPr="00733031">
          <w:rPr>
            <w:rStyle w:val="Hyperlink"/>
          </w:rPr>
          <w:t>System Center Client Management Suite</w:t>
        </w:r>
        <w:r>
          <w:tab/>
        </w:r>
        <w:r>
          <w:fldChar w:fldCharType="begin"/>
        </w:r>
        <w:r>
          <w:instrText xml:space="preserve"> PAGEREF _Toc449310015 \h </w:instrText>
        </w:r>
        <w:r>
          <w:fldChar w:fldCharType="separate"/>
        </w:r>
        <w:r>
          <w:t>34</w:t>
        </w:r>
        <w:r>
          <w:fldChar w:fldCharType="end"/>
        </w:r>
      </w:hyperlink>
    </w:p>
    <w:p w:rsidR="00A03F6F" w:rsidRDefault="00A03F6F">
      <w:pPr>
        <w:pStyle w:val="TOC3"/>
        <w:rPr>
          <w:rFonts w:eastAsiaTheme="minorEastAsia"/>
          <w:smallCaps w:val="0"/>
          <w:sz w:val="22"/>
        </w:rPr>
      </w:pPr>
      <w:hyperlink w:anchor="_Toc449310016" w:history="1">
        <w:r w:rsidRPr="00733031">
          <w:rPr>
            <w:rStyle w:val="Hyperlink"/>
          </w:rPr>
          <w:t>System Center Configuration Manager</w:t>
        </w:r>
        <w:r>
          <w:tab/>
        </w:r>
        <w:r>
          <w:fldChar w:fldCharType="begin"/>
        </w:r>
        <w:r>
          <w:instrText xml:space="preserve"> PAGEREF _Toc449310016 \h </w:instrText>
        </w:r>
        <w:r>
          <w:fldChar w:fldCharType="separate"/>
        </w:r>
        <w:r>
          <w:t>34</w:t>
        </w:r>
        <w:r>
          <w:fldChar w:fldCharType="end"/>
        </w:r>
      </w:hyperlink>
    </w:p>
    <w:p w:rsidR="00A03F6F" w:rsidRDefault="00A03F6F">
      <w:pPr>
        <w:pStyle w:val="TOC3"/>
        <w:rPr>
          <w:rFonts w:eastAsiaTheme="minorEastAsia"/>
          <w:smallCaps w:val="0"/>
          <w:sz w:val="22"/>
        </w:rPr>
      </w:pPr>
      <w:hyperlink w:anchor="_Toc449310017" w:history="1">
        <w:r w:rsidRPr="00733031">
          <w:rPr>
            <w:rStyle w:val="Hyperlink"/>
          </w:rPr>
          <w:t>System Center Data Protection Manager</w:t>
        </w:r>
        <w:r>
          <w:tab/>
        </w:r>
        <w:r>
          <w:fldChar w:fldCharType="begin"/>
        </w:r>
        <w:r>
          <w:instrText xml:space="preserve"> PAGEREF _Toc449310017 \h </w:instrText>
        </w:r>
        <w:r>
          <w:fldChar w:fldCharType="separate"/>
        </w:r>
        <w:r>
          <w:t>35</w:t>
        </w:r>
        <w:r>
          <w:fldChar w:fldCharType="end"/>
        </w:r>
      </w:hyperlink>
    </w:p>
    <w:p w:rsidR="00A03F6F" w:rsidRDefault="00A03F6F">
      <w:pPr>
        <w:pStyle w:val="TOC3"/>
        <w:rPr>
          <w:rFonts w:eastAsiaTheme="minorEastAsia"/>
          <w:smallCaps w:val="0"/>
          <w:sz w:val="22"/>
        </w:rPr>
      </w:pPr>
      <w:hyperlink w:anchor="_Toc449310018" w:history="1">
        <w:r w:rsidRPr="00733031">
          <w:rPr>
            <w:rStyle w:val="Hyperlink"/>
          </w:rPr>
          <w:t>System Center Endpoint Protection</w:t>
        </w:r>
        <w:r>
          <w:tab/>
        </w:r>
        <w:r>
          <w:fldChar w:fldCharType="begin"/>
        </w:r>
        <w:r>
          <w:instrText xml:space="preserve"> PAGEREF _Toc449310018 \h </w:instrText>
        </w:r>
        <w:r>
          <w:fldChar w:fldCharType="separate"/>
        </w:r>
        <w:r>
          <w:t>36</w:t>
        </w:r>
        <w:r>
          <w:fldChar w:fldCharType="end"/>
        </w:r>
      </w:hyperlink>
    </w:p>
    <w:p w:rsidR="00A03F6F" w:rsidRDefault="00A03F6F">
      <w:pPr>
        <w:pStyle w:val="TOC3"/>
        <w:rPr>
          <w:rFonts w:eastAsiaTheme="minorEastAsia"/>
          <w:smallCaps w:val="0"/>
          <w:sz w:val="22"/>
        </w:rPr>
      </w:pPr>
      <w:hyperlink w:anchor="_Toc449310019" w:history="1">
        <w:r w:rsidRPr="00733031">
          <w:rPr>
            <w:rStyle w:val="Hyperlink"/>
          </w:rPr>
          <w:t>System Center Operations Manager</w:t>
        </w:r>
        <w:r>
          <w:tab/>
        </w:r>
        <w:r>
          <w:fldChar w:fldCharType="begin"/>
        </w:r>
        <w:r>
          <w:instrText xml:space="preserve"> PAGEREF _Toc449310019 \h </w:instrText>
        </w:r>
        <w:r>
          <w:fldChar w:fldCharType="separate"/>
        </w:r>
        <w:r>
          <w:t>36</w:t>
        </w:r>
        <w:r>
          <w:fldChar w:fldCharType="end"/>
        </w:r>
      </w:hyperlink>
    </w:p>
    <w:p w:rsidR="00A03F6F" w:rsidRDefault="00A03F6F">
      <w:pPr>
        <w:pStyle w:val="TOC3"/>
        <w:rPr>
          <w:rFonts w:eastAsiaTheme="minorEastAsia"/>
          <w:smallCaps w:val="0"/>
          <w:sz w:val="22"/>
        </w:rPr>
      </w:pPr>
      <w:hyperlink w:anchor="_Toc449310020" w:history="1">
        <w:r w:rsidRPr="00733031">
          <w:rPr>
            <w:rStyle w:val="Hyperlink"/>
          </w:rPr>
          <w:t>System Center Server Management Suite</w:t>
        </w:r>
        <w:r>
          <w:tab/>
        </w:r>
        <w:r>
          <w:fldChar w:fldCharType="begin"/>
        </w:r>
        <w:r>
          <w:instrText xml:space="preserve"> PAGEREF _Toc449310020 \h </w:instrText>
        </w:r>
        <w:r>
          <w:fldChar w:fldCharType="separate"/>
        </w:r>
        <w:r>
          <w:t>36</w:t>
        </w:r>
        <w:r>
          <w:fldChar w:fldCharType="end"/>
        </w:r>
      </w:hyperlink>
    </w:p>
    <w:p w:rsidR="00A03F6F" w:rsidRDefault="00A03F6F">
      <w:pPr>
        <w:pStyle w:val="TOC3"/>
        <w:rPr>
          <w:rFonts w:eastAsiaTheme="minorEastAsia"/>
          <w:smallCaps w:val="0"/>
          <w:sz w:val="22"/>
        </w:rPr>
      </w:pPr>
      <w:hyperlink w:anchor="_Toc449310021" w:history="1">
        <w:r w:rsidRPr="00733031">
          <w:rPr>
            <w:rStyle w:val="Hyperlink"/>
          </w:rPr>
          <w:t>System Center Service Manager</w:t>
        </w:r>
        <w:r>
          <w:tab/>
        </w:r>
        <w:r>
          <w:fldChar w:fldCharType="begin"/>
        </w:r>
        <w:r>
          <w:instrText xml:space="preserve"> PAGEREF _Toc449310021 \h </w:instrText>
        </w:r>
        <w:r>
          <w:fldChar w:fldCharType="separate"/>
        </w:r>
        <w:r>
          <w:t>37</w:t>
        </w:r>
        <w:r>
          <w:fldChar w:fldCharType="end"/>
        </w:r>
      </w:hyperlink>
    </w:p>
    <w:p w:rsidR="00A03F6F" w:rsidRDefault="00A03F6F">
      <w:pPr>
        <w:pStyle w:val="TOC2"/>
        <w:rPr>
          <w:rFonts w:eastAsiaTheme="minorEastAsia"/>
          <w:smallCaps w:val="0"/>
          <w:sz w:val="22"/>
        </w:rPr>
      </w:pPr>
      <w:hyperlink w:anchor="_Toc449310022" w:history="1">
        <w:r w:rsidRPr="00733031">
          <w:rPr>
            <w:rStyle w:val="Hyperlink"/>
          </w:rPr>
          <w:t>Virtual Desktop Infrastructure (VDI) Suite</w:t>
        </w:r>
        <w:r>
          <w:tab/>
        </w:r>
        <w:r>
          <w:fldChar w:fldCharType="begin"/>
        </w:r>
        <w:r>
          <w:instrText xml:space="preserve"> PAGEREF _Toc449310022 \h </w:instrText>
        </w:r>
        <w:r>
          <w:fldChar w:fldCharType="separate"/>
        </w:r>
        <w:r>
          <w:t>37</w:t>
        </w:r>
        <w:r>
          <w:fldChar w:fldCharType="end"/>
        </w:r>
      </w:hyperlink>
    </w:p>
    <w:p w:rsidR="00A03F6F" w:rsidRDefault="00A03F6F">
      <w:pPr>
        <w:pStyle w:val="TOC2"/>
        <w:rPr>
          <w:rFonts w:eastAsiaTheme="minorEastAsia"/>
          <w:smallCaps w:val="0"/>
          <w:sz w:val="22"/>
        </w:rPr>
      </w:pPr>
      <w:hyperlink w:anchor="_Toc449310023" w:history="1">
        <w:r w:rsidRPr="00733031">
          <w:rPr>
            <w:rStyle w:val="Hyperlink"/>
          </w:rPr>
          <w:t>Visual Studio</w:t>
        </w:r>
        <w:r>
          <w:tab/>
        </w:r>
        <w:r>
          <w:fldChar w:fldCharType="begin"/>
        </w:r>
        <w:r>
          <w:instrText xml:space="preserve"> PAGEREF _Toc449310023 \h </w:instrText>
        </w:r>
        <w:r>
          <w:fldChar w:fldCharType="separate"/>
        </w:r>
        <w:r>
          <w:t>37</w:t>
        </w:r>
        <w:r>
          <w:fldChar w:fldCharType="end"/>
        </w:r>
      </w:hyperlink>
    </w:p>
    <w:p w:rsidR="00A03F6F" w:rsidRDefault="00A03F6F">
      <w:pPr>
        <w:pStyle w:val="TOC3"/>
        <w:rPr>
          <w:rFonts w:eastAsiaTheme="minorEastAsia"/>
          <w:smallCaps w:val="0"/>
          <w:sz w:val="22"/>
        </w:rPr>
      </w:pPr>
      <w:hyperlink w:anchor="_Toc449310024" w:history="1">
        <w:r w:rsidRPr="00733031">
          <w:rPr>
            <w:rStyle w:val="Hyperlink"/>
          </w:rPr>
          <w:t>Visual Studio</w:t>
        </w:r>
        <w:r>
          <w:tab/>
        </w:r>
        <w:r>
          <w:fldChar w:fldCharType="begin"/>
        </w:r>
        <w:r>
          <w:instrText xml:space="preserve"> PAGEREF _Toc449310024 \h </w:instrText>
        </w:r>
        <w:r>
          <w:fldChar w:fldCharType="separate"/>
        </w:r>
        <w:r>
          <w:t>37</w:t>
        </w:r>
        <w:r>
          <w:fldChar w:fldCharType="end"/>
        </w:r>
      </w:hyperlink>
    </w:p>
    <w:p w:rsidR="00A03F6F" w:rsidRDefault="00A03F6F">
      <w:pPr>
        <w:pStyle w:val="TOC3"/>
        <w:rPr>
          <w:rFonts w:eastAsiaTheme="minorEastAsia"/>
          <w:smallCaps w:val="0"/>
          <w:sz w:val="22"/>
        </w:rPr>
      </w:pPr>
      <w:hyperlink w:anchor="_Toc449310025" w:history="1">
        <w:r w:rsidRPr="00733031">
          <w:rPr>
            <w:rStyle w:val="Hyperlink"/>
          </w:rPr>
          <w:t>Visual Studio Team Foundation Server</w:t>
        </w:r>
        <w:r>
          <w:tab/>
        </w:r>
        <w:r>
          <w:fldChar w:fldCharType="begin"/>
        </w:r>
        <w:r>
          <w:instrText xml:space="preserve"> PAGEREF _Toc449310025 \h </w:instrText>
        </w:r>
        <w:r>
          <w:fldChar w:fldCharType="separate"/>
        </w:r>
        <w:r>
          <w:t>39</w:t>
        </w:r>
        <w:r>
          <w:fldChar w:fldCharType="end"/>
        </w:r>
      </w:hyperlink>
    </w:p>
    <w:p w:rsidR="00A03F6F" w:rsidRDefault="00A03F6F">
      <w:pPr>
        <w:pStyle w:val="TOC2"/>
        <w:rPr>
          <w:rFonts w:eastAsiaTheme="minorEastAsia"/>
          <w:smallCaps w:val="0"/>
          <w:sz w:val="22"/>
        </w:rPr>
      </w:pPr>
      <w:hyperlink w:anchor="_Toc449310026" w:history="1">
        <w:r w:rsidRPr="00733031">
          <w:rPr>
            <w:rStyle w:val="Hyperlink"/>
          </w:rPr>
          <w:t>Windows</w:t>
        </w:r>
        <w:r>
          <w:tab/>
        </w:r>
        <w:r>
          <w:fldChar w:fldCharType="begin"/>
        </w:r>
        <w:r>
          <w:instrText xml:space="preserve"> PAGEREF _Toc449310026 \h </w:instrText>
        </w:r>
        <w:r>
          <w:fldChar w:fldCharType="separate"/>
        </w:r>
        <w:r>
          <w:t>40</w:t>
        </w:r>
        <w:r>
          <w:fldChar w:fldCharType="end"/>
        </w:r>
      </w:hyperlink>
    </w:p>
    <w:p w:rsidR="00A03F6F" w:rsidRDefault="00A03F6F">
      <w:pPr>
        <w:pStyle w:val="TOC3"/>
        <w:rPr>
          <w:rFonts w:eastAsiaTheme="minorEastAsia"/>
          <w:smallCaps w:val="0"/>
          <w:sz w:val="22"/>
        </w:rPr>
      </w:pPr>
      <w:hyperlink w:anchor="_Toc449310027" w:history="1">
        <w:r w:rsidRPr="00733031">
          <w:rPr>
            <w:rStyle w:val="Hyperlink"/>
          </w:rPr>
          <w:t>Système d’Exploitation d’Ordinateur Windows</w:t>
        </w:r>
        <w:r>
          <w:tab/>
        </w:r>
        <w:r>
          <w:fldChar w:fldCharType="begin"/>
        </w:r>
        <w:r>
          <w:instrText xml:space="preserve"> PAGEREF _Toc449310027 \h </w:instrText>
        </w:r>
        <w:r>
          <w:fldChar w:fldCharType="separate"/>
        </w:r>
        <w:r>
          <w:t>40</w:t>
        </w:r>
        <w:r>
          <w:fldChar w:fldCharType="end"/>
        </w:r>
      </w:hyperlink>
    </w:p>
    <w:p w:rsidR="00A03F6F" w:rsidRDefault="00A03F6F">
      <w:pPr>
        <w:pStyle w:val="TOC2"/>
        <w:rPr>
          <w:rFonts w:eastAsiaTheme="minorEastAsia"/>
          <w:smallCaps w:val="0"/>
          <w:sz w:val="22"/>
        </w:rPr>
      </w:pPr>
      <w:hyperlink w:anchor="_Toc449310028" w:history="1">
        <w:r w:rsidRPr="00733031">
          <w:rPr>
            <w:rStyle w:val="Hyperlink"/>
          </w:rPr>
          <w:t>Windows Server</w:t>
        </w:r>
        <w:r>
          <w:tab/>
        </w:r>
        <w:r>
          <w:fldChar w:fldCharType="begin"/>
        </w:r>
        <w:r>
          <w:instrText xml:space="preserve"> PAGEREF _Toc449310028 \h </w:instrText>
        </w:r>
        <w:r>
          <w:fldChar w:fldCharType="separate"/>
        </w:r>
        <w:r>
          <w:t>46</w:t>
        </w:r>
        <w:r>
          <w:fldChar w:fldCharType="end"/>
        </w:r>
      </w:hyperlink>
    </w:p>
    <w:p w:rsidR="00A03F6F" w:rsidRDefault="00A03F6F">
      <w:pPr>
        <w:pStyle w:val="TOC3"/>
        <w:rPr>
          <w:rFonts w:eastAsiaTheme="minorEastAsia"/>
          <w:smallCaps w:val="0"/>
          <w:sz w:val="22"/>
        </w:rPr>
      </w:pPr>
      <w:hyperlink w:anchor="_Toc449310029" w:history="1">
        <w:r w:rsidRPr="00733031">
          <w:rPr>
            <w:rStyle w:val="Hyperlink"/>
          </w:rPr>
          <w:t>Windows MultiPoint Server</w:t>
        </w:r>
        <w:r>
          <w:tab/>
        </w:r>
        <w:r>
          <w:fldChar w:fldCharType="begin"/>
        </w:r>
        <w:r>
          <w:instrText xml:space="preserve"> PAGEREF _Toc449310029 \h </w:instrText>
        </w:r>
        <w:r>
          <w:fldChar w:fldCharType="separate"/>
        </w:r>
        <w:r>
          <w:t>46</w:t>
        </w:r>
        <w:r>
          <w:fldChar w:fldCharType="end"/>
        </w:r>
      </w:hyperlink>
    </w:p>
    <w:p w:rsidR="00A03F6F" w:rsidRDefault="00A03F6F">
      <w:pPr>
        <w:pStyle w:val="TOC3"/>
        <w:rPr>
          <w:rFonts w:eastAsiaTheme="minorEastAsia"/>
          <w:smallCaps w:val="0"/>
          <w:sz w:val="22"/>
        </w:rPr>
      </w:pPr>
      <w:hyperlink w:anchor="_Toc449310030" w:history="1">
        <w:r w:rsidRPr="00733031">
          <w:rPr>
            <w:rStyle w:val="Hyperlink"/>
          </w:rPr>
          <w:t>Windows Server</w:t>
        </w:r>
        <w:r>
          <w:tab/>
        </w:r>
        <w:r>
          <w:fldChar w:fldCharType="begin"/>
        </w:r>
        <w:r>
          <w:instrText xml:space="preserve"> PAGEREF _Toc449310030 \h </w:instrText>
        </w:r>
        <w:r>
          <w:fldChar w:fldCharType="separate"/>
        </w:r>
        <w:r>
          <w:t>47</w:t>
        </w:r>
        <w:r>
          <w:fldChar w:fldCharType="end"/>
        </w:r>
      </w:hyperlink>
    </w:p>
    <w:p w:rsidR="00A03F6F" w:rsidRDefault="00A03F6F">
      <w:pPr>
        <w:pStyle w:val="TOC3"/>
        <w:rPr>
          <w:rFonts w:eastAsiaTheme="minorEastAsia"/>
          <w:smallCaps w:val="0"/>
          <w:sz w:val="22"/>
        </w:rPr>
      </w:pPr>
      <w:hyperlink w:anchor="_Toc449310031" w:history="1">
        <w:r w:rsidRPr="00733031">
          <w:rPr>
            <w:rStyle w:val="Hyperlink"/>
          </w:rPr>
          <w:t>Windows Small Business Server</w:t>
        </w:r>
        <w:r>
          <w:tab/>
        </w:r>
        <w:r>
          <w:fldChar w:fldCharType="begin"/>
        </w:r>
        <w:r>
          <w:instrText xml:space="preserve"> PAGEREF _Toc449310031 \h </w:instrText>
        </w:r>
        <w:r>
          <w:fldChar w:fldCharType="separate"/>
        </w:r>
        <w:r>
          <w:t>49</w:t>
        </w:r>
        <w:r>
          <w:fldChar w:fldCharType="end"/>
        </w:r>
      </w:hyperlink>
    </w:p>
    <w:p w:rsidR="00A03F6F" w:rsidRDefault="00A03F6F">
      <w:pPr>
        <w:pStyle w:val="TOC1"/>
        <w:rPr>
          <w:rFonts w:eastAsiaTheme="minorEastAsia"/>
          <w:b w:val="0"/>
          <w:caps w:val="0"/>
          <w:noProof/>
          <w:sz w:val="22"/>
          <w:szCs w:val="22"/>
        </w:rPr>
      </w:pPr>
      <w:hyperlink w:anchor="_Toc449310032" w:history="1">
        <w:r w:rsidRPr="00733031">
          <w:rPr>
            <w:rStyle w:val="Hyperlink"/>
            <w:noProof/>
          </w:rPr>
          <w:t>Services en Ligne</w:t>
        </w:r>
        <w:r>
          <w:rPr>
            <w:noProof/>
          </w:rPr>
          <w:tab/>
        </w:r>
        <w:r>
          <w:rPr>
            <w:noProof/>
          </w:rPr>
          <w:fldChar w:fldCharType="begin"/>
        </w:r>
        <w:r>
          <w:rPr>
            <w:noProof/>
          </w:rPr>
          <w:instrText xml:space="preserve"> PAGEREF _Toc449310032 \h </w:instrText>
        </w:r>
        <w:r>
          <w:rPr>
            <w:noProof/>
          </w:rPr>
        </w:r>
        <w:r>
          <w:rPr>
            <w:noProof/>
          </w:rPr>
          <w:fldChar w:fldCharType="separate"/>
        </w:r>
        <w:r>
          <w:rPr>
            <w:noProof/>
          </w:rPr>
          <w:t>51</w:t>
        </w:r>
        <w:r>
          <w:rPr>
            <w:noProof/>
          </w:rPr>
          <w:fldChar w:fldCharType="end"/>
        </w:r>
      </w:hyperlink>
    </w:p>
    <w:p w:rsidR="00A03F6F" w:rsidRDefault="00A03F6F">
      <w:pPr>
        <w:pStyle w:val="TOC2"/>
        <w:rPr>
          <w:rFonts w:eastAsiaTheme="minorEastAsia"/>
          <w:smallCaps w:val="0"/>
          <w:sz w:val="22"/>
        </w:rPr>
      </w:pPr>
      <w:hyperlink w:anchor="_Toc449310033" w:history="1">
        <w:r w:rsidRPr="00733031">
          <w:rPr>
            <w:rStyle w:val="Hyperlink"/>
          </w:rPr>
          <w:t>Disponibilité des Services en Ligne</w:t>
        </w:r>
        <w:r>
          <w:tab/>
        </w:r>
        <w:r>
          <w:fldChar w:fldCharType="begin"/>
        </w:r>
        <w:r>
          <w:instrText xml:space="preserve"> PAGEREF _Toc449310033 \h </w:instrText>
        </w:r>
        <w:r>
          <w:fldChar w:fldCharType="separate"/>
        </w:r>
        <w:r>
          <w:t>51</w:t>
        </w:r>
        <w:r>
          <w:fldChar w:fldCharType="end"/>
        </w:r>
      </w:hyperlink>
    </w:p>
    <w:p w:rsidR="00A03F6F" w:rsidRDefault="00A03F6F">
      <w:pPr>
        <w:pStyle w:val="TOC2"/>
        <w:rPr>
          <w:rFonts w:eastAsiaTheme="minorEastAsia"/>
          <w:smallCaps w:val="0"/>
          <w:sz w:val="22"/>
        </w:rPr>
      </w:pPr>
      <w:hyperlink w:anchor="_Toc449310034" w:history="1">
        <w:r w:rsidRPr="00733031">
          <w:rPr>
            <w:rStyle w:val="Hyperlink"/>
          </w:rPr>
          <w:t>Conditions d’achat des Services en Ligne</w:t>
        </w:r>
        <w:r>
          <w:tab/>
        </w:r>
        <w:r>
          <w:fldChar w:fldCharType="begin"/>
        </w:r>
        <w:r>
          <w:instrText xml:space="preserve"> PAGEREF _Toc449310034 \h </w:instrText>
        </w:r>
        <w:r>
          <w:fldChar w:fldCharType="separate"/>
        </w:r>
        <w:r>
          <w:t>51</w:t>
        </w:r>
        <w:r>
          <w:fldChar w:fldCharType="end"/>
        </w:r>
      </w:hyperlink>
    </w:p>
    <w:p w:rsidR="00A03F6F" w:rsidRDefault="00A03F6F">
      <w:pPr>
        <w:pStyle w:val="TOC2"/>
        <w:rPr>
          <w:rFonts w:eastAsiaTheme="minorEastAsia"/>
          <w:smallCaps w:val="0"/>
          <w:sz w:val="22"/>
        </w:rPr>
      </w:pPr>
      <w:hyperlink w:anchor="_Toc449310035" w:history="1">
        <w:r w:rsidRPr="00733031">
          <w:rPr>
            <w:rStyle w:val="Hyperlink"/>
          </w:rPr>
          <w:t>Renouvellement des Services en Ligne</w:t>
        </w:r>
        <w:r>
          <w:tab/>
        </w:r>
        <w:r>
          <w:fldChar w:fldCharType="begin"/>
        </w:r>
        <w:r>
          <w:instrText xml:space="preserve"> PAGEREF _Toc449310035 \h </w:instrText>
        </w:r>
        <w:r>
          <w:fldChar w:fldCharType="separate"/>
        </w:r>
        <w:r>
          <w:t>51</w:t>
        </w:r>
        <w:r>
          <w:fldChar w:fldCharType="end"/>
        </w:r>
      </w:hyperlink>
    </w:p>
    <w:p w:rsidR="00A03F6F" w:rsidRDefault="00A03F6F">
      <w:pPr>
        <w:pStyle w:val="TOC2"/>
        <w:rPr>
          <w:rFonts w:eastAsiaTheme="minorEastAsia"/>
          <w:smallCaps w:val="0"/>
          <w:sz w:val="22"/>
        </w:rPr>
      </w:pPr>
      <w:hyperlink w:anchor="_Toc449310036" w:history="1">
        <w:r w:rsidRPr="00733031">
          <w:rPr>
            <w:rStyle w:val="Hyperlink"/>
          </w:rPr>
          <w:t>Services Microsoft Azure</w:t>
        </w:r>
        <w:r>
          <w:tab/>
        </w:r>
        <w:r>
          <w:fldChar w:fldCharType="begin"/>
        </w:r>
        <w:r>
          <w:instrText xml:space="preserve"> PAGEREF _Toc449310036 \h </w:instrText>
        </w:r>
        <w:r>
          <w:fldChar w:fldCharType="separate"/>
        </w:r>
        <w:r>
          <w:t>51</w:t>
        </w:r>
        <w:r>
          <w:fldChar w:fldCharType="end"/>
        </w:r>
      </w:hyperlink>
    </w:p>
    <w:p w:rsidR="00A03F6F" w:rsidRDefault="00A03F6F">
      <w:pPr>
        <w:pStyle w:val="TOC3"/>
        <w:rPr>
          <w:rFonts w:eastAsiaTheme="minorEastAsia"/>
          <w:smallCaps w:val="0"/>
          <w:sz w:val="22"/>
        </w:rPr>
      </w:pPr>
      <w:hyperlink w:anchor="_Toc449310037" w:history="1">
        <w:r w:rsidRPr="00733031">
          <w:rPr>
            <w:rStyle w:val="Hyperlink"/>
          </w:rPr>
          <w:t>Services Microsoft Azure</w:t>
        </w:r>
        <w:r>
          <w:tab/>
        </w:r>
        <w:r>
          <w:fldChar w:fldCharType="begin"/>
        </w:r>
        <w:r>
          <w:instrText xml:space="preserve"> PAGEREF _Toc449310037 \h </w:instrText>
        </w:r>
        <w:r>
          <w:fldChar w:fldCharType="separate"/>
        </w:r>
        <w:r>
          <w:t>53</w:t>
        </w:r>
        <w:r>
          <w:fldChar w:fldCharType="end"/>
        </w:r>
      </w:hyperlink>
    </w:p>
    <w:p w:rsidR="00A03F6F" w:rsidRDefault="00A03F6F">
      <w:pPr>
        <w:pStyle w:val="TOC3"/>
        <w:rPr>
          <w:rFonts w:eastAsiaTheme="minorEastAsia"/>
          <w:smallCaps w:val="0"/>
          <w:sz w:val="22"/>
        </w:rPr>
      </w:pPr>
      <w:hyperlink w:anchor="_Toc449310038" w:history="1">
        <w:r w:rsidRPr="00733031">
          <w:rPr>
            <w:rStyle w:val="Hyperlink"/>
          </w:rPr>
          <w:t>Support pour Microsoft Azure (Plan)</w:t>
        </w:r>
        <w:r>
          <w:tab/>
        </w:r>
        <w:r>
          <w:fldChar w:fldCharType="begin"/>
        </w:r>
        <w:r>
          <w:instrText xml:space="preserve"> PAGEREF _Toc449310038 \h </w:instrText>
        </w:r>
        <w:r>
          <w:fldChar w:fldCharType="separate"/>
        </w:r>
        <w:r>
          <w:t>53</w:t>
        </w:r>
        <w:r>
          <w:fldChar w:fldCharType="end"/>
        </w:r>
      </w:hyperlink>
    </w:p>
    <w:p w:rsidR="00A03F6F" w:rsidRDefault="00A03F6F">
      <w:pPr>
        <w:pStyle w:val="TOC3"/>
        <w:rPr>
          <w:rFonts w:eastAsiaTheme="minorEastAsia"/>
          <w:smallCaps w:val="0"/>
          <w:sz w:val="22"/>
        </w:rPr>
      </w:pPr>
      <w:hyperlink w:anchor="_Toc449310039" w:history="1">
        <w:r w:rsidRPr="00733031">
          <w:rPr>
            <w:rStyle w:val="Hyperlink"/>
          </w:rPr>
          <w:t>Microsoft Azure Site Recovery (Plan)</w:t>
        </w:r>
        <w:r>
          <w:tab/>
        </w:r>
        <w:r>
          <w:fldChar w:fldCharType="begin"/>
        </w:r>
        <w:r>
          <w:instrText xml:space="preserve"> PAGEREF _Toc449310039 \h </w:instrText>
        </w:r>
        <w:r>
          <w:fldChar w:fldCharType="separate"/>
        </w:r>
        <w:r>
          <w:t>54</w:t>
        </w:r>
        <w:r>
          <w:fldChar w:fldCharType="end"/>
        </w:r>
      </w:hyperlink>
    </w:p>
    <w:p w:rsidR="00A03F6F" w:rsidRDefault="00A03F6F">
      <w:pPr>
        <w:pStyle w:val="TOC3"/>
        <w:rPr>
          <w:rFonts w:eastAsiaTheme="minorEastAsia"/>
          <w:smallCaps w:val="0"/>
          <w:sz w:val="22"/>
        </w:rPr>
      </w:pPr>
      <w:hyperlink w:anchor="_Toc449310040" w:history="1">
        <w:r w:rsidRPr="00733031">
          <w:rPr>
            <w:rStyle w:val="Hyperlink"/>
          </w:rPr>
          <w:t>Enterprise Mobility Suite (Plan)</w:t>
        </w:r>
        <w:r>
          <w:tab/>
        </w:r>
        <w:r>
          <w:fldChar w:fldCharType="begin"/>
        </w:r>
        <w:r>
          <w:instrText xml:space="preserve"> PAGEREF _Toc449310040 \h </w:instrText>
        </w:r>
        <w:r>
          <w:fldChar w:fldCharType="separate"/>
        </w:r>
        <w:r>
          <w:t>54</w:t>
        </w:r>
        <w:r>
          <w:fldChar w:fldCharType="end"/>
        </w:r>
      </w:hyperlink>
    </w:p>
    <w:p w:rsidR="00A03F6F" w:rsidRDefault="00A03F6F">
      <w:pPr>
        <w:pStyle w:val="TOC3"/>
        <w:rPr>
          <w:rFonts w:eastAsiaTheme="minorEastAsia"/>
          <w:smallCaps w:val="0"/>
          <w:sz w:val="22"/>
        </w:rPr>
      </w:pPr>
      <w:hyperlink w:anchor="_Toc449310041" w:history="1">
        <w:r w:rsidRPr="00733031">
          <w:rPr>
            <w:rStyle w:val="Hyperlink"/>
          </w:rPr>
          <w:t>Azure Active Directory (Plan)</w:t>
        </w:r>
        <w:r>
          <w:tab/>
        </w:r>
        <w:r>
          <w:fldChar w:fldCharType="begin"/>
        </w:r>
        <w:r>
          <w:instrText xml:space="preserve"> PAGEREF _Toc449310041 \h </w:instrText>
        </w:r>
        <w:r>
          <w:fldChar w:fldCharType="separate"/>
        </w:r>
        <w:r>
          <w:t>55</w:t>
        </w:r>
        <w:r>
          <w:fldChar w:fldCharType="end"/>
        </w:r>
      </w:hyperlink>
    </w:p>
    <w:p w:rsidR="00A03F6F" w:rsidRDefault="00A03F6F">
      <w:pPr>
        <w:pStyle w:val="TOC3"/>
        <w:rPr>
          <w:rFonts w:eastAsiaTheme="minorEastAsia"/>
          <w:smallCaps w:val="0"/>
          <w:sz w:val="22"/>
        </w:rPr>
      </w:pPr>
      <w:hyperlink w:anchor="_Toc449310042" w:history="1">
        <w:r w:rsidRPr="00733031">
          <w:rPr>
            <w:rStyle w:val="Hyperlink"/>
          </w:rPr>
          <w:t>Azure Rights Management Premium (Plan)</w:t>
        </w:r>
        <w:r>
          <w:tab/>
        </w:r>
        <w:r>
          <w:fldChar w:fldCharType="begin"/>
        </w:r>
        <w:r>
          <w:instrText xml:space="preserve"> PAGEREF _Toc449310042 \h </w:instrText>
        </w:r>
        <w:r>
          <w:fldChar w:fldCharType="separate"/>
        </w:r>
        <w:r>
          <w:t>55</w:t>
        </w:r>
        <w:r>
          <w:fldChar w:fldCharType="end"/>
        </w:r>
      </w:hyperlink>
    </w:p>
    <w:p w:rsidR="00A03F6F" w:rsidRDefault="00A03F6F">
      <w:pPr>
        <w:pStyle w:val="TOC3"/>
        <w:rPr>
          <w:rFonts w:eastAsiaTheme="minorEastAsia"/>
          <w:smallCaps w:val="0"/>
          <w:sz w:val="22"/>
        </w:rPr>
      </w:pPr>
      <w:hyperlink w:anchor="_Toc449310043" w:history="1">
        <w:r w:rsidRPr="00733031">
          <w:rPr>
            <w:rStyle w:val="Hyperlink"/>
          </w:rPr>
          <w:t>Azure RemoteApp (Plan)</w:t>
        </w:r>
        <w:r>
          <w:tab/>
        </w:r>
        <w:r>
          <w:fldChar w:fldCharType="begin"/>
        </w:r>
        <w:r>
          <w:instrText xml:space="preserve"> PAGEREF _Toc449310043 \h </w:instrText>
        </w:r>
        <w:r>
          <w:fldChar w:fldCharType="separate"/>
        </w:r>
        <w:r>
          <w:t>56</w:t>
        </w:r>
        <w:r>
          <w:fldChar w:fldCharType="end"/>
        </w:r>
      </w:hyperlink>
    </w:p>
    <w:p w:rsidR="00A03F6F" w:rsidRDefault="00A03F6F">
      <w:pPr>
        <w:pStyle w:val="TOC3"/>
        <w:rPr>
          <w:rFonts w:eastAsiaTheme="minorEastAsia"/>
          <w:smallCaps w:val="0"/>
          <w:sz w:val="22"/>
        </w:rPr>
      </w:pPr>
      <w:hyperlink w:anchor="_Toc449310044" w:history="1">
        <w:r w:rsidRPr="00733031">
          <w:rPr>
            <w:rStyle w:val="Hyperlink"/>
          </w:rPr>
          <w:t>Operations Management Suite (Plan)</w:t>
        </w:r>
        <w:r>
          <w:tab/>
        </w:r>
        <w:r>
          <w:fldChar w:fldCharType="begin"/>
        </w:r>
        <w:r>
          <w:instrText xml:space="preserve"> PAGEREF _Toc449310044 \h </w:instrText>
        </w:r>
        <w:r>
          <w:fldChar w:fldCharType="separate"/>
        </w:r>
        <w:r>
          <w:t>56</w:t>
        </w:r>
        <w:r>
          <w:fldChar w:fldCharType="end"/>
        </w:r>
      </w:hyperlink>
    </w:p>
    <w:p w:rsidR="00A03F6F" w:rsidRDefault="00A03F6F">
      <w:pPr>
        <w:pStyle w:val="TOC3"/>
        <w:rPr>
          <w:rFonts w:eastAsiaTheme="minorEastAsia"/>
          <w:smallCaps w:val="0"/>
          <w:sz w:val="22"/>
        </w:rPr>
      </w:pPr>
      <w:hyperlink w:anchor="_Toc449310045" w:history="1">
        <w:r w:rsidRPr="00733031">
          <w:rPr>
            <w:rStyle w:val="Hyperlink"/>
          </w:rPr>
          <w:t>Microsoft MultiFactor Authentication (Plan)</w:t>
        </w:r>
        <w:r>
          <w:tab/>
        </w:r>
        <w:r>
          <w:fldChar w:fldCharType="begin"/>
        </w:r>
        <w:r>
          <w:instrText xml:space="preserve"> PAGEREF _Toc449310045 \h </w:instrText>
        </w:r>
        <w:r>
          <w:fldChar w:fldCharType="separate"/>
        </w:r>
        <w:r>
          <w:t>57</w:t>
        </w:r>
        <w:r>
          <w:fldChar w:fldCharType="end"/>
        </w:r>
      </w:hyperlink>
    </w:p>
    <w:p w:rsidR="00A03F6F" w:rsidRDefault="00A03F6F">
      <w:pPr>
        <w:pStyle w:val="TOC3"/>
        <w:rPr>
          <w:rFonts w:eastAsiaTheme="minorEastAsia"/>
          <w:smallCaps w:val="0"/>
          <w:sz w:val="22"/>
        </w:rPr>
      </w:pPr>
      <w:hyperlink w:anchor="_Toc449310046" w:history="1">
        <w:r w:rsidRPr="00733031">
          <w:rPr>
            <w:rStyle w:val="Hyperlink"/>
          </w:rPr>
          <w:t>Application de Sécurité de Microsoft Cloud</w:t>
        </w:r>
        <w:r>
          <w:tab/>
        </w:r>
        <w:r>
          <w:fldChar w:fldCharType="begin"/>
        </w:r>
        <w:r>
          <w:instrText xml:space="preserve"> PAGEREF _Toc449310046 \h </w:instrText>
        </w:r>
        <w:r>
          <w:fldChar w:fldCharType="separate"/>
        </w:r>
        <w:r>
          <w:t>57</w:t>
        </w:r>
        <w:r>
          <w:fldChar w:fldCharType="end"/>
        </w:r>
      </w:hyperlink>
    </w:p>
    <w:p w:rsidR="00A03F6F" w:rsidRDefault="00A03F6F">
      <w:pPr>
        <w:pStyle w:val="TOC3"/>
        <w:rPr>
          <w:rFonts w:eastAsiaTheme="minorEastAsia"/>
          <w:smallCaps w:val="0"/>
          <w:sz w:val="22"/>
        </w:rPr>
      </w:pPr>
      <w:hyperlink w:anchor="_Toc449310047" w:history="1">
        <w:r w:rsidRPr="00733031">
          <w:rPr>
            <w:rStyle w:val="Hyperlink"/>
          </w:rPr>
          <w:t>Microsoft Azure StorSimple</w:t>
        </w:r>
        <w:r>
          <w:tab/>
        </w:r>
        <w:r>
          <w:fldChar w:fldCharType="begin"/>
        </w:r>
        <w:r>
          <w:instrText xml:space="preserve"> PAGEREF _Toc449310047 \h </w:instrText>
        </w:r>
        <w:r>
          <w:fldChar w:fldCharType="separate"/>
        </w:r>
        <w:r>
          <w:t>57</w:t>
        </w:r>
        <w:r>
          <w:fldChar w:fldCharType="end"/>
        </w:r>
      </w:hyperlink>
    </w:p>
    <w:p w:rsidR="00A03F6F" w:rsidRDefault="00A03F6F">
      <w:pPr>
        <w:pStyle w:val="TOC2"/>
        <w:rPr>
          <w:rFonts w:eastAsiaTheme="minorEastAsia"/>
          <w:smallCaps w:val="0"/>
          <w:sz w:val="22"/>
        </w:rPr>
      </w:pPr>
      <w:hyperlink w:anchor="_Toc449310048" w:history="1">
        <w:r w:rsidRPr="00733031">
          <w:rPr>
            <w:rStyle w:val="Hyperlink"/>
          </w:rPr>
          <w:t>Enterprise Cloud Suite</w:t>
        </w:r>
        <w:r>
          <w:tab/>
        </w:r>
        <w:r>
          <w:fldChar w:fldCharType="begin"/>
        </w:r>
        <w:r>
          <w:instrText xml:space="preserve"> PAGEREF _Toc449310048 \h </w:instrText>
        </w:r>
        <w:r>
          <w:fldChar w:fldCharType="separate"/>
        </w:r>
        <w:r>
          <w:t>58</w:t>
        </w:r>
        <w:r>
          <w:fldChar w:fldCharType="end"/>
        </w:r>
      </w:hyperlink>
    </w:p>
    <w:p w:rsidR="00A03F6F" w:rsidRDefault="00A03F6F">
      <w:pPr>
        <w:pStyle w:val="TOC2"/>
        <w:rPr>
          <w:rFonts w:eastAsiaTheme="minorEastAsia"/>
          <w:smallCaps w:val="0"/>
          <w:sz w:val="22"/>
        </w:rPr>
      </w:pPr>
      <w:hyperlink w:anchor="_Toc449310049" w:history="1">
        <w:r w:rsidRPr="00733031">
          <w:rPr>
            <w:rStyle w:val="Hyperlink"/>
          </w:rPr>
          <w:t>Microsoft Intune</w:t>
        </w:r>
        <w:r>
          <w:tab/>
        </w:r>
        <w:r>
          <w:fldChar w:fldCharType="begin"/>
        </w:r>
        <w:r>
          <w:instrText xml:space="preserve"> PAGEREF _Toc449310049 \h </w:instrText>
        </w:r>
        <w:r>
          <w:fldChar w:fldCharType="separate"/>
        </w:r>
        <w:r>
          <w:t>58</w:t>
        </w:r>
        <w:r>
          <w:fldChar w:fldCharType="end"/>
        </w:r>
      </w:hyperlink>
    </w:p>
    <w:p w:rsidR="00A03F6F" w:rsidRDefault="00A03F6F">
      <w:pPr>
        <w:pStyle w:val="TOC2"/>
        <w:rPr>
          <w:rFonts w:eastAsiaTheme="minorEastAsia"/>
          <w:smallCaps w:val="0"/>
          <w:sz w:val="22"/>
        </w:rPr>
      </w:pPr>
      <w:hyperlink w:anchor="_Toc449310050" w:history="1">
        <w:r w:rsidRPr="00733031">
          <w:rPr>
            <w:rStyle w:val="Hyperlink"/>
          </w:rPr>
          <w:t>Services en Ligne Microsoft Dynamics</w:t>
        </w:r>
        <w:r>
          <w:tab/>
        </w:r>
        <w:r>
          <w:fldChar w:fldCharType="begin"/>
        </w:r>
        <w:r>
          <w:instrText xml:space="preserve"> PAGEREF _Toc449310050 \h </w:instrText>
        </w:r>
        <w:r>
          <w:fldChar w:fldCharType="separate"/>
        </w:r>
        <w:r>
          <w:t>59</w:t>
        </w:r>
        <w:r>
          <w:fldChar w:fldCharType="end"/>
        </w:r>
      </w:hyperlink>
    </w:p>
    <w:p w:rsidR="00A03F6F" w:rsidRDefault="00A03F6F">
      <w:pPr>
        <w:pStyle w:val="TOC3"/>
        <w:rPr>
          <w:rFonts w:eastAsiaTheme="minorEastAsia"/>
          <w:smallCaps w:val="0"/>
          <w:sz w:val="22"/>
        </w:rPr>
      </w:pPr>
      <w:hyperlink w:anchor="_Toc449310051" w:history="1">
        <w:r w:rsidRPr="00733031">
          <w:rPr>
            <w:rStyle w:val="Hyperlink"/>
          </w:rPr>
          <w:t>Microsoft Dynamics AX</w:t>
        </w:r>
        <w:r>
          <w:tab/>
        </w:r>
        <w:r>
          <w:fldChar w:fldCharType="begin"/>
        </w:r>
        <w:r>
          <w:instrText xml:space="preserve"> PAGEREF _Toc449310051 \h </w:instrText>
        </w:r>
        <w:r>
          <w:fldChar w:fldCharType="separate"/>
        </w:r>
        <w:r>
          <w:t>59</w:t>
        </w:r>
        <w:r>
          <w:fldChar w:fldCharType="end"/>
        </w:r>
      </w:hyperlink>
    </w:p>
    <w:p w:rsidR="00A03F6F" w:rsidRDefault="00A03F6F">
      <w:pPr>
        <w:pStyle w:val="TOC3"/>
        <w:rPr>
          <w:rFonts w:eastAsiaTheme="minorEastAsia"/>
          <w:smallCaps w:val="0"/>
          <w:sz w:val="22"/>
        </w:rPr>
      </w:pPr>
      <w:hyperlink w:anchor="_Toc449310052" w:history="1">
        <w:r w:rsidRPr="00733031">
          <w:rPr>
            <w:rStyle w:val="Hyperlink"/>
          </w:rPr>
          <w:t>Microsoft Dynamics CRM Online</w:t>
        </w:r>
        <w:r>
          <w:tab/>
        </w:r>
        <w:r>
          <w:fldChar w:fldCharType="begin"/>
        </w:r>
        <w:r>
          <w:instrText xml:space="preserve"> PAGEREF _Toc449310052 \h </w:instrText>
        </w:r>
        <w:r>
          <w:fldChar w:fldCharType="separate"/>
        </w:r>
        <w:r>
          <w:t>60</w:t>
        </w:r>
        <w:r>
          <w:fldChar w:fldCharType="end"/>
        </w:r>
      </w:hyperlink>
    </w:p>
    <w:p w:rsidR="00A03F6F" w:rsidRDefault="00A03F6F">
      <w:pPr>
        <w:pStyle w:val="TOC3"/>
        <w:rPr>
          <w:rFonts w:eastAsiaTheme="minorEastAsia"/>
          <w:smallCaps w:val="0"/>
          <w:sz w:val="22"/>
        </w:rPr>
      </w:pPr>
      <w:hyperlink w:anchor="_Toc449310053" w:history="1">
        <w:r w:rsidRPr="00733031">
          <w:rPr>
            <w:rStyle w:val="Hyperlink"/>
          </w:rPr>
          <w:t>Microsoft Dynamics Marketing</w:t>
        </w:r>
        <w:r>
          <w:tab/>
        </w:r>
        <w:r>
          <w:fldChar w:fldCharType="begin"/>
        </w:r>
        <w:r>
          <w:instrText xml:space="preserve"> PAGEREF _Toc449310053 \h </w:instrText>
        </w:r>
        <w:r>
          <w:fldChar w:fldCharType="separate"/>
        </w:r>
        <w:r>
          <w:t>61</w:t>
        </w:r>
        <w:r>
          <w:fldChar w:fldCharType="end"/>
        </w:r>
      </w:hyperlink>
    </w:p>
    <w:p w:rsidR="00A03F6F" w:rsidRDefault="00A03F6F">
      <w:pPr>
        <w:pStyle w:val="TOC3"/>
        <w:rPr>
          <w:rFonts w:eastAsiaTheme="minorEastAsia"/>
          <w:smallCaps w:val="0"/>
          <w:sz w:val="22"/>
        </w:rPr>
      </w:pPr>
      <w:hyperlink w:anchor="_Toc449310054" w:history="1">
        <w:r w:rsidRPr="00733031">
          <w:rPr>
            <w:rStyle w:val="Hyperlink"/>
          </w:rPr>
          <w:t>Microsoft Social Engagement</w:t>
        </w:r>
        <w:r>
          <w:tab/>
        </w:r>
        <w:r>
          <w:fldChar w:fldCharType="begin"/>
        </w:r>
        <w:r>
          <w:instrText xml:space="preserve"> PAGEREF _Toc449310054 \h </w:instrText>
        </w:r>
        <w:r>
          <w:fldChar w:fldCharType="separate"/>
        </w:r>
        <w:r>
          <w:t>61</w:t>
        </w:r>
        <w:r>
          <w:fldChar w:fldCharType="end"/>
        </w:r>
      </w:hyperlink>
    </w:p>
    <w:p w:rsidR="00A03F6F" w:rsidRDefault="00A03F6F">
      <w:pPr>
        <w:pStyle w:val="TOC3"/>
        <w:rPr>
          <w:rFonts w:eastAsiaTheme="minorEastAsia"/>
          <w:smallCaps w:val="0"/>
          <w:sz w:val="22"/>
        </w:rPr>
      </w:pPr>
      <w:hyperlink w:anchor="_Toc449310055" w:history="1">
        <w:r w:rsidRPr="00733031">
          <w:rPr>
            <w:rStyle w:val="Hyperlink"/>
          </w:rPr>
          <w:t>Parature, from Microsoft</w:t>
        </w:r>
        <w:r>
          <w:tab/>
        </w:r>
        <w:r>
          <w:fldChar w:fldCharType="begin"/>
        </w:r>
        <w:r>
          <w:instrText xml:space="preserve"> PAGEREF _Toc449310055 \h </w:instrText>
        </w:r>
        <w:r>
          <w:fldChar w:fldCharType="separate"/>
        </w:r>
        <w:r>
          <w:t>62</w:t>
        </w:r>
        <w:r>
          <w:fldChar w:fldCharType="end"/>
        </w:r>
      </w:hyperlink>
    </w:p>
    <w:p w:rsidR="00A03F6F" w:rsidRDefault="00A03F6F">
      <w:pPr>
        <w:pStyle w:val="TOC2"/>
        <w:rPr>
          <w:rFonts w:eastAsiaTheme="minorEastAsia"/>
          <w:smallCaps w:val="0"/>
          <w:sz w:val="22"/>
        </w:rPr>
      </w:pPr>
      <w:hyperlink w:anchor="_Toc449310056" w:history="1">
        <w:r w:rsidRPr="00733031">
          <w:rPr>
            <w:rStyle w:val="Hyperlink"/>
          </w:rPr>
          <w:t>Services Office 365</w:t>
        </w:r>
        <w:r>
          <w:tab/>
        </w:r>
        <w:r>
          <w:fldChar w:fldCharType="begin"/>
        </w:r>
        <w:r>
          <w:instrText xml:space="preserve"> PAGEREF _Toc449310056 \h </w:instrText>
        </w:r>
        <w:r>
          <w:fldChar w:fldCharType="separate"/>
        </w:r>
        <w:r>
          <w:t>62</w:t>
        </w:r>
        <w:r>
          <w:fldChar w:fldCharType="end"/>
        </w:r>
      </w:hyperlink>
    </w:p>
    <w:p w:rsidR="00A03F6F" w:rsidRDefault="00A03F6F">
      <w:pPr>
        <w:pStyle w:val="TOC3"/>
        <w:rPr>
          <w:rFonts w:eastAsiaTheme="minorEastAsia"/>
          <w:smallCaps w:val="0"/>
          <w:sz w:val="22"/>
        </w:rPr>
      </w:pPr>
      <w:hyperlink w:anchor="_Toc449310057" w:history="1">
        <w:r w:rsidRPr="00733031">
          <w:rPr>
            <w:rStyle w:val="Hyperlink"/>
          </w:rPr>
          <w:t>Applications Office 365</w:t>
        </w:r>
        <w:r>
          <w:tab/>
        </w:r>
        <w:r>
          <w:fldChar w:fldCharType="begin"/>
        </w:r>
        <w:r>
          <w:instrText xml:space="preserve"> PAGEREF _Toc449310057 \h </w:instrText>
        </w:r>
        <w:r>
          <w:fldChar w:fldCharType="separate"/>
        </w:r>
        <w:r>
          <w:t>62</w:t>
        </w:r>
        <w:r>
          <w:fldChar w:fldCharType="end"/>
        </w:r>
      </w:hyperlink>
    </w:p>
    <w:p w:rsidR="00A03F6F" w:rsidRDefault="00A03F6F">
      <w:pPr>
        <w:pStyle w:val="TOC3"/>
        <w:rPr>
          <w:rFonts w:eastAsiaTheme="minorEastAsia"/>
          <w:smallCaps w:val="0"/>
          <w:sz w:val="22"/>
        </w:rPr>
      </w:pPr>
      <w:hyperlink w:anchor="_Toc449310058" w:history="1">
        <w:r w:rsidRPr="00733031">
          <w:rPr>
            <w:rStyle w:val="Hyperlink"/>
          </w:rPr>
          <w:t>Suites Office 365</w:t>
        </w:r>
        <w:r>
          <w:tab/>
        </w:r>
        <w:r>
          <w:fldChar w:fldCharType="begin"/>
        </w:r>
        <w:r>
          <w:instrText xml:space="preserve"> PAGEREF _Toc449310058 \h </w:instrText>
        </w:r>
        <w:r>
          <w:fldChar w:fldCharType="separate"/>
        </w:r>
        <w:r>
          <w:t>64</w:t>
        </w:r>
        <w:r>
          <w:fldChar w:fldCharType="end"/>
        </w:r>
      </w:hyperlink>
    </w:p>
    <w:p w:rsidR="00A03F6F" w:rsidRDefault="00A03F6F">
      <w:pPr>
        <w:pStyle w:val="TOC3"/>
        <w:rPr>
          <w:rFonts w:eastAsiaTheme="minorEastAsia"/>
          <w:smallCaps w:val="0"/>
          <w:sz w:val="22"/>
        </w:rPr>
      </w:pPr>
      <w:hyperlink w:anchor="_Toc449310059" w:history="1">
        <w:r w:rsidRPr="00733031">
          <w:rPr>
            <w:rStyle w:val="Hyperlink"/>
          </w:rPr>
          <w:t>Office 365 Customer Lockbox</w:t>
        </w:r>
        <w:r>
          <w:tab/>
        </w:r>
        <w:r>
          <w:fldChar w:fldCharType="begin"/>
        </w:r>
        <w:r>
          <w:instrText xml:space="preserve"> PAGEREF _Toc449310059 \h </w:instrText>
        </w:r>
        <w:r>
          <w:fldChar w:fldCharType="separate"/>
        </w:r>
        <w:r>
          <w:t>67</w:t>
        </w:r>
        <w:r>
          <w:fldChar w:fldCharType="end"/>
        </w:r>
      </w:hyperlink>
    </w:p>
    <w:p w:rsidR="00A03F6F" w:rsidRDefault="00A03F6F">
      <w:pPr>
        <w:pStyle w:val="TOC3"/>
        <w:rPr>
          <w:rFonts w:eastAsiaTheme="minorEastAsia"/>
          <w:smallCaps w:val="0"/>
          <w:sz w:val="22"/>
        </w:rPr>
      </w:pPr>
      <w:hyperlink w:anchor="_Toc449310060" w:history="1">
        <w:r w:rsidRPr="00733031">
          <w:rPr>
            <w:rStyle w:val="Hyperlink"/>
          </w:rPr>
          <w:t>Office 365 Delve Analytics</w:t>
        </w:r>
        <w:r>
          <w:tab/>
        </w:r>
        <w:r>
          <w:fldChar w:fldCharType="begin"/>
        </w:r>
        <w:r>
          <w:instrText xml:space="preserve"> PAGEREF _Toc449310060 \h </w:instrText>
        </w:r>
        <w:r>
          <w:fldChar w:fldCharType="separate"/>
        </w:r>
        <w:r>
          <w:t>67</w:t>
        </w:r>
        <w:r>
          <w:fldChar w:fldCharType="end"/>
        </w:r>
      </w:hyperlink>
    </w:p>
    <w:p w:rsidR="00A03F6F" w:rsidRDefault="00A03F6F">
      <w:pPr>
        <w:pStyle w:val="TOC3"/>
        <w:rPr>
          <w:rFonts w:eastAsiaTheme="minorEastAsia"/>
          <w:smallCaps w:val="0"/>
          <w:sz w:val="22"/>
        </w:rPr>
      </w:pPr>
      <w:hyperlink w:anchor="_Toc449310061" w:history="1">
        <w:r w:rsidRPr="00733031">
          <w:rPr>
            <w:rStyle w:val="Hyperlink"/>
          </w:rPr>
          <w:t>Découverte électronique avancée Office 365</w:t>
        </w:r>
        <w:r>
          <w:tab/>
        </w:r>
        <w:r>
          <w:fldChar w:fldCharType="begin"/>
        </w:r>
        <w:r>
          <w:instrText xml:space="preserve"> PAGEREF _Toc449310061 \h </w:instrText>
        </w:r>
        <w:r>
          <w:fldChar w:fldCharType="separate"/>
        </w:r>
        <w:r>
          <w:t>67</w:t>
        </w:r>
        <w:r>
          <w:fldChar w:fldCharType="end"/>
        </w:r>
      </w:hyperlink>
    </w:p>
    <w:p w:rsidR="00A03F6F" w:rsidRDefault="00A03F6F">
      <w:pPr>
        <w:pStyle w:val="TOC3"/>
        <w:rPr>
          <w:rFonts w:eastAsiaTheme="minorEastAsia"/>
          <w:smallCaps w:val="0"/>
          <w:sz w:val="22"/>
        </w:rPr>
      </w:pPr>
      <w:hyperlink w:anchor="_Toc449310062" w:history="1">
        <w:r w:rsidRPr="00733031">
          <w:rPr>
            <w:rStyle w:val="Hyperlink"/>
          </w:rPr>
          <w:t>Exchange Online</w:t>
        </w:r>
        <w:r>
          <w:tab/>
        </w:r>
        <w:r>
          <w:fldChar w:fldCharType="begin"/>
        </w:r>
        <w:r>
          <w:instrText xml:space="preserve"> PAGEREF _Toc449310062 \h </w:instrText>
        </w:r>
        <w:r>
          <w:fldChar w:fldCharType="separate"/>
        </w:r>
        <w:r>
          <w:t>67</w:t>
        </w:r>
        <w:r>
          <w:fldChar w:fldCharType="end"/>
        </w:r>
      </w:hyperlink>
    </w:p>
    <w:p w:rsidR="00A03F6F" w:rsidRDefault="00A03F6F">
      <w:pPr>
        <w:pStyle w:val="TOC3"/>
        <w:rPr>
          <w:rFonts w:eastAsiaTheme="minorEastAsia"/>
          <w:smallCaps w:val="0"/>
          <w:sz w:val="22"/>
        </w:rPr>
      </w:pPr>
      <w:hyperlink w:anchor="_Toc449310063" w:history="1">
        <w:r w:rsidRPr="00733031">
          <w:rPr>
            <w:rStyle w:val="Hyperlink"/>
          </w:rPr>
          <w:t>OneDrive Entreprise</w:t>
        </w:r>
        <w:r>
          <w:tab/>
        </w:r>
        <w:r>
          <w:fldChar w:fldCharType="begin"/>
        </w:r>
        <w:r>
          <w:instrText xml:space="preserve"> PAGEREF _Toc449310063 \h </w:instrText>
        </w:r>
        <w:r>
          <w:fldChar w:fldCharType="separate"/>
        </w:r>
        <w:r>
          <w:t>68</w:t>
        </w:r>
        <w:r>
          <w:fldChar w:fldCharType="end"/>
        </w:r>
      </w:hyperlink>
    </w:p>
    <w:p w:rsidR="00A03F6F" w:rsidRDefault="00A03F6F">
      <w:pPr>
        <w:pStyle w:val="TOC3"/>
        <w:rPr>
          <w:rFonts w:eastAsiaTheme="minorEastAsia"/>
          <w:smallCaps w:val="0"/>
          <w:sz w:val="22"/>
        </w:rPr>
      </w:pPr>
      <w:hyperlink w:anchor="_Toc449310064" w:history="1">
        <w:r w:rsidRPr="00733031">
          <w:rPr>
            <w:rStyle w:val="Hyperlink"/>
          </w:rPr>
          <w:t>Project Online</w:t>
        </w:r>
        <w:r>
          <w:tab/>
        </w:r>
        <w:r>
          <w:fldChar w:fldCharType="begin"/>
        </w:r>
        <w:r>
          <w:instrText xml:space="preserve"> PAGEREF _Toc449310064 \h </w:instrText>
        </w:r>
        <w:r>
          <w:fldChar w:fldCharType="separate"/>
        </w:r>
        <w:r>
          <w:t>69</w:t>
        </w:r>
        <w:r>
          <w:fldChar w:fldCharType="end"/>
        </w:r>
      </w:hyperlink>
    </w:p>
    <w:p w:rsidR="00A03F6F" w:rsidRDefault="00A03F6F">
      <w:pPr>
        <w:pStyle w:val="TOC3"/>
        <w:rPr>
          <w:rFonts w:eastAsiaTheme="minorEastAsia"/>
          <w:smallCaps w:val="0"/>
          <w:sz w:val="22"/>
        </w:rPr>
      </w:pPr>
      <w:hyperlink w:anchor="_Toc449310065" w:history="1">
        <w:r w:rsidRPr="00733031">
          <w:rPr>
            <w:rStyle w:val="Hyperlink"/>
          </w:rPr>
          <w:t>SharePoint Online</w:t>
        </w:r>
        <w:r>
          <w:tab/>
        </w:r>
        <w:r>
          <w:fldChar w:fldCharType="begin"/>
        </w:r>
        <w:r>
          <w:instrText xml:space="preserve"> PAGEREF _Toc449310065 \h </w:instrText>
        </w:r>
        <w:r>
          <w:fldChar w:fldCharType="separate"/>
        </w:r>
        <w:r>
          <w:t>69</w:t>
        </w:r>
        <w:r>
          <w:fldChar w:fldCharType="end"/>
        </w:r>
      </w:hyperlink>
    </w:p>
    <w:p w:rsidR="00A03F6F" w:rsidRDefault="00A03F6F">
      <w:pPr>
        <w:pStyle w:val="TOC3"/>
        <w:rPr>
          <w:rFonts w:eastAsiaTheme="minorEastAsia"/>
          <w:smallCaps w:val="0"/>
          <w:sz w:val="22"/>
        </w:rPr>
      </w:pPr>
      <w:hyperlink w:anchor="_Toc449310066" w:history="1">
        <w:r w:rsidRPr="00733031">
          <w:rPr>
            <w:rStyle w:val="Hyperlink"/>
          </w:rPr>
          <w:t>Skype Entreprise Online</w:t>
        </w:r>
        <w:r>
          <w:tab/>
        </w:r>
        <w:r>
          <w:fldChar w:fldCharType="begin"/>
        </w:r>
        <w:r>
          <w:instrText xml:space="preserve"> PAGEREF _Toc449310066 \h </w:instrText>
        </w:r>
        <w:r>
          <w:fldChar w:fldCharType="separate"/>
        </w:r>
        <w:r>
          <w:t>69</w:t>
        </w:r>
        <w:r>
          <w:fldChar w:fldCharType="end"/>
        </w:r>
      </w:hyperlink>
    </w:p>
    <w:p w:rsidR="00A03F6F" w:rsidRDefault="00A03F6F">
      <w:pPr>
        <w:pStyle w:val="TOC2"/>
        <w:rPr>
          <w:rFonts w:eastAsiaTheme="minorEastAsia"/>
          <w:smallCaps w:val="0"/>
          <w:sz w:val="22"/>
        </w:rPr>
      </w:pPr>
      <w:hyperlink w:anchor="_Toc449310067" w:history="1">
        <w:r w:rsidRPr="00733031">
          <w:rPr>
            <w:rStyle w:val="Hyperlink"/>
          </w:rPr>
          <w:t>Autres services en ligne</w:t>
        </w:r>
        <w:r>
          <w:tab/>
        </w:r>
        <w:r>
          <w:fldChar w:fldCharType="begin"/>
        </w:r>
        <w:r>
          <w:instrText xml:space="preserve"> PAGEREF _Toc449310067 \h </w:instrText>
        </w:r>
        <w:r>
          <w:fldChar w:fldCharType="separate"/>
        </w:r>
        <w:r>
          <w:t>70</w:t>
        </w:r>
        <w:r>
          <w:fldChar w:fldCharType="end"/>
        </w:r>
      </w:hyperlink>
    </w:p>
    <w:p w:rsidR="00A03F6F" w:rsidRDefault="00A03F6F">
      <w:pPr>
        <w:pStyle w:val="TOC3"/>
        <w:rPr>
          <w:rFonts w:eastAsiaTheme="minorEastAsia"/>
          <w:smallCaps w:val="0"/>
          <w:sz w:val="22"/>
        </w:rPr>
      </w:pPr>
      <w:hyperlink w:anchor="_Toc449310068" w:history="1">
        <w:r w:rsidRPr="00733031">
          <w:rPr>
            <w:rStyle w:val="Hyperlink"/>
          </w:rPr>
          <w:t>Bing Maps</w:t>
        </w:r>
        <w:r>
          <w:tab/>
        </w:r>
        <w:r>
          <w:fldChar w:fldCharType="begin"/>
        </w:r>
        <w:r>
          <w:instrText xml:space="preserve"> PAGEREF _Toc449310068 \h </w:instrText>
        </w:r>
        <w:r>
          <w:fldChar w:fldCharType="separate"/>
        </w:r>
        <w:r>
          <w:t>70</w:t>
        </w:r>
        <w:r>
          <w:fldChar w:fldCharType="end"/>
        </w:r>
      </w:hyperlink>
    </w:p>
    <w:p w:rsidR="00A03F6F" w:rsidRDefault="00A03F6F">
      <w:pPr>
        <w:pStyle w:val="TOC3"/>
        <w:rPr>
          <w:rFonts w:eastAsiaTheme="minorEastAsia"/>
          <w:smallCaps w:val="0"/>
          <w:sz w:val="22"/>
        </w:rPr>
      </w:pPr>
      <w:hyperlink w:anchor="_Toc449310069" w:history="1">
        <w:r w:rsidRPr="00733031">
          <w:rPr>
            <w:rStyle w:val="Hyperlink"/>
          </w:rPr>
          <w:t>Microsoft Learning</w:t>
        </w:r>
        <w:r>
          <w:tab/>
        </w:r>
        <w:r>
          <w:fldChar w:fldCharType="begin"/>
        </w:r>
        <w:r>
          <w:instrText xml:space="preserve"> PAGEREF _Toc449310069 \h </w:instrText>
        </w:r>
        <w:r>
          <w:fldChar w:fldCharType="separate"/>
        </w:r>
        <w:r>
          <w:t>71</w:t>
        </w:r>
        <w:r>
          <w:fldChar w:fldCharType="end"/>
        </w:r>
      </w:hyperlink>
    </w:p>
    <w:p w:rsidR="00A03F6F" w:rsidRDefault="00A03F6F">
      <w:pPr>
        <w:pStyle w:val="TOC3"/>
        <w:rPr>
          <w:rFonts w:eastAsiaTheme="minorEastAsia"/>
          <w:smallCaps w:val="0"/>
          <w:sz w:val="22"/>
        </w:rPr>
      </w:pPr>
      <w:hyperlink w:anchor="_Toc449310070" w:history="1">
        <w:r w:rsidRPr="00733031">
          <w:rPr>
            <w:rStyle w:val="Hyperlink"/>
          </w:rPr>
          <w:t>Microsoft Translator</w:t>
        </w:r>
        <w:r>
          <w:tab/>
        </w:r>
        <w:r>
          <w:fldChar w:fldCharType="begin"/>
        </w:r>
        <w:r>
          <w:instrText xml:space="preserve"> PAGEREF _Toc449310070 \h </w:instrText>
        </w:r>
        <w:r>
          <w:fldChar w:fldCharType="separate"/>
        </w:r>
        <w:r>
          <w:t>71</w:t>
        </w:r>
        <w:r>
          <w:fldChar w:fldCharType="end"/>
        </w:r>
      </w:hyperlink>
    </w:p>
    <w:p w:rsidR="00A03F6F" w:rsidRDefault="00A03F6F">
      <w:pPr>
        <w:pStyle w:val="TOC3"/>
        <w:rPr>
          <w:rFonts w:eastAsiaTheme="minorEastAsia"/>
          <w:smallCaps w:val="0"/>
          <w:sz w:val="22"/>
        </w:rPr>
      </w:pPr>
      <w:hyperlink w:anchor="_Toc449310071" w:history="1">
        <w:r w:rsidRPr="00733031">
          <w:rPr>
            <w:rStyle w:val="Hyperlink"/>
          </w:rPr>
          <w:t>Power BI Pro</w:t>
        </w:r>
        <w:r>
          <w:tab/>
        </w:r>
        <w:r>
          <w:fldChar w:fldCharType="begin"/>
        </w:r>
        <w:r>
          <w:instrText xml:space="preserve"> PAGEREF _Toc449310071 \h </w:instrText>
        </w:r>
        <w:r>
          <w:fldChar w:fldCharType="separate"/>
        </w:r>
        <w:r>
          <w:t>71</w:t>
        </w:r>
        <w:r>
          <w:fldChar w:fldCharType="end"/>
        </w:r>
      </w:hyperlink>
    </w:p>
    <w:p w:rsidR="00A03F6F" w:rsidRDefault="00A03F6F">
      <w:pPr>
        <w:pStyle w:val="TOC3"/>
        <w:rPr>
          <w:rFonts w:eastAsiaTheme="minorEastAsia"/>
          <w:smallCaps w:val="0"/>
          <w:sz w:val="22"/>
        </w:rPr>
      </w:pPr>
      <w:hyperlink w:anchor="_Toc449310072" w:history="1">
        <w:r w:rsidRPr="00733031">
          <w:rPr>
            <w:rStyle w:val="Hyperlink"/>
          </w:rPr>
          <w:t>Yammer Enterprise</w:t>
        </w:r>
        <w:r>
          <w:tab/>
        </w:r>
        <w:r>
          <w:fldChar w:fldCharType="begin"/>
        </w:r>
        <w:r>
          <w:instrText xml:space="preserve"> PAGEREF _Toc449310072 \h </w:instrText>
        </w:r>
        <w:r>
          <w:fldChar w:fldCharType="separate"/>
        </w:r>
        <w:r>
          <w:t>72</w:t>
        </w:r>
        <w:r>
          <w:fldChar w:fldCharType="end"/>
        </w:r>
      </w:hyperlink>
    </w:p>
    <w:p w:rsidR="00A03F6F" w:rsidRDefault="00A03F6F">
      <w:pPr>
        <w:pStyle w:val="TOC1"/>
        <w:rPr>
          <w:rFonts w:eastAsiaTheme="minorEastAsia"/>
          <w:b w:val="0"/>
          <w:caps w:val="0"/>
          <w:noProof/>
          <w:sz w:val="22"/>
          <w:szCs w:val="22"/>
        </w:rPr>
      </w:pPr>
      <w:hyperlink w:anchor="_Toc449310073" w:history="1">
        <w:r w:rsidRPr="00733031">
          <w:rPr>
            <w:rStyle w:val="Hyperlink"/>
            <w:noProof/>
          </w:rPr>
          <w:t>Glossaire</w:t>
        </w:r>
        <w:r>
          <w:rPr>
            <w:noProof/>
          </w:rPr>
          <w:tab/>
        </w:r>
        <w:r>
          <w:rPr>
            <w:noProof/>
          </w:rPr>
          <w:fldChar w:fldCharType="begin"/>
        </w:r>
        <w:r>
          <w:rPr>
            <w:noProof/>
          </w:rPr>
          <w:instrText xml:space="preserve"> PAGEREF _Toc449310073 \h </w:instrText>
        </w:r>
        <w:r>
          <w:rPr>
            <w:noProof/>
          </w:rPr>
        </w:r>
        <w:r>
          <w:rPr>
            <w:noProof/>
          </w:rPr>
          <w:fldChar w:fldCharType="separate"/>
        </w:r>
        <w:r>
          <w:rPr>
            <w:noProof/>
          </w:rPr>
          <w:t>73</w:t>
        </w:r>
        <w:r>
          <w:rPr>
            <w:noProof/>
          </w:rPr>
          <w:fldChar w:fldCharType="end"/>
        </w:r>
      </w:hyperlink>
    </w:p>
    <w:p w:rsidR="00A03F6F" w:rsidRDefault="00A03F6F">
      <w:pPr>
        <w:pStyle w:val="TOC2"/>
        <w:rPr>
          <w:rFonts w:eastAsiaTheme="minorEastAsia"/>
          <w:smallCaps w:val="0"/>
          <w:sz w:val="22"/>
        </w:rPr>
      </w:pPr>
      <w:hyperlink w:anchor="_Toc449310074" w:history="1">
        <w:r w:rsidRPr="00733031">
          <w:rPr>
            <w:rStyle w:val="Hyperlink"/>
          </w:rPr>
          <w:t>Attributs</w:t>
        </w:r>
        <w:r>
          <w:tab/>
        </w:r>
        <w:r>
          <w:fldChar w:fldCharType="begin"/>
        </w:r>
        <w:r>
          <w:instrText xml:space="preserve"> PAGEREF _Toc449310074 \h </w:instrText>
        </w:r>
        <w:r>
          <w:fldChar w:fldCharType="separate"/>
        </w:r>
        <w:r>
          <w:t>73</w:t>
        </w:r>
        <w:r>
          <w:fldChar w:fldCharType="end"/>
        </w:r>
      </w:hyperlink>
    </w:p>
    <w:p w:rsidR="00A03F6F" w:rsidRDefault="00A03F6F">
      <w:pPr>
        <w:pStyle w:val="TOC2"/>
        <w:rPr>
          <w:rFonts w:eastAsiaTheme="minorEastAsia"/>
          <w:smallCaps w:val="0"/>
          <w:sz w:val="22"/>
        </w:rPr>
      </w:pPr>
      <w:hyperlink w:anchor="_Toc449310075" w:history="1">
        <w:r w:rsidRPr="00733031">
          <w:rPr>
            <w:rStyle w:val="Hyperlink"/>
          </w:rPr>
          <w:t>Valeurs</w:t>
        </w:r>
        <w:r>
          <w:tab/>
        </w:r>
        <w:r>
          <w:fldChar w:fldCharType="begin"/>
        </w:r>
        <w:r>
          <w:instrText xml:space="preserve"> PAGEREF _Toc449310075 \h </w:instrText>
        </w:r>
        <w:r>
          <w:fldChar w:fldCharType="separate"/>
        </w:r>
        <w:r>
          <w:t>74</w:t>
        </w:r>
        <w:r>
          <w:fldChar w:fldCharType="end"/>
        </w:r>
      </w:hyperlink>
    </w:p>
    <w:p w:rsidR="00A03F6F" w:rsidRDefault="00A03F6F">
      <w:pPr>
        <w:pStyle w:val="TOC2"/>
        <w:rPr>
          <w:rFonts w:eastAsiaTheme="minorEastAsia"/>
          <w:smallCaps w:val="0"/>
          <w:sz w:val="22"/>
        </w:rPr>
      </w:pPr>
      <w:hyperlink w:anchor="_Toc449310076" w:history="1">
        <w:r w:rsidRPr="00733031">
          <w:rPr>
            <w:rStyle w:val="Hyperlink"/>
          </w:rPr>
          <w:t>En-têtes de colonne</w:t>
        </w:r>
        <w:r>
          <w:tab/>
        </w:r>
        <w:r>
          <w:fldChar w:fldCharType="begin"/>
        </w:r>
        <w:r>
          <w:instrText xml:space="preserve"> PAGEREF _Toc449310076 \h </w:instrText>
        </w:r>
        <w:r>
          <w:fldChar w:fldCharType="separate"/>
        </w:r>
        <w:r>
          <w:t>75</w:t>
        </w:r>
        <w:r>
          <w:fldChar w:fldCharType="end"/>
        </w:r>
      </w:hyperlink>
    </w:p>
    <w:p w:rsidR="00A03F6F" w:rsidRDefault="00A03F6F">
      <w:pPr>
        <w:pStyle w:val="TOC2"/>
        <w:rPr>
          <w:rFonts w:eastAsiaTheme="minorEastAsia"/>
          <w:smallCaps w:val="0"/>
          <w:sz w:val="22"/>
        </w:rPr>
      </w:pPr>
      <w:hyperlink w:anchor="_Toc449310077" w:history="1">
        <w:r w:rsidRPr="00733031">
          <w:rPr>
            <w:rStyle w:val="Hyperlink"/>
          </w:rPr>
          <w:t>Définitions</w:t>
        </w:r>
        <w:r>
          <w:tab/>
        </w:r>
        <w:r>
          <w:fldChar w:fldCharType="begin"/>
        </w:r>
        <w:r>
          <w:instrText xml:space="preserve"> PAGEREF _Toc449310077 \h </w:instrText>
        </w:r>
        <w:r>
          <w:fldChar w:fldCharType="separate"/>
        </w:r>
        <w:r>
          <w:t>75</w:t>
        </w:r>
        <w:r>
          <w:fldChar w:fldCharType="end"/>
        </w:r>
      </w:hyperlink>
    </w:p>
    <w:p w:rsidR="00A03F6F" w:rsidRDefault="00A03F6F">
      <w:pPr>
        <w:pStyle w:val="TOC1"/>
        <w:rPr>
          <w:rFonts w:eastAsiaTheme="minorEastAsia"/>
          <w:b w:val="0"/>
          <w:caps w:val="0"/>
          <w:noProof/>
          <w:sz w:val="22"/>
          <w:szCs w:val="22"/>
        </w:rPr>
      </w:pPr>
      <w:hyperlink w:anchor="_Toc449310078" w:history="1">
        <w:r w:rsidRPr="00733031">
          <w:rPr>
            <w:rStyle w:val="Hyperlink"/>
            <w:noProof/>
          </w:rPr>
          <w:t>Annexe A – Licences Équivalentes CAL/ML</w:t>
        </w:r>
        <w:r>
          <w:rPr>
            <w:noProof/>
          </w:rPr>
          <w:tab/>
        </w:r>
        <w:r>
          <w:rPr>
            <w:noProof/>
          </w:rPr>
          <w:fldChar w:fldCharType="begin"/>
        </w:r>
        <w:r>
          <w:rPr>
            <w:noProof/>
          </w:rPr>
          <w:instrText xml:space="preserve"> PAGEREF _Toc449310078 \h </w:instrText>
        </w:r>
        <w:r>
          <w:rPr>
            <w:noProof/>
          </w:rPr>
        </w:r>
        <w:r>
          <w:rPr>
            <w:noProof/>
          </w:rPr>
          <w:fldChar w:fldCharType="separate"/>
        </w:r>
        <w:r>
          <w:rPr>
            <w:noProof/>
          </w:rPr>
          <w:t>78</w:t>
        </w:r>
        <w:r>
          <w:rPr>
            <w:noProof/>
          </w:rPr>
          <w:fldChar w:fldCharType="end"/>
        </w:r>
      </w:hyperlink>
    </w:p>
    <w:p w:rsidR="00A03F6F" w:rsidRDefault="00A03F6F">
      <w:pPr>
        <w:pStyle w:val="TOC1"/>
        <w:rPr>
          <w:rFonts w:eastAsiaTheme="minorEastAsia"/>
          <w:b w:val="0"/>
          <w:caps w:val="0"/>
          <w:noProof/>
          <w:sz w:val="22"/>
          <w:szCs w:val="22"/>
        </w:rPr>
      </w:pPr>
      <w:hyperlink w:anchor="_Toc449310079" w:history="1">
        <w:r w:rsidRPr="00733031">
          <w:rPr>
            <w:rStyle w:val="Hyperlink"/>
            <w:noProof/>
          </w:rPr>
          <w:t>Annexe B – Software Assurance</w:t>
        </w:r>
        <w:r>
          <w:rPr>
            <w:noProof/>
          </w:rPr>
          <w:tab/>
        </w:r>
        <w:r>
          <w:rPr>
            <w:noProof/>
          </w:rPr>
          <w:fldChar w:fldCharType="begin"/>
        </w:r>
        <w:r>
          <w:rPr>
            <w:noProof/>
          </w:rPr>
          <w:instrText xml:space="preserve"> PAGEREF _Toc449310079 \h </w:instrText>
        </w:r>
        <w:r>
          <w:rPr>
            <w:noProof/>
          </w:rPr>
        </w:r>
        <w:r>
          <w:rPr>
            <w:noProof/>
          </w:rPr>
          <w:fldChar w:fldCharType="separate"/>
        </w:r>
        <w:r>
          <w:rPr>
            <w:noProof/>
          </w:rPr>
          <w:t>79</w:t>
        </w:r>
        <w:r>
          <w:rPr>
            <w:noProof/>
          </w:rPr>
          <w:fldChar w:fldCharType="end"/>
        </w:r>
      </w:hyperlink>
    </w:p>
    <w:p w:rsidR="00A03F6F" w:rsidRDefault="00A03F6F">
      <w:pPr>
        <w:pStyle w:val="TOC2"/>
        <w:rPr>
          <w:rFonts w:eastAsiaTheme="minorEastAsia"/>
          <w:smallCaps w:val="0"/>
          <w:sz w:val="22"/>
        </w:rPr>
      </w:pPr>
      <w:hyperlink w:anchor="_Toc449310080" w:history="1">
        <w:r w:rsidRPr="00733031">
          <w:rPr>
            <w:rStyle w:val="Hyperlink"/>
          </w:rPr>
          <w:t>Achat de la Software Assurance</w:t>
        </w:r>
        <w:r>
          <w:tab/>
        </w:r>
        <w:r>
          <w:fldChar w:fldCharType="begin"/>
        </w:r>
        <w:r>
          <w:instrText xml:space="preserve"> PAGEREF _Toc449310080 \h </w:instrText>
        </w:r>
        <w:r>
          <w:fldChar w:fldCharType="separate"/>
        </w:r>
        <w:r>
          <w:t>79</w:t>
        </w:r>
        <w:r>
          <w:fldChar w:fldCharType="end"/>
        </w:r>
      </w:hyperlink>
    </w:p>
    <w:p w:rsidR="00A03F6F" w:rsidRDefault="00A03F6F">
      <w:pPr>
        <w:pStyle w:val="TOC2"/>
        <w:rPr>
          <w:rFonts w:eastAsiaTheme="minorEastAsia"/>
          <w:smallCaps w:val="0"/>
          <w:sz w:val="22"/>
        </w:rPr>
      </w:pPr>
      <w:hyperlink w:anchor="_Toc449310081" w:history="1">
        <w:r w:rsidRPr="00733031">
          <w:rPr>
            <w:rStyle w:val="Hyperlink"/>
          </w:rPr>
          <w:t>Renouvellement de la Software Assurance</w:t>
        </w:r>
        <w:r>
          <w:tab/>
        </w:r>
        <w:r>
          <w:fldChar w:fldCharType="begin"/>
        </w:r>
        <w:r>
          <w:instrText xml:space="preserve"> PAGEREF _Toc449310081 \h </w:instrText>
        </w:r>
        <w:r>
          <w:fldChar w:fldCharType="separate"/>
        </w:r>
        <w:r>
          <w:t>79</w:t>
        </w:r>
        <w:r>
          <w:fldChar w:fldCharType="end"/>
        </w:r>
      </w:hyperlink>
    </w:p>
    <w:p w:rsidR="00A03F6F" w:rsidRDefault="00A03F6F">
      <w:pPr>
        <w:pStyle w:val="TOC2"/>
        <w:rPr>
          <w:rFonts w:eastAsiaTheme="minorEastAsia"/>
          <w:smallCaps w:val="0"/>
          <w:sz w:val="22"/>
        </w:rPr>
      </w:pPr>
      <w:hyperlink w:anchor="_Toc449310082" w:history="1">
        <w:r w:rsidRPr="00733031">
          <w:rPr>
            <w:rStyle w:val="Hyperlink"/>
          </w:rPr>
          <w:t>Licences de migration pour les Produits en fin de série ou de vie</w:t>
        </w:r>
        <w:r>
          <w:tab/>
        </w:r>
        <w:r>
          <w:fldChar w:fldCharType="begin"/>
        </w:r>
        <w:r>
          <w:instrText xml:space="preserve"> PAGEREF _Toc449310082 \h </w:instrText>
        </w:r>
        <w:r>
          <w:fldChar w:fldCharType="separate"/>
        </w:r>
        <w:r>
          <w:t>80</w:t>
        </w:r>
        <w:r>
          <w:fldChar w:fldCharType="end"/>
        </w:r>
      </w:hyperlink>
    </w:p>
    <w:p w:rsidR="00A03F6F" w:rsidRDefault="00A03F6F">
      <w:pPr>
        <w:pStyle w:val="TOC2"/>
        <w:rPr>
          <w:rFonts w:eastAsiaTheme="minorEastAsia"/>
          <w:smallCaps w:val="0"/>
          <w:sz w:val="22"/>
        </w:rPr>
      </w:pPr>
      <w:hyperlink w:anchor="_Toc449310083" w:history="1">
        <w:r w:rsidRPr="00733031">
          <w:rPr>
            <w:rStyle w:val="Hyperlink"/>
          </w:rPr>
          <w:t>Avantages de la Software Assurance</w:t>
        </w:r>
        <w:r>
          <w:tab/>
        </w:r>
        <w:r>
          <w:fldChar w:fldCharType="begin"/>
        </w:r>
        <w:r>
          <w:instrText xml:space="preserve"> PAGEREF _Toc449310083 \h </w:instrText>
        </w:r>
        <w:r>
          <w:fldChar w:fldCharType="separate"/>
        </w:r>
        <w:r>
          <w:t>80</w:t>
        </w:r>
        <w:r>
          <w:fldChar w:fldCharType="end"/>
        </w:r>
      </w:hyperlink>
    </w:p>
    <w:p w:rsidR="00A03F6F" w:rsidRDefault="00A03F6F">
      <w:pPr>
        <w:pStyle w:val="TOC1"/>
        <w:rPr>
          <w:rFonts w:eastAsiaTheme="minorEastAsia"/>
          <w:b w:val="0"/>
          <w:caps w:val="0"/>
          <w:noProof/>
          <w:sz w:val="22"/>
          <w:szCs w:val="22"/>
        </w:rPr>
      </w:pPr>
      <w:hyperlink w:anchor="_Toc449310084" w:history="1">
        <w:r w:rsidRPr="00733031">
          <w:rPr>
            <w:rStyle w:val="Hyperlink"/>
            <w:noProof/>
          </w:rPr>
          <w:t>Annexe C – Services Professionnels</w:t>
        </w:r>
        <w:r>
          <w:rPr>
            <w:noProof/>
          </w:rPr>
          <w:tab/>
        </w:r>
        <w:r>
          <w:rPr>
            <w:noProof/>
          </w:rPr>
          <w:fldChar w:fldCharType="begin"/>
        </w:r>
        <w:r>
          <w:rPr>
            <w:noProof/>
          </w:rPr>
          <w:instrText xml:space="preserve"> PAGEREF _Toc449310084 \h </w:instrText>
        </w:r>
        <w:r>
          <w:rPr>
            <w:noProof/>
          </w:rPr>
        </w:r>
        <w:r>
          <w:rPr>
            <w:noProof/>
          </w:rPr>
          <w:fldChar w:fldCharType="separate"/>
        </w:r>
        <w:r>
          <w:rPr>
            <w:noProof/>
          </w:rPr>
          <w:t>91</w:t>
        </w:r>
        <w:r>
          <w:rPr>
            <w:noProof/>
          </w:rPr>
          <w:fldChar w:fldCharType="end"/>
        </w:r>
      </w:hyperlink>
    </w:p>
    <w:p w:rsidR="00A03F6F" w:rsidRDefault="00A03F6F">
      <w:pPr>
        <w:pStyle w:val="TOC2"/>
        <w:rPr>
          <w:rFonts w:eastAsiaTheme="minorEastAsia"/>
          <w:smallCaps w:val="0"/>
          <w:sz w:val="22"/>
        </w:rPr>
      </w:pPr>
      <w:hyperlink w:anchor="_Toc449310085" w:history="1">
        <w:r w:rsidRPr="00733031">
          <w:rPr>
            <w:rStyle w:val="Hyperlink"/>
          </w:rPr>
          <w:t>Offres Support Premier de Microsoft</w:t>
        </w:r>
        <w:r>
          <w:tab/>
        </w:r>
        <w:r>
          <w:fldChar w:fldCharType="begin"/>
        </w:r>
        <w:r>
          <w:instrText xml:space="preserve"> PAGEREF _Toc449310085 \h </w:instrText>
        </w:r>
        <w:r>
          <w:fldChar w:fldCharType="separate"/>
        </w:r>
        <w:r>
          <w:t>91</w:t>
        </w:r>
        <w:r>
          <w:fldChar w:fldCharType="end"/>
        </w:r>
      </w:hyperlink>
    </w:p>
    <w:p w:rsidR="00A03F6F" w:rsidRDefault="00A03F6F">
      <w:pPr>
        <w:pStyle w:val="TOC2"/>
        <w:rPr>
          <w:rFonts w:eastAsiaTheme="minorEastAsia"/>
          <w:smallCaps w:val="0"/>
          <w:sz w:val="22"/>
        </w:rPr>
      </w:pPr>
      <w:hyperlink w:anchor="_Toc449310086" w:history="1">
        <w:r w:rsidRPr="00733031">
          <w:rPr>
            <w:rStyle w:val="Hyperlink"/>
          </w:rPr>
          <w:t>Offres du Programme Enterprise Strategy de Microsoft</w:t>
        </w:r>
        <w:r>
          <w:tab/>
        </w:r>
        <w:r>
          <w:fldChar w:fldCharType="begin"/>
        </w:r>
        <w:r>
          <w:instrText xml:space="preserve"> PAGEREF _Toc449310086 \h </w:instrText>
        </w:r>
        <w:r>
          <w:fldChar w:fldCharType="separate"/>
        </w:r>
        <w:r>
          <w:t>92</w:t>
        </w:r>
        <w:r>
          <w:fldChar w:fldCharType="end"/>
        </w:r>
      </w:hyperlink>
    </w:p>
    <w:p w:rsidR="00A03F6F" w:rsidRDefault="00A03F6F">
      <w:pPr>
        <w:pStyle w:val="TOC2"/>
        <w:rPr>
          <w:rFonts w:eastAsiaTheme="minorEastAsia"/>
          <w:smallCaps w:val="0"/>
          <w:sz w:val="22"/>
        </w:rPr>
      </w:pPr>
      <w:hyperlink w:anchor="_Toc449310087" w:history="1">
        <w:r w:rsidRPr="00733031">
          <w:rPr>
            <w:rStyle w:val="Hyperlink"/>
          </w:rPr>
          <w:t>Offres Sales Productivity Accelerator</w:t>
        </w:r>
        <w:r>
          <w:tab/>
        </w:r>
        <w:r>
          <w:fldChar w:fldCharType="begin"/>
        </w:r>
        <w:r>
          <w:instrText xml:space="preserve"> PAGEREF _Toc449310087 \h </w:instrText>
        </w:r>
        <w:r>
          <w:fldChar w:fldCharType="separate"/>
        </w:r>
        <w:r>
          <w:t>92</w:t>
        </w:r>
        <w:r>
          <w:fldChar w:fldCharType="end"/>
        </w:r>
      </w:hyperlink>
    </w:p>
    <w:p w:rsidR="00A03F6F" w:rsidRDefault="00A03F6F">
      <w:pPr>
        <w:pStyle w:val="TOC1"/>
        <w:rPr>
          <w:rFonts w:eastAsiaTheme="minorEastAsia"/>
          <w:b w:val="0"/>
          <w:caps w:val="0"/>
          <w:noProof/>
          <w:sz w:val="22"/>
          <w:szCs w:val="22"/>
        </w:rPr>
      </w:pPr>
      <w:hyperlink w:anchor="_Toc449310088" w:history="1">
        <w:r w:rsidRPr="00733031">
          <w:rPr>
            <w:rStyle w:val="Hyperlink"/>
            <w:noProof/>
          </w:rPr>
          <w:t>Annexe D – Conditions supplémentaires du programme</w:t>
        </w:r>
        <w:r>
          <w:rPr>
            <w:noProof/>
          </w:rPr>
          <w:tab/>
        </w:r>
        <w:r>
          <w:rPr>
            <w:noProof/>
          </w:rPr>
          <w:fldChar w:fldCharType="begin"/>
        </w:r>
        <w:r>
          <w:rPr>
            <w:noProof/>
          </w:rPr>
          <w:instrText xml:space="preserve"> PAGEREF _Toc449310088 \h </w:instrText>
        </w:r>
        <w:r>
          <w:rPr>
            <w:noProof/>
          </w:rPr>
        </w:r>
        <w:r>
          <w:rPr>
            <w:noProof/>
          </w:rPr>
          <w:fldChar w:fldCharType="separate"/>
        </w:r>
        <w:r>
          <w:rPr>
            <w:noProof/>
          </w:rPr>
          <w:t>94</w:t>
        </w:r>
        <w:r>
          <w:rPr>
            <w:noProof/>
          </w:rPr>
          <w:fldChar w:fldCharType="end"/>
        </w:r>
      </w:hyperlink>
    </w:p>
    <w:p w:rsidR="00A03F6F" w:rsidRDefault="00A03F6F">
      <w:pPr>
        <w:pStyle w:val="TOC2"/>
        <w:rPr>
          <w:rFonts w:eastAsiaTheme="minorEastAsia"/>
          <w:smallCaps w:val="0"/>
          <w:sz w:val="22"/>
        </w:rPr>
      </w:pPr>
      <w:hyperlink w:anchor="_Toc449310089" w:history="1">
        <w:r w:rsidRPr="00733031">
          <w:rPr>
            <w:rStyle w:val="Hyperlink"/>
          </w:rPr>
          <w:t>Conditions Supplémentaires du Programme Select Plus</w:t>
        </w:r>
        <w:r>
          <w:tab/>
        </w:r>
        <w:r>
          <w:fldChar w:fldCharType="begin"/>
        </w:r>
        <w:r>
          <w:instrText xml:space="preserve"> PAGEREF _Toc449310089 \h </w:instrText>
        </w:r>
        <w:r>
          <w:fldChar w:fldCharType="separate"/>
        </w:r>
        <w:r>
          <w:t>94</w:t>
        </w:r>
        <w:r>
          <w:fldChar w:fldCharType="end"/>
        </w:r>
      </w:hyperlink>
    </w:p>
    <w:p w:rsidR="00A03F6F" w:rsidRDefault="00A03F6F">
      <w:pPr>
        <w:pStyle w:val="TOC2"/>
        <w:rPr>
          <w:rFonts w:eastAsiaTheme="minorEastAsia"/>
          <w:smallCaps w:val="0"/>
          <w:sz w:val="22"/>
        </w:rPr>
      </w:pPr>
      <w:hyperlink w:anchor="_Toc449310090" w:history="1">
        <w:r w:rsidRPr="00733031">
          <w:rPr>
            <w:rStyle w:val="Hyperlink"/>
          </w:rPr>
          <w:t>Définition de la notion de Gestion pour les Dispositifs Éligibles</w:t>
        </w:r>
        <w:r>
          <w:tab/>
        </w:r>
        <w:r>
          <w:fldChar w:fldCharType="begin"/>
        </w:r>
        <w:r>
          <w:instrText xml:space="preserve"> PAGEREF _Toc449310090 \h </w:instrText>
        </w:r>
        <w:r>
          <w:fldChar w:fldCharType="separate"/>
        </w:r>
        <w:r>
          <w:t>94</w:t>
        </w:r>
        <w:r>
          <w:fldChar w:fldCharType="end"/>
        </w:r>
      </w:hyperlink>
    </w:p>
    <w:p w:rsidR="00A03F6F" w:rsidRDefault="00A03F6F">
      <w:pPr>
        <w:pStyle w:val="TOC2"/>
        <w:rPr>
          <w:rFonts w:eastAsiaTheme="minorEastAsia"/>
          <w:smallCaps w:val="0"/>
          <w:sz w:val="22"/>
        </w:rPr>
      </w:pPr>
      <w:hyperlink w:anchor="_Toc449310091" w:history="1">
        <w:r w:rsidRPr="00733031">
          <w:rPr>
            <w:rStyle w:val="Hyperlink"/>
          </w:rPr>
          <w:t>Services en Ligne des programmes Open</w:t>
        </w:r>
        <w:r>
          <w:tab/>
        </w:r>
        <w:r>
          <w:fldChar w:fldCharType="begin"/>
        </w:r>
        <w:r>
          <w:instrText xml:space="preserve"> PAGEREF _Toc449310091 \h </w:instrText>
        </w:r>
        <w:r>
          <w:fldChar w:fldCharType="separate"/>
        </w:r>
        <w:r>
          <w:t>94</w:t>
        </w:r>
        <w:r>
          <w:fldChar w:fldCharType="end"/>
        </w:r>
      </w:hyperlink>
    </w:p>
    <w:p w:rsidR="00A03F6F" w:rsidRDefault="00A03F6F">
      <w:pPr>
        <w:pStyle w:val="TOC2"/>
        <w:rPr>
          <w:rFonts w:eastAsiaTheme="minorEastAsia"/>
          <w:smallCaps w:val="0"/>
          <w:sz w:val="22"/>
        </w:rPr>
      </w:pPr>
      <w:hyperlink w:anchor="_Toc449310092" w:history="1">
        <w:r w:rsidRPr="00733031">
          <w:rPr>
            <w:rStyle w:val="Hyperlink"/>
          </w:rPr>
          <w:t>Conditions supplémentaires pour les Services Professionnels – Contrats existants</w:t>
        </w:r>
        <w:r>
          <w:tab/>
        </w:r>
        <w:r>
          <w:fldChar w:fldCharType="begin"/>
        </w:r>
        <w:r>
          <w:instrText xml:space="preserve"> PAGEREF _Toc449310092 \h </w:instrText>
        </w:r>
        <w:r>
          <w:fldChar w:fldCharType="separate"/>
        </w:r>
        <w:r>
          <w:t>94</w:t>
        </w:r>
        <w:r>
          <w:fldChar w:fldCharType="end"/>
        </w:r>
      </w:hyperlink>
    </w:p>
    <w:p w:rsidR="00A03F6F" w:rsidRDefault="00A03F6F">
      <w:pPr>
        <w:pStyle w:val="TOC1"/>
        <w:rPr>
          <w:rFonts w:eastAsiaTheme="minorEastAsia"/>
          <w:b w:val="0"/>
          <w:caps w:val="0"/>
          <w:noProof/>
          <w:sz w:val="22"/>
          <w:szCs w:val="22"/>
        </w:rPr>
      </w:pPr>
      <w:hyperlink w:anchor="_Toc449310093" w:history="1">
        <w:r w:rsidRPr="00733031">
          <w:rPr>
            <w:rStyle w:val="Hyperlink"/>
            <w:noProof/>
          </w:rPr>
          <w:t>Annexe E – Promotions</w:t>
        </w:r>
        <w:r>
          <w:rPr>
            <w:noProof/>
          </w:rPr>
          <w:tab/>
        </w:r>
        <w:r>
          <w:rPr>
            <w:noProof/>
          </w:rPr>
          <w:fldChar w:fldCharType="begin"/>
        </w:r>
        <w:r>
          <w:rPr>
            <w:noProof/>
          </w:rPr>
          <w:instrText xml:space="preserve"> PAGEREF _Toc449310093 \h </w:instrText>
        </w:r>
        <w:r>
          <w:rPr>
            <w:noProof/>
          </w:rPr>
        </w:r>
        <w:r>
          <w:rPr>
            <w:noProof/>
          </w:rPr>
          <w:fldChar w:fldCharType="separate"/>
        </w:r>
        <w:r>
          <w:rPr>
            <w:noProof/>
          </w:rPr>
          <w:t>96</w:t>
        </w:r>
        <w:r>
          <w:rPr>
            <w:noProof/>
          </w:rPr>
          <w:fldChar w:fldCharType="end"/>
        </w:r>
      </w:hyperlink>
    </w:p>
    <w:p w:rsidR="00A03F6F" w:rsidRDefault="00A03F6F">
      <w:pPr>
        <w:pStyle w:val="TOC2"/>
        <w:rPr>
          <w:rFonts w:eastAsiaTheme="minorEastAsia"/>
          <w:smallCaps w:val="0"/>
          <w:sz w:val="22"/>
        </w:rPr>
      </w:pPr>
      <w:hyperlink w:anchor="_Toc449310094" w:history="1">
        <w:r w:rsidRPr="00733031">
          <w:rPr>
            <w:rStyle w:val="Hyperlink"/>
          </w:rPr>
          <w:t>Promotion System Center Client Management Suite</w:t>
        </w:r>
        <w:r>
          <w:tab/>
        </w:r>
        <w:r>
          <w:fldChar w:fldCharType="begin"/>
        </w:r>
        <w:r>
          <w:instrText xml:space="preserve"> PAGEREF _Toc449310094 \h </w:instrText>
        </w:r>
        <w:r>
          <w:fldChar w:fldCharType="separate"/>
        </w:r>
        <w:r>
          <w:t>96</w:t>
        </w:r>
        <w:r>
          <w:fldChar w:fldCharType="end"/>
        </w:r>
      </w:hyperlink>
    </w:p>
    <w:p w:rsidR="00A03F6F" w:rsidRDefault="00A03F6F">
      <w:pPr>
        <w:pStyle w:val="TOC2"/>
        <w:rPr>
          <w:rFonts w:eastAsiaTheme="minorEastAsia"/>
          <w:smallCaps w:val="0"/>
          <w:sz w:val="22"/>
        </w:rPr>
      </w:pPr>
      <w:hyperlink w:anchor="_Toc449310095" w:history="1">
        <w:r w:rsidRPr="00733031">
          <w:rPr>
            <w:rStyle w:val="Hyperlink"/>
          </w:rPr>
          <w:t>Promotion Capacité de Service de Calcul Azure</w:t>
        </w:r>
        <w:r>
          <w:tab/>
        </w:r>
        <w:r>
          <w:fldChar w:fldCharType="begin"/>
        </w:r>
        <w:r>
          <w:instrText xml:space="preserve"> PAGEREF _Toc449310095 \h </w:instrText>
        </w:r>
        <w:r>
          <w:fldChar w:fldCharType="separate"/>
        </w:r>
        <w:r>
          <w:t>96</w:t>
        </w:r>
        <w:r>
          <w:fldChar w:fldCharType="end"/>
        </w:r>
      </w:hyperlink>
    </w:p>
    <w:p w:rsidR="00A03F6F" w:rsidRDefault="00A03F6F">
      <w:pPr>
        <w:pStyle w:val="TOC1"/>
        <w:rPr>
          <w:rFonts w:eastAsiaTheme="minorEastAsia"/>
          <w:b w:val="0"/>
          <w:caps w:val="0"/>
          <w:noProof/>
          <w:sz w:val="22"/>
          <w:szCs w:val="22"/>
        </w:rPr>
      </w:pPr>
      <w:hyperlink w:anchor="_Toc449310096" w:history="1">
        <w:r w:rsidRPr="00733031">
          <w:rPr>
            <w:rStyle w:val="Hyperlink"/>
            <w:noProof/>
          </w:rPr>
          <w:t>Annexe F – Conditions applicables au Système de Stockage</w:t>
        </w:r>
        <w:r>
          <w:rPr>
            <w:noProof/>
          </w:rPr>
          <w:tab/>
        </w:r>
        <w:r>
          <w:rPr>
            <w:noProof/>
          </w:rPr>
          <w:fldChar w:fldCharType="begin"/>
        </w:r>
        <w:r>
          <w:rPr>
            <w:noProof/>
          </w:rPr>
          <w:instrText xml:space="preserve"> PAGEREF _Toc449310096 \h </w:instrText>
        </w:r>
        <w:r>
          <w:rPr>
            <w:noProof/>
          </w:rPr>
        </w:r>
        <w:r>
          <w:rPr>
            <w:noProof/>
          </w:rPr>
          <w:fldChar w:fldCharType="separate"/>
        </w:r>
        <w:r>
          <w:rPr>
            <w:noProof/>
          </w:rPr>
          <w:t>97</w:t>
        </w:r>
        <w:r>
          <w:rPr>
            <w:noProof/>
          </w:rPr>
          <w:fldChar w:fldCharType="end"/>
        </w:r>
      </w:hyperlink>
    </w:p>
    <w:p w:rsidR="00A03F6F" w:rsidRDefault="00A03F6F">
      <w:pPr>
        <w:pStyle w:val="TOC2"/>
        <w:rPr>
          <w:rFonts w:eastAsiaTheme="minorEastAsia"/>
          <w:smallCaps w:val="0"/>
          <w:sz w:val="22"/>
        </w:rPr>
      </w:pPr>
      <w:hyperlink w:anchor="_Toc449310097" w:history="1">
        <w:r w:rsidRPr="00733031">
          <w:rPr>
            <w:rStyle w:val="Hyperlink"/>
          </w:rPr>
          <w:t>Disponibilité</w:t>
        </w:r>
        <w:r>
          <w:tab/>
        </w:r>
        <w:r>
          <w:fldChar w:fldCharType="begin"/>
        </w:r>
        <w:r>
          <w:instrText xml:space="preserve"> PAGEREF _Toc449310097 \h </w:instrText>
        </w:r>
        <w:r>
          <w:fldChar w:fldCharType="separate"/>
        </w:r>
        <w:r>
          <w:t>97</w:t>
        </w:r>
        <w:r>
          <w:fldChar w:fldCharType="end"/>
        </w:r>
      </w:hyperlink>
    </w:p>
    <w:p w:rsidR="00A03F6F" w:rsidRDefault="00A03F6F">
      <w:pPr>
        <w:pStyle w:val="TOC2"/>
        <w:rPr>
          <w:rFonts w:eastAsiaTheme="minorEastAsia"/>
          <w:smallCaps w:val="0"/>
          <w:sz w:val="22"/>
        </w:rPr>
      </w:pPr>
      <w:hyperlink w:anchor="_Toc449310098" w:history="1">
        <w:r w:rsidRPr="00733031">
          <w:rPr>
            <w:rStyle w:val="Hyperlink"/>
          </w:rPr>
          <w:t>Livraison et propriété</w:t>
        </w:r>
        <w:r>
          <w:tab/>
        </w:r>
        <w:r>
          <w:fldChar w:fldCharType="begin"/>
        </w:r>
        <w:r>
          <w:instrText xml:space="preserve"> PAGEREF _Toc449310098 \h </w:instrText>
        </w:r>
        <w:r>
          <w:fldChar w:fldCharType="separate"/>
        </w:r>
        <w:r>
          <w:t>97</w:t>
        </w:r>
        <w:r>
          <w:fldChar w:fldCharType="end"/>
        </w:r>
      </w:hyperlink>
    </w:p>
    <w:p w:rsidR="00A03F6F" w:rsidRDefault="00A03F6F">
      <w:pPr>
        <w:pStyle w:val="TOC2"/>
        <w:rPr>
          <w:rFonts w:eastAsiaTheme="minorEastAsia"/>
          <w:smallCaps w:val="0"/>
          <w:sz w:val="22"/>
        </w:rPr>
      </w:pPr>
      <w:hyperlink w:anchor="_Toc449310099" w:history="1">
        <w:r w:rsidRPr="00733031">
          <w:rPr>
            <w:rStyle w:val="Hyperlink"/>
          </w:rPr>
          <w:t>Logiciel du Système de Stockage</w:t>
        </w:r>
        <w:r>
          <w:tab/>
        </w:r>
        <w:r>
          <w:fldChar w:fldCharType="begin"/>
        </w:r>
        <w:r>
          <w:instrText xml:space="preserve"> PAGEREF _Toc449310099 \h </w:instrText>
        </w:r>
        <w:r>
          <w:fldChar w:fldCharType="separate"/>
        </w:r>
        <w:r>
          <w:t>97</w:t>
        </w:r>
        <w:r>
          <w:fldChar w:fldCharType="end"/>
        </w:r>
      </w:hyperlink>
    </w:p>
    <w:p w:rsidR="00A03F6F" w:rsidRDefault="00A03F6F">
      <w:pPr>
        <w:pStyle w:val="TOC2"/>
        <w:rPr>
          <w:rFonts w:eastAsiaTheme="minorEastAsia"/>
          <w:smallCaps w:val="0"/>
          <w:sz w:val="22"/>
        </w:rPr>
      </w:pPr>
      <w:hyperlink w:anchor="_Toc449310100" w:history="1">
        <w:r w:rsidRPr="00733031">
          <w:rPr>
            <w:rStyle w:val="Hyperlink"/>
          </w:rPr>
          <w:t>Garantie limitée relative au matériel</w:t>
        </w:r>
        <w:r>
          <w:tab/>
        </w:r>
        <w:r>
          <w:fldChar w:fldCharType="begin"/>
        </w:r>
        <w:r>
          <w:instrText xml:space="preserve"> PAGEREF _Toc449310100 \h </w:instrText>
        </w:r>
        <w:r>
          <w:fldChar w:fldCharType="separate"/>
        </w:r>
        <w:r>
          <w:t>97</w:t>
        </w:r>
        <w:r>
          <w:fldChar w:fldCharType="end"/>
        </w:r>
      </w:hyperlink>
    </w:p>
    <w:p w:rsidR="00A03F6F" w:rsidRDefault="00A03F6F">
      <w:pPr>
        <w:pStyle w:val="TOC2"/>
        <w:rPr>
          <w:rFonts w:eastAsiaTheme="minorEastAsia"/>
          <w:smallCaps w:val="0"/>
          <w:sz w:val="22"/>
        </w:rPr>
      </w:pPr>
      <w:hyperlink w:anchor="_Toc449310101" w:history="1">
        <w:r w:rsidRPr="00733031">
          <w:rPr>
            <w:rStyle w:val="Hyperlink"/>
          </w:rPr>
          <w:t>Indemnisation. Défense en cas de réclamation de tiers</w:t>
        </w:r>
        <w:r>
          <w:tab/>
        </w:r>
        <w:r>
          <w:fldChar w:fldCharType="begin"/>
        </w:r>
        <w:r>
          <w:instrText xml:space="preserve"> PAGEREF _Toc449310101 \h </w:instrText>
        </w:r>
        <w:r>
          <w:fldChar w:fldCharType="separate"/>
        </w:r>
        <w:r>
          <w:t>98</w:t>
        </w:r>
        <w:r>
          <w:fldChar w:fldCharType="end"/>
        </w:r>
      </w:hyperlink>
    </w:p>
    <w:p w:rsidR="00A03F6F" w:rsidRDefault="00A03F6F">
      <w:pPr>
        <w:pStyle w:val="TOC2"/>
        <w:rPr>
          <w:rFonts w:eastAsiaTheme="minorEastAsia"/>
          <w:smallCaps w:val="0"/>
          <w:sz w:val="22"/>
        </w:rPr>
      </w:pPr>
      <w:hyperlink w:anchor="_Toc449310102" w:history="1">
        <w:r w:rsidRPr="00733031">
          <w:rPr>
            <w:rStyle w:val="Hyperlink"/>
          </w:rPr>
          <w:t>Limitation de responsabilité</w:t>
        </w:r>
        <w:r>
          <w:tab/>
        </w:r>
        <w:r>
          <w:fldChar w:fldCharType="begin"/>
        </w:r>
        <w:r>
          <w:instrText xml:space="preserve"> PAGEREF _Toc449310102 \h </w:instrText>
        </w:r>
        <w:r>
          <w:fldChar w:fldCharType="separate"/>
        </w:r>
        <w:r>
          <w:t>98</w:t>
        </w:r>
        <w:r>
          <w:fldChar w:fldCharType="end"/>
        </w:r>
      </w:hyperlink>
    </w:p>
    <w:p w:rsidR="00A03F6F" w:rsidRDefault="00A03F6F">
      <w:pPr>
        <w:pStyle w:val="TOC2"/>
        <w:rPr>
          <w:rFonts w:eastAsiaTheme="minorEastAsia"/>
          <w:smallCaps w:val="0"/>
          <w:sz w:val="22"/>
        </w:rPr>
      </w:pPr>
      <w:hyperlink w:anchor="_Toc449310103" w:history="1">
        <w:r w:rsidRPr="00733031">
          <w:rPr>
            <w:rStyle w:val="Hyperlink"/>
          </w:rPr>
          <w:t>Réglementation américaine en matière de contrôle des exportations</w:t>
        </w:r>
        <w:r>
          <w:tab/>
        </w:r>
        <w:r>
          <w:fldChar w:fldCharType="begin"/>
        </w:r>
        <w:r>
          <w:instrText xml:space="preserve"> PAGEREF _Toc449310103 \h </w:instrText>
        </w:r>
        <w:r>
          <w:fldChar w:fldCharType="separate"/>
        </w:r>
        <w:r>
          <w:t>98</w:t>
        </w:r>
        <w:r>
          <w:fldChar w:fldCharType="end"/>
        </w:r>
      </w:hyperlink>
    </w:p>
    <w:p w:rsidR="00A03F6F" w:rsidRDefault="00A03F6F">
      <w:pPr>
        <w:pStyle w:val="TOC2"/>
        <w:rPr>
          <w:rFonts w:eastAsiaTheme="minorEastAsia"/>
          <w:smallCaps w:val="0"/>
          <w:sz w:val="22"/>
        </w:rPr>
      </w:pPr>
      <w:hyperlink w:anchor="_Toc449310104" w:history="1">
        <w:r w:rsidRPr="00733031">
          <w:rPr>
            <w:rStyle w:val="Hyperlink"/>
          </w:rPr>
          <w:t>Collecte d’Informations de Diagnostic</w:t>
        </w:r>
        <w:r>
          <w:tab/>
        </w:r>
        <w:r>
          <w:fldChar w:fldCharType="begin"/>
        </w:r>
        <w:r>
          <w:instrText xml:space="preserve"> PAGEREF _Toc449310104 \h </w:instrText>
        </w:r>
        <w:r>
          <w:fldChar w:fldCharType="separate"/>
        </w:r>
        <w:r>
          <w:t>98</w:t>
        </w:r>
        <w:r>
          <w:fldChar w:fldCharType="end"/>
        </w:r>
      </w:hyperlink>
    </w:p>
    <w:p w:rsidR="00A03F6F" w:rsidRDefault="00A03F6F">
      <w:pPr>
        <w:pStyle w:val="TOC2"/>
        <w:rPr>
          <w:rFonts w:eastAsiaTheme="minorEastAsia"/>
          <w:smallCaps w:val="0"/>
          <w:sz w:val="22"/>
        </w:rPr>
      </w:pPr>
      <w:hyperlink w:anchor="_Toc449310105" w:history="1">
        <w:r w:rsidRPr="00733031">
          <w:rPr>
            <w:rStyle w:val="Hyperlink"/>
          </w:rPr>
          <w:t>Utilisation dans le Secteur Public</w:t>
        </w:r>
        <w:r>
          <w:tab/>
        </w:r>
        <w:r>
          <w:fldChar w:fldCharType="begin"/>
        </w:r>
        <w:r>
          <w:instrText xml:space="preserve"> PAGEREF _Toc449310105 \h </w:instrText>
        </w:r>
        <w:r>
          <w:fldChar w:fldCharType="separate"/>
        </w:r>
        <w:r>
          <w:t>98</w:t>
        </w:r>
        <w:r>
          <w:fldChar w:fldCharType="end"/>
        </w:r>
      </w:hyperlink>
    </w:p>
    <w:p w:rsidR="00A03F6F" w:rsidRDefault="00A03F6F">
      <w:pPr>
        <w:pStyle w:val="TOC1"/>
        <w:rPr>
          <w:rFonts w:eastAsiaTheme="minorEastAsia"/>
          <w:b w:val="0"/>
          <w:caps w:val="0"/>
          <w:noProof/>
          <w:sz w:val="22"/>
          <w:szCs w:val="22"/>
        </w:rPr>
      </w:pPr>
      <w:hyperlink w:anchor="_Toc449310106" w:history="1">
        <w:r w:rsidRPr="00733031">
          <w:rPr>
            <w:rStyle w:val="Hyperlink"/>
            <w:noProof/>
          </w:rPr>
          <w:t>Index</w:t>
        </w:r>
        <w:r>
          <w:rPr>
            <w:noProof/>
          </w:rPr>
          <w:tab/>
        </w:r>
        <w:r>
          <w:rPr>
            <w:noProof/>
          </w:rPr>
          <w:fldChar w:fldCharType="begin"/>
        </w:r>
        <w:r>
          <w:rPr>
            <w:noProof/>
          </w:rPr>
          <w:instrText xml:space="preserve"> PAGEREF _Toc449310106 \h </w:instrText>
        </w:r>
        <w:r>
          <w:rPr>
            <w:noProof/>
          </w:rPr>
        </w:r>
        <w:r>
          <w:rPr>
            <w:noProof/>
          </w:rPr>
          <w:fldChar w:fldCharType="separate"/>
        </w:r>
        <w:r>
          <w:rPr>
            <w:noProof/>
          </w:rPr>
          <w:t>99</w:t>
        </w:r>
        <w:r>
          <w:rPr>
            <w:noProof/>
          </w:rPr>
          <w:fldChar w:fldCharType="end"/>
        </w:r>
      </w:hyperlink>
    </w:p>
    <w:p w:rsidR="007672BA" w:rsidRDefault="00EF1D39">
      <w:pPr>
        <w:pStyle w:val="ProductList-Body"/>
        <w:sectPr w:rsidR="007672B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672BA" w:rsidRDefault="007672BA">
      <w:pPr>
        <w:pStyle w:val="ProductList-Body"/>
      </w:pPr>
    </w:p>
    <w:p w:rsidR="007672BA" w:rsidRDefault="007672BA">
      <w:pPr>
        <w:sectPr w:rsidR="007672BA">
          <w:headerReference w:type="default" r:id="rId20"/>
          <w:footerReference w:type="default" r:id="rId21"/>
          <w:type w:val="continuous"/>
          <w:pgSz w:w="12240" w:h="15840" w:code="1"/>
          <w:pgMar w:top="1170" w:right="720" w:bottom="720" w:left="720" w:header="432" w:footer="288" w:gutter="0"/>
          <w:cols w:space="360"/>
        </w:sectPr>
      </w:pPr>
    </w:p>
    <w:p w:rsidR="007672BA" w:rsidRDefault="00EF1D39">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49309977"/>
      <w:r>
        <w:instrText>Introduction</w:instrText>
      </w:r>
      <w:bookmarkEnd w:id="3"/>
      <w:r>
        <w:instrText>" \l 1</w:instrText>
      </w:r>
      <w:r>
        <w:fldChar w:fldCharType="end"/>
      </w:r>
    </w:p>
    <w:p w:rsidR="007672BA" w:rsidRDefault="007672BA">
      <w:pPr>
        <w:pStyle w:val="ProductList-Body"/>
      </w:pPr>
    </w:p>
    <w:p w:rsidR="007672BA" w:rsidRDefault="00EF1D39">
      <w:pPr>
        <w:pStyle w:val="ProductList-Offering1Heading"/>
        <w:outlineLvl w:val="1"/>
      </w:pPr>
      <w:bookmarkStart w:id="4" w:name="_Sec532"/>
      <w:r>
        <w:t>À propos de ce document</w:t>
      </w:r>
      <w:bookmarkEnd w:id="4"/>
      <w:r>
        <w:fldChar w:fldCharType="begin"/>
      </w:r>
      <w:r>
        <w:instrText xml:space="preserve"> TC "</w:instrText>
      </w:r>
      <w:bookmarkStart w:id="5" w:name="_Toc449309978"/>
      <w:r>
        <w:instrText>À propos de ce document</w:instrText>
      </w:r>
      <w:bookmarkEnd w:id="5"/>
      <w:r>
        <w:instrText>" \l 2</w:instrText>
      </w:r>
      <w:r>
        <w:fldChar w:fldCharType="end"/>
      </w:r>
    </w:p>
    <w:p w:rsidR="007672BA" w:rsidRDefault="00EF1D39">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7672BA" w:rsidRDefault="007672BA">
      <w:pPr>
        <w:pStyle w:val="ProductList-Body"/>
      </w:pPr>
    </w:p>
    <w:p w:rsidR="007672BA" w:rsidRDefault="00EF1D39">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7672BA" w:rsidRDefault="00EF1D39">
      <w:pPr>
        <w:pStyle w:val="ProductList-Offering1Heading"/>
        <w:outlineLvl w:val="1"/>
      </w:pPr>
      <w:bookmarkStart w:id="6" w:name="_Sec533"/>
      <w:r>
        <w:t>Contenu du document</w:t>
      </w:r>
      <w:bookmarkEnd w:id="6"/>
      <w:r>
        <w:fldChar w:fldCharType="begin"/>
      </w:r>
      <w:r>
        <w:instrText xml:space="preserve"> TC "</w:instrText>
      </w:r>
      <w:bookmarkStart w:id="7" w:name="_Toc449309979"/>
      <w:r>
        <w:instrText>Contenu du document</w:instrText>
      </w:r>
      <w:bookmarkEnd w:id="7"/>
      <w:r>
        <w:instrText>" \l 2</w:instrText>
      </w:r>
      <w:r>
        <w:fldChar w:fldCharType="end"/>
      </w:r>
    </w:p>
    <w:p w:rsidR="007672BA" w:rsidRDefault="00EF1D39">
      <w:pPr>
        <w:pStyle w:val="ProductList-Body"/>
      </w:pPr>
      <w:r>
        <w:t>Les Conditions des Produits se composent des sections suivantes :</w:t>
      </w:r>
    </w:p>
    <w:p w:rsidR="007672BA" w:rsidRDefault="00EF1D39" w:rsidP="00A03F6F">
      <w:pPr>
        <w:pStyle w:val="ProductList-Bullet"/>
        <w:numPr>
          <w:ilvl w:val="0"/>
          <w:numId w:val="3"/>
        </w:numPr>
      </w:pPr>
      <w:hyperlink w:anchor="_Sec531">
        <w:r>
          <w:rPr>
            <w:color w:val="00467F"/>
            <w:u w:val="single"/>
          </w:rPr>
          <w:t>Introduction</w:t>
        </w:r>
      </w:hyperlink>
      <w:r>
        <w:t xml:space="preserve">, qui énumère les modifications récentes. </w:t>
      </w:r>
    </w:p>
    <w:p w:rsidR="007672BA" w:rsidRDefault="00EF1D39" w:rsidP="00A03F6F">
      <w:pPr>
        <w:pStyle w:val="ProductList-Bullet"/>
        <w:numPr>
          <w:ilvl w:val="0"/>
          <w:numId w:val="3"/>
        </w:numPr>
      </w:pPr>
      <w:hyperlink w:anchor="_Sec536">
        <w:r>
          <w:rPr>
            <w:color w:val="00467F"/>
            <w:u w:val="single"/>
          </w:rPr>
          <w:t>Termes du Contrat de Licence</w:t>
        </w:r>
      </w:hyperlink>
      <w:r>
        <w:t xml:space="preserve">, qui stipule les Conditions Universelles de Licence et les Conditions de Modèle de Licence applicables aux Produits Logiciels. </w:t>
      </w:r>
    </w:p>
    <w:p w:rsidR="007672BA" w:rsidRDefault="00EF1D39" w:rsidP="00A03F6F">
      <w:pPr>
        <w:pStyle w:val="ProductList-Bullet"/>
        <w:numPr>
          <w:ilvl w:val="0"/>
          <w:numId w:val="3"/>
        </w:numPr>
      </w:pPr>
      <w:hyperlink w:anchor="_Sec547">
        <w:r>
          <w:rPr>
            <w:color w:val="00467F"/>
            <w:u w:val="single"/>
          </w:rPr>
          <w:t>Produits Logiciels</w:t>
        </w:r>
      </w:hyperlink>
      <w:r>
        <w:t xml:space="preserve">, qui énumère tous les Produits Logiciels concernés. </w:t>
      </w:r>
    </w:p>
    <w:p w:rsidR="007672BA" w:rsidRDefault="00EF1D39" w:rsidP="00A03F6F">
      <w:pPr>
        <w:pStyle w:val="ProductList-Bullet"/>
        <w:numPr>
          <w:ilvl w:val="0"/>
          <w:numId w:val="3"/>
        </w:numPr>
      </w:pPr>
      <w:hyperlink w:anchor="_Sec548">
        <w:r>
          <w:rPr>
            <w:color w:val="00467F"/>
            <w:u w:val="single"/>
          </w:rPr>
          <w:t>Services en Ligne</w:t>
        </w:r>
      </w:hyperlink>
      <w:r>
        <w:t xml:space="preserve">, qui énumère tous les Services en Ligne concernés. </w:t>
      </w:r>
    </w:p>
    <w:p w:rsidR="007672BA" w:rsidRDefault="00EF1D39" w:rsidP="00A03F6F">
      <w:pPr>
        <w:pStyle w:val="ProductList-Bullet"/>
        <w:numPr>
          <w:ilvl w:val="0"/>
          <w:numId w:val="3"/>
        </w:numPr>
      </w:pPr>
      <w:hyperlink w:anchor="_Sec549">
        <w:r>
          <w:rPr>
            <w:color w:val="00467F"/>
            <w:u w:val="single"/>
          </w:rPr>
          <w:t>Glossaire</w:t>
        </w:r>
      </w:hyperlink>
      <w:r>
        <w:t xml:space="preserve">, qui définit les Attributs, les Valeurs, les En-têtes de colonne et les termes commençant par une lettre majuscule qui sont utilisés dans les Conditions des Produits. </w:t>
      </w:r>
    </w:p>
    <w:p w:rsidR="007672BA" w:rsidRDefault="00EF1D39" w:rsidP="00A03F6F">
      <w:pPr>
        <w:pStyle w:val="ProductList-Bullet"/>
        <w:numPr>
          <w:ilvl w:val="0"/>
          <w:numId w:val="3"/>
        </w:numPr>
      </w:pPr>
      <w:r>
        <w:t xml:space="preserve">Elles incluent également les annexes suivantes : </w:t>
      </w:r>
    </w:p>
    <w:p w:rsidR="007672BA" w:rsidRDefault="00EF1D39" w:rsidP="00A03F6F">
      <w:pPr>
        <w:pStyle w:val="ProductList-Bullet"/>
        <w:numPr>
          <w:ilvl w:val="1"/>
          <w:numId w:val="3"/>
        </w:numPr>
      </w:pPr>
      <w:hyperlink w:anchor="_Sec591">
        <w:r>
          <w:rPr>
            <w:color w:val="00467F"/>
            <w:u w:val="single"/>
          </w:rPr>
          <w:t>Annexe A – Tableau des Licences Équivalentes de CAL/ML</w:t>
        </w:r>
      </w:hyperlink>
      <w:r>
        <w:t xml:space="preserve">, qui spécifie les suites CAL et Licences d’abonnement aux Services en Ligne disponibles donnant accès aux Produits Serveur. </w:t>
      </w:r>
    </w:p>
    <w:p w:rsidR="007672BA" w:rsidRDefault="00EF1D39" w:rsidP="00A03F6F">
      <w:pPr>
        <w:pStyle w:val="ProductList-Bullet"/>
        <w:numPr>
          <w:ilvl w:val="1"/>
          <w:numId w:val="3"/>
        </w:numPr>
      </w:pPr>
      <w:hyperlink w:anchor="_Sec564">
        <w:r>
          <w:rPr>
            <w:color w:val="00467F"/>
            <w:u w:val="single"/>
          </w:rPr>
          <w:t>Annexe B – Software Assurance</w:t>
        </w:r>
      </w:hyperlink>
      <w:r>
        <w:t xml:space="preserve">, qui définit les règles applicables à l’achat de SA et les avantages de la SA. </w:t>
      </w:r>
    </w:p>
    <w:p w:rsidR="007672BA" w:rsidRDefault="00EF1D39" w:rsidP="00A03F6F">
      <w:pPr>
        <w:pStyle w:val="ProductList-Bullet"/>
        <w:numPr>
          <w:ilvl w:val="1"/>
          <w:numId w:val="3"/>
        </w:numPr>
      </w:pPr>
      <w:hyperlink w:anchor="_Sec562">
        <w:r>
          <w:rPr>
            <w:color w:val="00467F"/>
            <w:u w:val="single"/>
          </w:rPr>
          <w:t>Annexe C – Services Professionnels</w:t>
        </w:r>
      </w:hyperlink>
      <w:r>
        <w:t xml:space="preserve">, qui énumère les Services Professionnels disponibles dans le cadre des Licences en Volume Microsoft. </w:t>
      </w:r>
    </w:p>
    <w:p w:rsidR="007672BA" w:rsidRDefault="00EF1D39" w:rsidP="00A03F6F">
      <w:pPr>
        <w:pStyle w:val="ProductList-Bullet"/>
        <w:numPr>
          <w:ilvl w:val="1"/>
          <w:numId w:val="3"/>
        </w:numPr>
      </w:pPr>
      <w:hyperlink w:anchor="_Sec563">
        <w:r>
          <w:rPr>
            <w:color w:val="00467F"/>
            <w:u w:val="single"/>
          </w:rPr>
          <w:t>Annexe D – Conditions Supplémentaires du Programme</w:t>
        </w:r>
      </w:hyperlink>
      <w:r>
        <w:t xml:space="preserve">, qui définit les dispositions complémentaires des conditions générales du Contrat de Licence en Volume Microsoft. </w:t>
      </w:r>
    </w:p>
    <w:p w:rsidR="007672BA" w:rsidRDefault="00EF1D39" w:rsidP="00A03F6F">
      <w:pPr>
        <w:pStyle w:val="ProductList-Bullet"/>
        <w:numPr>
          <w:ilvl w:val="1"/>
          <w:numId w:val="3"/>
        </w:numPr>
      </w:pPr>
      <w:hyperlink w:anchor="_Sec572">
        <w:r>
          <w:rPr>
            <w:color w:val="00467F"/>
            <w:u w:val="single"/>
          </w:rPr>
          <w:t>Annexe E – Promotions de Produits</w:t>
        </w:r>
      </w:hyperlink>
      <w:r>
        <w:t xml:space="preserve">, qui présente les promotions qui ne figurent pas dans la Liste des Prix. </w:t>
      </w:r>
    </w:p>
    <w:p w:rsidR="007672BA" w:rsidRDefault="00EF1D39" w:rsidP="00A03F6F">
      <w:pPr>
        <w:pStyle w:val="ProductList-Bullet"/>
        <w:numPr>
          <w:ilvl w:val="1"/>
          <w:numId w:val="3"/>
        </w:numPr>
      </w:pPr>
      <w:hyperlink w:anchor="_Sec899">
        <w:r>
          <w:rPr>
            <w:color w:val="00467F"/>
            <w:u w:val="single"/>
          </w:rPr>
          <w:t>Annexe F - Conditions applicables au Système de stockage</w:t>
        </w:r>
      </w:hyperlink>
      <w:r>
        <w:t>, qui définit des conditions supplémentaires pour les dispositifs du Système de Stockage.</w:t>
      </w:r>
    </w:p>
    <w:p w:rsidR="007672BA" w:rsidRDefault="00EF1D39" w:rsidP="00A03F6F">
      <w:pPr>
        <w:pStyle w:val="ProductList-Bullet"/>
        <w:numPr>
          <w:ilvl w:val="0"/>
          <w:numId w:val="3"/>
        </w:numPr>
      </w:pPr>
      <w:hyperlink w:anchor="_Sec844">
        <w:r>
          <w:rPr>
            <w:color w:val="00467F"/>
            <w:u w:val="single"/>
          </w:rPr>
          <w:t>Index</w:t>
        </w:r>
      </w:hyperlink>
      <w:r>
        <w:t>, qui liste tous les Produits référencés dans les Conditions des Produits et le numéro des pages qui y font référence.</w:t>
      </w:r>
    </w:p>
    <w:p w:rsidR="007672BA" w:rsidRDefault="00EF1D39">
      <w:pPr>
        <w:pStyle w:val="ProductList-Offering1Heading"/>
        <w:outlineLvl w:val="1"/>
      </w:pPr>
      <w:bookmarkStart w:id="8" w:name="_Sec534"/>
      <w:r>
        <w:t>Comment parcourir une Entrée Produit</w:t>
      </w:r>
      <w:bookmarkEnd w:id="8"/>
      <w:r>
        <w:fldChar w:fldCharType="begin"/>
      </w:r>
      <w:r>
        <w:instrText xml:space="preserve"> TC "</w:instrText>
      </w:r>
      <w:bookmarkStart w:id="9" w:name="_Toc449309980"/>
      <w:r>
        <w:instrText>Comment parcourir une Entrée Produit</w:instrText>
      </w:r>
      <w:bookmarkEnd w:id="9"/>
      <w:r>
        <w:instrText>" \l 2</w:instrText>
      </w:r>
      <w:r>
        <w:fldChar w:fldCharType="end"/>
      </w:r>
    </w:p>
    <w:p w:rsidR="007672BA" w:rsidRDefault="00EF1D39">
      <w:pPr>
        <w:pStyle w:val="ProductList-Body"/>
      </w:pPr>
      <w:r>
        <w:t>Chaque Entrée Produit de Logiciel comprend quatre sections : Disponibilité du Programme, Conditions des Produits, Droits d’Utilisation et Software Assurance.</w:t>
      </w:r>
    </w:p>
    <w:p w:rsidR="007672BA" w:rsidRDefault="00EF1D39">
      <w:pPr>
        <w:pStyle w:val="ProductList-Body"/>
      </w:pPr>
      <w:r>
        <w:t>Chaque Entrée Produit de Services en Ligne comprend deux sections : Disponibilité du Programme et Conditions des Produits.</w:t>
      </w:r>
    </w:p>
    <w:p w:rsidR="007672BA" w:rsidRDefault="007672BA">
      <w:pPr>
        <w:pStyle w:val="ProductList-Body"/>
      </w:pPr>
    </w:p>
    <w:p w:rsidR="007672BA" w:rsidRDefault="00EF1D39">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7672BA" w:rsidRDefault="00EF1D39">
      <w:pPr>
        <w:pStyle w:val="ProductList-Body"/>
      </w:pPr>
      <w:r>
        <w:rPr>
          <w:noProof/>
        </w:rPr>
        <w:drawing>
          <wp:inline distT="0" distB="0" distL="0" distR="0">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7672BA" w:rsidRDefault="007672BA">
      <w:pPr>
        <w:pStyle w:val="ProductList-Body"/>
      </w:pPr>
    </w:p>
    <w:p w:rsidR="007672BA" w:rsidRDefault="00EF1D39">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7672BA" w:rsidRDefault="00EF1D39">
      <w:pPr>
        <w:pStyle w:val="ProductList-Body"/>
      </w:pPr>
      <w:r>
        <w:rPr>
          <w:noProof/>
        </w:rPr>
        <w:lastRenderedPageBreak/>
        <w:drawing>
          <wp:inline distT="0" distB="0" distL="0" distR="0">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7672BA" w:rsidRDefault="007672BA">
      <w:pPr>
        <w:pStyle w:val="ProductList-Body"/>
      </w:pPr>
    </w:p>
    <w:p w:rsidR="007672BA" w:rsidRDefault="00EF1D39">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7672BA" w:rsidRDefault="00EF1D39">
      <w:pPr>
        <w:pStyle w:val="ProductList-Body"/>
      </w:pPr>
      <w:r>
        <w:rPr>
          <w:noProof/>
        </w:rPr>
        <w:drawing>
          <wp:inline distT="0" distB="0" distL="0" distR="0">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7672BA" w:rsidRDefault="007672BA">
      <w:pPr>
        <w:pStyle w:val="ProductList-Body"/>
      </w:pPr>
    </w:p>
    <w:p w:rsidR="007672BA" w:rsidRDefault="00EF1D39">
      <w:pPr>
        <w:pStyle w:val="ProductList-Body"/>
      </w:pPr>
      <w:r>
        <w:rPr>
          <w:b/>
          <w:color w:val="00188F"/>
        </w:rPr>
        <w:t xml:space="preserve">4. Software Assurance </w:t>
      </w:r>
      <w:r>
        <w:t>identifie les conditions générales liées à la SA.</w:t>
      </w:r>
    </w:p>
    <w:p w:rsidR="007672BA" w:rsidRDefault="00EF1D39">
      <w:pPr>
        <w:pStyle w:val="ProductList-Body"/>
      </w:pPr>
      <w:r>
        <w:rPr>
          <w:noProof/>
        </w:rPr>
        <w:drawing>
          <wp:inline distT="0" distB="0" distL="0" distR="0">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7672BA" w:rsidRDefault="00EF1D39">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49309981"/>
      <w:r>
        <w:instrText>Clarifications et synthèse des modifications apportées à ce Document</w:instrText>
      </w:r>
      <w:bookmarkEnd w:id="11"/>
      <w:r>
        <w:instrText>" \l 2</w:instrText>
      </w:r>
      <w:r>
        <w:fldChar w:fldCharType="end"/>
      </w:r>
    </w:p>
    <w:p w:rsidR="007672BA" w:rsidRDefault="00EF1D39">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16"/>
        <w:gridCol w:w="5374"/>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Suppressions</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Project Server 2013</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Project Server 2016</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Project Server 2013</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SharePoint Server 2013</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Standard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Standard SharePoint Server 2013</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SharePoint Server 2013</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Online, Vues de Page Supplémentaires du Portail</w:t>
            </w:r>
          </w:p>
        </w:tc>
        <w:tc>
          <w:tcPr>
            <w:tcW w:w="612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Online Field Service (SL Utilisateur)</w:t>
            </w:r>
          </w:p>
        </w:tc>
        <w:tc>
          <w:tcPr>
            <w:tcW w:w="612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Online, Portail (SL Module Complémentaire)</w:t>
            </w:r>
          </w:p>
        </w:tc>
        <w:tc>
          <w:tcPr>
            <w:tcW w:w="612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Éducation E5 (SL Utilisateur)</w:t>
            </w:r>
          </w:p>
        </w:tc>
        <w:tc>
          <w:tcPr>
            <w:tcW w:w="612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Module Complémentaire Office 365 Éducation E5 (SL Utilisateur)</w:t>
            </w:r>
          </w:p>
        </w:tc>
        <w:tc>
          <w:tcPr>
            <w:tcW w:w="612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Module Complémentaire Office 365 Éducation E5 sans RTC (SL Utilisateur)</w:t>
            </w:r>
          </w:p>
        </w:tc>
        <w:tc>
          <w:tcPr>
            <w:tcW w:w="612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2"/>
      </w:pPr>
      <w:r>
        <w:lastRenderedPageBreak/>
        <w:t>Conditions de Modèle de Licence</w:t>
      </w:r>
    </w:p>
    <w:p w:rsidR="007672BA" w:rsidRDefault="00EF1D39">
      <w:pPr>
        <w:pStyle w:val="ProductList-Body"/>
      </w:pPr>
      <w:hyperlink w:anchor="_Sec546">
        <w:r>
          <w:rPr>
            <w:color w:val="00467F"/>
            <w:u w:val="single"/>
          </w:rPr>
          <w:t>Outils de développement</w:t>
        </w:r>
      </w:hyperlink>
      <w:r>
        <w:t xml:space="preserve"> : Mise à jour précisant que les services en ligne disponibles avec un abonnement MSDN ne peuvent pas être utilisés dans un Environnement de Production.</w:t>
      </w:r>
    </w:p>
    <w:p w:rsidR="007672BA" w:rsidRDefault="007672BA">
      <w:pPr>
        <w:pStyle w:val="ProductList-Body"/>
      </w:pPr>
    </w:p>
    <w:p w:rsidR="007672BA" w:rsidRDefault="00EF1D39">
      <w:pPr>
        <w:pStyle w:val="ProductList-ClauseHeading"/>
        <w:outlineLvl w:val="2"/>
      </w:pPr>
      <w:r>
        <w:t>Logiciel</w:t>
      </w:r>
    </w:p>
    <w:p w:rsidR="007672BA" w:rsidRDefault="00EF1D39">
      <w:pPr>
        <w:pStyle w:val="ProductList-Body"/>
      </w:pPr>
      <w:hyperlink w:anchor="_Sec883">
        <w:r>
          <w:rPr>
            <w:color w:val="00467F"/>
            <w:u w:val="single"/>
          </w:rPr>
          <w:t>R Server</w:t>
        </w:r>
      </w:hyperlink>
      <w:r>
        <w:t xml:space="preserve"> : Le tableau des attributs de la Software Assurance a été mis à jour pour préciser que les produits R Server offrent la Mobilité de Licence et l’Auto-Hébergement.</w:t>
      </w:r>
    </w:p>
    <w:p w:rsidR="007672BA" w:rsidRDefault="00EF1D39">
      <w:pPr>
        <w:pStyle w:val="ProductList-Body"/>
      </w:pPr>
      <w:hyperlink r:id="rId29">
        <w:r>
          <w:rPr>
            <w:color w:val="00467F"/>
            <w:u w:val="single"/>
          </w:rPr>
          <w:t>SQL Server</w:t>
        </w:r>
      </w:hyperlink>
      <w:r>
        <w:t xml:space="preserve"> : HDInsigth Server a été supprimé de la liste de Logiciels Supplémentaires SQL Server Parallel Data Warehouse.</w:t>
      </w:r>
    </w:p>
    <w:p w:rsidR="007672BA" w:rsidRDefault="00EF1D39">
      <w:pPr>
        <w:pStyle w:val="ProductList-Body"/>
      </w:pPr>
      <w:r>
        <w:t>System Center : Les droits sur la Technologie SQL Server ont été mis à jour dans System Center Server, System Center Client Management Suite et System Center Configuration Manager pour autoriser l’utilisation de plusieurs instances de SQL Server en parallèle de l’utilisation de System Center par le Client.</w:t>
      </w:r>
    </w:p>
    <w:p w:rsidR="007672BA" w:rsidRDefault="00EF1D39">
      <w:pPr>
        <w:pStyle w:val="ProductList-Body"/>
      </w:pPr>
      <w:hyperlink w:anchor="_Sec650">
        <w:r>
          <w:rPr>
            <w:color w:val="00467F"/>
            <w:u w:val="single"/>
          </w:rPr>
          <w:t>Visual Studio Team Foundation Server</w:t>
        </w:r>
      </w:hyperlink>
      <w:r>
        <w:t xml:space="preserve"> : Les droits sur la Technologie SQL Server ont été mis à jour pour autoriser l’utilisation de plusieurs instances de SQL Server en parallèle de l’utilisation de Visual Studio Team Foundation Server par le Client.</w:t>
      </w:r>
    </w:p>
    <w:p w:rsidR="007672BA" w:rsidRDefault="007672BA">
      <w:pPr>
        <w:pStyle w:val="ProductList-Body"/>
      </w:pPr>
    </w:p>
    <w:p w:rsidR="007672BA" w:rsidRDefault="00EF1D39">
      <w:pPr>
        <w:pStyle w:val="ProductList-ClauseHeading"/>
        <w:outlineLvl w:val="2"/>
      </w:pPr>
      <w:r>
        <w:t>Services en Ligne</w:t>
      </w:r>
    </w:p>
    <w:p w:rsidR="007672BA" w:rsidRDefault="00EF1D39">
      <w:pPr>
        <w:pStyle w:val="ProductList-Body"/>
      </w:pPr>
      <w:hyperlink w:anchor="_Sec632">
        <w:r>
          <w:rPr>
            <w:color w:val="00467F"/>
            <w:u w:val="single"/>
          </w:rPr>
          <w:t>Services Office 365</w:t>
        </w:r>
      </w:hyperlink>
      <w:r>
        <w:t xml:space="preserve"> : Le tableau des attributs des Conditions des Produits a été mis à jour pour Office 365 Customer Lockbox, Office 365 Delve Analytics et Office 365 Advanced eDiscovery pour préciser que ces services sont Éligibles à Réduction et Éligibles à Régularisation.</w:t>
      </w:r>
    </w:p>
    <w:p w:rsidR="007672BA" w:rsidRDefault="007672BA">
      <w:pPr>
        <w:pStyle w:val="ProductList-Body"/>
      </w:pPr>
    </w:p>
    <w:p w:rsidR="007672BA" w:rsidRDefault="00EF1D39">
      <w:pPr>
        <w:pStyle w:val="ProductList-ClauseHeading"/>
        <w:outlineLvl w:val="2"/>
      </w:pPr>
      <w:r>
        <w:t>Annexe B – Software Assurance</w:t>
      </w:r>
    </w:p>
    <w:p w:rsidR="007672BA" w:rsidRDefault="00EF1D39">
      <w:pPr>
        <w:pStyle w:val="ProductList-Body"/>
      </w:pPr>
      <w:hyperlink w:anchor="_Sec579">
        <w:r>
          <w:rPr>
            <w:color w:val="00467F"/>
            <w:u w:val="single"/>
          </w:rPr>
          <w:t>Office Online</w:t>
        </w:r>
      </w:hyperlink>
      <w:r>
        <w:t xml:space="preserve"> : Office Online Server a été ajouté aux Avantages de la Software Assurance pour les Services en Ligne.</w:t>
      </w:r>
    </w:p>
    <w:p w:rsidR="007672BA" w:rsidRDefault="00EF1D39">
      <w:pPr>
        <w:pStyle w:val="ProductList-Body"/>
      </w:pPr>
      <w:r>
        <w:t>Bons de formation : Les Sessions de Démonstrations ont été supprimées des Avantages de la Software Assurance pour les Bons de Formation.</w:t>
      </w:r>
    </w:p>
    <w:p w:rsidR="007672BA" w:rsidRDefault="007672BA">
      <w:pPr>
        <w:pStyle w:val="ProductList-Body"/>
      </w:pP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7672BA">
      <w:pPr>
        <w:sectPr w:rsidR="007672BA">
          <w:headerReference w:type="default" r:id="rId30"/>
          <w:footerReference w:type="default" r:id="rId31"/>
          <w:type w:val="continuous"/>
          <w:pgSz w:w="12240" w:h="15840" w:code="1"/>
          <w:pgMar w:top="1170" w:right="720" w:bottom="720" w:left="720" w:header="432" w:footer="288" w:gutter="0"/>
          <w:cols w:space="360"/>
        </w:sectPr>
      </w:pPr>
    </w:p>
    <w:p w:rsidR="007672BA" w:rsidRDefault="00EF1D39">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49309982"/>
      <w:r>
        <w:instrText>Termes du Contrat de Licence</w:instrText>
      </w:r>
      <w:bookmarkEnd w:id="13"/>
      <w:r>
        <w:instrText>" \l 1</w:instrText>
      </w:r>
      <w:r>
        <w:fldChar w:fldCharType="end"/>
      </w:r>
    </w:p>
    <w:p w:rsidR="007672BA" w:rsidRDefault="00EF1D39">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7672BA" w:rsidRDefault="007672BA">
      <w:pPr>
        <w:pStyle w:val="ProductList-Body"/>
      </w:pPr>
    </w:p>
    <w:p w:rsidR="007672BA" w:rsidRDefault="00EF1D39">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7672BA" w:rsidRDefault="00EF1D39">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49309983"/>
      <w:r>
        <w:instrText>Conditions universelles de licence</w:instrText>
      </w:r>
      <w:bookmarkEnd w:id="15"/>
      <w:r>
        <w:instrText>" \l 2</w:instrText>
      </w:r>
      <w:r>
        <w:fldChar w:fldCharType="end"/>
      </w:r>
    </w:p>
    <w:p w:rsidR="007672BA" w:rsidRDefault="00EF1D39">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7672BA" w:rsidRDefault="007672BA">
      <w:pPr>
        <w:pStyle w:val="ProductList-Body"/>
      </w:pPr>
    </w:p>
    <w:p w:rsidR="007672BA" w:rsidRDefault="00EF1D39">
      <w:pPr>
        <w:pStyle w:val="ProductList-ClauseHeading"/>
        <w:outlineLvl w:val="2"/>
      </w:pPr>
      <w:r>
        <w:t>1. Définitions</w:t>
      </w:r>
    </w:p>
    <w:p w:rsidR="007672BA" w:rsidRDefault="00EF1D39">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7672BA" w:rsidRDefault="007672BA">
      <w:pPr>
        <w:pStyle w:val="ProductList-Body"/>
      </w:pPr>
    </w:p>
    <w:p w:rsidR="007672BA" w:rsidRDefault="00EF1D39">
      <w:pPr>
        <w:pStyle w:val="ProductList-ClauseHeading"/>
        <w:outlineLvl w:val="2"/>
      </w:pPr>
      <w:r>
        <w:t>2. Droits d’Utilisation du Client</w:t>
      </w:r>
    </w:p>
    <w:p w:rsidR="007672BA" w:rsidRDefault="00EF1D39">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7672BA" w:rsidRDefault="007672BA">
      <w:pPr>
        <w:pStyle w:val="ProductList-Body"/>
      </w:pPr>
    </w:p>
    <w:p w:rsidR="007672BA" w:rsidRDefault="00EF1D39">
      <w:pPr>
        <w:pStyle w:val="ProductList-ClauseHeading"/>
        <w:outlineLvl w:val="2"/>
      </w:pPr>
      <w:r>
        <w:t>3. Droits d’Utilisation d’autres versions et d’éditions antérieures</w:t>
      </w:r>
    </w:p>
    <w:p w:rsidR="007672BA" w:rsidRDefault="00EF1D39">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7672BA" w:rsidRDefault="007672BA">
      <w:pPr>
        <w:pStyle w:val="ProductList-Body"/>
      </w:pPr>
    </w:p>
    <w:p w:rsidR="007672BA" w:rsidRDefault="00EF1D39">
      <w:pPr>
        <w:pStyle w:val="ProductList-ClauseHeading"/>
        <w:outlineLvl w:val="2"/>
      </w:pPr>
      <w:r>
        <w:t>4. Logiciel tiers</w:t>
      </w:r>
    </w:p>
    <w:p w:rsidR="007672BA" w:rsidRDefault="00EF1D39">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7672BA" w:rsidRDefault="007672BA">
      <w:pPr>
        <w:pStyle w:val="ProductList-Body"/>
      </w:pPr>
    </w:p>
    <w:p w:rsidR="007672BA" w:rsidRDefault="00EF1D39">
      <w:pPr>
        <w:pStyle w:val="ProductList-ClauseHeading"/>
        <w:outlineLvl w:val="2"/>
      </w:pPr>
      <w:r>
        <w:t>5. Code en version précommerciale, mises à jour ou suppléments, fonctionnalités supplémentaires</w:t>
      </w:r>
    </w:p>
    <w:p w:rsidR="007672BA" w:rsidRDefault="00EF1D39">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7672BA" w:rsidRDefault="007672BA">
      <w:pPr>
        <w:pStyle w:val="ProductList-Body"/>
      </w:pPr>
    </w:p>
    <w:p w:rsidR="007672BA" w:rsidRDefault="00EF1D39">
      <w:pPr>
        <w:pStyle w:val="ProductList-ClauseHeading"/>
        <w:outlineLvl w:val="2"/>
      </w:pPr>
      <w:r>
        <w:t>6. Restrictions</w:t>
      </w:r>
    </w:p>
    <w:p w:rsidR="007672BA" w:rsidRDefault="00EF1D39">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7672BA" w:rsidRDefault="007672BA">
      <w:pPr>
        <w:pStyle w:val="ProductList-Body"/>
      </w:pPr>
    </w:p>
    <w:p w:rsidR="007672BA" w:rsidRDefault="00EF1D39">
      <w:pPr>
        <w:pStyle w:val="ProductList-ClauseHeading"/>
        <w:outlineLvl w:val="2"/>
      </w:pPr>
      <w:r>
        <w:t>7. Software Assurance</w:t>
      </w:r>
    </w:p>
    <w:p w:rsidR="007672BA" w:rsidRDefault="00EF1D39">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7672BA" w:rsidRDefault="007672BA">
      <w:pPr>
        <w:pStyle w:val="ProductList-Body"/>
      </w:pPr>
    </w:p>
    <w:p w:rsidR="007672BA" w:rsidRDefault="00EF1D39">
      <w:pPr>
        <w:pStyle w:val="ProductList-ClauseHeading"/>
        <w:outlineLvl w:val="2"/>
      </w:pPr>
      <w:r>
        <w:t>8. Infogérance</w:t>
      </w:r>
    </w:p>
    <w:p w:rsidR="007672BA" w:rsidRDefault="00EF1D39">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7672BA" w:rsidRDefault="007672BA">
      <w:pPr>
        <w:pStyle w:val="ProductList-Body"/>
      </w:pPr>
    </w:p>
    <w:p w:rsidR="007672BA" w:rsidRDefault="00EF1D39">
      <w:pPr>
        <w:pStyle w:val="ProductList-ClauseHeading"/>
        <w:outlineLvl w:val="2"/>
      </w:pPr>
      <w:r>
        <w:lastRenderedPageBreak/>
        <w:t>9. Attribution et réattribution de licences</w:t>
      </w:r>
    </w:p>
    <w:p w:rsidR="007672BA" w:rsidRDefault="00EF1D39">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7672BA" w:rsidRDefault="007672BA">
      <w:pPr>
        <w:pStyle w:val="ProductList-Body"/>
      </w:pPr>
    </w:p>
    <w:p w:rsidR="007672BA" w:rsidRDefault="00EF1D39">
      <w:pPr>
        <w:pStyle w:val="ProductList-ClauseHeading"/>
        <w:outlineLvl w:val="2"/>
      </w:pPr>
      <w:r>
        <w:t>10. Mesures techniques</w:t>
      </w:r>
    </w:p>
    <w:p w:rsidR="007672BA" w:rsidRDefault="00EF1D39">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7672BA" w:rsidRDefault="007672BA">
      <w:pPr>
        <w:pStyle w:val="ProductList-Body"/>
      </w:pPr>
    </w:p>
    <w:p w:rsidR="007672BA" w:rsidRDefault="00EF1D39">
      <w:pPr>
        <w:pStyle w:val="ProductList-SubClauseHeading"/>
        <w:outlineLvl w:val="3"/>
      </w:pPr>
      <w:r>
        <w:t>10.1 Activation et validation</w:t>
      </w:r>
    </w:p>
    <w:p w:rsidR="007672BA" w:rsidRDefault="00EF1D39">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rsidR="007672BA" w:rsidRDefault="007672BA">
      <w:pPr>
        <w:pStyle w:val="ProductList-BodyIndented"/>
      </w:pPr>
    </w:p>
    <w:p w:rsidR="007672BA" w:rsidRDefault="00EF1D39">
      <w:pPr>
        <w:pStyle w:val="ProductList-SubClauseHeading"/>
        <w:outlineLvl w:val="3"/>
      </w:pPr>
      <w:r>
        <w:t>10.2 Clés de produit</w:t>
      </w:r>
    </w:p>
    <w:p w:rsidR="007672BA" w:rsidRDefault="00EF1D39">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7672BA" w:rsidRDefault="007672BA">
      <w:pPr>
        <w:pStyle w:val="ProductList-BodyIndented"/>
      </w:pPr>
    </w:p>
    <w:p w:rsidR="007672BA" w:rsidRDefault="00EF1D39">
      <w:pPr>
        <w:pStyle w:val="ProductList-ClauseHeading"/>
        <w:outlineLvl w:val="2"/>
      </w:pPr>
      <w:r>
        <w:t>11. Notifications</w:t>
      </w:r>
    </w:p>
    <w:p w:rsidR="007672BA" w:rsidRDefault="00EF1D39">
      <w:pPr>
        <w:pStyle w:val="ProductList-Body"/>
      </w:pPr>
      <w:r>
        <w:t>Les notifications suivantes mentionnées dans la section Droits d’Utilisation de chaque note relative au Produit s’appliquent :</w:t>
      </w:r>
    </w:p>
    <w:p w:rsidR="007672BA" w:rsidRDefault="007672BA">
      <w:pPr>
        <w:pStyle w:val="ProductList-Body"/>
      </w:pPr>
    </w:p>
    <w:p w:rsidR="007672BA" w:rsidRDefault="00EF1D39">
      <w:pPr>
        <w:pStyle w:val="ProductList-SubClauseHeading"/>
        <w:outlineLvl w:val="3"/>
      </w:pPr>
      <w:r>
        <w:t>11. 1 Fonctionnalités Internet</w:t>
      </w:r>
    </w:p>
    <w:p w:rsidR="007672BA" w:rsidRDefault="00EF1D39">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7672BA" w:rsidRDefault="007672BA">
      <w:pPr>
        <w:pStyle w:val="ProductList-BodyIndented"/>
      </w:pPr>
    </w:p>
    <w:p w:rsidR="007672BA" w:rsidRDefault="00EF1D39">
      <w:pPr>
        <w:pStyle w:val="ProductList-SubClauseHeading"/>
        <w:outlineLvl w:val="3"/>
      </w:pPr>
      <w:r>
        <w:t>11.2 Bing Maps</w:t>
      </w:r>
    </w:p>
    <w:p w:rsidR="007672BA" w:rsidRDefault="00EF1D39">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2">
        <w:r>
          <w:rPr>
            <w:color w:val="00467F"/>
            <w:u w:val="single"/>
          </w:rPr>
          <w:t>http://go.microsoft.com/?linkid=9710837</w:t>
        </w:r>
      </w:hyperlink>
      <w:r>
        <w:t xml:space="preserve"> et </w:t>
      </w:r>
      <w:hyperlink r:id="rId33">
        <w:r>
          <w:rPr>
            <w:color w:val="00467F"/>
            <w:u w:val="single"/>
          </w:rPr>
          <w:t>http://go.microsoft.com/fwlink/?LinkID=248686</w:t>
        </w:r>
      </w:hyperlink>
      <w:r>
        <w:t>.</w:t>
      </w:r>
    </w:p>
    <w:p w:rsidR="007672BA" w:rsidRDefault="007672BA">
      <w:pPr>
        <w:pStyle w:val="ProductList-BodyIndented"/>
      </w:pPr>
    </w:p>
    <w:p w:rsidR="007672BA" w:rsidRDefault="00EF1D39">
      <w:pPr>
        <w:pStyle w:val="ProductList-SubClauseHeading"/>
        <w:outlineLvl w:val="3"/>
      </w:pPr>
      <w:r>
        <w:t>11.3 Norme visuelle H.264/AVC, norme vidéo VC-1 et norme visuelle MPEG-4 Part 2</w:t>
      </w:r>
    </w:p>
    <w:p w:rsidR="007672BA" w:rsidRDefault="00EF1D39">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4">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7672BA" w:rsidRDefault="007672BA">
      <w:pPr>
        <w:pStyle w:val="ProductList-BodyIndented"/>
      </w:pPr>
    </w:p>
    <w:p w:rsidR="007672BA" w:rsidRDefault="00EF1D39">
      <w:pPr>
        <w:pStyle w:val="ProductList-ClauseHeading"/>
        <w:outlineLvl w:val="2"/>
      </w:pPr>
      <w:r>
        <w:t>12. Polices, images et sons</w:t>
      </w:r>
    </w:p>
    <w:p w:rsidR="007672BA" w:rsidRDefault="00EF1D39">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7672BA" w:rsidRDefault="007672BA">
      <w:pPr>
        <w:pStyle w:val="ProductList-Body"/>
      </w:pPr>
    </w:p>
    <w:p w:rsidR="007672BA" w:rsidRDefault="00EF1D39">
      <w:pPr>
        <w:pStyle w:val="ProductList-ClauseHeading"/>
        <w:outlineLvl w:val="2"/>
      </w:pPr>
      <w:r>
        <w:lastRenderedPageBreak/>
        <w:t>13. Technologies incluses</w:t>
      </w:r>
    </w:p>
    <w:p w:rsidR="007672BA" w:rsidRDefault="00EF1D39">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7672BA" w:rsidRDefault="007672BA">
      <w:pPr>
        <w:pStyle w:val="ProductList-Body"/>
      </w:pPr>
    </w:p>
    <w:p w:rsidR="007672BA" w:rsidRDefault="00EF1D39">
      <w:pPr>
        <w:pStyle w:val="ProductList-ClauseHeading"/>
        <w:outlineLvl w:val="2"/>
      </w:pPr>
      <w:r>
        <w:t>14. Tests d’évaluation</w:t>
      </w:r>
    </w:p>
    <w:p w:rsidR="007672BA" w:rsidRDefault="00EF1D39">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7672BA" w:rsidRDefault="007672BA">
      <w:pPr>
        <w:pStyle w:val="ProductList-Body"/>
      </w:pPr>
    </w:p>
    <w:p w:rsidR="007672BA" w:rsidRDefault="00EF1D39">
      <w:pPr>
        <w:pStyle w:val="ProductList-ClauseHeading"/>
        <w:outlineLvl w:val="2"/>
      </w:pPr>
      <w:r>
        <w:t>15. Multiplexage</w:t>
      </w:r>
    </w:p>
    <w:p w:rsidR="007672BA" w:rsidRDefault="00EF1D39">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7672BA" w:rsidRDefault="007672BA">
      <w:pPr>
        <w:pStyle w:val="ProductList-Body"/>
      </w:pPr>
    </w:p>
    <w:p w:rsidR="007672BA" w:rsidRDefault="00EF1D39">
      <w:pPr>
        <w:pStyle w:val="ProductList-ClauseHeading"/>
        <w:outlineLvl w:val="2"/>
      </w:pPr>
      <w:r>
        <w:t>16. Droits d’administration et de support</w:t>
      </w:r>
    </w:p>
    <w:p w:rsidR="007672BA" w:rsidRDefault="00EF1D39">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7672BA" w:rsidRDefault="007672BA">
      <w:pPr>
        <w:pStyle w:val="ProductList-Body"/>
      </w:pPr>
    </w:p>
    <w:p w:rsidR="007672BA" w:rsidRDefault="00EF1D39">
      <w:pPr>
        <w:pStyle w:val="ProductList-ClauseHeading"/>
        <w:outlineLvl w:val="2"/>
      </w:pPr>
      <w:r>
        <w:t>17. Code Distribuable</w:t>
      </w:r>
    </w:p>
    <w:p w:rsidR="007672BA" w:rsidRDefault="00EF1D39">
      <w:pPr>
        <w:pStyle w:val="ProductList-Body"/>
      </w:pPr>
      <w:r>
        <w:t xml:space="preserve">Les logiciels peuvent contenir du code que les Clients sont autorisés à distribuer dans des programmes qu’ils développent, sous réserve de respecter les conditions ci-après. </w:t>
      </w:r>
    </w:p>
    <w:p w:rsidR="007672BA" w:rsidRDefault="007672BA">
      <w:pPr>
        <w:pStyle w:val="ProductList-Body"/>
      </w:pPr>
    </w:p>
    <w:p w:rsidR="007672BA" w:rsidRDefault="00EF1D39">
      <w:pPr>
        <w:pStyle w:val="ProductList-SubClauseHeading"/>
        <w:outlineLvl w:val="3"/>
      </w:pPr>
      <w:r>
        <w:t>17.1 Droits d’Utilisation et de distribution</w:t>
      </w:r>
    </w:p>
    <w:p w:rsidR="007672BA" w:rsidRDefault="00EF1D39">
      <w:pPr>
        <w:pStyle w:val="ProductList-BodyIndented"/>
      </w:pPr>
      <w:r>
        <w:t xml:space="preserve">Le code et les fichiers texte répertoriés ci-après constituent le « Code distribuable ». </w:t>
      </w:r>
    </w:p>
    <w:p w:rsidR="007672BA" w:rsidRDefault="00EF1D39" w:rsidP="00A03F6F">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7672BA" w:rsidRDefault="00EF1D39" w:rsidP="00A03F6F">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7672BA" w:rsidRDefault="00EF1D39" w:rsidP="00A03F6F">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7672BA" w:rsidRDefault="00EF1D39" w:rsidP="00A03F6F">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7672BA" w:rsidRDefault="007672BA">
      <w:pPr>
        <w:pStyle w:val="ProductList-BodyIndented"/>
      </w:pPr>
    </w:p>
    <w:p w:rsidR="007672BA" w:rsidRDefault="00EF1D39">
      <w:pPr>
        <w:pStyle w:val="ProductList-SubClauseHeading"/>
        <w:outlineLvl w:val="3"/>
      </w:pPr>
      <w:r>
        <w:t>17.2 Conditions de distribution</w:t>
      </w:r>
    </w:p>
    <w:p w:rsidR="007672BA" w:rsidRDefault="00EF1D39">
      <w:pPr>
        <w:pStyle w:val="ProductList-BodyIndented"/>
      </w:pPr>
      <w:r>
        <w:t>Pour distribuer tout Code Distribuable, les Clients doivent respecter les conditions suivantes :</w:t>
      </w:r>
    </w:p>
    <w:p w:rsidR="007672BA" w:rsidRDefault="00EF1D39" w:rsidP="00A03F6F">
      <w:pPr>
        <w:pStyle w:val="ProductList-Bullet"/>
        <w:numPr>
          <w:ilvl w:val="1"/>
          <w:numId w:val="5"/>
        </w:numPr>
      </w:pPr>
      <w:r>
        <w:t>distribuer le Code Distribuable uniquement avec ceux de leurs programmes qui incluent les fonctionnalités essentielles au Code Distribuable ;</w:t>
      </w:r>
    </w:p>
    <w:p w:rsidR="007672BA" w:rsidRDefault="00EF1D39" w:rsidP="00A03F6F">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rsidR="007672BA" w:rsidRDefault="00EF1D39" w:rsidP="00A03F6F">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7672BA" w:rsidRDefault="007672BA">
      <w:pPr>
        <w:pStyle w:val="ProductList-BodyIndented"/>
      </w:pPr>
    </w:p>
    <w:p w:rsidR="007672BA" w:rsidRDefault="00EF1D39">
      <w:pPr>
        <w:pStyle w:val="ProductList-SubClauseHeading"/>
        <w:outlineLvl w:val="3"/>
      </w:pPr>
      <w:r>
        <w:t>17.3 Restrictions de distribution</w:t>
      </w:r>
    </w:p>
    <w:p w:rsidR="007672BA" w:rsidRDefault="00EF1D39">
      <w:pPr>
        <w:pStyle w:val="ProductList-BodyIndented"/>
      </w:pPr>
      <w:r>
        <w:t>Les Clients ne sont pas autorisés à :</w:t>
      </w:r>
    </w:p>
    <w:p w:rsidR="007672BA" w:rsidRDefault="00EF1D39" w:rsidP="00A03F6F">
      <w:pPr>
        <w:pStyle w:val="ProductList-Bullet"/>
        <w:numPr>
          <w:ilvl w:val="1"/>
          <w:numId w:val="6"/>
        </w:numPr>
      </w:pPr>
      <w:r>
        <w:t>modifier toute mention de droits d’auteur, de marques ou de droits de propriété industrielle pouvant figurer dans le Code Distribuable ;</w:t>
      </w:r>
    </w:p>
    <w:p w:rsidR="007672BA" w:rsidRDefault="00EF1D39" w:rsidP="00A03F6F">
      <w:pPr>
        <w:pStyle w:val="ProductList-Bullet"/>
        <w:numPr>
          <w:ilvl w:val="1"/>
          <w:numId w:val="6"/>
        </w:numPr>
      </w:pPr>
      <w:r>
        <w:t>utiliser les marques de Microsoft dans les noms de leurs programmes ou d’une façon qui suggère que leurs programmes sont fournis ou recommandés par Microsoft ;</w:t>
      </w:r>
    </w:p>
    <w:p w:rsidR="007672BA" w:rsidRDefault="00EF1D39" w:rsidP="00A03F6F">
      <w:pPr>
        <w:pStyle w:val="ProductList-Bullet"/>
        <w:numPr>
          <w:ilvl w:val="1"/>
          <w:numId w:val="6"/>
        </w:numPr>
      </w:pPr>
      <w:r>
        <w:t>distribuer le Code Distribuable dans ou avec des programmes malveillants, trompeurs ou interdits par la loi ; ou</w:t>
      </w:r>
    </w:p>
    <w:p w:rsidR="007672BA" w:rsidRDefault="00EF1D39" w:rsidP="00A03F6F">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7672BA" w:rsidRDefault="007672BA">
      <w:pPr>
        <w:pStyle w:val="ProductList-BodyIndented"/>
      </w:pPr>
    </w:p>
    <w:p w:rsidR="007672BA" w:rsidRDefault="00EF1D39">
      <w:pPr>
        <w:pStyle w:val="ProductList-ClauseHeading"/>
        <w:outlineLvl w:val="2"/>
      </w:pPr>
      <w:r>
        <w:t>18. Software Plus Services</w:t>
      </w:r>
    </w:p>
    <w:p w:rsidR="007672BA" w:rsidRDefault="00EF1D39">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49309984"/>
      <w:r>
        <w:instrText>Conditions de Modèle de Licence</w:instrText>
      </w:r>
      <w:bookmarkEnd w:id="17"/>
      <w:r>
        <w:instrText>" \l 2</w:instrText>
      </w:r>
      <w:r>
        <w:fldChar w:fldCharType="end"/>
      </w:r>
    </w:p>
    <w:p w:rsidR="007672BA" w:rsidRDefault="00EF1D39">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7672BA" w:rsidRDefault="00EF1D39">
      <w:pPr>
        <w:pStyle w:val="ProductList-Offering2Heading"/>
        <w:outlineLvl w:val="2"/>
      </w:pPr>
      <w:bookmarkStart w:id="18" w:name="_Sec539"/>
      <w:r>
        <w:t>Applications bureautiques</w:t>
      </w:r>
      <w:bookmarkEnd w:id="18"/>
      <w:r>
        <w:fldChar w:fldCharType="begin"/>
      </w:r>
      <w:r>
        <w:instrText xml:space="preserve"> TC "</w:instrText>
      </w:r>
      <w:bookmarkStart w:id="19" w:name="_Toc449309985"/>
      <w:r>
        <w:instrText>Applications bureautiques</w:instrText>
      </w:r>
      <w:bookmarkEnd w:id="19"/>
      <w:r>
        <w:instrText>" \l 3</w:instrText>
      </w:r>
      <w:r>
        <w:fldChar w:fldCharType="end"/>
      </w:r>
    </w:p>
    <w:p w:rsidR="007672BA" w:rsidRDefault="00EF1D39">
      <w:pPr>
        <w:pStyle w:val="ProductList-ClauseHeading"/>
        <w:outlineLvl w:val="3"/>
      </w:pPr>
      <w:r>
        <w:t>Licence de Dispositif</w:t>
      </w:r>
    </w:p>
    <w:p w:rsidR="007672BA" w:rsidRDefault="00EF1D39" w:rsidP="00A03F6F">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7672BA" w:rsidRDefault="00EF1D39" w:rsidP="00A03F6F">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7672BA" w:rsidRDefault="00EF1D39" w:rsidP="00A03F6F">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7672BA" w:rsidRDefault="00EF1D39" w:rsidP="00A03F6F">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7672BA" w:rsidRDefault="00EF1D39" w:rsidP="00A03F6F">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7672BA" w:rsidRDefault="007672BA">
      <w:pPr>
        <w:pStyle w:val="ProductList-Body"/>
      </w:pPr>
    </w:p>
    <w:p w:rsidR="007672BA" w:rsidRDefault="00EF1D39">
      <w:pPr>
        <w:pStyle w:val="ProductList-ClauseHeading"/>
        <w:outlineLvl w:val="3"/>
      </w:pPr>
      <w:r>
        <w:t>Éléments multimédias et modèles</w:t>
      </w:r>
    </w:p>
    <w:p w:rsidR="007672BA" w:rsidRDefault="00EF1D39">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7672BA" w:rsidRDefault="00EF1D39">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49309986"/>
      <w:r>
        <w:instrText>Systèmes d’Exploitation d’Ordinateur</w:instrText>
      </w:r>
      <w:bookmarkEnd w:id="21"/>
      <w:r>
        <w:instrText>" \l 3</w:instrText>
      </w:r>
      <w:r>
        <w:fldChar w:fldCharType="end"/>
      </w:r>
    </w:p>
    <w:p w:rsidR="007672BA" w:rsidRDefault="00EF1D39">
      <w:pPr>
        <w:pStyle w:val="ProductList-ClauseHeading"/>
        <w:outlineLvl w:val="3"/>
      </w:pPr>
      <w:r>
        <w:t>Licence de Dispositif</w:t>
      </w:r>
    </w:p>
    <w:p w:rsidR="007672BA" w:rsidRDefault="00EF1D39" w:rsidP="00A03F6F">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7672BA" w:rsidRDefault="00EF1D39" w:rsidP="00A03F6F">
      <w:pPr>
        <w:pStyle w:val="ProductList-Bullet"/>
        <w:numPr>
          <w:ilvl w:val="0"/>
          <w:numId w:val="8"/>
        </w:numPr>
      </w:pPr>
      <w:r>
        <w:t>Le Client est autorisé à utiliser le logiciel sur deux (2) processeurs maximum.</w:t>
      </w:r>
    </w:p>
    <w:p w:rsidR="007672BA" w:rsidRDefault="00EF1D39" w:rsidP="00A03F6F">
      <w:pPr>
        <w:pStyle w:val="ProductList-Bullet"/>
        <w:numPr>
          <w:ilvl w:val="0"/>
          <w:numId w:val="8"/>
        </w:numPr>
      </w:pPr>
      <w:r>
        <w:t>L’utilisation en local est autorisée pour tout utilisateur.</w:t>
      </w:r>
    </w:p>
    <w:p w:rsidR="007672BA" w:rsidRDefault="00EF1D39" w:rsidP="00A03F6F">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7672BA" w:rsidRDefault="00EF1D39" w:rsidP="00A03F6F">
      <w:pPr>
        <w:pStyle w:val="ProductList-Bullet"/>
        <w:numPr>
          <w:ilvl w:val="0"/>
          <w:numId w:val="8"/>
        </w:numPr>
      </w:pPr>
      <w:r>
        <w:t>Seul un utilisateur à la fois peut accéder au logiciel et l’utiliser.</w:t>
      </w:r>
    </w:p>
    <w:p w:rsidR="007672BA" w:rsidRDefault="00EF1D39" w:rsidP="00A03F6F">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7672BA" w:rsidRDefault="00EF1D39" w:rsidP="00A03F6F">
      <w:pPr>
        <w:pStyle w:val="ProductList-Bullet"/>
        <w:numPr>
          <w:ilvl w:val="0"/>
          <w:numId w:val="8"/>
        </w:numPr>
      </w:pPr>
      <w:r>
        <w:t>Le nombre de connexions autorisées pour l’activation du service de gestion de clés (KMS) ou une technologie similaire n’est pas limité.</w:t>
      </w:r>
    </w:p>
    <w:p w:rsidR="007672BA" w:rsidRDefault="007672BA">
      <w:pPr>
        <w:pStyle w:val="ProductList-Body"/>
      </w:pPr>
    </w:p>
    <w:p w:rsidR="007672BA" w:rsidRDefault="00EF1D39">
      <w:pPr>
        <w:pStyle w:val="ProductList-ClauseHeading"/>
        <w:outlineLvl w:val="3"/>
      </w:pPr>
      <w:r>
        <w:t>Adobe Flash Player</w:t>
      </w:r>
    </w:p>
    <w:p w:rsidR="007672BA" w:rsidRDefault="00EF1D3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7672BA" w:rsidRDefault="00EF1D39">
      <w:pPr>
        <w:pStyle w:val="ProductList-Offering2Heading"/>
        <w:outlineLvl w:val="2"/>
      </w:pPr>
      <w:bookmarkStart w:id="22" w:name="_Sec541"/>
      <w:r>
        <w:t>Par Processeur/CAL</w:t>
      </w:r>
      <w:bookmarkEnd w:id="22"/>
      <w:r>
        <w:fldChar w:fldCharType="begin"/>
      </w:r>
      <w:r>
        <w:instrText xml:space="preserve"> TC "</w:instrText>
      </w:r>
      <w:bookmarkStart w:id="23" w:name="_Toc449309987"/>
      <w:r>
        <w:instrText>Par Processeur/CAL</w:instrText>
      </w:r>
      <w:bookmarkEnd w:id="23"/>
      <w:r>
        <w:instrText>" \l 3</w:instrText>
      </w:r>
      <w:r>
        <w:fldChar w:fldCharType="end"/>
      </w:r>
    </w:p>
    <w:p w:rsidR="007672BA" w:rsidRDefault="00EF1D39">
      <w:pPr>
        <w:pStyle w:val="ProductList-ClauseHeading"/>
        <w:outlineLvl w:val="3"/>
      </w:pPr>
      <w:r>
        <w:t>Licences Serveur (par processeur)</w:t>
      </w:r>
    </w:p>
    <w:p w:rsidR="007672BA" w:rsidRDefault="00EF1D39" w:rsidP="00A03F6F">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672BA" w:rsidRDefault="00EF1D39" w:rsidP="00A03F6F">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672BA" w:rsidRDefault="00EF1D39" w:rsidP="00A03F6F">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7672BA" w:rsidRDefault="00EF1D39" w:rsidP="00A03F6F">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672BA" w:rsidRDefault="00EF1D39" w:rsidP="00A03F6F">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7672BA" w:rsidRDefault="00EF1D39" w:rsidP="00A03F6F">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7672BA" w:rsidRDefault="00EF1D39" w:rsidP="00A03F6F">
      <w:pPr>
        <w:pStyle w:val="ProductList-Bullet"/>
        <w:numPr>
          <w:ilvl w:val="0"/>
          <w:numId w:val="9"/>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7672BA" w:rsidRDefault="00EF1D39" w:rsidP="00A03F6F">
      <w:pPr>
        <w:pStyle w:val="ProductList-Bullet"/>
        <w:numPr>
          <w:ilvl w:val="0"/>
          <w:numId w:val="9"/>
        </w:numPr>
      </w:pPr>
      <w:r>
        <w:lastRenderedPageBreak/>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7672BA" w:rsidRDefault="007672BA">
      <w:pPr>
        <w:pStyle w:val="ProductList-Body"/>
      </w:pPr>
    </w:p>
    <w:p w:rsidR="007672BA" w:rsidRDefault="00EF1D39">
      <w:pPr>
        <w:pStyle w:val="ProductList-ClauseHeading"/>
        <w:outlineLvl w:val="3"/>
      </w:pPr>
      <w:r>
        <w:t>Licences d’Accès</w:t>
      </w:r>
    </w:p>
    <w:p w:rsidR="007672BA" w:rsidRDefault="00EF1D39" w:rsidP="00A03F6F">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7672BA" w:rsidRDefault="00EF1D39" w:rsidP="00A03F6F">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672BA" w:rsidRDefault="00EF1D39" w:rsidP="00A03F6F">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672BA" w:rsidRDefault="00EF1D39" w:rsidP="00A03F6F">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672BA" w:rsidRDefault="00EF1D39">
      <w:pPr>
        <w:pStyle w:val="ProductList-Offering2Heading"/>
        <w:outlineLvl w:val="2"/>
      </w:pPr>
      <w:bookmarkStart w:id="24" w:name="_Sec542"/>
      <w:r>
        <w:t>Serveur / CAL</w:t>
      </w:r>
      <w:bookmarkEnd w:id="24"/>
      <w:r>
        <w:fldChar w:fldCharType="begin"/>
      </w:r>
      <w:r>
        <w:instrText xml:space="preserve"> TC "</w:instrText>
      </w:r>
      <w:bookmarkStart w:id="25" w:name="_Toc449309988"/>
      <w:r>
        <w:instrText>Serveur / CAL</w:instrText>
      </w:r>
      <w:bookmarkEnd w:id="25"/>
      <w:r>
        <w:instrText>" \l 3</w:instrText>
      </w:r>
      <w:r>
        <w:fldChar w:fldCharType="end"/>
      </w:r>
    </w:p>
    <w:p w:rsidR="007672BA" w:rsidRDefault="00EF1D39">
      <w:pPr>
        <w:pStyle w:val="ProductList-ClauseHeading"/>
        <w:outlineLvl w:val="3"/>
      </w:pPr>
      <w:r>
        <w:t>Licences Serveur (par Instance)</w:t>
      </w:r>
    </w:p>
    <w:p w:rsidR="007672BA" w:rsidRDefault="00EF1D39">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672BA" w:rsidRDefault="007672BA">
      <w:pPr>
        <w:pStyle w:val="ProductList-Body"/>
      </w:pPr>
    </w:p>
    <w:p w:rsidR="007672BA" w:rsidRDefault="00EF1D39">
      <w:pPr>
        <w:pStyle w:val="ProductList-ClauseHeading"/>
        <w:outlineLvl w:val="3"/>
      </w:pPr>
      <w:r>
        <w:t>Licences d’Accès</w:t>
      </w:r>
    </w:p>
    <w:p w:rsidR="007672BA" w:rsidRDefault="00EF1D39" w:rsidP="00A03F6F">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7672BA" w:rsidRDefault="00EF1D39" w:rsidP="00A03F6F">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
        <w:outlineLvl w:val="2"/>
      </w:pPr>
      <w:bookmarkStart w:id="26" w:name="_Sec543"/>
      <w:r>
        <w:t>Par Cœur</w:t>
      </w:r>
      <w:bookmarkEnd w:id="26"/>
      <w:r>
        <w:fldChar w:fldCharType="begin"/>
      </w:r>
      <w:r>
        <w:instrText xml:space="preserve"> TC "</w:instrText>
      </w:r>
      <w:bookmarkStart w:id="27" w:name="_Toc449309989"/>
      <w:r>
        <w:instrText>Par Cœur</w:instrText>
      </w:r>
      <w:bookmarkEnd w:id="27"/>
      <w:r>
        <w:instrText>" \l 3</w:instrText>
      </w:r>
      <w:r>
        <w:fldChar w:fldCharType="end"/>
      </w:r>
    </w:p>
    <w:p w:rsidR="007672BA" w:rsidRDefault="00EF1D39">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7672BA" w:rsidRDefault="007672BA">
      <w:pPr>
        <w:pStyle w:val="ProductList-Body"/>
      </w:pPr>
    </w:p>
    <w:p w:rsidR="007672BA" w:rsidRDefault="00EF1D39">
      <w:pPr>
        <w:pStyle w:val="ProductList-ClauseHeading"/>
        <w:outlineLvl w:val="3"/>
      </w:pPr>
      <w:r>
        <w:t>Licences Serveur (par cœur) – Licence par Cœur Physique sur un Serveur</w:t>
      </w:r>
    </w:p>
    <w:p w:rsidR="007672BA" w:rsidRDefault="00EF1D39" w:rsidP="00A03F6F">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672BA" w:rsidRDefault="00EF1D39" w:rsidP="00A03F6F">
      <w:pPr>
        <w:pStyle w:val="ProductList-Bullet"/>
        <w:numPr>
          <w:ilvl w:val="0"/>
          <w:numId w:val="12"/>
        </w:numPr>
      </w:pPr>
      <w:r>
        <w:t xml:space="preserve">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"Coefficient Cœur désigne la valeur numérique associée à un Processeur Physique spécifique et qui permet de déterminer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6">
        <w:r>
          <w:rPr>
            <w:color w:val="00467F"/>
            <w:u w:val="single"/>
          </w:rPr>
          <w:t>http://go.microsoft.com/fwlink/?LinkID=229882</w:t>
        </w:r>
      </w:hyperlink>
      <w:r>
        <w:t>.</w:t>
      </w:r>
    </w:p>
    <w:p w:rsidR="007672BA" w:rsidRDefault="00EF1D39" w:rsidP="00A03F6F">
      <w:pPr>
        <w:pStyle w:val="ProductList-Bullet"/>
        <w:numPr>
          <w:ilvl w:val="0"/>
          <w:numId w:val="12"/>
        </w:numPr>
      </w:pPr>
      <w:r>
        <w:t>Pour les éditions Enterprise et Parallel Data Warehouse,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égal au nombre de licences attribuées.</w:t>
      </w:r>
    </w:p>
    <w:p w:rsidR="007672BA" w:rsidRDefault="00EF1D39" w:rsidP="00A03F6F">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672BA" w:rsidRDefault="00EF1D39" w:rsidP="00A03F6F">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672BA" w:rsidRDefault="007672BA">
      <w:pPr>
        <w:pStyle w:val="ProductList-Body"/>
      </w:pPr>
    </w:p>
    <w:p w:rsidR="007672BA" w:rsidRDefault="00EF1D39">
      <w:pPr>
        <w:pStyle w:val="ProductList-ClauseHeading"/>
        <w:outlineLvl w:val="3"/>
      </w:pPr>
      <w:r>
        <w:t>Licences Serveur (par cœur) – Licence par OSE Virtuel Individuel</w:t>
      </w:r>
    </w:p>
    <w:p w:rsidR="007672BA" w:rsidRDefault="00EF1D39" w:rsidP="00A03F6F">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7672BA" w:rsidRDefault="00EF1D39" w:rsidP="00A03F6F">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7672BA" w:rsidRDefault="00EF1D39" w:rsidP="00A03F6F">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7672BA" w:rsidRDefault="00EF1D39">
      <w:pPr>
        <w:pStyle w:val="ProductList-Offering2Heading"/>
        <w:outlineLvl w:val="2"/>
      </w:pPr>
      <w:bookmarkStart w:id="28" w:name="_Sec544"/>
      <w:r>
        <w:t>Serveurs de gestion</w:t>
      </w:r>
      <w:bookmarkEnd w:id="28"/>
      <w:r>
        <w:fldChar w:fldCharType="begin"/>
      </w:r>
      <w:r>
        <w:instrText xml:space="preserve"> TC "</w:instrText>
      </w:r>
      <w:bookmarkStart w:id="29" w:name="_Toc449309990"/>
      <w:r>
        <w:instrText>Serveurs de gestion</w:instrText>
      </w:r>
      <w:bookmarkEnd w:id="29"/>
      <w:r>
        <w:instrText>" \l 3</w:instrText>
      </w:r>
      <w:r>
        <w:fldChar w:fldCharType="end"/>
      </w:r>
    </w:p>
    <w:p w:rsidR="007672BA" w:rsidRDefault="00EF1D39">
      <w:pPr>
        <w:pStyle w:val="ProductList-ClauseHeading"/>
        <w:outlineLvl w:val="3"/>
      </w:pPr>
      <w:r>
        <w:t>Licences de gestion</w:t>
      </w:r>
    </w:p>
    <w:p w:rsidR="007672BA" w:rsidRDefault="00EF1D39">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7672BA" w:rsidRDefault="007672BA">
      <w:pPr>
        <w:pStyle w:val="ProductList-Body"/>
      </w:pPr>
    </w:p>
    <w:p w:rsidR="007672BA" w:rsidRDefault="00EF1D39">
      <w:pPr>
        <w:pStyle w:val="ProductList-ClauseHeading"/>
        <w:outlineLvl w:val="3"/>
      </w:pPr>
      <w:r>
        <w:t>Licences de Gestion Serveur (par processeur)</w:t>
      </w:r>
    </w:p>
    <w:p w:rsidR="007672BA" w:rsidRDefault="00EF1D39" w:rsidP="00A03F6F">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672BA" w:rsidRDefault="00EF1D39" w:rsidP="00A03F6F">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w:t>
      </w:r>
    </w:p>
    <w:p w:rsidR="007672BA" w:rsidRDefault="00EF1D39" w:rsidP="00A03F6F">
      <w:pPr>
        <w:pStyle w:val="ProductList-Bullet"/>
        <w:numPr>
          <w:ilvl w:val="0"/>
          <w:numId w:val="14"/>
        </w:numPr>
      </w:pPr>
      <w:r>
        <w:t>Une Licence est requise pour chaque paire de processeurs du Serveur Concédé Sous Licence.</w:t>
      </w:r>
    </w:p>
    <w:p w:rsidR="007672BA" w:rsidRDefault="00EF1D39" w:rsidP="00A03F6F">
      <w:pPr>
        <w:pStyle w:val="ProductList-Bullet"/>
        <w:numPr>
          <w:ilvl w:val="0"/>
          <w:numId w:val="14"/>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672BA" w:rsidRDefault="00EF1D39" w:rsidP="00A03F6F">
      <w:pPr>
        <w:pStyle w:val="ProductList-Bullet"/>
        <w:numPr>
          <w:ilvl w:val="0"/>
          <w:numId w:val="14"/>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672BA" w:rsidRDefault="00EF1D39" w:rsidP="00A03F6F">
      <w:pPr>
        <w:pStyle w:val="ProductList-Bullet"/>
        <w:numPr>
          <w:ilvl w:val="0"/>
          <w:numId w:val="14"/>
        </w:numPr>
      </w:pPr>
      <w:r>
        <w:lastRenderedPageBreak/>
        <w:t xml:space="preserve">Le Client est autorisé à attribuer des Licences Standard supplémentaires à son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rsidR="007672BA" w:rsidRDefault="00EF1D39" w:rsidP="00A03F6F">
      <w:pPr>
        <w:pStyle w:val="ProductList-Bullet"/>
        <w:numPr>
          <w:ilvl w:val="0"/>
          <w:numId w:val="14"/>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672BA" w:rsidRDefault="007672BA">
      <w:pPr>
        <w:pStyle w:val="ProductList-Body"/>
      </w:pPr>
    </w:p>
    <w:p w:rsidR="007672BA" w:rsidRDefault="00EF1D39">
      <w:pPr>
        <w:pStyle w:val="ProductList-ClauseHeading"/>
        <w:outlineLvl w:val="3"/>
      </w:pPr>
      <w:r>
        <w:t>Licences de Gestion Client (par OSE ou utilisateur)</w:t>
      </w:r>
    </w:p>
    <w:p w:rsidR="007672BA" w:rsidRDefault="00EF1D39" w:rsidP="00A03F6F">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7672BA" w:rsidRDefault="00EF1D39" w:rsidP="00A03F6F">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7672BA" w:rsidRDefault="00EF1D39" w:rsidP="00A03F6F">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7672BA" w:rsidRDefault="00EF1D39" w:rsidP="00A03F6F">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7672BA" w:rsidRDefault="007672BA">
      <w:pPr>
        <w:pStyle w:val="ProductList-Body"/>
      </w:pPr>
    </w:p>
    <w:p w:rsidR="007672BA" w:rsidRDefault="00EF1D39">
      <w:pPr>
        <w:pStyle w:val="ProductList-ClauseHeading"/>
        <w:outlineLvl w:val="3"/>
      </w:pPr>
      <w:r>
        <w:t>Les Licences de Gestion ne sont pas requises pour :</w:t>
      </w:r>
    </w:p>
    <w:p w:rsidR="007672BA" w:rsidRDefault="00EF1D39" w:rsidP="00A03F6F">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7672BA" w:rsidRDefault="00EF1D39" w:rsidP="00A03F6F">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7672BA" w:rsidRDefault="00EF1D39" w:rsidP="00A03F6F">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7672BA" w:rsidRDefault="00EF1D39" w:rsidP="00A03F6F">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7672BA" w:rsidRDefault="007672BA">
      <w:pPr>
        <w:pStyle w:val="ProductList-Body"/>
      </w:pPr>
    </w:p>
    <w:p w:rsidR="007672BA" w:rsidRDefault="00EF1D39">
      <w:pPr>
        <w:pStyle w:val="ProductList-ClauseHeading"/>
        <w:outlineLvl w:val="3"/>
      </w:pPr>
      <w:r>
        <w:t>Groupes de Données</w:t>
      </w:r>
    </w:p>
    <w:p w:rsidR="007672BA" w:rsidRDefault="00EF1D39">
      <w:pPr>
        <w:pStyle w:val="ProductList-Body"/>
      </w:pPr>
      <w:r>
        <w:t>Le Client n’est pas autorisé à copier ou distribuer des groupes de données (ou une partie quelconque du groupe de données) inclus dans le logiciel.</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
        <w:outlineLvl w:val="2"/>
      </w:pPr>
      <w:bookmarkStart w:id="30" w:name="_Sec545"/>
      <w:r>
        <w:t>Serveurs spéciaux</w:t>
      </w:r>
      <w:bookmarkEnd w:id="30"/>
      <w:r>
        <w:fldChar w:fldCharType="begin"/>
      </w:r>
      <w:r>
        <w:instrText xml:space="preserve"> TC "</w:instrText>
      </w:r>
      <w:bookmarkStart w:id="31" w:name="_Toc449309991"/>
      <w:r>
        <w:instrText>Serveurs spéciaux</w:instrText>
      </w:r>
      <w:bookmarkEnd w:id="31"/>
      <w:r>
        <w:instrText>" \l 3</w:instrText>
      </w:r>
      <w:r>
        <w:fldChar w:fldCharType="end"/>
      </w:r>
    </w:p>
    <w:p w:rsidR="007672BA" w:rsidRDefault="00EF1D39">
      <w:pPr>
        <w:pStyle w:val="ProductList-ClauseHeading"/>
        <w:outlineLvl w:val="3"/>
      </w:pPr>
      <w:r>
        <w:t>Licences Serveur (par Instance)</w:t>
      </w:r>
    </w:p>
    <w:p w:rsidR="007672BA" w:rsidRDefault="00EF1D39">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7672BA" w:rsidRDefault="00EF1D39">
      <w:pPr>
        <w:pStyle w:val="ProductList-Offering2Heading"/>
        <w:outlineLvl w:val="2"/>
      </w:pPr>
      <w:bookmarkStart w:id="32" w:name="_Sec546"/>
      <w:r>
        <w:t>Outils de développement</w:t>
      </w:r>
      <w:bookmarkEnd w:id="32"/>
      <w:r>
        <w:fldChar w:fldCharType="begin"/>
      </w:r>
      <w:r>
        <w:instrText xml:space="preserve"> TC "</w:instrText>
      </w:r>
      <w:bookmarkStart w:id="33" w:name="_Toc449309992"/>
      <w:r>
        <w:instrText>Outils de développement</w:instrText>
      </w:r>
      <w:bookmarkEnd w:id="33"/>
      <w:r>
        <w:instrText>" \l 3</w:instrText>
      </w:r>
      <w:r>
        <w:fldChar w:fldCharType="end"/>
      </w:r>
    </w:p>
    <w:p w:rsidR="007672BA" w:rsidRDefault="00EF1D39">
      <w:pPr>
        <w:pStyle w:val="ProductList-ClauseHeading"/>
        <w:outlineLvl w:val="3"/>
      </w:pPr>
      <w:r>
        <w:t>Licences Utilisateur</w:t>
      </w:r>
    </w:p>
    <w:p w:rsidR="007672BA" w:rsidRDefault="00EF1D39" w:rsidP="00A03F6F">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7672BA" w:rsidRDefault="00EF1D39" w:rsidP="00A03F6F">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7672BA" w:rsidRDefault="00EF1D39" w:rsidP="00A03F6F">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7672BA" w:rsidRDefault="007672BA">
      <w:pPr>
        <w:pStyle w:val="ProductList-Body"/>
      </w:pPr>
    </w:p>
    <w:p w:rsidR="007672BA" w:rsidRDefault="00EF1D39">
      <w:pPr>
        <w:pStyle w:val="ProductList-ClauseHeading"/>
        <w:outlineLvl w:val="3"/>
      </w:pPr>
      <w:r>
        <w:t>Conditions de licence supplémentaires pour les abonnements MSDN</w:t>
      </w:r>
    </w:p>
    <w:p w:rsidR="007672BA" w:rsidRDefault="00EF1D39">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7672BA" w:rsidRDefault="007672BA">
      <w:pPr>
        <w:pStyle w:val="ProductList-Body"/>
      </w:pPr>
    </w:p>
    <w:p w:rsidR="007672BA" w:rsidRDefault="00EF1D39">
      <w:pPr>
        <w:pStyle w:val="ProductList-SubClauseHeading"/>
        <w:outlineLvl w:val="4"/>
      </w:pPr>
      <w:r>
        <w:t>Exécution du Logiciel sur les Services de la Plateforme Microsoft Azure</w:t>
      </w:r>
    </w:p>
    <w:p w:rsidR="007672BA" w:rsidRDefault="00EF1D39" w:rsidP="00A03F6F">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 </w:t>
      </w:r>
    </w:p>
    <w:p w:rsidR="007672BA" w:rsidRDefault="00EF1D39" w:rsidP="00A03F6F">
      <w:pPr>
        <w:pStyle w:val="ProductList-Bullet"/>
        <w:numPr>
          <w:ilvl w:val="1"/>
          <w:numId w:val="18"/>
        </w:numPr>
      </w:pPr>
      <w:r>
        <w:t>L’utilisation du Logiciel est régie par les conditions générales du contrat de licence en volume du Client et par toute condition accompagnant le Logiciel.</w:t>
      </w:r>
    </w:p>
    <w:p w:rsidR="007672BA" w:rsidRDefault="00EF1D39" w:rsidP="00A03F6F">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7672BA" w:rsidRDefault="007672BA">
      <w:pPr>
        <w:pStyle w:val="ProductList-BodyIndented"/>
      </w:pPr>
    </w:p>
    <w:p w:rsidR="007672BA" w:rsidRDefault="00EF1D39">
      <w:pPr>
        <w:pStyle w:val="ProductList-SubClauseHeading"/>
        <w:outlineLvl w:val="4"/>
      </w:pPr>
      <w:r>
        <w:t>Conditions supplémentaires.</w:t>
      </w:r>
    </w:p>
    <w:p w:rsidR="007672BA" w:rsidRDefault="00EF1D39">
      <w:pPr>
        <w:pStyle w:val="ProductList-BodyIndented"/>
      </w:pPr>
      <w:r>
        <w:t>Pour exécuter le Logiciel sur les Services de la Plateforme Microsoft Azure, le Client doit activer son abonnement MSDN en y associant son compte Microsoft.</w:t>
      </w:r>
    </w:p>
    <w:p w:rsidR="007672BA" w:rsidRDefault="007672BA">
      <w:pPr>
        <w:pStyle w:val="ProductList-BodyIndented"/>
      </w:pPr>
    </w:p>
    <w:p w:rsidR="007672BA" w:rsidRDefault="00EF1D39">
      <w:pPr>
        <w:pStyle w:val="ProductList-SubClauseHeading"/>
        <w:outlineLvl w:val="4"/>
      </w:pPr>
      <w:r>
        <w:lastRenderedPageBreak/>
        <w:t>Test de réception et retour</w:t>
      </w:r>
    </w:p>
    <w:p w:rsidR="007672BA" w:rsidRDefault="00EF1D39">
      <w:pPr>
        <w:pStyle w:val="ProductList-BodyIndented"/>
      </w:pPr>
      <w:r>
        <w:t>Les utilisateurs finaux du Client peuvent accéder au Logiciel et aux services en ligne disponibles avec un abonnement MSDN du Client, pour effectuer des tests de réception ou fournir des retours sur les programmes.</w:t>
      </w:r>
    </w:p>
    <w:p w:rsidR="007672BA" w:rsidRDefault="007672BA">
      <w:pPr>
        <w:pStyle w:val="ProductList-BodyIndented"/>
      </w:pPr>
    </w:p>
    <w:p w:rsidR="007672BA" w:rsidRDefault="00EF1D39">
      <w:pPr>
        <w:pStyle w:val="ProductList-SubClauseHeading"/>
        <w:outlineLvl w:val="4"/>
      </w:pPr>
      <w:r>
        <w:t>Services Bureau à Distance pour Windows Server 2012 R2</w:t>
      </w:r>
    </w:p>
    <w:p w:rsidR="007672BA" w:rsidRDefault="00EF1D39">
      <w:pPr>
        <w:pStyle w:val="ProductList-BodyIndented"/>
      </w:pPr>
      <w:r>
        <w:t>Au maximum, deux cents (200) utilisateurs anonymes peuvent utiliser simultanément les Services Bureau à Distance du logiciel Windows Server pour accéder aux présentations en ligne des programmes du Client.</w:t>
      </w:r>
    </w:p>
    <w:p w:rsidR="007672BA" w:rsidRDefault="007672BA">
      <w:pPr>
        <w:pStyle w:val="ProductList-BodyIndented"/>
      </w:pPr>
    </w:p>
    <w:p w:rsidR="007672BA" w:rsidRDefault="00EF1D39">
      <w:pPr>
        <w:pStyle w:val="ProductList-SubClauseHeading"/>
        <w:outlineLvl w:val="4"/>
      </w:pPr>
      <w:r>
        <w:t>Produits Windows Embedded</w:t>
      </w:r>
    </w:p>
    <w:p w:rsidR="007672BA" w:rsidRDefault="00EF1D39">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7672BA" w:rsidRDefault="007672BA">
      <w:pPr>
        <w:pStyle w:val="ProductList-BodyIndented"/>
        <w:jc w:val="right"/>
      </w:pPr>
    </w:p>
    <w:tbl>
      <w:tblPr>
        <w:tblStyle w:val="PURTable0"/>
        <w:tblW w:w="0" w:type="dxa"/>
        <w:tblLook w:val="04A0" w:firstRow="1" w:lastRow="0" w:firstColumn="1" w:lastColumn="0" w:noHBand="0" w:noVBand="1"/>
      </w:tblPr>
      <w:tblGrid>
        <w:gridCol w:w="1044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Indented"/>
      </w:pPr>
    </w:p>
    <w:p w:rsidR="007672BA" w:rsidRDefault="007672BA">
      <w:pPr>
        <w:sectPr w:rsidR="007672BA">
          <w:headerReference w:type="default" r:id="rId37"/>
          <w:footerReference w:type="default" r:id="rId38"/>
          <w:type w:val="continuous"/>
          <w:pgSz w:w="12240" w:h="15840" w:code="1"/>
          <w:pgMar w:top="1170" w:right="720" w:bottom="720" w:left="720" w:header="432" w:footer="288" w:gutter="0"/>
          <w:cols w:space="360"/>
        </w:sectPr>
      </w:pPr>
    </w:p>
    <w:p w:rsidR="007672BA" w:rsidRDefault="00EF1D39">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49309993"/>
      <w:r>
        <w:instrText>Logiciel</w:instrText>
      </w:r>
      <w:bookmarkEnd w:id="35"/>
      <w:r>
        <w:instrText>" \l 1</w:instrText>
      </w:r>
      <w:r>
        <w:fldChar w:fldCharType="end"/>
      </w:r>
    </w:p>
    <w:p w:rsidR="007672BA" w:rsidRDefault="00EF1D39">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9994"/>
      <w:r>
        <w:instrText>Advanced Threat Analytics</w:instrText>
      </w:r>
      <w:bookmarkEnd w:id="37"/>
      <w:r>
        <w:instrText>" \l 2</w:instrText>
      </w:r>
      <w:r>
        <w:fldChar w:fldCharType="end"/>
      </w:r>
    </w:p>
    <w:p w:rsidR="007672BA" w:rsidRDefault="00EF1D39">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9">
              <w:r>
                <w:rPr>
                  <w:color w:val="000000"/>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2.1 Restrictions spécifiques</w:t>
      </w:r>
    </w:p>
    <w:p w:rsidR="007672BA" w:rsidRDefault="00EF1D39">
      <w:pPr>
        <w:pStyle w:val="ProductList-Body"/>
      </w:pPr>
      <w:r>
        <w:t>Le Client n’est pas autorisé à télécharger Advanced Threat Analytics 2016 pour une utilisation ou distribution en République populaire de Chine.</w:t>
      </w:r>
    </w:p>
    <w:p w:rsidR="007672BA" w:rsidRDefault="00EF1D39">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 xml:space="preserve">Licence Équivalente de Licence de Gestion (cf. </w:t>
            </w:r>
            <w:hyperlink w:anchor="_Sec591">
              <w:r>
                <w:rPr>
                  <w:color w:val="00467F"/>
                  <w:u w:val="single"/>
                </w:rPr>
                <w:t>Annexe A</w:t>
              </w:r>
            </w:hyperlink>
            <w:r>
              <w:t>)</w:t>
            </w:r>
          </w:p>
        </w:tc>
      </w:tr>
    </w:tbl>
    <w:p w:rsidR="007672BA" w:rsidRDefault="007672BA">
      <w:pPr>
        <w:pStyle w:val="ProductList-Body"/>
      </w:pPr>
    </w:p>
    <w:p w:rsidR="007672BA" w:rsidRDefault="00EF1D39">
      <w:pPr>
        <w:pStyle w:val="ProductList-ClauseHeading"/>
        <w:outlineLvl w:val="3"/>
      </w:pPr>
      <w:r>
        <w:t>3.2 Utilisations nécessitant une Licence de Gestion</w:t>
      </w:r>
    </w:p>
    <w:p w:rsidR="007672BA" w:rsidRDefault="00EF1D39">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7672BA" w:rsidRDefault="007672BA">
      <w:pPr>
        <w:pStyle w:val="ProductList-Body"/>
      </w:pPr>
    </w:p>
    <w:p w:rsidR="007672BA" w:rsidRDefault="00EF1D39">
      <w:pPr>
        <w:pStyle w:val="ProductList-ClauseHeading"/>
        <w:outlineLvl w:val="3"/>
      </w:pPr>
      <w:r>
        <w:t>3.3 Bibliothèques concédées sous une Licence Publique Générale GNU Limitée</w:t>
      </w:r>
    </w:p>
    <w:p w:rsidR="007672BA" w:rsidRDefault="00EF1D39">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7672BA" w:rsidRDefault="00EF1D3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42" w:name="_Sec592"/>
      <w:r>
        <w:t>BizTalk</w:t>
      </w:r>
      <w:bookmarkEnd w:id="42"/>
      <w:r>
        <w:fldChar w:fldCharType="begin"/>
      </w:r>
      <w:r>
        <w:instrText xml:space="preserve"> TC "</w:instrText>
      </w:r>
      <w:bookmarkStart w:id="43" w:name="_Toc449309995"/>
      <w:r>
        <w:instrText>BizTalk</w:instrText>
      </w:r>
      <w:bookmarkEnd w:id="43"/>
      <w:r>
        <w:instrText>" \l 2</w:instrText>
      </w:r>
      <w:r>
        <w:fldChar w:fldCharType="end"/>
      </w:r>
    </w:p>
    <w:p w:rsidR="007672BA" w:rsidRDefault="00EF1D39">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672BA" w:rsidRDefault="00EF1D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lastRenderedPageBreak/>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2BA" w:rsidRDefault="00EF1D3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2BA" w:rsidRDefault="00EF1D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2BA" w:rsidRDefault="00EF1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6E6E6E"/>
              <w:right w:val="none" w:sz="4" w:space="0" w:color="6E6E6E"/>
            </w:tcBorders>
          </w:tcPr>
          <w:p w:rsidR="007672BA" w:rsidRDefault="00EF1D39">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2BA" w:rsidRDefault="00EF1D3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2BA" w:rsidRDefault="007672B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2BA" w:rsidRDefault="007672B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9"/>
        <w:gridCol w:w="3565"/>
        <w:gridCol w:w="361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3.1 BizTalk Server 2013 R2 Éditions Branch et Standard</w:t>
      </w:r>
    </w:p>
    <w:p w:rsidR="007672BA" w:rsidRDefault="00EF1D39">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672BA" w:rsidRDefault="007672BA">
      <w:pPr>
        <w:pStyle w:val="ProductList-Body"/>
      </w:pPr>
    </w:p>
    <w:p w:rsidR="007672BA" w:rsidRDefault="00EF1D39">
      <w:pPr>
        <w:pStyle w:val="ProductList-ClauseHeading"/>
        <w:outlineLvl w:val="3"/>
      </w:pPr>
      <w:r>
        <w:t>3.2 BizTalk Server 2013 R2 Édition Branch</w:t>
      </w:r>
    </w:p>
    <w:p w:rsidR="007672BA" w:rsidRDefault="00EF1D39">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7672BA" w:rsidRDefault="00EF1D39" w:rsidP="00A03F6F">
      <w:pPr>
        <w:pStyle w:val="ProductList-Bullet"/>
        <w:numPr>
          <w:ilvl w:val="0"/>
          <w:numId w:val="19"/>
        </w:numPr>
      </w:pPr>
      <w:r>
        <w:t>être utilisé en tant que nœud central dans un modèle de réseau Hub and Spoke,</w:t>
      </w:r>
    </w:p>
    <w:p w:rsidR="007672BA" w:rsidRDefault="00EF1D39" w:rsidP="00A03F6F">
      <w:pPr>
        <w:pStyle w:val="ProductList-Bullet"/>
        <w:numPr>
          <w:ilvl w:val="0"/>
          <w:numId w:val="19"/>
        </w:numPr>
      </w:pPr>
      <w:r>
        <w:t>centraliser les communications d’entreprise avec d’autres Serveurs ou dispositifs ; ou</w:t>
      </w:r>
    </w:p>
    <w:p w:rsidR="007672BA" w:rsidRDefault="00EF1D39" w:rsidP="00A03F6F">
      <w:pPr>
        <w:pStyle w:val="ProductList-Bullet"/>
        <w:numPr>
          <w:ilvl w:val="0"/>
          <w:numId w:val="19"/>
        </w:numPr>
      </w:pPr>
      <w:r>
        <w:t>automatiser les processus métier entre les divisions, les unités opérationnelles ou les succursales.</w:t>
      </w:r>
    </w:p>
    <w:p w:rsidR="007672BA" w:rsidRDefault="007672BA">
      <w:pPr>
        <w:pStyle w:val="ProductList-Body"/>
      </w:pPr>
    </w:p>
    <w:p w:rsidR="007672BA" w:rsidRDefault="00EF1D39">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Schémas et modèles BizTalk Server</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API d’événements et intercepteurs et outils d’administration BAM</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Outils de développement</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MQHelper.dll</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Adaptateur de réception SOAP</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UDDI</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2"/>
      </w:pPr>
      <w:bookmarkStart w:id="47" w:name="_Sec596"/>
      <w:r>
        <w:t>4. Software Assurance</w:t>
      </w:r>
      <w:bookmarkEnd w:id="47"/>
    </w:p>
    <w:p w:rsidR="007672BA" w:rsidRDefault="007672BA">
      <w:pPr>
        <w:pStyle w:val="ProductList-Body"/>
      </w:pPr>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4.1 Biz Talk Server 2013 R2 Enterprise - Virtualisation illimitée</w:t>
      </w:r>
    </w:p>
    <w:p w:rsidR="007672BA" w:rsidRDefault="00EF1D39">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48" w:name="_Sec597"/>
      <w:r>
        <w:t>Suites de CAL</w:t>
      </w:r>
      <w:bookmarkEnd w:id="48"/>
      <w:r>
        <w:fldChar w:fldCharType="begin"/>
      </w:r>
      <w:r>
        <w:instrText xml:space="preserve"> TC "</w:instrText>
      </w:r>
      <w:bookmarkStart w:id="49" w:name="_Toc449309996"/>
      <w:r>
        <w:instrText>Suites de CAL</w:instrText>
      </w:r>
      <w:bookmarkEnd w:id="49"/>
      <w:r>
        <w:instrText>" \l 2</w:instrText>
      </w:r>
      <w:r>
        <w:fldChar w:fldCharType="end"/>
      </w:r>
    </w:p>
    <w:p w:rsidR="007672BA" w:rsidRDefault="00EF1D39">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7672BA">
      <w:pPr>
        <w:pStyle w:val="ProductList-Body"/>
      </w:pPr>
    </w:p>
    <w:p w:rsidR="007672BA" w:rsidRDefault="00EF1D39">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w:t>
            </w:r>
            <w:hyperlink w:anchor="_Sec572">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2.1 Détermination des Droits d’Utilisation applicables aux offres CAL Suite</w:t>
      </w:r>
    </w:p>
    <w:p w:rsidR="007672BA" w:rsidRDefault="00EF1D39">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7672BA" w:rsidRDefault="007672BA">
      <w:pPr>
        <w:pStyle w:val="ProductList-Body"/>
      </w:pPr>
    </w:p>
    <w:p w:rsidR="007672BA" w:rsidRDefault="00EF1D39">
      <w:pPr>
        <w:pStyle w:val="ProductList-ClauseHeading"/>
        <w:outlineLvl w:val="3"/>
      </w:pPr>
      <w:r>
        <w:t>2.2 Composants de CAL Suite</w:t>
      </w:r>
    </w:p>
    <w:p w:rsidR="007672BA" w:rsidRDefault="00EF1D39">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7672BA" w:rsidRDefault="007672BA">
      <w:pPr>
        <w:pStyle w:val="ProductList-Body"/>
      </w:pPr>
    </w:p>
    <w:p w:rsidR="007672BA" w:rsidRDefault="00EF1D39">
      <w:pPr>
        <w:pStyle w:val="ProductList-ClauseHeading"/>
        <w:outlineLvl w:val="3"/>
      </w:pPr>
      <w:r>
        <w:t>2.3 Services en Ligne inclus avec la CAL Entreprise Suite</w:t>
      </w:r>
    </w:p>
    <w:p w:rsidR="007672BA" w:rsidRDefault="00EF1D39">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1">
        <w:r>
          <w:rPr>
            <w:color w:val="00467F"/>
            <w:u w:val="single"/>
          </w:rPr>
          <w:t>http://go.microsoft.com/?linkid=9839207</w:t>
        </w:r>
      </w:hyperlink>
      <w:r>
        <w:t>.</w:t>
      </w:r>
    </w:p>
    <w:p w:rsidR="007672BA" w:rsidRDefault="007672BA">
      <w:pPr>
        <w:pStyle w:val="ProductList-Body"/>
      </w:pPr>
    </w:p>
    <w:p w:rsidR="007672BA" w:rsidRDefault="00EF1D39">
      <w:pPr>
        <w:pStyle w:val="ProductList-ClauseHeading"/>
        <w:outlineLvl w:val="3"/>
      </w:pPr>
      <w:r>
        <w:t>2.4 CAL Suite Bridge pour O365, pour O365 &amp; Intune et pour Intune</w:t>
      </w:r>
    </w:p>
    <w:p w:rsidR="007672BA" w:rsidRDefault="00EF1D39">
      <w:pPr>
        <w:pStyle w:val="ProductList-SubClauseHeading"/>
        <w:outlineLvl w:val="4"/>
      </w:pPr>
      <w:r>
        <w:t>2.4.1 Exigences relatives à la CAL Suite Bridge</w:t>
      </w:r>
    </w:p>
    <w:p w:rsidR="007672BA" w:rsidRDefault="00EF1D39">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7672BA" w:rsidRDefault="007672BA">
      <w:pPr>
        <w:pStyle w:val="ProductList-BodyIndented"/>
      </w:pPr>
    </w:p>
    <w:p w:rsidR="007672BA" w:rsidRDefault="00EF1D39">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Services en Ligne éligibles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lastRenderedPageBreak/>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7672BA" w:rsidRDefault="00EF1D39">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7672BA" w:rsidRDefault="00EF1D39">
            <w:pPr>
              <w:pStyle w:val="ProductList-TableBody"/>
            </w:pPr>
            <w:r>
              <w:t>Office 365 Entreprise E4 et Microsoft Intune</w:t>
            </w:r>
            <w:r>
              <w:fldChar w:fldCharType="begin"/>
            </w:r>
            <w:r>
              <w:instrText xml:space="preserve"> XE "Office 365 Entreprise E4 et Microsoft Intune" </w:instrText>
            </w:r>
            <w:r>
              <w:fldChar w:fldCharType="end"/>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Intune</w:t>
            </w:r>
            <w:r>
              <w:fldChar w:fldCharType="begin"/>
            </w:r>
            <w:r>
              <w:instrText xml:space="preserve"> XE "Microsoft Intune" </w:instrText>
            </w:r>
            <w:r>
              <w:fldChar w:fldCharType="end"/>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Enterprise Mobility Suite</w:t>
            </w:r>
            <w:r>
              <w:fldChar w:fldCharType="begin"/>
            </w:r>
            <w:r>
              <w:instrText xml:space="preserve"> XE "Enterprise Mobility Suite" </w:instrText>
            </w:r>
            <w:r>
              <w:fldChar w:fldCharType="end"/>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Entreprise E3</w:t>
            </w:r>
            <w:r>
              <w:fldChar w:fldCharType="begin"/>
            </w:r>
            <w:r>
              <w:instrText xml:space="preserve"> XE "Office 365 Entreprise E3" </w:instrText>
            </w:r>
            <w:r>
              <w:fldChar w:fldCharType="end"/>
            </w:r>
            <w:r>
              <w:t>, ou</w:t>
            </w:r>
          </w:p>
          <w:p w:rsidR="007672BA" w:rsidRDefault="00EF1D39">
            <w:pPr>
              <w:pStyle w:val="ProductList-TableBody"/>
            </w:pPr>
            <w:r>
              <w:t>Office 365 Entreprise E4</w:t>
            </w:r>
            <w:r>
              <w:fldChar w:fldCharType="begin"/>
            </w:r>
            <w:r>
              <w:instrText xml:space="preserve"> XE "Office 365 Entreprise E4" </w:instrText>
            </w:r>
            <w:r>
              <w:fldChar w:fldCharType="end"/>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7672BA" w:rsidRDefault="00EF1D39">
            <w:pPr>
              <w:pStyle w:val="ProductList-TableBody"/>
            </w:pPr>
            <w:r>
              <w:t>Office 365 Entreprise E4 et Microsoft Intune</w:t>
            </w:r>
            <w:r>
              <w:fldChar w:fldCharType="begin"/>
            </w:r>
            <w:r>
              <w:instrText xml:space="preserve"> XE "Office 365 Entreprise E4 et Microsoft Intune" </w:instrText>
            </w:r>
            <w:r>
              <w:fldChar w:fldCharType="end"/>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Intune</w:t>
            </w:r>
            <w:r>
              <w:fldChar w:fldCharType="begin"/>
            </w:r>
            <w:r>
              <w:instrText xml:space="preserve"> XE "Microsoft Intune" </w:instrText>
            </w:r>
            <w:r>
              <w:fldChar w:fldCharType="end"/>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Enterprise Mobility Suite</w:t>
            </w:r>
            <w:r>
              <w:fldChar w:fldCharType="begin"/>
            </w:r>
            <w:r>
              <w:instrText xml:space="preserve"> XE "Enterprise Mobility Suite" </w:instrText>
            </w:r>
            <w:r>
              <w:fldChar w:fldCharType="end"/>
            </w:r>
          </w:p>
        </w:tc>
      </w:tr>
    </w:tbl>
    <w:p w:rsidR="007672BA" w:rsidRDefault="00EF1D39">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7672BA" w:rsidRDefault="007672BA">
      <w:pPr>
        <w:pStyle w:val="ProductList-BodyIndented"/>
      </w:pPr>
    </w:p>
    <w:p w:rsidR="007672BA" w:rsidRDefault="00EF1D39">
      <w:pPr>
        <w:pStyle w:val="ProductList-SubClauseHeading"/>
        <w:outlineLvl w:val="4"/>
      </w:pPr>
      <w:r>
        <w:t>2.4.2 CAL Étudiant Uniquement (Licence Open Éducation et Select Éducation)</w:t>
      </w:r>
    </w:p>
    <w:p w:rsidR="007672BA" w:rsidRDefault="00EF1D39">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7672BA" w:rsidRDefault="00EF1D39">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11"/>
        <w:gridCol w:w="3564"/>
        <w:gridCol w:w="3615"/>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p w:rsidR="007672BA" w:rsidRDefault="00EF1D39">
      <w:pPr>
        <w:pStyle w:val="ProductList-ClauseHeading"/>
        <w:outlineLvl w:val="3"/>
      </w:pPr>
      <w:r>
        <w:t>4.1 Droits d’Utilisation Supplémentaires pour les Clients Enterprise Cloud Suite</w:t>
      </w:r>
    </w:p>
    <w:p w:rsidR="007672BA" w:rsidRDefault="00EF1D39">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7672BA" w:rsidRDefault="007672BA">
      <w:pPr>
        <w:pStyle w:val="ProductList-Body"/>
      </w:pPr>
    </w:p>
    <w:p w:rsidR="007672BA" w:rsidRDefault="00EF1D39">
      <w:pPr>
        <w:pStyle w:val="ProductList-Body"/>
      </w:pPr>
      <w:r>
        <w:t>Les Clients Éligibles détenteurs d’une licence pour Enterprise Cloud Suite ou pour la combinaison d’Office 365 et Enterprise Mobility Suite disposent de droits d’accès à Exchange Online Archiving pour Exchange Server identiques à ceux fournis par la CAL Entreprise Suite.</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09997"/>
      <w:r>
        <w:instrText>Core Infrastructure Server (CIS) Suite</w:instrText>
      </w:r>
      <w:bookmarkEnd w:id="55"/>
      <w:r>
        <w:instrText>" \l 2</w:instrText>
      </w:r>
      <w:r>
        <w:fldChar w:fldCharType="end"/>
      </w:r>
    </w:p>
    <w:p w:rsidR="007672BA" w:rsidRDefault="00EF1D39">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3.1 Droits d’Utilisation applicables</w:t>
      </w:r>
    </w:p>
    <w:p w:rsidR="007672BA" w:rsidRDefault="00EF1D39">
      <w:pPr>
        <w:pStyle w:val="ProductList-Body"/>
      </w:pPr>
      <w:r>
        <w:t xml:space="preserve">L’accès et l’utilisation du logiciel CIS par le Client sont régis par les Termes du Contrat de Licences applicables à chaque Produit composant le logiciel CIS, comme modifiées par les présentes Termes du Contrat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7672BA" w:rsidRDefault="007672BA">
      <w:pPr>
        <w:pStyle w:val="ProductList-Body"/>
      </w:pPr>
    </w:p>
    <w:p w:rsidR="007672BA" w:rsidRDefault="00EF1D39">
      <w:pPr>
        <w:pStyle w:val="ProductList-ClauseHeading"/>
        <w:outlineLvl w:val="3"/>
      </w:pPr>
      <w:r>
        <w:t>3.2 Logiciels inclus dans CIS Suite Standard</w:t>
      </w:r>
    </w:p>
    <w:p w:rsidR="007672BA" w:rsidRDefault="00EF1D39">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7672BA" w:rsidRDefault="00EF1D39" w:rsidP="00A03F6F">
      <w:pPr>
        <w:pStyle w:val="ProductList-Bullet"/>
        <w:numPr>
          <w:ilvl w:val="0"/>
          <w:numId w:val="20"/>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7672BA" w:rsidRDefault="00EF1D39" w:rsidP="00A03F6F">
      <w:pPr>
        <w:pStyle w:val="ProductList-Bullet"/>
        <w:numPr>
          <w:ilvl w:val="0"/>
          <w:numId w:val="20"/>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rsidR="007672BA" w:rsidRDefault="00EF1D39">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672BA" w:rsidRDefault="007672BA">
      <w:pPr>
        <w:pStyle w:val="ProductList-Body"/>
      </w:pPr>
    </w:p>
    <w:p w:rsidR="007672BA" w:rsidRDefault="00EF1D39">
      <w:pPr>
        <w:pStyle w:val="ProductList-ClauseHeading"/>
        <w:outlineLvl w:val="3"/>
      </w:pPr>
      <w:r>
        <w:t>3.3 Logiciels inclus dans CIS Suite Datacenter</w:t>
      </w:r>
    </w:p>
    <w:p w:rsidR="007672BA" w:rsidRDefault="00EF1D39">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7672BA" w:rsidRDefault="007672BA">
      <w:pPr>
        <w:pStyle w:val="ProductList-Body"/>
      </w:pPr>
    </w:p>
    <w:p w:rsidR="007672BA" w:rsidRDefault="00EF1D39">
      <w:pPr>
        <w:pStyle w:val="ProductList-ClauseHeading"/>
        <w:outlineLvl w:val="3"/>
      </w:pPr>
      <w:r>
        <w:t>3.4 Licence de gestion</w:t>
      </w:r>
    </w:p>
    <w:p w:rsidR="007672BA" w:rsidRDefault="00EF1D39">
      <w:pPr>
        <w:pStyle w:val="ProductList-Body"/>
      </w:pPr>
      <w:r>
        <w:t xml:space="preserve">Conformément aux Termes du Contrat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7672BA" w:rsidRDefault="007672BA">
      <w:pPr>
        <w:pStyle w:val="ProductList-Body"/>
      </w:pPr>
    </w:p>
    <w:p w:rsidR="007672BA" w:rsidRDefault="00EF1D39">
      <w:pPr>
        <w:pStyle w:val="ProductList-ClauseHeading"/>
        <w:outlineLvl w:val="3"/>
      </w:pPr>
      <w:r>
        <w:t>3.5 Conditions supplémentaires</w:t>
      </w:r>
    </w:p>
    <w:p w:rsidR="007672BA" w:rsidRDefault="00EF1D39">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7672BA" w:rsidRDefault="007672BA">
      <w:pPr>
        <w:pStyle w:val="ProductList-Body"/>
      </w:pPr>
    </w:p>
    <w:p w:rsidR="007672BA" w:rsidRDefault="00EF1D39">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7672BA" w:rsidRDefault="007672BA">
      <w:pPr>
        <w:pStyle w:val="ProductList-Body"/>
      </w:pPr>
    </w:p>
    <w:p w:rsidR="007672BA" w:rsidRDefault="00EF1D39">
      <w:pPr>
        <w:pStyle w:val="ProductList-ClauseHeading"/>
        <w:outlineLvl w:val="3"/>
      </w:pPr>
      <w:r>
        <w:t>3.6 Droits spéciaux de passage à une version antérieure – Core Infrastructure Server Suite Standard</w:t>
      </w:r>
    </w:p>
    <w:p w:rsidR="007672BA" w:rsidRDefault="00EF1D39">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7672BA" w:rsidRDefault="00EF1D3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4.1 Accord de Mise en Œuvre Serveur et Cloud (SCE) - Droit de gestion des OSE sur Microsoft Azure en vertu des Licences CIS</w:t>
      </w:r>
    </w:p>
    <w:p w:rsidR="007672BA" w:rsidRDefault="00EF1D39">
      <w:pPr>
        <w:pStyle w:val="ProductList-Body"/>
      </w:pPr>
      <w:r>
        <w:t>Les Clients ayant conclu un SCE qui satisfont les exigences de couverture de l’accord de mise en œuvre, et qui utilisent et disposent de licence pour Core Infrastructure Server (CIS) Suite pour gérer les OSE dans leurs propres centres de données peuvent également utiliser le logiciel System Center concédé sous licence en vertu de CIS pour gérer leurs OSE Virtuels éligibles s’exécutant dans Microsoft Azure. Pour chaque Licence CIS couverte par le SCE du client, ce dernier peut gérer jusqu’à 10 OSE Virtuels éligibles s’exécutant dans Microsoft Azure. OSE Virtuels éligibles :</w:t>
      </w:r>
    </w:p>
    <w:p w:rsidR="007672BA" w:rsidRDefault="00EF1D39">
      <w:pPr>
        <w:pStyle w:val="ProductList-Body"/>
        <w:ind w:left="720"/>
      </w:pPr>
      <w:r>
        <w:t>• Instances de Machine Virtuelle Windows Server (y compris les Instances déployées au titre du HUB Azure)</w:t>
      </w:r>
    </w:p>
    <w:p w:rsidR="007672BA" w:rsidRDefault="00EF1D39">
      <w:pPr>
        <w:pStyle w:val="ProductList-Body"/>
        <w:ind w:left="720"/>
      </w:pPr>
      <w:r>
        <w:t>• Instances de Services Cloud (rôles Web et de Travail)</w:t>
      </w:r>
    </w:p>
    <w:p w:rsidR="007672BA" w:rsidRDefault="00EF1D39">
      <w:pPr>
        <w:pStyle w:val="ProductList-Body"/>
        <w:ind w:left="720"/>
      </w:pPr>
      <w:r>
        <w:t>• Comptes de stockage</w:t>
      </w:r>
    </w:p>
    <w:p w:rsidR="007672BA" w:rsidRDefault="00EF1D39">
      <w:pPr>
        <w:pStyle w:val="ProductList-Body"/>
        <w:ind w:left="720"/>
      </w:pPr>
      <w:r>
        <w:t>• Bases de données SQL</w:t>
      </w:r>
    </w:p>
    <w:p w:rsidR="007672BA" w:rsidRDefault="00EF1D39">
      <w:pPr>
        <w:pStyle w:val="ProductList-Body"/>
        <w:ind w:left="720"/>
      </w:pPr>
      <w:r>
        <w:t>• Instances de sites Web</w:t>
      </w:r>
    </w:p>
    <w:p w:rsidR="007672BA" w:rsidRDefault="007672BA">
      <w:pPr>
        <w:pStyle w:val="ProductList-Body"/>
      </w:pPr>
    </w:p>
    <w:p w:rsidR="007672BA" w:rsidRDefault="00EF1D39">
      <w:pPr>
        <w:pStyle w:val="ProductList-ClauseHeading"/>
        <w:outlineLvl w:val="3"/>
      </w:pPr>
      <w:r>
        <w:lastRenderedPageBreak/>
        <w:t>4.2 Avantage Microsoft Azure Hybrid Use Benefit</w:t>
      </w:r>
    </w:p>
    <w:p w:rsidR="007672BA" w:rsidRDefault="00EF1D39">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7672BA" w:rsidRDefault="007672BA">
      <w:pPr>
        <w:pStyle w:val="ProductList-Body"/>
      </w:pPr>
    </w:p>
    <w:p w:rsidR="007672BA" w:rsidRDefault="00EF1D39">
      <w:pPr>
        <w:pStyle w:val="ProductList-ClauseHeading"/>
        <w:outlineLvl w:val="3"/>
      </w:pPr>
      <w:r>
        <w:t>4.3 Offre de renouvellement de Software Assurance pour Windows Server et System Center</w:t>
      </w:r>
    </w:p>
    <w:p w:rsidR="007672BA" w:rsidRDefault="00EF1D39">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Colonne B</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Server Standard</w:t>
            </w:r>
            <w:r>
              <w:fldChar w:fldCharType="begin"/>
            </w:r>
            <w:r>
              <w:instrText xml:space="preserve"> XE "Windows Server Standard" </w:instrText>
            </w:r>
            <w:r>
              <w:fldChar w:fldCharType="end"/>
            </w:r>
          </w:p>
          <w:p w:rsidR="007672BA" w:rsidRDefault="00EF1D3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Core Infrastructure Server Suite Standard</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Server Datacenter</w:t>
            </w:r>
            <w:r>
              <w:fldChar w:fldCharType="begin"/>
            </w:r>
            <w:r>
              <w:instrText xml:space="preserve"> XE "Windows Server Datacenter" </w:instrText>
            </w:r>
            <w:r>
              <w:fldChar w:fldCharType="end"/>
            </w:r>
          </w:p>
          <w:p w:rsidR="007672BA" w:rsidRDefault="00EF1D3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Core Infrastructure Server Suite Datacenter</w:t>
            </w:r>
          </w:p>
        </w:tc>
      </w:tr>
    </w:tbl>
    <w:p w:rsidR="007672BA" w:rsidRDefault="00EF1D39">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7672BA" w:rsidRDefault="007672BA">
      <w:pPr>
        <w:pStyle w:val="ProductList-Body"/>
      </w:pPr>
    </w:p>
    <w:p w:rsidR="007672BA" w:rsidRDefault="00EF1D39">
      <w:pPr>
        <w:pStyle w:val="ProductList-ClauseHeading"/>
        <w:outlineLvl w:val="3"/>
      </w:pPr>
      <w:r>
        <w:t>4.4 Droits et Avantages relatifs à la Software Assurance pour les Licences d’Abonnement</w:t>
      </w:r>
    </w:p>
    <w:p w:rsidR="007672BA" w:rsidRDefault="00EF1D39">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60" w:name="_Sec862"/>
      <w:r>
        <w:t>Forefront</w:t>
      </w:r>
      <w:bookmarkEnd w:id="60"/>
      <w:r>
        <w:fldChar w:fldCharType="begin"/>
      </w:r>
      <w:r>
        <w:instrText xml:space="preserve"> TC "</w:instrText>
      </w:r>
      <w:bookmarkStart w:id="61" w:name="_Toc449309998"/>
      <w:r>
        <w:instrText>Forefront</w:instrText>
      </w:r>
      <w:bookmarkEnd w:id="61"/>
      <w:r>
        <w:instrText>" \l 2</w:instrText>
      </w:r>
      <w:r>
        <w:fldChar w:fldCharType="end"/>
      </w:r>
    </w:p>
    <w:p w:rsidR="007672BA" w:rsidRDefault="00EF1D39">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BFBFBF"/>
              <w:bottom w:val="none" w:sz="4" w:space="0" w:color="BFBFBF"/>
              <w:right w:val="none" w:sz="4" w:space="0" w:color="6E6E6E"/>
            </w:tcBorders>
          </w:tcPr>
          <w:p w:rsidR="007672BA" w:rsidRDefault="00EF1D39">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672BA" w:rsidRDefault="00EF1D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2.1 Forefront Identity Manager 2010 – Édition Windows Live</w:t>
      </w:r>
    </w:p>
    <w:p w:rsidR="007672BA" w:rsidRDefault="00EF1D39">
      <w:pPr>
        <w:pStyle w:val="ProductList-Body"/>
      </w:pPr>
      <w:r>
        <w:t>Forefront Identity Manager 2010 – Édition Windows Live est la version qui suit Identity Lifecycle Manager 2007 – Édition Windows Live.</w:t>
      </w:r>
    </w:p>
    <w:p w:rsidR="007672BA" w:rsidRDefault="00EF1D39">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3.1 Importation des données d’identité : Forefront Identity Manager 2010 R2 – Édition Windows Live</w:t>
      </w:r>
    </w:p>
    <w:p w:rsidR="007672BA" w:rsidRDefault="00EF1D39">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7672BA" w:rsidRDefault="007672BA">
      <w:pPr>
        <w:pStyle w:val="ProductList-Body"/>
      </w:pPr>
    </w:p>
    <w:p w:rsidR="007672BA" w:rsidRDefault="00EF1D39">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66" w:name="_Sec608"/>
      <w:r>
        <w:t>Microsoft Dynamics</w:t>
      </w:r>
      <w:bookmarkEnd w:id="66"/>
      <w:r>
        <w:fldChar w:fldCharType="begin"/>
      </w:r>
      <w:r>
        <w:instrText xml:space="preserve"> TC "</w:instrText>
      </w:r>
      <w:bookmarkStart w:id="67" w:name="_Toc449309999"/>
      <w:r>
        <w:instrText>Microsoft Dynamics</w:instrText>
      </w:r>
      <w:bookmarkEnd w:id="67"/>
      <w:r>
        <w:instrText>" \l 2</w:instrText>
      </w:r>
      <w:r>
        <w:fldChar w:fldCharType="end"/>
      </w:r>
    </w:p>
    <w:p w:rsidR="007672BA" w:rsidRDefault="00EF1D39">
      <w:pPr>
        <w:pStyle w:val="ProductList-Offering2HeadingNoBorder"/>
        <w:outlineLvl w:val="2"/>
      </w:pPr>
      <w:bookmarkStart w:id="68" w:name="_Sec609"/>
      <w:r>
        <w:t>Microsoft Dynamics AX</w:t>
      </w:r>
      <w:bookmarkEnd w:id="68"/>
      <w:r>
        <w:fldChar w:fldCharType="begin"/>
      </w:r>
      <w:r>
        <w:instrText xml:space="preserve"> TC "</w:instrText>
      </w:r>
      <w:bookmarkStart w:id="69" w:name="_Toc449310000"/>
      <w:r>
        <w:instrText>Microsoft Dynamics AX</w:instrText>
      </w:r>
      <w:bookmarkEnd w:id="69"/>
      <w:r>
        <w:instrText>" \l 3</w:instrText>
      </w:r>
      <w:r>
        <w:fldChar w:fldCharType="end"/>
      </w:r>
    </w:p>
    <w:p w:rsidR="007672BA" w:rsidRDefault="00EF1D39">
      <w:pPr>
        <w:pStyle w:val="ProductList-Offering1SubSection"/>
        <w:outlineLvl w:val="3"/>
      </w:pPr>
      <w:bookmarkStart w:id="70" w:name="_Sec678"/>
      <w:r>
        <w:t>1. Disponibilité des programmes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71" w:name="_Sec734"/>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Logiciel Serveur</w:t>
      </w:r>
    </w:p>
    <w:p w:rsidR="007672BA" w:rsidRDefault="00EF1D39">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Microsoft Dynamics AX Libre-Service (SL Utilisateur)</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7672BA" w:rsidRDefault="00EF1D39">
            <w:pPr>
              <w:pStyle w:val="ProductList-TableBody"/>
            </w:pPr>
            <w:r>
              <w:t>Microsoft Dynamics AX Entreprise (SL Utilisateur)</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SubClauseHeading"/>
        <w:outlineLvl w:val="5"/>
      </w:pPr>
      <w:r>
        <w:t>3.1.1 Fonctionnalités supplémentaires associées à la CAL Tâche Microsoft Dynamics AX 2012 R3</w:t>
      </w:r>
    </w:p>
    <w:p w:rsidR="007672BA" w:rsidRDefault="00EF1D39">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CAL Tâche Supplémentaire Microsoft Dynamics AX 2012 R3</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7672BA" w:rsidRDefault="00EF1D39">
            <w:pPr>
              <w:pStyle w:val="ProductList-TableBody"/>
            </w:pPr>
            <w:r>
              <w:t>Microsoft Dynamics AX Entreprise (SL Utilisateur)</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SubClauseHeading"/>
        <w:outlineLvl w:val="5"/>
      </w:pPr>
      <w:r>
        <w:t>3.1.2 Fonctionnalités supplémentaires associées à la CAL Fonctionnelle Microsoft Dynamics AX 2012 R3</w:t>
      </w:r>
    </w:p>
    <w:p w:rsidR="007672BA" w:rsidRDefault="00EF1D39">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CAL Fonctionnelle Supplémentaire Microsoft Dynamics AX 2012 R3</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SubClauseHeading"/>
        <w:outlineLvl w:val="5"/>
      </w:pPr>
      <w:r>
        <w:t>3.1.3 Fonctionnalités supplémentaires associées à la CAL Entreprise Microsoft Dynamics AX 2012 R3</w:t>
      </w:r>
    </w:p>
    <w:p w:rsidR="007672BA" w:rsidRDefault="00EF1D39">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CAL Entreprise Supplémentaire Microsoft Dynamics AX 2012 R3</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ClauseHeading"/>
        <w:outlineLvl w:val="4"/>
      </w:pPr>
      <w:r>
        <w:t>3.2 Droit de modification</w:t>
      </w:r>
    </w:p>
    <w:p w:rsidR="007672BA" w:rsidRDefault="00EF1D39">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7672BA" w:rsidRDefault="007672BA">
      <w:pPr>
        <w:pStyle w:val="ProductList-Body"/>
      </w:pPr>
    </w:p>
    <w:p w:rsidR="007672BA" w:rsidRDefault="00EF1D39">
      <w:pPr>
        <w:pStyle w:val="ProductList-ClauseHeading"/>
        <w:outlineLvl w:val="4"/>
      </w:pPr>
      <w:r>
        <w:t>3.3 Logiciel supplémentaire</w:t>
      </w:r>
    </w:p>
    <w:tbl>
      <w:tblPr>
        <w:tblStyle w:val="PURTable"/>
        <w:tblW w:w="0" w:type="dxa"/>
        <w:tblLook w:val="04A0" w:firstRow="1" w:lastRow="0" w:firstColumn="1" w:lastColumn="0" w:noHBand="0" w:noVBand="1"/>
      </w:tblPr>
      <w:tblGrid>
        <w:gridCol w:w="3644"/>
        <w:gridCol w:w="3613"/>
        <w:gridCol w:w="353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597"/>
        <w:gridCol w:w="359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4.1 Localisation et mises à jour</w:t>
      </w:r>
    </w:p>
    <w:p w:rsidR="007672BA" w:rsidRDefault="00EF1D39">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74" w:name="_Sec610"/>
      <w:r>
        <w:t>Microsoft Dynamics CRM</w:t>
      </w:r>
      <w:bookmarkEnd w:id="74"/>
      <w:r>
        <w:fldChar w:fldCharType="begin"/>
      </w:r>
      <w:r>
        <w:instrText xml:space="preserve"> TC "</w:instrText>
      </w:r>
      <w:bookmarkStart w:id="75" w:name="_Toc449310001"/>
      <w:r>
        <w:instrText>Microsoft Dynamics CRM</w:instrText>
      </w:r>
      <w:bookmarkEnd w:id="75"/>
      <w:r>
        <w:instrText>" \l 3</w:instrText>
      </w:r>
      <w:r>
        <w:fldChar w:fldCharType="end"/>
      </w:r>
    </w:p>
    <w:p w:rsidR="007672BA" w:rsidRDefault="00EF1D39">
      <w:pPr>
        <w:pStyle w:val="ProductList-Offering1SubSection"/>
        <w:outlineLvl w:val="3"/>
      </w:pPr>
      <w:bookmarkStart w:id="76" w:name="_Sec679"/>
      <w:r>
        <w:t>1. Disponibilité des programmes</w:t>
      </w:r>
      <w:bookmarkEnd w:id="76"/>
    </w:p>
    <w:tbl>
      <w:tblPr>
        <w:tblStyle w:val="PURTable"/>
        <w:tblW w:w="0" w:type="dxa"/>
        <w:tblLook w:val="04A0" w:firstRow="1" w:lastRow="0" w:firstColumn="1" w:lastColumn="0" w:noHBand="0" w:noVBand="1"/>
      </w:tblPr>
      <w:tblGrid>
        <w:gridCol w:w="4034"/>
        <w:gridCol w:w="614"/>
        <w:gridCol w:w="610"/>
        <w:gridCol w:w="611"/>
        <w:gridCol w:w="606"/>
        <w:gridCol w:w="607"/>
        <w:gridCol w:w="611"/>
        <w:gridCol w:w="615"/>
        <w:gridCol w:w="634"/>
        <w:gridCol w:w="619"/>
        <w:gridCol w:w="612"/>
        <w:gridCol w:w="611"/>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77" w:name="_Sec735"/>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78" w:name="_Sec790"/>
      <w:r>
        <w:t>3. Droits d’utilisation</w:t>
      </w:r>
      <w:bookmarkEnd w:id="78"/>
    </w:p>
    <w:tbl>
      <w:tblPr>
        <w:tblStyle w:val="PURTable"/>
        <w:tblW w:w="0" w:type="dxa"/>
        <w:tblLook w:val="04A0" w:firstRow="1" w:lastRow="0" w:firstColumn="1" w:lastColumn="0" w:noHBand="0" w:noVBand="1"/>
      </w:tblPr>
      <w:tblGrid>
        <w:gridCol w:w="3594"/>
        <w:gridCol w:w="3585"/>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Logiciel Serveur</w:t>
      </w:r>
    </w:p>
    <w:p w:rsidR="007672BA" w:rsidRDefault="00EF1D39">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573"/>
        <w:gridCol w:w="3604"/>
        <w:gridCol w:w="361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Microsoft Dynamics CRM Online Essential (SL Utilisateur)</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Microsoft Dynamics CRM Online Professional (SL Utilisateur)</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SubClauseHeading"/>
        <w:outlineLvl w:val="5"/>
      </w:pPr>
      <w:r>
        <w:t>3.1.1 Fonctionnalités supplémentaires associées à la CAL Supplémentaire Utilisation Basique Microsoft Dynamics CRM 2016</w:t>
      </w:r>
    </w:p>
    <w:p w:rsidR="007672BA" w:rsidRDefault="00EF1D39">
      <w:pPr>
        <w:pStyle w:val="ProductList-BodyIndented"/>
      </w:pPr>
      <w:r>
        <w:t>Droits d’accès complets aux comptes, contacts,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occasions,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Microsoft Dynamics CRM Online Basic (SL Utilisateur)</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Microsoft Dynamics CRM Online Professional (SL Utilisateur)</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SubClauseHeading"/>
        <w:outlineLvl w:val="5"/>
      </w:pPr>
      <w:r>
        <w:t>3.1.2 Fonctionnalités supplémentaires associées à la CAL Supplémentaire Utilisation Professionnelle Microsoft Dynamics CRM 2016</w:t>
      </w:r>
    </w:p>
    <w:p w:rsidR="007672BA" w:rsidRDefault="00EF1D39">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occasions,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CAL Professionnelle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Microsoft Dynamics CRM Online Professional (SL Utilisateur)</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Supplémentaire Professionnelle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Online Enterprise (SL Utilisateur)</w:t>
            </w:r>
          </w:p>
        </w:tc>
      </w:tr>
    </w:tbl>
    <w:p w:rsidR="007672BA" w:rsidRDefault="007672BA">
      <w:pPr>
        <w:pStyle w:val="ProductList-BodyIndented"/>
      </w:pPr>
    </w:p>
    <w:p w:rsidR="007672BA" w:rsidRDefault="00EF1D39">
      <w:pPr>
        <w:pStyle w:val="ProductList-ClauseHeading"/>
        <w:outlineLvl w:val="4"/>
      </w:pPr>
      <w:r>
        <w:t>3.2 Yammer</w:t>
      </w:r>
    </w:p>
    <w:p w:rsidR="007672BA" w:rsidRDefault="00EF1D39">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7672BA" w:rsidRDefault="007672BA">
      <w:pPr>
        <w:pStyle w:val="ProductList-Body"/>
      </w:pPr>
    </w:p>
    <w:p w:rsidR="007672BA" w:rsidRDefault="00EF1D39">
      <w:pPr>
        <w:pStyle w:val="ProductList-ClauseHeading"/>
        <w:outlineLvl w:val="4"/>
      </w:pPr>
      <w:r>
        <w:t>3.3 Droits de Basculement</w:t>
      </w:r>
    </w:p>
    <w:p w:rsidR="007672BA" w:rsidRDefault="00EF1D39">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672BA" w:rsidRDefault="007672BA">
      <w:pPr>
        <w:pStyle w:val="ProductList-Body"/>
      </w:pPr>
    </w:p>
    <w:p w:rsidR="007672BA" w:rsidRDefault="00EF1D39">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Microsoft Dynamics CRM 2016 pour Microsoft Office Outlook</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Reporting Extensions pour Microsoft Dynamics CRM 2016</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lastRenderedPageBreak/>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Marketing Connector pour Microsoft Dynamics CRM (hors Workgroup Server)</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4.1 CAL Supplémentaire Professionnelle Microsoft Dynamics CRM 2016 - Unified Service Desk</w:t>
      </w:r>
    </w:p>
    <w:p w:rsidR="007672BA" w:rsidRDefault="00EF1D39">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7672BA" w:rsidRDefault="007672BA">
      <w:pPr>
        <w:pStyle w:val="ProductList-Body"/>
      </w:pPr>
    </w:p>
    <w:p w:rsidR="007672BA" w:rsidRDefault="00EF1D39">
      <w:pPr>
        <w:pStyle w:val="ProductList-ClauseHeading"/>
        <w:outlineLvl w:val="4"/>
      </w:pPr>
      <w:r>
        <w:t>4.2 Microsoft Dynamics CustomerSource</w:t>
      </w:r>
    </w:p>
    <w:p w:rsidR="007672BA" w:rsidRDefault="00EF1D39">
      <w:pPr>
        <w:pStyle w:val="ProductList-Body"/>
      </w:pPr>
      <w:r>
        <w:t xml:space="preserve">Les clients Microsoft Dynamics avec une SA ou un Abonnement en Ligne actif auront accès à CustomerSource. </w:t>
      </w:r>
    </w:p>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10002"/>
      <w:r>
        <w:instrText>Microsoft Identity Manager</w:instrText>
      </w:r>
      <w:bookmarkEnd w:id="81"/>
      <w:r>
        <w:instrText>" \l 2</w:instrText>
      </w:r>
      <w:r>
        <w:fldChar w:fldCharType="end"/>
      </w:r>
    </w:p>
    <w:p w:rsidR="007672BA" w:rsidRDefault="00EF1D39">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BFBFBF"/>
              <w:bottom w:val="dashed" w:sz="4" w:space="0" w:color="BFBFBF"/>
              <w:right w:val="none" w:sz="4" w:space="0" w:color="6E6E6E"/>
            </w:tcBorders>
          </w:tcPr>
          <w:p w:rsidR="007672BA" w:rsidRDefault="00EF1D39">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BFBFBF"/>
              <w:bottom w:val="none" w:sz="4" w:space="0" w:color="BFBFBF"/>
              <w:right w:val="none" w:sz="4" w:space="0" w:color="6E6E6E"/>
            </w:tcBorders>
          </w:tcPr>
          <w:p w:rsidR="007672BA" w:rsidRDefault="00EF1D39">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672BA" w:rsidRDefault="007672BA">
            <w:pPr>
              <w:pStyle w:val="ProductList-TableBody"/>
            </w:pPr>
          </w:p>
        </w:tc>
      </w:tr>
    </w:tbl>
    <w:p w:rsidR="007672BA" w:rsidRDefault="00EF1D3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86" w:name="_Sec611"/>
      <w:r>
        <w:lastRenderedPageBreak/>
        <w:t>Applications Office</w:t>
      </w:r>
      <w:bookmarkEnd w:id="86"/>
      <w:r>
        <w:fldChar w:fldCharType="begin"/>
      </w:r>
      <w:r>
        <w:instrText xml:space="preserve"> TC "</w:instrText>
      </w:r>
      <w:bookmarkStart w:id="87" w:name="_Toc449310003"/>
      <w:r>
        <w:instrText>Applications Office</w:instrText>
      </w:r>
      <w:bookmarkEnd w:id="87"/>
      <w:r>
        <w:instrText>" \l 2</w:instrText>
      </w:r>
      <w:r>
        <w:fldChar w:fldCharType="end"/>
      </w:r>
    </w:p>
    <w:p w:rsidR="007672BA" w:rsidRDefault="00EF1D39">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49310004"/>
      <w:r>
        <w:instrText>Applications bureautiques Office</w:instrText>
      </w:r>
      <w:bookmarkEnd w:id="89"/>
      <w:r>
        <w:instrText>" \l 3</w:instrText>
      </w:r>
      <w:r>
        <w:fldChar w:fldCharType="end"/>
      </w:r>
    </w:p>
    <w:p w:rsidR="007672BA" w:rsidRDefault="00EF1D39">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000000"/>
              <w:bottom w:val="dashed" w:sz="4" w:space="0" w:color="BFBFBF"/>
              <w:right w:val="single" w:sz="6" w:space="0" w:color="FFFFFF"/>
            </w:tcBorders>
          </w:tcPr>
          <w:p w:rsidR="007672BA" w:rsidRDefault="00EF1D3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dashed" w:sz="4" w:space="0" w:color="BFBFBF"/>
              <w:right w:val="single" w:sz="6" w:space="0" w:color="FFFFFF"/>
            </w:tcBorders>
          </w:tcPr>
          <w:p w:rsidR="007672BA" w:rsidRDefault="00EF1D39">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2BA" w:rsidRDefault="007672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000000"/>
              <w:bottom w:val="none" w:sz="4" w:space="0" w:color="BFBFBF"/>
              <w:right w:val="single" w:sz="6" w:space="0" w:color="FFFFFF"/>
            </w:tcBorders>
          </w:tcPr>
          <w:p w:rsidR="007672BA" w:rsidRDefault="00EF1D39">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672BA" w:rsidRDefault="00EF1D3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672BA" w:rsidRDefault="007672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Project Professionnel 2016</w:t>
      </w:r>
    </w:p>
    <w:p w:rsidR="007672BA" w:rsidRDefault="00EF1D39">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7672BA" w:rsidRDefault="007672BA">
      <w:pPr>
        <w:pStyle w:val="ProductList-Body"/>
      </w:pPr>
    </w:p>
    <w:p w:rsidR="007672BA" w:rsidRDefault="00EF1D39">
      <w:pPr>
        <w:pStyle w:val="ProductList-ClauseHeading"/>
        <w:outlineLvl w:val="4"/>
      </w:pPr>
      <w:r>
        <w:t>2.2 Licences Work-at-Home</w:t>
      </w:r>
    </w:p>
    <w:p w:rsidR="007672BA" w:rsidRDefault="00EF1D39">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7672BA" w:rsidRDefault="007672BA">
      <w:pPr>
        <w:pStyle w:val="ProductList-Body"/>
      </w:pPr>
    </w:p>
    <w:p w:rsidR="007672BA" w:rsidRDefault="00EF1D39">
      <w:pPr>
        <w:pStyle w:val="ProductList-ClauseHeading"/>
        <w:outlineLvl w:val="4"/>
      </w:pPr>
      <w:r>
        <w:t>2.3 Licences indépendantes de la plateforme</w:t>
      </w:r>
    </w:p>
    <w:p w:rsidR="007672BA" w:rsidRDefault="00EF1D39">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7672BA" w:rsidRDefault="007672BA">
      <w:pPr>
        <w:pStyle w:val="ProductList-Body"/>
      </w:pPr>
    </w:p>
    <w:p w:rsidR="007672BA" w:rsidRDefault="00EF1D39">
      <w:pPr>
        <w:pStyle w:val="ProductList-ClauseHeading"/>
        <w:outlineLvl w:val="4"/>
      </w:pPr>
      <w:r>
        <w:t>2.4 Successeurs</w:t>
      </w:r>
    </w:p>
    <w:p w:rsidR="007672BA" w:rsidRDefault="00EF1D39">
      <w:pPr>
        <w:pStyle w:val="ProductList-Body"/>
      </w:pPr>
      <w:r>
        <w:t>Skype Entreprise 2016 est le successeur de Lync 2013.</w:t>
      </w:r>
    </w:p>
    <w:p w:rsidR="007672BA" w:rsidRDefault="00EF1D39">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Droits d’utilisation commerciale d’Office Famille et Étudiant 2013 RT</w:t>
      </w:r>
    </w:p>
    <w:p w:rsidR="007672BA" w:rsidRDefault="00EF1D39">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7672BA" w:rsidRDefault="007672BA">
      <w:pPr>
        <w:pStyle w:val="ProductList-Body"/>
      </w:pPr>
    </w:p>
    <w:p w:rsidR="007672BA" w:rsidRDefault="00EF1D39">
      <w:pPr>
        <w:pStyle w:val="ProductList-ClauseHeading"/>
        <w:outlineLvl w:val="4"/>
      </w:pPr>
      <w:r>
        <w:t>3.2 Office Professionnel Plus 2016 et Office Standard 2016 – Office Famille et Étudiant 2013 RT, utilisation commerciale</w:t>
      </w:r>
    </w:p>
    <w:p w:rsidR="007672BA" w:rsidRDefault="00EF1D39">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7672BA" w:rsidRDefault="00EF1D3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4.1 Project Professionnel 2016</w:t>
      </w:r>
    </w:p>
    <w:p w:rsidR="007672BA" w:rsidRDefault="00EF1D39">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94" w:name="_Sec680"/>
      <w:r>
        <w:t>Office pour Mac</w:t>
      </w:r>
      <w:bookmarkEnd w:id="94"/>
      <w:r>
        <w:fldChar w:fldCharType="begin"/>
      </w:r>
      <w:r>
        <w:instrText xml:space="preserve"> TC "</w:instrText>
      </w:r>
      <w:bookmarkStart w:id="95" w:name="_Toc449310005"/>
      <w:r>
        <w:instrText>Office pour Mac</w:instrText>
      </w:r>
      <w:bookmarkEnd w:id="95"/>
      <w:r>
        <w:instrText>" \l 3</w:instrText>
      </w:r>
      <w:r>
        <w:fldChar w:fldCharType="end"/>
      </w:r>
    </w:p>
    <w:p w:rsidR="007672BA" w:rsidRDefault="00EF1D39">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Successeurs</w:t>
      </w:r>
    </w:p>
    <w:p w:rsidR="007672BA" w:rsidRDefault="00EF1D39">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7672BA" w:rsidRDefault="007672BA">
      <w:pPr>
        <w:pStyle w:val="ProductList-Body"/>
      </w:pPr>
    </w:p>
    <w:p w:rsidR="007672BA" w:rsidRDefault="00EF1D39">
      <w:pPr>
        <w:pStyle w:val="ProductList-ClauseHeading"/>
        <w:outlineLvl w:val="4"/>
      </w:pPr>
      <w:r>
        <w:t>2.2 Licences Work-at-Home</w:t>
      </w:r>
    </w:p>
    <w:p w:rsidR="007672BA" w:rsidRDefault="00EF1D39">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7672BA" w:rsidRDefault="007672BA">
      <w:pPr>
        <w:pStyle w:val="ProductList-Body"/>
      </w:pPr>
    </w:p>
    <w:p w:rsidR="007672BA" w:rsidRDefault="00EF1D39">
      <w:pPr>
        <w:pStyle w:val="ProductList-ClauseHeading"/>
        <w:outlineLvl w:val="4"/>
      </w:pPr>
      <w:r>
        <w:t>2.3 Licences indépendantes de la plateforme</w:t>
      </w:r>
    </w:p>
    <w:p w:rsidR="007672BA" w:rsidRDefault="00EF1D39">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w:t>
      </w:r>
      <w:r>
        <w:lastRenderedPageBreak/>
        <w:t xml:space="preserve">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7672BA" w:rsidRDefault="00EF1D39">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Utilisation commerciale d’Office Famille et Étudiant 2013 RT</w:t>
      </w:r>
    </w:p>
    <w:p w:rsidR="007672BA" w:rsidRDefault="00EF1D39">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7672BA" w:rsidRDefault="00EF1D3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100" w:name="_Sec612"/>
      <w:r>
        <w:t>Serveurs Office</w:t>
      </w:r>
      <w:bookmarkEnd w:id="100"/>
      <w:r>
        <w:fldChar w:fldCharType="begin"/>
      </w:r>
      <w:r>
        <w:instrText xml:space="preserve"> TC "</w:instrText>
      </w:r>
      <w:bookmarkStart w:id="101" w:name="_Toc449310006"/>
      <w:r>
        <w:instrText>Serveurs Office</w:instrText>
      </w:r>
      <w:bookmarkEnd w:id="101"/>
      <w:r>
        <w:instrText>" \l 2</w:instrText>
      </w:r>
      <w:r>
        <w:fldChar w:fldCharType="end"/>
      </w:r>
    </w:p>
    <w:p w:rsidR="007672BA" w:rsidRDefault="00EF1D39">
      <w:pPr>
        <w:pStyle w:val="ProductList-Offering2HeadingNoBorder"/>
        <w:outlineLvl w:val="2"/>
      </w:pPr>
      <w:bookmarkStart w:id="102" w:name="_Sec638"/>
      <w:r>
        <w:t>Exchange Server</w:t>
      </w:r>
      <w:bookmarkEnd w:id="102"/>
      <w:r>
        <w:fldChar w:fldCharType="begin"/>
      </w:r>
      <w:r>
        <w:instrText xml:space="preserve"> TC "</w:instrText>
      </w:r>
      <w:bookmarkStart w:id="103" w:name="_Toc449310007"/>
      <w:r>
        <w:instrText>Exchange Server</w:instrText>
      </w:r>
      <w:bookmarkEnd w:id="103"/>
      <w:r>
        <w:instrText>" \l 3</w:instrText>
      </w:r>
      <w:r>
        <w:fldChar w:fldCharType="end"/>
      </w:r>
    </w:p>
    <w:p w:rsidR="007672BA" w:rsidRDefault="00EF1D39">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72BA" w:rsidRDefault="00EF1D3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Exchange Online Plan 1</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SL Utilisateur Exchange Online Plan 2</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SL Utilisateur Exchange Online Plan 2G</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SubClauseHeading"/>
        <w:outlineLvl w:val="5"/>
      </w:pPr>
      <w:r>
        <w:t>3.1.1 Fonctionnalités supplémentaires associées à la CAL Entreprise Exchange</w:t>
      </w:r>
    </w:p>
    <w:p w:rsidR="007672BA" w:rsidRDefault="00EF1D39">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Exchange Online Plan 2</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SL Utilisateur Exchange Online Plan 2G</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4.1 Conditions générales supplémentaires applicables à la CAL Entreprise Exchange avec Services 2016</w:t>
      </w:r>
    </w:p>
    <w:p w:rsidR="007672BA" w:rsidRDefault="00EF1D39">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0">
        <w:r>
          <w:rPr>
            <w:color w:val="00467F"/>
            <w:u w:val="single"/>
          </w:rPr>
          <w:t>http://go.microsoft.com/?linkid=9839207</w:t>
        </w:r>
      </w:hyperlink>
      <w:r>
        <w:t>.</w:t>
      </w:r>
    </w:p>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108" w:name="_Sec639"/>
      <w:r>
        <w:t>Project Server</w:t>
      </w:r>
      <w:bookmarkEnd w:id="108"/>
      <w:r>
        <w:fldChar w:fldCharType="begin"/>
      </w:r>
      <w:r>
        <w:instrText xml:space="preserve"> TC "</w:instrText>
      </w:r>
      <w:bookmarkStart w:id="109" w:name="_Toc449310008"/>
      <w:r>
        <w:instrText>Project Server</w:instrText>
      </w:r>
      <w:bookmarkEnd w:id="109"/>
      <w:r>
        <w:instrText>" \l 3</w:instrText>
      </w:r>
      <w:r>
        <w:fldChar w:fldCharType="end"/>
      </w:r>
    </w:p>
    <w:p w:rsidR="007672BA" w:rsidRDefault="00EF1D39">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605"/>
        <w:gridCol w:w="3605"/>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Project Lite</w:t>
            </w:r>
            <w:r>
              <w:fldChar w:fldCharType="begin"/>
            </w:r>
            <w:r>
              <w:instrText xml:space="preserve"> XE "Project Lite" </w:instrText>
            </w:r>
            <w:r>
              <w:fldChar w:fldCharType="end"/>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672BA" w:rsidRDefault="00EF1D39">
            <w:pPr>
              <w:pStyle w:val="ProductList-TableBody"/>
            </w:pPr>
            <w:r>
              <w:t>SL Utilisateur Project Pro pour Office 365</w:t>
            </w:r>
            <w:r>
              <w:fldChar w:fldCharType="begin"/>
            </w:r>
            <w:r>
              <w:instrText xml:space="preserve"> XE "Project Pro pour Office 365" </w:instrText>
            </w:r>
            <w:r>
              <w:fldChar w:fldCharType="end"/>
            </w:r>
          </w:p>
        </w:tc>
      </w:tr>
    </w:tbl>
    <w:p w:rsidR="007672BA" w:rsidRDefault="007672BA">
      <w:pPr>
        <w:pStyle w:val="ProductList-Body"/>
      </w:pPr>
    </w:p>
    <w:p w:rsidR="007672BA" w:rsidRDefault="00EF1D39">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3"/>
      </w:pPr>
      <w:bookmarkStart w:id="113" w:name="_Sec822"/>
      <w:r>
        <w:lastRenderedPageBreak/>
        <w:t>4. Software Assurance</w:t>
      </w:r>
      <w:bookmarkEnd w:id="113"/>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114" w:name="_Sec640"/>
      <w:r>
        <w:t>SharePoint Server</w:t>
      </w:r>
      <w:bookmarkEnd w:id="114"/>
      <w:r>
        <w:fldChar w:fldCharType="begin"/>
      </w:r>
      <w:r>
        <w:instrText xml:space="preserve"> TC "</w:instrText>
      </w:r>
      <w:bookmarkStart w:id="115" w:name="_Toc449310009"/>
      <w:r>
        <w:instrText>SharePoint Server</w:instrText>
      </w:r>
      <w:bookmarkEnd w:id="115"/>
      <w:r>
        <w:instrText>" \l 3</w:instrText>
      </w:r>
      <w:r>
        <w:fldChar w:fldCharType="end"/>
      </w:r>
    </w:p>
    <w:p w:rsidR="007672BA" w:rsidRDefault="00EF1D39">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SharePoint Online Plan 2</w:t>
            </w:r>
            <w:r>
              <w:fldChar w:fldCharType="begin"/>
            </w:r>
            <w:r>
              <w:instrText xml:space="preserve"> XE "SharePoint Online Plan 2" </w:instrText>
            </w:r>
            <w:r>
              <w:fldChar w:fldCharType="end"/>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w:t>
            </w:r>
            <w:r>
              <w:fldChar w:fldCharType="begin"/>
            </w:r>
            <w:r>
              <w:instrText xml:space="preserve"> XE "SL Utilisateur" </w:instrText>
            </w:r>
            <w:r>
              <w:fldChar w:fldCharType="end"/>
            </w:r>
            <w:r>
              <w:t xml:space="preserve"> SharePoint Online Plan 1 ou 2</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2BA" w:rsidRDefault="00EF1D39">
            <w:pPr>
              <w:pStyle w:val="ProductList-TableBody"/>
            </w:pPr>
            <w:r>
              <w:t>SL Utilisateur SharePoint Online Plan 2</w:t>
            </w:r>
          </w:p>
        </w:tc>
      </w:tr>
    </w:tbl>
    <w:p w:rsidR="007672BA" w:rsidRDefault="007672BA">
      <w:pPr>
        <w:pStyle w:val="ProductList-Body"/>
      </w:pPr>
    </w:p>
    <w:p w:rsidR="007672BA" w:rsidRDefault="00EF1D39">
      <w:pPr>
        <w:pStyle w:val="ProductList-SubClauseHeading"/>
        <w:outlineLvl w:val="5"/>
      </w:pPr>
      <w:r>
        <w:t>3.2.1 Fonctionnalités supplémentaires SharePoint Server associées à la CAL Entreprise SharePoint</w:t>
      </w:r>
    </w:p>
    <w:p w:rsidR="007672BA" w:rsidRDefault="00EF1D39">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SharePoint Online Plan 2</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ClauseHeading"/>
        <w:outlineLvl w:val="4"/>
      </w:pPr>
      <w:r>
        <w:t>3.3 Exemption de CAL pour les utilisateurs accédant à du contenu à la disposition du public</w:t>
      </w:r>
    </w:p>
    <w:p w:rsidR="007672BA" w:rsidRDefault="00EF1D39">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7672BA" w:rsidRDefault="007672BA">
      <w:pPr>
        <w:pStyle w:val="ProductList-Body"/>
      </w:pPr>
    </w:p>
    <w:p w:rsidR="007672BA" w:rsidRDefault="00EF1D39">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120" w:name="_Sec641"/>
      <w:r>
        <w:t>Skype Entreprise Server</w:t>
      </w:r>
      <w:bookmarkEnd w:id="120"/>
      <w:r>
        <w:fldChar w:fldCharType="begin"/>
      </w:r>
      <w:r>
        <w:instrText xml:space="preserve"> TC "</w:instrText>
      </w:r>
      <w:bookmarkStart w:id="121" w:name="_Toc449310010"/>
      <w:r>
        <w:instrText>Skype Entreprise Server</w:instrText>
      </w:r>
      <w:bookmarkEnd w:id="121"/>
      <w:r>
        <w:instrText>" \l 3</w:instrText>
      </w:r>
      <w:r>
        <w:fldChar w:fldCharType="end"/>
      </w:r>
    </w:p>
    <w:p w:rsidR="007672BA" w:rsidRDefault="00EF1D39">
      <w:pPr>
        <w:pStyle w:val="ProductList-Offering1SubSection"/>
        <w:outlineLvl w:val="3"/>
      </w:pPr>
      <w:bookmarkStart w:id="122" w:name="_Sec686"/>
      <w:r>
        <w:t>1. Disponibilité des programmes</w:t>
      </w:r>
      <w:bookmarkEnd w:id="122"/>
    </w:p>
    <w:p w:rsidR="007672BA" w:rsidRDefault="007672B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Skype Entreprise Online Plan 1</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SL Utilisateur Skype Entreprise Online Plan 2</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SL Utilisateur Skype Entreprise Online Plan 2G</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SubClauseHeading"/>
        <w:outlineLvl w:val="5"/>
      </w:pPr>
      <w:r>
        <w:t>3.1.1 Fonctionnalités supplémentaires associées à la CAL Entreprise Skype Entreprise Server</w:t>
      </w:r>
    </w:p>
    <w:p w:rsidR="007672BA" w:rsidRDefault="00EF1D39">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Skype Entreprise Online Plan 2</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SL Utilisateur Skype Entreprise Online Plan 2G</w:t>
            </w:r>
          </w:p>
        </w:tc>
      </w:tr>
      <w:tr w:rsidR="00767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2BA" w:rsidRDefault="00EF1D39">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672BA" w:rsidRDefault="00EF1D39">
            <w:pPr>
              <w:pStyle w:val="ProductList-TableBody"/>
            </w:pPr>
            <w:r>
              <w:t>SL Utilisateur Live Meeting Professional</w:t>
            </w:r>
            <w:r>
              <w:fldChar w:fldCharType="begin"/>
            </w:r>
            <w:r>
              <w:instrText xml:space="preserve"> XE "Live Meeting Professional" </w:instrText>
            </w:r>
            <w:r>
              <w:fldChar w:fldCharType="end"/>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SubClauseHeading"/>
        <w:outlineLvl w:val="5"/>
      </w:pPr>
      <w:r>
        <w:t>3.1.2 Fonctionnalités supplémentaires associées à la CAL Plus Skype Entreprise Server</w:t>
      </w:r>
    </w:p>
    <w:p w:rsidR="007672BA" w:rsidRDefault="00EF1D39">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7672BA" w:rsidRDefault="00EF1D39">
            <w:pPr>
              <w:pStyle w:val="ProductList-TableBody"/>
            </w:pPr>
            <w:r>
              <w:t>CAL Plus Skype Entreprise (SL Utilisateur)</w:t>
            </w:r>
          </w:p>
        </w:tc>
      </w:tr>
    </w:tbl>
    <w:p w:rsidR="007672BA" w:rsidRDefault="007672BA">
      <w:pPr>
        <w:pStyle w:val="ProductList-BodyIndented"/>
      </w:pPr>
    </w:p>
    <w:p w:rsidR="007672BA" w:rsidRDefault="00EF1D39">
      <w:pPr>
        <w:pStyle w:val="ProductList-ClauseHeading"/>
        <w:outlineLvl w:val="4"/>
      </w:pPr>
      <w:r>
        <w:lastRenderedPageBreak/>
        <w:t>3.2 Logiciel supplémentaire</w:t>
      </w:r>
    </w:p>
    <w:tbl>
      <w:tblPr>
        <w:tblStyle w:val="PURTable"/>
        <w:tblW w:w="0" w:type="dxa"/>
        <w:tblLook w:val="04A0" w:firstRow="1" w:lastRow="0" w:firstColumn="1" w:lastColumn="0" w:noHBand="0" w:noVBand="1"/>
      </w:tblPr>
      <w:tblGrid>
        <w:gridCol w:w="3593"/>
        <w:gridCol w:w="3594"/>
        <w:gridCol w:w="360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Serveur de conférence Audio/Video</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de direction</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de médiation</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Outil d’administration Microsoft Lync Server 2013 Group Chat</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Composant logiciel enfichable PowerShell</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Survivable Branch Appliance</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d’interopérabilité vidéo</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126" w:name="_Sec883"/>
      <w:r>
        <w:t>R Server</w:t>
      </w:r>
      <w:bookmarkEnd w:id="126"/>
      <w:r>
        <w:fldChar w:fldCharType="begin"/>
      </w:r>
      <w:r>
        <w:instrText xml:space="preserve"> TC "</w:instrText>
      </w:r>
      <w:bookmarkStart w:id="127" w:name="_Toc449310011"/>
      <w:r>
        <w:instrText>R Server</w:instrText>
      </w:r>
      <w:bookmarkEnd w:id="127"/>
      <w:r>
        <w:instrText xml:space="preserve"> " \l 2</w:instrText>
      </w:r>
      <w:r>
        <w:fldChar w:fldCharType="end"/>
      </w:r>
    </w:p>
    <w:p w:rsidR="007672BA" w:rsidRDefault="00EF1D39">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none" w:sz="4" w:space="0" w:color="FFFFFF"/>
              <w:left w:val="none" w:sz="4" w:space="0" w:color="FFFFFF"/>
              <w:bottom w:val="dashed" w:sz="4" w:space="0" w:color="BFBFBF"/>
              <w:right w:val="none" w:sz="4" w:space="0" w:color="FFFFFF"/>
            </w:tcBorders>
          </w:tcPr>
          <w:p w:rsidR="007672BA" w:rsidRDefault="00EF1D39">
            <w:pPr>
              <w:pStyle w:val="ProductList-TableBody"/>
            </w:pPr>
            <w:r>
              <w:t>R Server 2016 pour Hadoop sur Red Hat</w:t>
            </w:r>
            <w:r>
              <w:fldChar w:fldCharType="begin"/>
            </w:r>
            <w:r>
              <w:instrText xml:space="preserve"> XE "R Server 2016 pour Hadoop sur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pPr>
            <w:r>
              <w:rPr>
                <w:color w:val="000000"/>
              </w:rPr>
              <w:t>R Server 2016 pour Red Hat Linux</w:t>
            </w:r>
            <w:r>
              <w:fldChar w:fldCharType="begin"/>
            </w:r>
            <w:r>
              <w:instrText xml:space="preserve"> XE "R Server 2016 pour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pPr>
            <w:r>
              <w:t>R Server 2016 pour SUSE Linux</w:t>
            </w:r>
            <w:r>
              <w:fldChar w:fldCharType="begin"/>
            </w:r>
            <w:r>
              <w:instrText xml:space="preserve"> XE "R Server 2016 pour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Red Hat Linux et SUSE Linux, </w:t>
            </w:r>
            <w:hyperlink w:anchor="_Sec545">
              <w:r>
                <w:rPr>
                  <w:color w:val="00467F"/>
                  <w:u w:val="single"/>
                </w:rPr>
                <w:t xml:space="preserve">Serveurs Spéciaux </w:t>
              </w:r>
            </w:hyperlink>
            <w:r>
              <w:t>– Éditions Hadoop sur Red Hat et Teradata DB</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3.1 R Server 2016 pour Hadoop sur Red Hat et R Server pour Teradata DB</w:t>
      </w:r>
    </w:p>
    <w:p w:rsidR="007672BA" w:rsidRDefault="00EF1D39">
      <w:pPr>
        <w:pStyle w:val="ProductList-Body"/>
      </w:pPr>
      <w:r>
        <w:t xml:space="preserve">Chaque Licence Serveur pour R Server 2016 pour Hadoop sur Red Hat et R Server 2016 pour Teradata DB couvre jusqu’à 16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672BA" w:rsidRDefault="00EF1D3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49310012"/>
      <w:r>
        <w:instrText>SQL Server</w:instrText>
      </w:r>
      <w:bookmarkEnd w:id="133"/>
      <w:r>
        <w:instrText>" \l 2</w:instrText>
      </w:r>
      <w:r>
        <w:fldChar w:fldCharType="end"/>
      </w:r>
    </w:p>
    <w:p w:rsidR="007672BA" w:rsidRDefault="00EF1D39">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CAL SQL Server 2014</w:t>
            </w:r>
            <w:r>
              <w:fldChar w:fldCharType="begin"/>
            </w:r>
            <w:r>
              <w:instrText xml:space="preserve"> XE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94"/>
        <w:gridCol w:w="3589"/>
        <w:gridCol w:w="360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Workgroup, Small Business ou 2008 R2 Datacenter ; Standard jusqu’à Workgroup ou Small Business ; Business Intelligence jusqu’à Standard, Workgroup ou Small Business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2.1 SQL Server 2014 Entreprise</w:t>
      </w:r>
    </w:p>
    <w:p w:rsidR="007672BA" w:rsidRDefault="00EF1D39">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souscrit une SA et migrant vers la version 2014 doivent se reporter aux Droits d’Utilisation de Logiciels d’avril 2014 publiés à l’adresse </w:t>
      </w:r>
      <w:hyperlink r:id="rId53">
        <w:r>
          <w:rPr>
            <w:color w:val="00467F"/>
            <w:u w:val="single"/>
          </w:rPr>
          <w:t>http://go.microsoft.com/?linkid=9839206</w:t>
        </w:r>
      </w:hyperlink>
      <w:r>
        <w:t xml:space="preserve"> pour connaître les Termes du Contrat de Licence applicables.</w:t>
      </w:r>
    </w:p>
    <w:p w:rsidR="007672BA" w:rsidRDefault="007672BA">
      <w:pPr>
        <w:pStyle w:val="ProductList-Body"/>
      </w:pPr>
    </w:p>
    <w:p w:rsidR="007672BA" w:rsidRDefault="00EF1D39">
      <w:pPr>
        <w:pStyle w:val="ProductList-ClauseHeading"/>
        <w:outlineLvl w:val="3"/>
      </w:pPr>
      <w:r>
        <w:t>2.2 Build SQL Server Parallel Data Warehouse sans Oracle Java en option</w:t>
      </w:r>
    </w:p>
    <w:p w:rsidR="007672BA" w:rsidRDefault="00EF1D39">
      <w:pPr>
        <w:pStyle w:val="ProductList-Body"/>
      </w:pPr>
      <w:r>
        <w:t xml:space="preserve">Les Clients qui acquièrent de nouvelles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Pour en savoir plus, consultez la page </w:t>
      </w:r>
      <w:hyperlink r:id="rId54">
        <w:r>
          <w:rPr>
            <w:color w:val="00467F"/>
            <w:u w:val="single"/>
          </w:rPr>
          <w:t>http://www.microsoft.com/en-us/sqlserver/solutions-technologies/data-warehousing/pdw.aspx</w:t>
        </w:r>
      </w:hyperlink>
      <w:r>
        <w:t>.</w:t>
      </w:r>
    </w:p>
    <w:p w:rsidR="007672BA" w:rsidRDefault="007672BA">
      <w:pPr>
        <w:pStyle w:val="ProductList-Body"/>
      </w:pPr>
    </w:p>
    <w:p w:rsidR="007672BA" w:rsidRDefault="00EF1D39">
      <w:pPr>
        <w:pStyle w:val="ProductList-ClauseHeading"/>
        <w:outlineLvl w:val="3"/>
      </w:pPr>
      <w:r>
        <w:t>2.3 SQL Server Parallel Data Warehouse</w:t>
      </w:r>
    </w:p>
    <w:p w:rsidR="007672BA" w:rsidRDefault="00EF1D39">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7672BA" w:rsidRDefault="00EF1D39">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603"/>
        <w:gridCol w:w="3576"/>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672BA" w:rsidRDefault="00EF1D3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3.2 Mises à jour automatiques de versions précédentes de SQL Server</w:t>
      </w:r>
    </w:p>
    <w:p w:rsidR="007672BA" w:rsidRDefault="00EF1D39">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w:t>
      </w:r>
      <w:r>
        <w:lastRenderedPageBreak/>
        <w:t xml:space="preserve">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7672BA" w:rsidRDefault="007672BA">
      <w:pPr>
        <w:pStyle w:val="ProductList-Body"/>
      </w:pPr>
    </w:p>
    <w:p w:rsidR="007672BA" w:rsidRDefault="00EF1D39">
      <w:pPr>
        <w:pStyle w:val="ProductList-ClauseHeading"/>
        <w:outlineLvl w:val="3"/>
      </w:pPr>
      <w:r>
        <w:t>3.3 Exécution d’Instances des éditions Business Intelligence et Standard</w:t>
      </w:r>
    </w:p>
    <w:p w:rsidR="007672BA" w:rsidRDefault="00EF1D39">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672BA" w:rsidRDefault="007672BA">
      <w:pPr>
        <w:pStyle w:val="ProductList-Body"/>
      </w:pPr>
    </w:p>
    <w:p w:rsidR="007672BA" w:rsidRDefault="00EF1D39">
      <w:pPr>
        <w:pStyle w:val="ProductList-ClauseHeading"/>
        <w:outlineLvl w:val="3"/>
      </w:pPr>
      <w:r>
        <w:t>3.4 SQL Server Business Intelligence (2012 et 2014) : Stipulation concernant la CAL pour le traitement par lot.</w:t>
      </w:r>
    </w:p>
    <w:p w:rsidR="007672BA" w:rsidRDefault="00EF1D39">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les utilisateurs ou dispositifs qui accèdent aux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en même temps.</w:t>
      </w:r>
    </w:p>
    <w:p w:rsidR="007672BA" w:rsidRDefault="007672BA">
      <w:pPr>
        <w:pStyle w:val="ProductList-Body"/>
      </w:pPr>
    </w:p>
    <w:p w:rsidR="007672BA" w:rsidRDefault="00EF1D39">
      <w:pPr>
        <w:pStyle w:val="ProductList-ClauseHeading"/>
        <w:outlineLvl w:val="3"/>
      </w:pPr>
      <w:r>
        <w:t>3.5 Serveurs de basculement pour Parallel Data Warehouse (PDW)</w:t>
      </w:r>
    </w:p>
    <w:p w:rsidR="007672BA" w:rsidRDefault="00EF1D39">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7672BA" w:rsidRDefault="007672BA">
      <w:pPr>
        <w:pStyle w:val="ProductList-Body"/>
      </w:pPr>
    </w:p>
    <w:p w:rsidR="007672BA" w:rsidRDefault="00EF1D39">
      <w:pPr>
        <w:pStyle w:val="ProductList-ClauseHeading"/>
        <w:outlineLvl w:val="3"/>
      </w:pPr>
      <w:r>
        <w:t>3.6 SQL Server 2014 Developer : utilisation à des fins de démonstration</w:t>
      </w:r>
    </w:p>
    <w:p w:rsidR="007672BA" w:rsidRDefault="00EF1D39">
      <w:pPr>
        <w:pStyle w:val="ProductList-Body"/>
      </w:pPr>
      <w:r>
        <w:t>Outre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tout utilisateur disposant d’un accès au réseau interne du Client peut installer et utiliser des copies du logiciel pour présenter l’utilisation des programmes du Client avec le logiciel.</w:t>
      </w:r>
    </w:p>
    <w:p w:rsidR="007672BA" w:rsidRDefault="007672BA">
      <w:pPr>
        <w:pStyle w:val="ProductList-Body"/>
      </w:pPr>
    </w:p>
    <w:p w:rsidR="007672BA" w:rsidRDefault="00EF1D39">
      <w:pPr>
        <w:pStyle w:val="ProductList-ClauseHeading"/>
        <w:outlineLvl w:val="3"/>
      </w:pPr>
      <w:r>
        <w:t>3.7 Logiciels Supplémentaires – Toutes les éditions (hormis Developer)</w:t>
      </w:r>
    </w:p>
    <w:p w:rsidR="007672BA" w:rsidRDefault="00EF1D39">
      <w:pPr>
        <w:pStyle w:val="ProductList-SubClauseHeading"/>
        <w:outlineLvl w:val="4"/>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491"/>
        <w:gridCol w:w="3490"/>
        <w:gridCol w:w="344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Client Tools Connectivity</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Distributed Replay Client</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Outils de gestion - Complet</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SubClauseHeading"/>
        <w:outlineLvl w:val="4"/>
      </w:pPr>
      <w:r>
        <w:t>3.7.2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(hormis Developer et Parallel Data Warehouse)</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URBreadcrumb"/>
      </w:pPr>
    </w:p>
    <w:p w:rsidR="007672BA" w:rsidRDefault="00EF1D39">
      <w:pPr>
        <w:pStyle w:val="ProductList-ClauseHeading"/>
        <w:outlineLvl w:val="3"/>
      </w:pPr>
      <w:r>
        <w:t>4.1 SQL Server 2014 Enterprise Core- Virtualisation illimitée</w:t>
      </w:r>
    </w:p>
    <w:p w:rsidR="007672BA" w:rsidRDefault="00EF1D39">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7672BA" w:rsidRDefault="007672BA">
      <w:pPr>
        <w:pStyle w:val="ProductList-Body"/>
      </w:pPr>
    </w:p>
    <w:p w:rsidR="007672BA" w:rsidRDefault="00EF1D39">
      <w:pPr>
        <w:pStyle w:val="ProductList-ClauseHeading"/>
        <w:outlineLvl w:val="3"/>
      </w:pPr>
      <w:r>
        <w:t>4.2 RRE pour Windows—SQL Server Enterprise Core et SQL Server Enterprise</w:t>
      </w:r>
    </w:p>
    <w:p w:rsidR="007672BA" w:rsidRDefault="00EF1D39">
      <w:pPr>
        <w:pStyle w:val="ProductList-Body"/>
      </w:pPr>
      <w:r>
        <w:t>Les Clients disposant de serveurs concédés sous licence pour exécuter SQL Server Enterprise Core avec SA ou SQL Server Enterprise avec SA peuvent utiliser RRE pour Windows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RRE pour Windows expire en même temps que leur SA.</w:t>
      </w:r>
    </w:p>
    <w:p w:rsidR="007672BA" w:rsidRDefault="007672BA">
      <w:pPr>
        <w:pStyle w:val="ProductList-ClauseHeading"/>
        <w:outlineLvl w:val="3"/>
      </w:pPr>
    </w:p>
    <w:p w:rsidR="007672BA" w:rsidRDefault="00EF1D39">
      <w:pPr>
        <w:pStyle w:val="ProductList-ClauseHeading"/>
        <w:outlineLvl w:val="3"/>
      </w:pPr>
      <w:r>
        <w:t>4.3 SQL Server 2012 Parallel Data Warehouse – Mises à jour</w:t>
      </w:r>
    </w:p>
    <w:p w:rsidR="007672BA" w:rsidRDefault="00EF1D39">
      <w:pPr>
        <w:pStyle w:val="ProductList-Body"/>
      </w:pPr>
      <w:r>
        <w:t>Les Clients détenteurs d’une SA sont éligibles aux mises à jour fonctionnelles (par exemple, des mises à jour d’appliance) avant le lancement d’une nouvelle version majeure.</w:t>
      </w:r>
    </w:p>
    <w:p w:rsidR="007672BA" w:rsidRDefault="007672BA">
      <w:pPr>
        <w:pStyle w:val="ProductList-Body"/>
      </w:pPr>
    </w:p>
    <w:p w:rsidR="007672BA" w:rsidRDefault="00EF1D39">
      <w:pPr>
        <w:pStyle w:val="ProductList-ClauseHeading"/>
        <w:outlineLvl w:val="3"/>
      </w:pPr>
      <w:r>
        <w:t>4.4 Option d’Achat SQL Server dans le cadre de l’Accord de Mise en Œuvre pour Plateforme d’Application (EAP)</w:t>
      </w:r>
    </w:p>
    <w:p w:rsidR="007672BA" w:rsidRDefault="00EF1D39">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7672BA" w:rsidRDefault="007672BA">
      <w:pPr>
        <w:pStyle w:val="ProductList-Body"/>
      </w:pPr>
    </w:p>
    <w:p w:rsidR="007672BA" w:rsidRDefault="00EF1D39">
      <w:pPr>
        <w:pStyle w:val="ProductList-ClauseHeading"/>
        <w:outlineLvl w:val="3"/>
      </w:pPr>
      <w:r>
        <w:lastRenderedPageBreak/>
        <w:t>4.5 Déploiement de SQL Server Parallel Data Warehouse dans le cadre des Licences SQL Server Enterprise Par Cœur (voir Éditions Antérieures)</w:t>
      </w:r>
    </w:p>
    <w:p w:rsidR="007672BA" w:rsidRDefault="00EF1D39">
      <w:pPr>
        <w:pStyle w:val="ProductList-Body"/>
      </w:pPr>
      <w:r>
        <w:t>L’accès aux mises à jour des fonctionnalités de SQL Server Parallel Data Warehouse nécessite de disposer d’une SA sur toutes les Licences SQL Enterprise Par Cœur déployées de cette manière.</w:t>
      </w:r>
    </w:p>
    <w:p w:rsidR="007672BA" w:rsidRDefault="007672BA">
      <w:pPr>
        <w:pStyle w:val="ProductList-Body"/>
      </w:pPr>
    </w:p>
    <w:p w:rsidR="007672BA" w:rsidRDefault="00EF1D39">
      <w:pPr>
        <w:pStyle w:val="ProductList-ClauseHeading"/>
        <w:outlineLvl w:val="3"/>
      </w:pPr>
      <w:r>
        <w:t>4.6 Build SQL Server 2012 Parallel Data Warehouse (PDW) en option sans Oracle Java</w:t>
      </w:r>
    </w:p>
    <w:p w:rsidR="007672BA" w:rsidRDefault="00EF1D39">
      <w:pPr>
        <w:pStyle w:val="ProductList-Body"/>
      </w:pPr>
      <w:r>
        <w:t xml:space="preserve">Les clients disposant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Produit avec Oracle Java ou sans, sur demande.</w:t>
      </w:r>
    </w:p>
    <w:p w:rsidR="007672BA" w:rsidRDefault="007672BA">
      <w:pPr>
        <w:pStyle w:val="ProductList-Body"/>
      </w:pPr>
    </w:p>
    <w:p w:rsidR="007672BA" w:rsidRDefault="00EF1D39">
      <w:pPr>
        <w:pStyle w:val="ProductList-ClauseHeading"/>
        <w:outlineLvl w:val="3"/>
      </w:pPr>
      <w:r>
        <w:t>4.7 Droits et Avantages relatifs à la Software Assurance pour les Licences d’Abonnement</w:t>
      </w:r>
    </w:p>
    <w:p w:rsidR="007672BA" w:rsidRDefault="00EF1D39">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138" w:name="_Sec615"/>
      <w:r>
        <w:t>System Center</w:t>
      </w:r>
      <w:bookmarkEnd w:id="138"/>
      <w:r>
        <w:fldChar w:fldCharType="begin"/>
      </w:r>
      <w:r>
        <w:instrText xml:space="preserve"> TC "</w:instrText>
      </w:r>
      <w:bookmarkStart w:id="139" w:name="_Toc449310013"/>
      <w:r>
        <w:instrText>System Center</w:instrText>
      </w:r>
      <w:bookmarkEnd w:id="139"/>
      <w:r>
        <w:instrText>" \l 2</w:instrText>
      </w:r>
      <w:r>
        <w:fldChar w:fldCharType="end"/>
      </w:r>
    </w:p>
    <w:p w:rsidR="007672BA" w:rsidRDefault="00EF1D39">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0014"/>
      <w:r>
        <w:instrText>System Center Server</w:instrText>
      </w:r>
      <w:bookmarkEnd w:id="141"/>
      <w:r>
        <w:instrText>" \l 3</w:instrText>
      </w:r>
      <w:r>
        <w:fldChar w:fldCharType="end"/>
      </w:r>
    </w:p>
    <w:p w:rsidR="007672BA" w:rsidRDefault="00EF1D39">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3.3 Technologie SQL Server</w:t>
      </w:r>
    </w:p>
    <w:p w:rsidR="007672BA" w:rsidRDefault="00EF1D3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7672BA" w:rsidRDefault="00EF1D3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lastRenderedPageBreak/>
        <w:t>4.1 System Center Global Service Monitor</w:t>
      </w:r>
    </w:p>
    <w:p w:rsidR="007672BA" w:rsidRDefault="00EF1D39">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10015"/>
      <w:r>
        <w:instrText>System Center Client Management Suite</w:instrText>
      </w:r>
      <w:bookmarkEnd w:id="147"/>
      <w:r>
        <w:instrText>" \l 3</w:instrText>
      </w:r>
      <w:r>
        <w:fldChar w:fldCharType="end"/>
      </w:r>
    </w:p>
    <w:p w:rsidR="007672BA" w:rsidRDefault="00EF1D39">
      <w:pPr>
        <w:pStyle w:val="ProductList-Offering1SubSection"/>
        <w:outlineLvl w:val="3"/>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3.2 Technologie SQL Server</w:t>
      </w:r>
    </w:p>
    <w:p w:rsidR="007672BA" w:rsidRDefault="00EF1D3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7672BA" w:rsidRDefault="00EF1D39">
      <w:pPr>
        <w:pStyle w:val="ProductList-Offering1SubSection"/>
        <w:outlineLvl w:val="3"/>
      </w:pPr>
      <w:bookmarkStart w:id="151" w:name="_Sec816"/>
      <w:r>
        <w:t>4. Software Assurance</w:t>
      </w:r>
      <w:bookmarkEnd w:id="151"/>
    </w:p>
    <w:p w:rsidR="007672BA" w:rsidRDefault="007672BA">
      <w:pPr>
        <w:pStyle w:val="ProductList-ClauseHeading"/>
        <w:outlineLvl w:val="4"/>
      </w:pPr>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0016"/>
      <w:r>
        <w:instrText>System Center Configuration Manager</w:instrText>
      </w:r>
      <w:bookmarkEnd w:id="153"/>
      <w:r>
        <w:instrText>" \l 3</w:instrText>
      </w:r>
      <w:r>
        <w:fldChar w:fldCharType="end"/>
      </w:r>
    </w:p>
    <w:p w:rsidR="007672BA" w:rsidRDefault="00EF1D39">
      <w:pPr>
        <w:pStyle w:val="ProductList-Offering1SubSection"/>
        <w:outlineLvl w:val="3"/>
      </w:pPr>
      <w:bookmarkStart w:id="154" w:name="_Sec691"/>
      <w:r>
        <w:t>1. Disponibilité des programmes</w:t>
      </w:r>
      <w:bookmarkEnd w:id="154"/>
    </w:p>
    <w:p w:rsidR="007672BA" w:rsidRDefault="007672BA">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lastRenderedPageBreak/>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 xml:space="preserve">Licence Équivalente de Licence de Gestion (cf. </w:t>
            </w:r>
            <w:hyperlink w:anchor="_Sec591">
              <w:r>
                <w:rPr>
                  <w:color w:val="00467F"/>
                  <w:u w:val="single"/>
                </w:rPr>
                <w:t>Annexe A</w:t>
              </w:r>
            </w:hyperlink>
            <w:r>
              <w:t>)</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3.2 Technologie SQL Server</w:t>
      </w:r>
    </w:p>
    <w:p w:rsidR="007672BA" w:rsidRDefault="00EF1D3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7672BA" w:rsidRDefault="00EF1D39">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4.1 System Center Configuration Manager – Droits applicables à VDI</w:t>
      </w:r>
    </w:p>
    <w:p w:rsidR="007672BA" w:rsidRDefault="00EF1D39">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7672BA" w:rsidRDefault="007672BA">
      <w:pPr>
        <w:pStyle w:val="ProductList-Body"/>
      </w:pPr>
    </w:p>
    <w:p w:rsidR="007672BA" w:rsidRDefault="00EF1D39">
      <w:pPr>
        <w:pStyle w:val="ProductList-ClauseHeading"/>
        <w:outlineLvl w:val="4"/>
      </w:pPr>
      <w:r>
        <w:t>4.2 Droits System Center Configuration Manager (current branch)</w:t>
      </w:r>
    </w:p>
    <w:p w:rsidR="007672BA" w:rsidRDefault="00EF1D39">
      <w:pPr>
        <w:pStyle w:val="ProductList-Body"/>
      </w:pPr>
      <w:r>
        <w:t>System Center Configuration Manager (current branch) ne peut être utilisé que par les Clients avec une SA System Center Configuration Manager active ou des droits d’abonnement équivalents. Les Clients qui laissent la SA ou l’abonnement expirer doivent désinstaller System Center Configuration Manager (current branch). Les Clients titulaires de droits permanents d’utilisation de System Center Configuration Manager pourront installer la version de System Center Configuration Manager actuelle au moment de l’interruption.</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10017"/>
      <w:r>
        <w:instrText>System Center Data Protection Manager</w:instrText>
      </w:r>
      <w:bookmarkEnd w:id="159"/>
      <w:r>
        <w:instrText>" \l 3</w:instrText>
      </w:r>
      <w:r>
        <w:fldChar w:fldCharType="end"/>
      </w:r>
    </w:p>
    <w:p w:rsidR="007672BA" w:rsidRDefault="00EF1D39">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59">
        <w:r>
          <w:rPr>
            <w:color w:val="00467F"/>
            <w:u w:val="single"/>
          </w:rPr>
          <w:t>http://go.microsoft.com/?linkid=9839206</w:t>
        </w:r>
      </w:hyperlink>
      <w:r>
        <w:t xml:space="preserve"> et à la Liste des Produits de juin 2015 à l’adresse </w:t>
      </w:r>
      <w:hyperlink r:id="rId60">
        <w:r>
          <w:rPr>
            <w:color w:val="00467F"/>
            <w:u w:val="single"/>
          </w:rPr>
          <w:t>http://go.microsoft.com/?linkid=9839207</w:t>
        </w:r>
      </w:hyperlink>
      <w:r>
        <w: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49310018"/>
      <w:r>
        <w:instrText>System Center Endpoint Protection</w:instrText>
      </w:r>
      <w:bookmarkEnd w:id="161"/>
      <w:r>
        <w:instrText>" \l 3</w:instrText>
      </w:r>
      <w:r>
        <w:fldChar w:fldCharType="end"/>
      </w:r>
    </w:p>
    <w:p w:rsidR="007672BA" w:rsidRDefault="00EF1D39">
      <w:pPr>
        <w:pStyle w:val="ProductList-Offering1SubSection"/>
        <w:outlineLvl w:val="3"/>
      </w:pPr>
      <w:bookmarkStart w:id="162" w:name="_Sec892"/>
      <w:r>
        <w:t>1. Disponibilité des programmes</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163" w:name="_Sec893"/>
      <w:r>
        <w:t>2. Conditions des Produits</w:t>
      </w:r>
      <w:bookmarkEnd w:id="163"/>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(SA)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164" w:name="_Sec894"/>
      <w:r>
        <w:t>3. Droits d’utilisation</w:t>
      </w:r>
      <w:bookmarkEnd w:id="164"/>
    </w:p>
    <w:tbl>
      <w:tblPr>
        <w:tblStyle w:val="PURTable"/>
        <w:tblW w:w="0" w:type="dxa"/>
        <w:tblLook w:val="04A0" w:firstRow="1" w:lastRow="0" w:firstColumn="1" w:lastColumn="0" w:noHBand="0" w:noVBand="1"/>
      </w:tblPr>
      <w:tblGrid>
        <w:gridCol w:w="3603"/>
        <w:gridCol w:w="3568"/>
        <w:gridCol w:w="361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SL Dispositif et Utilisateur</w:t>
      </w:r>
    </w:p>
    <w:p w:rsidR="007672BA" w:rsidRDefault="00EF1D39">
      <w:pPr>
        <w:pStyle w:val="ProductList-Body"/>
      </w:pPr>
      <w:r>
        <w:t>Les Clients peuvent acheter des SL Utilisateur ou des SL Dispositif pour satisfaire les exigences relatives aux Licences de Gestion Client applicables au modèle de licence Serveurs de Gestion.</w:t>
      </w:r>
    </w:p>
    <w:p w:rsidR="007672BA" w:rsidRDefault="007672BA">
      <w:pPr>
        <w:pStyle w:val="ProductList-Body"/>
      </w:pPr>
    </w:p>
    <w:p w:rsidR="007672BA" w:rsidRDefault="00EF1D39">
      <w:pPr>
        <w:pStyle w:val="ProductList-ClauseHeading"/>
        <w:outlineLvl w:val="4"/>
      </w:pPr>
      <w:r>
        <w:t>3.2 SL Gestion Serveur</w:t>
      </w:r>
    </w:p>
    <w:p w:rsidR="007672BA" w:rsidRDefault="00EF1D39">
      <w:pPr>
        <w:pStyle w:val="ProductList-Body"/>
      </w:pPr>
      <w:r>
        <w:t>En plus des exigences en termes de SL Utilisateur, des Licences de Gestion Serveur sont nécessaires pour chaque Serveur dans les quantités indiquées dans les conditions de licence de System Center 2012 R2 Datacenter et Standard.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rsidR="007672BA" w:rsidRDefault="007672BA">
      <w:pPr>
        <w:pStyle w:val="ProductList-Body"/>
      </w:pPr>
    </w:p>
    <w:p w:rsidR="007672BA" w:rsidRDefault="00EF1D39">
      <w:pPr>
        <w:pStyle w:val="ProductList-ClauseHeading"/>
        <w:outlineLvl w:val="4"/>
      </w:pPr>
      <w:r>
        <w:t>3.3 Substitution de moteurs d’analyse</w:t>
      </w:r>
    </w:p>
    <w:p w:rsidR="007672BA" w:rsidRDefault="00EF1D39">
      <w:pPr>
        <w:pStyle w:val="ProductList-Body"/>
      </w:pPr>
      <w:r>
        <w:t>Microsoft peut remplacer des fichiers et des logiciels comparables pour les Services en Ligne par :</w:t>
      </w:r>
    </w:p>
    <w:p w:rsidR="007672BA" w:rsidRDefault="00EF1D39" w:rsidP="00A03F6F">
      <w:pPr>
        <w:pStyle w:val="ProductList-Bullet"/>
        <w:numPr>
          <w:ilvl w:val="0"/>
          <w:numId w:val="21"/>
        </w:numPr>
      </w:pPr>
      <w:r>
        <w:t>les logiciels antivirus et contre le courrier indésirable ; et</w:t>
      </w:r>
    </w:p>
    <w:p w:rsidR="007672BA" w:rsidRDefault="00EF1D39" w:rsidP="00A03F6F">
      <w:pPr>
        <w:pStyle w:val="ProductList-Bullet"/>
        <w:numPr>
          <w:ilvl w:val="0"/>
          <w:numId w:val="21"/>
        </w:numPr>
      </w:pPr>
      <w:r>
        <w:t>les fichiers de signature et de données de filtrage du contenu du service en ligne.</w:t>
      </w:r>
    </w:p>
    <w:p w:rsidR="007672BA" w:rsidRDefault="00EF1D39">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9310019"/>
      <w:r>
        <w:instrText>System Center Operations Manager</w:instrText>
      </w:r>
      <w:bookmarkEnd w:id="167"/>
      <w:r>
        <w:instrText>" \l 3</w:instrText>
      </w:r>
      <w:r>
        <w:fldChar w:fldCharType="end"/>
      </w:r>
    </w:p>
    <w:p w:rsidR="007672BA" w:rsidRDefault="00EF1D39">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10020"/>
      <w:r>
        <w:instrText>System Center Server Management Suite</w:instrText>
      </w:r>
      <w:bookmarkEnd w:id="169"/>
      <w:r>
        <w:instrText>" \l 3</w:instrText>
      </w:r>
      <w:r>
        <w:fldChar w:fldCharType="end"/>
      </w:r>
    </w:p>
    <w:p w:rsidR="007672BA" w:rsidRDefault="00EF1D39">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4">
        <w:r>
          <w:rPr>
            <w:color w:val="00467F"/>
            <w:u w:val="single"/>
          </w:rPr>
          <w:t>http://go.microsoft.com/?linkid=9839206</w:t>
        </w:r>
      </w:hyperlink>
      <w:r>
        <w:t xml:space="preserve"> et à la Liste des Produits de juin 2015 à l’adresse </w:t>
      </w:r>
      <w:hyperlink r:id="rId65">
        <w:r>
          <w:rPr>
            <w:color w:val="00467F"/>
            <w:u w:val="single"/>
          </w:rPr>
          <w:t>http://go.microsoft.com/?linkid=9839207</w:t>
        </w:r>
      </w:hyperlink>
      <w:r>
        <w: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0021"/>
      <w:r>
        <w:instrText>System Center Service Manager</w:instrText>
      </w:r>
      <w:bookmarkEnd w:id="171"/>
      <w:r>
        <w:instrText>" \l 3</w:instrText>
      </w:r>
      <w:r>
        <w:fldChar w:fldCharType="end"/>
      </w:r>
    </w:p>
    <w:p w:rsidR="007672BA" w:rsidRDefault="00EF1D39">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6">
        <w:r>
          <w:rPr>
            <w:color w:val="00467F"/>
            <w:u w:val="single"/>
          </w:rPr>
          <w:t>http://go.microsoft.com/?linkid=9839206</w:t>
        </w:r>
      </w:hyperlink>
      <w:r>
        <w:t xml:space="preserve"> et à la Liste des Produits de juin 2015 à l’adresse </w:t>
      </w:r>
      <w:hyperlink r:id="rId67">
        <w:r>
          <w:rPr>
            <w:color w:val="00467F"/>
            <w:u w:val="single"/>
          </w:rPr>
          <w:t>http://go.microsoft.com/?linkid=9839207</w:t>
        </w:r>
      </w:hyperlink>
      <w:r>
        <w: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10022"/>
      <w:r>
        <w:instrText>Virtual Desktop Infrastructure (VDI) Suite</w:instrText>
      </w:r>
      <w:bookmarkEnd w:id="173"/>
      <w:r>
        <w:instrText>" \l 2</w:instrText>
      </w:r>
      <w:r>
        <w:fldChar w:fldCharType="end"/>
      </w:r>
    </w:p>
    <w:p w:rsidR="007672BA" w:rsidRDefault="00EF1D39">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174" w:name="_Sec617"/>
      <w:r>
        <w:t>Visual Studio</w:t>
      </w:r>
      <w:bookmarkEnd w:id="174"/>
      <w:r>
        <w:fldChar w:fldCharType="begin"/>
      </w:r>
      <w:r>
        <w:instrText xml:space="preserve"> TC "</w:instrText>
      </w:r>
      <w:bookmarkStart w:id="175" w:name="_Toc449310023"/>
      <w:r>
        <w:instrText>Visual Studio</w:instrText>
      </w:r>
      <w:bookmarkEnd w:id="175"/>
      <w:r>
        <w:instrText>" \l 2</w:instrText>
      </w:r>
      <w:r>
        <w:fldChar w:fldCharType="end"/>
      </w:r>
    </w:p>
    <w:p w:rsidR="007672BA" w:rsidRDefault="00EF1D39">
      <w:pPr>
        <w:pStyle w:val="ProductList-Offering2HeadingNoBorder"/>
        <w:outlineLvl w:val="2"/>
      </w:pPr>
      <w:bookmarkStart w:id="176" w:name="_Sec649"/>
      <w:r>
        <w:t>Visual Studio</w:t>
      </w:r>
      <w:bookmarkEnd w:id="176"/>
      <w:r>
        <w:fldChar w:fldCharType="begin"/>
      </w:r>
      <w:r>
        <w:instrText xml:space="preserve"> TC "</w:instrText>
      </w:r>
      <w:bookmarkStart w:id="177" w:name="_Toc449310024"/>
      <w:r>
        <w:instrText>Visual Studio</w:instrText>
      </w:r>
      <w:bookmarkEnd w:id="177"/>
      <w:r>
        <w:instrText>" \l 3</w:instrText>
      </w:r>
      <w:r>
        <w:fldChar w:fldCharType="end"/>
      </w:r>
    </w:p>
    <w:p w:rsidR="007672BA" w:rsidRDefault="00EF1D39">
      <w:pPr>
        <w:pStyle w:val="ProductList-Offering1SubSection"/>
        <w:outlineLvl w:val="3"/>
      </w:pPr>
      <w:bookmarkStart w:id="178" w:name="_Sec697"/>
      <w:r>
        <w:t>1. Disponibilité des programmes</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179" w:name="_Sec752"/>
      <w:r>
        <w:t>2. Conditions des Produits</w:t>
      </w:r>
      <w:bookmarkEnd w:id="179"/>
    </w:p>
    <w:tbl>
      <w:tblPr>
        <w:tblStyle w:val="PURTable"/>
        <w:tblW w:w="0" w:type="dxa"/>
        <w:tblLook w:val="04A0" w:firstRow="1" w:lastRow="0" w:firstColumn="1" w:lastColumn="0" w:noHBand="0" w:noVBand="1"/>
      </w:tblPr>
      <w:tblGrid>
        <w:gridCol w:w="3587"/>
        <w:gridCol w:w="3592"/>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Visual Studio Premium 2013 avec MSDN et Visual Studio Ultimate 2013 avec MSDN.</w:t>
      </w:r>
    </w:p>
    <w:p w:rsidR="007672BA" w:rsidRDefault="00EF1D39">
      <w:pPr>
        <w:pStyle w:val="ProductList-Body"/>
      </w:pPr>
      <w:r>
        <w:t>Visual Studio Enterprise 2015 avec MSDN succède à Visual Studio Premium 2013 avec MSDN et Visual Studio Ultimate 2013 avec MSDN.</w:t>
      </w:r>
    </w:p>
    <w:p w:rsidR="007672BA" w:rsidRDefault="007672BA">
      <w:pPr>
        <w:pStyle w:val="ProductList-Body"/>
      </w:pPr>
    </w:p>
    <w:p w:rsidR="007672BA" w:rsidRDefault="00EF1D39">
      <w:pPr>
        <w:pStyle w:val="ProductList-ClauseHeading"/>
        <w:outlineLvl w:val="4"/>
      </w:pPr>
      <w:r>
        <w:t>2.2 Concession de licence pour SQL Server Parallel Data Warehouse Developer</w:t>
      </w:r>
    </w:p>
    <w:p w:rsidR="007672BA" w:rsidRDefault="00EF1D3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7672BA" w:rsidRDefault="007672BA">
      <w:pPr>
        <w:pStyle w:val="ProductList-Body"/>
      </w:pPr>
    </w:p>
    <w:p w:rsidR="007672BA" w:rsidRDefault="00EF1D39">
      <w:pPr>
        <w:pStyle w:val="ProductList-ClauseHeading"/>
        <w:outlineLvl w:val="4"/>
      </w:pPr>
      <w:r>
        <w:t>2.3 Concession de licence pour Visual Studio Team Foundation Server 2015</w:t>
      </w:r>
    </w:p>
    <w:p w:rsidR="007672BA" w:rsidRDefault="00EF1D3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7672BA" w:rsidRDefault="007672BA">
      <w:pPr>
        <w:pStyle w:val="ProductList-Body"/>
      </w:pPr>
    </w:p>
    <w:p w:rsidR="007672BA" w:rsidRDefault="00EF1D39">
      <w:pPr>
        <w:pStyle w:val="ProductList-ClauseHeading"/>
        <w:outlineLvl w:val="4"/>
      </w:pPr>
      <w:r>
        <w:t>2.4 Services de la Plateforme Microsoft Azure</w:t>
      </w:r>
    </w:p>
    <w:p w:rsidR="007672BA" w:rsidRDefault="00EF1D39">
      <w:pPr>
        <w:pStyle w:val="ProductList-Body"/>
      </w:pPr>
      <w:r>
        <w:t>Un seul compte Microsoft Azure ne peut pas bénéficier des avantages Microsoft Azure cumulés de plusieurs abonnements MSDN.</w:t>
      </w:r>
    </w:p>
    <w:p w:rsidR="007672BA" w:rsidRDefault="00EF1D39">
      <w:pPr>
        <w:pStyle w:val="ProductList-Offering1SubSection"/>
        <w:outlineLvl w:val="3"/>
      </w:pPr>
      <w:bookmarkStart w:id="180" w:name="_Sec810"/>
      <w:r>
        <w:t>3. Droits d’utilisation</w:t>
      </w:r>
      <w:bookmarkEnd w:id="180"/>
    </w:p>
    <w:tbl>
      <w:tblPr>
        <w:tblStyle w:val="PURTable"/>
        <w:tblW w:w="0" w:type="dxa"/>
        <w:tblLook w:val="04A0" w:firstRow="1" w:lastRow="0" w:firstColumn="1" w:lastColumn="0" w:noHBand="0" w:noVBand="1"/>
      </w:tblPr>
      <w:tblGrid>
        <w:gridCol w:w="3609"/>
        <w:gridCol w:w="3565"/>
        <w:gridCol w:w="361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Fichier BUILDSERVER.TXT.</w:t>
      </w:r>
    </w:p>
    <w:p w:rsidR="007672BA" w:rsidRDefault="00EF1D39">
      <w:pPr>
        <w:pStyle w:val="ProductList-Body"/>
      </w:pPr>
      <w:r>
        <w:t xml:space="preserve">Le Client peut installer des copies des fichiers des Listes BuildServer publiées à l’adresse </w:t>
      </w:r>
      <w:hyperlink r:id="rId70">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7672BA" w:rsidRDefault="007672BA">
      <w:pPr>
        <w:pStyle w:val="ProductList-Body"/>
      </w:pPr>
    </w:p>
    <w:p w:rsidR="007672BA" w:rsidRDefault="00EF1D39">
      <w:pPr>
        <w:pStyle w:val="ProductList-ClauseHeading"/>
        <w:outlineLvl w:val="4"/>
      </w:pPr>
      <w:r>
        <w:t>3.2 Utilitaires</w:t>
      </w:r>
    </w:p>
    <w:p w:rsidR="007672BA" w:rsidRDefault="00EF1D39">
      <w:pPr>
        <w:pStyle w:val="ProductList-Body"/>
      </w:pPr>
      <w:r>
        <w:t xml:space="preserve">Le Client peut copier et installer les Utilitaires figurant dans la liste publiée à l’adresse </w:t>
      </w:r>
      <w:hyperlink r:id="rId71">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7672BA" w:rsidRDefault="007672BA">
      <w:pPr>
        <w:pStyle w:val="ProductList-Body"/>
      </w:pPr>
    </w:p>
    <w:p w:rsidR="007672BA" w:rsidRDefault="00EF1D39">
      <w:pPr>
        <w:pStyle w:val="ProductList-ClauseHeading"/>
        <w:outlineLvl w:val="4"/>
      </w:pPr>
      <w:r>
        <w:t>3.3 System Center – Virtual Machine Manager (SCVMM) – Visual Studio Enterprise avec MSDN et Visual Studio Test Professional avec MSDN</w:t>
      </w:r>
    </w:p>
    <w:p w:rsidR="007672BA" w:rsidRDefault="00EF1D39">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7672BA" w:rsidRDefault="007672BA">
      <w:pPr>
        <w:pStyle w:val="ProductList-Body"/>
      </w:pPr>
    </w:p>
    <w:p w:rsidR="007672BA" w:rsidRDefault="00EF1D39">
      <w:pPr>
        <w:pStyle w:val="ProductList-ClauseHeading"/>
        <w:outlineLvl w:val="4"/>
      </w:pPr>
      <w:r>
        <w:t>3.4 Office Professionnel Plus 2016 – Visual Studio Enterprise avec MSDN</w:t>
      </w:r>
    </w:p>
    <w:p w:rsidR="007672BA" w:rsidRDefault="00EF1D3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7672BA" w:rsidRDefault="007672BA">
      <w:pPr>
        <w:pStyle w:val="ProductList-Body"/>
      </w:pPr>
    </w:p>
    <w:p w:rsidR="007672BA" w:rsidRDefault="00EF1D39">
      <w:pPr>
        <w:pStyle w:val="ProductList-ClauseHeading"/>
        <w:outlineLvl w:val="4"/>
      </w:pPr>
      <w:r>
        <w:t>3.5 Bibliothèques concédées sous une Licence Publique Générale GNU Limitée</w:t>
      </w:r>
    </w:p>
    <w:p w:rsidR="007672BA" w:rsidRDefault="00EF1D3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7672BA" w:rsidRDefault="00EF1D3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4.1 Éligibilité à la Software Assurance</w:t>
      </w:r>
    </w:p>
    <w:p w:rsidR="007672BA" w:rsidRDefault="00EF1D39">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7672BA" w:rsidRDefault="007672BA">
      <w:pPr>
        <w:pStyle w:val="ProductList-Body"/>
      </w:pPr>
    </w:p>
    <w:p w:rsidR="007672BA" w:rsidRDefault="00EF1D39">
      <w:pPr>
        <w:pStyle w:val="ProductList-ClauseHeading"/>
        <w:outlineLvl w:val="4"/>
      </w:pPr>
      <w:r>
        <w:t>4.2 Droits permanents pour MSDN</w:t>
      </w:r>
    </w:p>
    <w:p w:rsidR="007672BA" w:rsidRDefault="00EF1D39">
      <w:pPr>
        <w:pStyle w:val="ProductList-Body"/>
      </w:pPr>
      <w:r>
        <w:t>Les droits d’utilisation d’un logiciel concédé sous licence via MSDN deviennent permanents lorsque le droit d’utiliser Visual Studio devient permanent.</w:t>
      </w:r>
    </w:p>
    <w:p w:rsidR="007672BA" w:rsidRDefault="007672BA">
      <w:pPr>
        <w:pStyle w:val="ProductList-Body"/>
      </w:pPr>
    </w:p>
    <w:p w:rsidR="007672BA" w:rsidRDefault="00EF1D39">
      <w:pPr>
        <w:pStyle w:val="ProductList-ClauseHeading"/>
        <w:outlineLvl w:val="4"/>
      </w:pPr>
      <w:r>
        <w:t>4.3 Droits et Avantages relatifs à la Software Assurance pour les Licences d’Abonnement</w:t>
      </w:r>
    </w:p>
    <w:p w:rsidR="007672BA" w:rsidRDefault="00EF1D39">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49310025"/>
      <w:r>
        <w:instrText>Visual Studio Team Foundation Server</w:instrText>
      </w:r>
      <w:bookmarkEnd w:id="183"/>
      <w:r>
        <w:instrText>" \l 3</w:instrText>
      </w:r>
      <w:r>
        <w:fldChar w:fldCharType="end"/>
      </w:r>
    </w:p>
    <w:p w:rsidR="007672BA" w:rsidRDefault="00EF1D39">
      <w:pPr>
        <w:pStyle w:val="ProductList-Offering1SubSection"/>
        <w:outlineLvl w:val="3"/>
      </w:pPr>
      <w:bookmarkStart w:id="184" w:name="_Sec698"/>
      <w:r>
        <w:t>1. Disponibilité des programmes</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72BA" w:rsidRDefault="007672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672BA" w:rsidRDefault="007672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185" w:name="_Sec753"/>
      <w:r>
        <w:t>2. Conditions des Produits</w:t>
      </w:r>
      <w:bookmarkEnd w:id="185"/>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186" w:name="_Sec811"/>
      <w:r>
        <w:t>3. Droits d’utilisation</w:t>
      </w:r>
      <w:bookmarkEnd w:id="186"/>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Utilisateur payant de Visual Studio Team Services</w:t>
            </w:r>
          </w:p>
        </w:tc>
      </w:tr>
    </w:tbl>
    <w:p w:rsidR="007672BA" w:rsidRDefault="007672BA">
      <w:pPr>
        <w:pStyle w:val="ProductList-Body"/>
      </w:pPr>
    </w:p>
    <w:p w:rsidR="007672BA" w:rsidRDefault="00EF1D39">
      <w:pPr>
        <w:pStyle w:val="ProductList-SubClauseHeading"/>
        <w:outlineLvl w:val="5"/>
      </w:pPr>
      <w:r>
        <w:t>3.1.1 Fonctionnalités supplémentaires</w:t>
      </w:r>
    </w:p>
    <w:p w:rsidR="007672BA" w:rsidRDefault="00EF1D39">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Visual Studio Enterprise 2015 avec MSDN</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SubClauseHeading"/>
        <w:outlineLvl w:val="5"/>
      </w:pPr>
      <w:r>
        <w:t>3.1.2 Fonctionnalités supplémentaires</w:t>
      </w:r>
    </w:p>
    <w:p w:rsidR="007672BA" w:rsidRDefault="00EF1D39">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Visual Studio Enterprise 2015 avec MSDN</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7672BA" w:rsidRDefault="00EF1D39">
            <w:pPr>
              <w:pStyle w:val="ProductList-TableBody"/>
            </w:pPr>
            <w:r>
              <w:t>Visual Studio Team Services Test Manager Extension</w:t>
            </w:r>
          </w:p>
        </w:tc>
      </w:tr>
    </w:tbl>
    <w:p w:rsidR="007672BA" w:rsidRDefault="007672BA">
      <w:pPr>
        <w:pStyle w:val="ProductList-BodyIndented"/>
      </w:pPr>
    </w:p>
    <w:p w:rsidR="007672BA" w:rsidRDefault="00EF1D39">
      <w:pPr>
        <w:pStyle w:val="ProductList-ClauseHeading"/>
        <w:outlineLvl w:val="4"/>
      </w:pPr>
      <w:r>
        <w:t>3.2 Utilisations ne nécessitant pas de CAL</w:t>
      </w:r>
    </w:p>
    <w:p w:rsidR="007672BA" w:rsidRDefault="00EF1D39">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gestion de versions ; et accès à Visual Studio Team Foundation Server via une connexion groupée à partir d‘un autre service ou d‘une autre application intégré(e).</w:t>
      </w:r>
    </w:p>
    <w:p w:rsidR="007672BA" w:rsidRDefault="007672BA">
      <w:pPr>
        <w:pStyle w:val="ProductList-Body"/>
      </w:pPr>
    </w:p>
    <w:p w:rsidR="007672BA" w:rsidRDefault="00EF1D39">
      <w:pPr>
        <w:pStyle w:val="ProductList-ClauseHeading"/>
        <w:outlineLvl w:val="4"/>
      </w:pPr>
      <w:r>
        <w:t>3.3 Technologie SQL Server</w:t>
      </w:r>
    </w:p>
    <w:p w:rsidR="007672BA" w:rsidRDefault="00EF1D3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7672BA" w:rsidRDefault="007672BA">
      <w:pPr>
        <w:pStyle w:val="ProductList-Body"/>
      </w:pPr>
    </w:p>
    <w:p w:rsidR="007672BA" w:rsidRDefault="00EF1D39">
      <w:pPr>
        <w:pStyle w:val="ProductList-ClauseHeading"/>
        <w:outlineLvl w:val="4"/>
      </w:pPr>
      <w:r>
        <w:t>3.4 Bibliothèques concédées sous une Licence Publique Générale GNU Limitée</w:t>
      </w:r>
    </w:p>
    <w:p w:rsidR="007672BA" w:rsidRDefault="00EF1D39">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7672BA" w:rsidRDefault="007672BA">
      <w:pPr>
        <w:pStyle w:val="ProductList-Body"/>
      </w:pPr>
    </w:p>
    <w:p w:rsidR="007672BA" w:rsidRDefault="00EF1D39">
      <w:pPr>
        <w:pStyle w:val="ProductList-ClauseHeading"/>
        <w:outlineLvl w:val="4"/>
      </w:pPr>
      <w:r>
        <w:t>3.5 Services de build Visual Studio Team Foundation Server</w:t>
      </w:r>
    </w:p>
    <w:p w:rsidR="007672BA" w:rsidRDefault="00EF1D39">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7672BA" w:rsidRDefault="007672BA">
      <w:pPr>
        <w:pStyle w:val="ProductList-Body"/>
      </w:pPr>
    </w:p>
    <w:p w:rsidR="007672BA" w:rsidRDefault="00EF1D39">
      <w:pPr>
        <w:pStyle w:val="ProductList-ClauseHeading"/>
        <w:outlineLvl w:val="4"/>
      </w:pPr>
      <w:r>
        <w:lastRenderedPageBreak/>
        <w:t>3.6 Logiciel supplémentaire</w:t>
      </w:r>
    </w:p>
    <w:tbl>
      <w:tblPr>
        <w:tblStyle w:val="PURTable"/>
        <w:tblW w:w="0" w:type="dxa"/>
        <w:tblLook w:val="04A0" w:firstRow="1" w:lastRow="0" w:firstColumn="1" w:lastColumn="0" w:noHBand="0" w:noVBand="1"/>
      </w:tblPr>
      <w:tblGrid>
        <w:gridCol w:w="3596"/>
        <w:gridCol w:w="3597"/>
        <w:gridCol w:w="359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Extensions SharePoint pour Visual Studio Team Foundation Server</w:t>
            </w:r>
          </w:p>
        </w:tc>
      </w:tr>
    </w:tbl>
    <w:p w:rsidR="007672BA" w:rsidRDefault="00EF1D39">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00"/>
        <w:gridCol w:w="3562"/>
        <w:gridCol w:w="3540"/>
        <w:gridCol w:w="88"/>
      </w:tblGrid>
      <w:tr w:rsidR="007672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r w:rsidR="007672BA">
        <w:tc>
          <w:tcPr>
            <w:tcW w:w="12240" w:type="dxa"/>
            <w:gridSpan w:val="4"/>
            <w:tcBorders>
              <w:top w:val="none" w:sz="4" w:space="0" w:color="6E6E6E"/>
              <w:left w:val="none" w:sz="4" w:space="0" w:color="6E6E6E"/>
              <w:bottom w:val="none" w:sz="4" w:space="0" w:color="6E6E6E"/>
              <w:right w:val="none" w:sz="4" w:space="0" w:color="6E6E6E"/>
            </w:tcBorders>
          </w:tcPr>
          <w:p w:rsidR="007672BA" w:rsidRDefault="007672BA">
            <w:pPr>
              <w:pStyle w:val="PURBreadcrumb"/>
            </w:pPr>
          </w:p>
          <w:tbl>
            <w:tblPr>
              <w:tblW w:w="0" w:type="dxa"/>
              <w:tblLook w:val="04A0" w:firstRow="1" w:lastRow="0" w:firstColumn="1" w:lastColumn="0" w:noHBand="0" w:noVBand="1"/>
            </w:tblPr>
            <w:tblGrid>
              <w:gridCol w:w="10674"/>
            </w:tblGrid>
            <w:tr w:rsidR="007672BA">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TableBody"/>
            </w:pPr>
          </w:p>
        </w:tc>
      </w:tr>
    </w:tbl>
    <w:p w:rsidR="007672BA" w:rsidRDefault="007672BA">
      <w:pPr>
        <w:pStyle w:val="ProductList-Body"/>
      </w:pPr>
    </w:p>
    <w:p w:rsidR="007672BA" w:rsidRDefault="00EF1D39">
      <w:pPr>
        <w:pStyle w:val="ProductList-OfferingGroupHeading"/>
        <w:outlineLvl w:val="1"/>
      </w:pPr>
      <w:bookmarkStart w:id="188" w:name="_Sec618"/>
      <w:r>
        <w:t>Windows</w:t>
      </w:r>
      <w:bookmarkEnd w:id="188"/>
      <w:r>
        <w:fldChar w:fldCharType="begin"/>
      </w:r>
      <w:r>
        <w:instrText xml:space="preserve"> TC "</w:instrText>
      </w:r>
      <w:bookmarkStart w:id="189" w:name="_Toc449310026"/>
      <w:r>
        <w:instrText>Windows</w:instrText>
      </w:r>
      <w:bookmarkEnd w:id="189"/>
      <w:r>
        <w:instrText>" \l 2</w:instrText>
      </w:r>
      <w:r>
        <w:fldChar w:fldCharType="end"/>
      </w:r>
    </w:p>
    <w:p w:rsidR="007672BA" w:rsidRDefault="00EF1D39">
      <w:pPr>
        <w:pStyle w:val="ProductList-Offering2HeadingNoBorder"/>
        <w:outlineLvl w:val="2"/>
      </w:pPr>
      <w:bookmarkStart w:id="190" w:name="_Sec652"/>
      <w:r>
        <w:t>Système d’Exploitation d’Ordinateur Windows</w:t>
      </w:r>
      <w:bookmarkEnd w:id="190"/>
      <w:r>
        <w:fldChar w:fldCharType="begin"/>
      </w:r>
      <w:r>
        <w:instrText xml:space="preserve"> TC "</w:instrText>
      </w:r>
      <w:bookmarkStart w:id="191" w:name="_Toc449310027"/>
      <w:r>
        <w:instrText>Système d’Exploitation d’Ordinateur Windows</w:instrText>
      </w:r>
      <w:bookmarkEnd w:id="191"/>
      <w:r>
        <w:instrText>" \l 3</w:instrText>
      </w:r>
      <w:r>
        <w:fldChar w:fldCharType="end"/>
      </w:r>
    </w:p>
    <w:p w:rsidR="007672BA" w:rsidRDefault="00EF1D39">
      <w:pPr>
        <w:pStyle w:val="ProductList-Offering1SubSection"/>
        <w:outlineLvl w:val="3"/>
      </w:pPr>
      <w:bookmarkStart w:id="192" w:name="_Sec700"/>
      <w:r>
        <w:t>1. Disponibilité des programmes</w:t>
      </w:r>
      <w:bookmarkEnd w:id="192"/>
    </w:p>
    <w:tbl>
      <w:tblPr>
        <w:tblStyle w:val="PURTable"/>
        <w:tblW w:w="0" w:type="dxa"/>
        <w:tblLook w:val="04A0" w:firstRow="1" w:lastRow="0" w:firstColumn="1" w:lastColumn="0" w:noHBand="0" w:noVBand="1"/>
      </w:tblPr>
      <w:tblGrid>
        <w:gridCol w:w="3982"/>
        <w:gridCol w:w="613"/>
        <w:gridCol w:w="605"/>
        <w:gridCol w:w="607"/>
        <w:gridCol w:w="600"/>
        <w:gridCol w:w="600"/>
        <w:gridCol w:w="607"/>
        <w:gridCol w:w="613"/>
        <w:gridCol w:w="634"/>
        <w:gridCol w:w="619"/>
        <w:gridCol w:w="609"/>
        <w:gridCol w:w="689"/>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Software Assurance Windows 10 Entreprise Par Utilisateur au titre de la SA</w:t>
            </w:r>
            <w:r>
              <w:fldChar w:fldCharType="begin"/>
            </w:r>
            <w:r>
              <w:instrText xml:space="preserve"> XE "Software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single" w:sz="9" w:space="0" w:color="FFFFFF"/>
              <w:bottom w:val="none" w:sz="4" w:space="0" w:color="BFBFBF"/>
              <w:right w:val="single" w:sz="9" w:space="0" w:color="FFFFFF"/>
            </w:tcBorders>
          </w:tcPr>
          <w:p w:rsidR="007672BA" w:rsidRDefault="00EF1D39">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672BA" w:rsidRDefault="00EF1D3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672BA" w:rsidRDefault="007672B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193" w:name="_Sec755"/>
      <w:r>
        <w:t>2. Conditions des Produits</w:t>
      </w:r>
      <w:bookmarkEnd w:id="193"/>
    </w:p>
    <w:tbl>
      <w:tblPr>
        <w:tblStyle w:val="PURTable"/>
        <w:tblW w:w="0" w:type="dxa"/>
        <w:tblLook w:val="04A0" w:firstRow="1" w:lastRow="0" w:firstColumn="1" w:lastColumn="0" w:noHBand="0" w:noVBand="1"/>
      </w:tblPr>
      <w:tblGrid>
        <w:gridCol w:w="3580"/>
        <w:gridCol w:w="3583"/>
        <w:gridCol w:w="362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Systèmes d’exploitation éligibles</w:t>
      </w:r>
    </w:p>
    <w:p w:rsidR="007672BA" w:rsidRDefault="00EF1D39">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7672BA" w:rsidRDefault="007672BA">
      <w:pPr>
        <w:pStyle w:val="ProductList-Body"/>
      </w:pPr>
    </w:p>
    <w:p w:rsidR="007672BA" w:rsidRDefault="00EF1D39">
      <w:pPr>
        <w:pStyle w:val="ProductList-SubClauseHeading"/>
        <w:outlineLvl w:val="5"/>
      </w:pPr>
      <w:r>
        <w:t>2.1.1 Tableau des systèmes d’exploitation éligibles</w:t>
      </w:r>
    </w:p>
    <w:p w:rsidR="007672BA" w:rsidRDefault="00EF1D39">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7672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 xml:space="preserve">Nouveau Contrat Entreprise (EA)/Open Value avec option </w:t>
            </w:r>
            <w:r>
              <w:rPr>
                <w:color w:val="FFFFFF"/>
              </w:rPr>
              <w:lastRenderedPageBreak/>
              <w:t>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lastRenderedPageBreak/>
              <w:t xml:space="preserve">Contrat Enterprise (EA)/Open Value avec option couvrant l’ensemble de </w:t>
            </w:r>
            <w:r>
              <w:rPr>
                <w:color w:val="FFFFFF"/>
              </w:rPr>
              <w:lastRenderedPageBreak/>
              <w:t>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lastRenderedPageBreak/>
              <w:t xml:space="preserve">Contrat de Fourniture de Produits et de Services Microsoft </w:t>
            </w:r>
            <w:r>
              <w:rPr>
                <w:color w:val="FFFFFF"/>
              </w:rPr>
              <w:lastRenderedPageBreak/>
              <w:t>(MPSA)/Select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lastRenderedPageBreak/>
              <w:t>Éducation et Charity</w:t>
            </w:r>
          </w:p>
        </w:tc>
      </w:tr>
      <w:tr w:rsidR="007672BA">
        <w:tc>
          <w:tcPr>
            <w:tcW w:w="466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jc w:val="center"/>
            </w:pP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jc w:val="center"/>
            </w:pP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jc w:val="center"/>
            </w:pP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jc w:val="center"/>
            </w:pP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jc w:val="center"/>
            </w:pP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jc w:val="center"/>
            </w:pP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none" w:sz="4" w:space="0" w:color="000000"/>
            </w:tcBorders>
          </w:tcPr>
          <w:p w:rsidR="007672BA" w:rsidRDefault="00EF1D39">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2BA" w:rsidRDefault="007672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2BA" w:rsidRDefault="007672BA">
            <w:pPr>
              <w:pStyle w:val="ProductList-TableBody"/>
              <w:jc w:val="center"/>
            </w:pP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bl>
    <w:p w:rsidR="007672BA" w:rsidRDefault="00EF1D39">
      <w:pPr>
        <w:pStyle w:val="ProductList-BodyIndented"/>
      </w:pPr>
      <w:r>
        <w:rPr>
          <w:i/>
          <w:vertAlign w:val="superscript"/>
        </w:rPr>
        <w:t>1</w:t>
      </w:r>
      <w:r>
        <w:rPr>
          <w:i/>
        </w:rPr>
        <w:t xml:space="preserve">Inclut les systèmes d’exploitation 32 et 64 bits. </w:t>
      </w:r>
    </w:p>
    <w:p w:rsidR="007672BA" w:rsidRDefault="00EF1D39">
      <w:pPr>
        <w:pStyle w:val="ProductList-BodyIndented"/>
      </w:pPr>
      <w:r>
        <w:rPr>
          <w:i/>
          <w:vertAlign w:val="superscript"/>
        </w:rPr>
        <w:t>2</w:t>
      </w:r>
      <w:r>
        <w:rPr>
          <w:i/>
        </w:rPr>
        <w:t xml:space="preserve">Également applicable aux Dispositifs Éligibles acquis par l’intermédiaire de fusions ou d’acquisitions </w:t>
      </w:r>
    </w:p>
    <w:p w:rsidR="007672BA" w:rsidRDefault="00EF1D39">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rsidR="007672BA" w:rsidRDefault="00EF1D39">
      <w:pPr>
        <w:pStyle w:val="ProductList-BodyIndented"/>
      </w:pPr>
      <w:r>
        <w:rPr>
          <w:i/>
          <w:vertAlign w:val="superscript"/>
        </w:rPr>
        <w:t>4</w:t>
      </w:r>
      <w:r>
        <w:rPr>
          <w:i/>
        </w:rPr>
        <w:t>Ne s’applique pas aux contrats Éducation, Charity et OV-CW.</w:t>
      </w:r>
    </w:p>
    <w:p w:rsidR="007672BA" w:rsidRDefault="00EF1D39">
      <w:pPr>
        <w:pStyle w:val="ProductList-BodyIndented"/>
      </w:pPr>
      <w:r>
        <w:rPr>
          <w:i/>
          <w:vertAlign w:val="superscript"/>
        </w:rPr>
        <w:t>5</w:t>
      </w:r>
      <w:r>
        <w:rPr>
          <w:i/>
        </w:rPr>
        <w:t>N, K et KN sont des éditions spéciales disponibles pour certains marchés.</w:t>
      </w:r>
    </w:p>
    <w:p w:rsidR="007672BA" w:rsidRDefault="007672BA">
      <w:pPr>
        <w:pStyle w:val="ProductList-BodyIndented"/>
      </w:pPr>
    </w:p>
    <w:p w:rsidR="007672BA" w:rsidRDefault="00EF1D39">
      <w:pPr>
        <w:pStyle w:val="ProductList-SubClauseHeading"/>
        <w:outlineLvl w:val="5"/>
      </w:pPr>
      <w:r>
        <w:t>2.1.2 Tableau des restrictions d’utilisation relatives aux systèmes d’exploitation éligibles</w:t>
      </w:r>
    </w:p>
    <w:p w:rsidR="007672BA" w:rsidRDefault="00EF1D39">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7672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Éducation et Charity</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6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bl>
    <w:p w:rsidR="007672BA" w:rsidRDefault="00EF1D39">
      <w:pPr>
        <w:pStyle w:val="ProductList-BodyIndented"/>
      </w:pPr>
      <w:r>
        <w:rPr>
          <w:i/>
          <w:vertAlign w:val="superscript"/>
        </w:rPr>
        <w:t>1</w:t>
      </w:r>
      <w:r>
        <w:rPr>
          <w:i/>
        </w:rPr>
        <w:t xml:space="preserve">Inclut les systèmes d’exploitation 32 et 64 bits. </w:t>
      </w:r>
    </w:p>
    <w:p w:rsidR="007672BA" w:rsidRDefault="00EF1D39">
      <w:pPr>
        <w:pStyle w:val="ProductList-BodyIndented"/>
      </w:pPr>
      <w:r>
        <w:rPr>
          <w:i/>
          <w:vertAlign w:val="superscript"/>
        </w:rPr>
        <w:lastRenderedPageBreak/>
        <w:t>2</w:t>
      </w:r>
      <w:r>
        <w:rPr>
          <w:i/>
        </w:rPr>
        <w:t xml:space="preserve">Également applicable aux Dispositifs Éligibles acquis par l’intermédiaire de fusions ou d’acquisitions </w:t>
      </w:r>
    </w:p>
    <w:p w:rsidR="007672BA" w:rsidRDefault="00EF1D39">
      <w:pPr>
        <w:pStyle w:val="ProductList-BodyIndented"/>
      </w:pPr>
      <w:r>
        <w:rPr>
          <w:i/>
          <w:vertAlign w:val="superscript"/>
        </w:rPr>
        <w:t>3</w:t>
      </w:r>
      <w:r>
        <w:rPr>
          <w:i/>
        </w:rPr>
        <w:t>Ne s’applique pas aux contrats Éducation, Charity et OV-CW.</w:t>
      </w:r>
    </w:p>
    <w:p w:rsidR="007672BA" w:rsidRDefault="007672BA">
      <w:pPr>
        <w:pStyle w:val="ProductList-BodyIndented"/>
      </w:pPr>
    </w:p>
    <w:p w:rsidR="007672BA" w:rsidRDefault="00EF1D39">
      <w:pPr>
        <w:pStyle w:val="ProductList-BodyIndented"/>
      </w:pPr>
      <w:r>
        <w:rPr>
          <w:b/>
        </w:rPr>
        <w:t>2.1.2.1 Restrictions d’utilisation relatives aux systèmes d’exploitation Windows Embedded éligibles</w:t>
      </w:r>
    </w:p>
    <w:p w:rsidR="007672BA" w:rsidRDefault="00EF1D39" w:rsidP="00A03F6F">
      <w:pPr>
        <w:pStyle w:val="ProductList-Bullet"/>
        <w:numPr>
          <w:ilvl w:val="1"/>
          <w:numId w:val="22"/>
        </w:numPr>
      </w:pPr>
      <w:r>
        <w:t xml:space="preserve">Si le logiciel de mise à jour est installé sur des dispositifs couverts par une licence d’une édition compatible quelconque des Systèmes d’Exploitation Éligibles Sous Conditions, qu’ils exécutaient précédemment, les conditions suivantes s’appliquent : </w:t>
      </w:r>
    </w:p>
    <w:p w:rsidR="007672BA" w:rsidRDefault="00EF1D39" w:rsidP="00A03F6F">
      <w:pPr>
        <w:pStyle w:val="ProductList-Bullet"/>
        <w:numPr>
          <w:ilvl w:val="2"/>
          <w:numId w:val="22"/>
        </w:numPr>
      </w:pPr>
      <w:r>
        <w:t xml:space="preserve">Utilisation spécifique. Le Dispositif Sous Licence du Client est destiné à une utilisation spécifique. Le Client n’est autorisé à utiliser le logiciel qu’à cette fin spécifique. </w:t>
      </w:r>
    </w:p>
    <w:p w:rsidR="007672BA" w:rsidRDefault="00EF1D39" w:rsidP="00A03F6F">
      <w:pPr>
        <w:pStyle w:val="ProductList-Bullet"/>
        <w:numPr>
          <w:ilvl w:val="2"/>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7672BA" w:rsidRDefault="00EF1D39" w:rsidP="00A03F6F">
      <w:pPr>
        <w:pStyle w:val="ProductList-Bullet"/>
        <w:numPr>
          <w:ilvl w:val="1"/>
          <w:numId w:val="22"/>
        </w:numPr>
      </w:pPr>
      <w:r>
        <w:t xml:space="preserve">En outre, le Client peut utiliser le logiciel localement uniquement sur des dispositifs ayant bénéficié d’une mise à jour vers Windows 10 IoT Enterprise Retail/Thin Clients : </w:t>
      </w:r>
    </w:p>
    <w:p w:rsidR="007672BA" w:rsidRDefault="00EF1D39" w:rsidP="00A03F6F">
      <w:pPr>
        <w:pStyle w:val="ProductList-Bullet"/>
        <w:numPr>
          <w:ilvl w:val="2"/>
          <w:numId w:val="22"/>
        </w:numPr>
      </w:pPr>
      <w:r>
        <w:t>le Client doit utiliser le logiciel avec une application point of service « POS » (Point of Service) s’il procède à une mise à jour de Windows Embedded 8.1 Industry Pro Retail (ou de toute version antérieure).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7672BA" w:rsidRDefault="007672BA">
      <w:pPr>
        <w:pStyle w:val="ProductList-BodyIndented"/>
      </w:pPr>
    </w:p>
    <w:p w:rsidR="007672BA" w:rsidRDefault="00EF1D39">
      <w:pPr>
        <w:pStyle w:val="ProductList-SubClauseHeading"/>
        <w:outlineLvl w:val="5"/>
      </w:pPr>
      <w:r>
        <w:t>2.1.3 Règles relatives aux systèmes d’exploitation éligibles pour les Licences de Mise à Jour Windows VL</w:t>
      </w:r>
    </w:p>
    <w:p w:rsidR="007672BA" w:rsidRDefault="00EF1D39" w:rsidP="00A03F6F">
      <w:pPr>
        <w:pStyle w:val="ProductList-Bullet"/>
        <w:numPr>
          <w:ilvl w:val="1"/>
          <w:numId w:val="23"/>
        </w:numPr>
      </w:pPr>
      <w:r>
        <w:t xml:space="preserve">Le système d’exploitation éligible doit être installé sur le dispositif auquel la Licence de Mise à Jour VL doit être attribuée. </w:t>
      </w:r>
    </w:p>
    <w:p w:rsidR="007672BA" w:rsidRDefault="00EF1D39" w:rsidP="00A03F6F">
      <w:pPr>
        <w:pStyle w:val="ProductList-Bullet"/>
        <w:numPr>
          <w:ilvl w:val="1"/>
          <w:numId w:val="23"/>
        </w:numPr>
      </w:pPr>
      <w:r>
        <w:t xml:space="preserve">Apple Macintosh ne constitue un système d’exploitation éligible que s’il est installé par le fabricant autorisé avant la vente initiale du dispositif. </w:t>
      </w:r>
    </w:p>
    <w:p w:rsidR="007672BA" w:rsidRDefault="00EF1D39" w:rsidP="00A03F6F">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rsidR="007672BA" w:rsidRDefault="00EF1D39" w:rsidP="00A03F6F">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7672BA" w:rsidRDefault="007672BA">
      <w:pPr>
        <w:pStyle w:val="ProductList-BodyIndented"/>
      </w:pPr>
    </w:p>
    <w:p w:rsidR="007672BA" w:rsidRDefault="00EF1D39">
      <w:pPr>
        <w:pStyle w:val="ProductList-ClauseHeading"/>
        <w:outlineLvl w:val="4"/>
      </w:pPr>
      <w:r>
        <w:t>2.2 Mise à Jour Windows Entreprise (sans version) et Windows Professionnel (sans version)</w:t>
      </w:r>
    </w:p>
    <w:p w:rsidR="007672BA" w:rsidRDefault="00EF1D39">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7672BA" w:rsidRDefault="007672BA">
      <w:pPr>
        <w:pStyle w:val="ProductList-Body"/>
      </w:pPr>
    </w:p>
    <w:p w:rsidR="007672BA" w:rsidRDefault="00EF1D39">
      <w:pPr>
        <w:pStyle w:val="ProductList-ClauseHeading"/>
        <w:outlineLvl w:val="4"/>
      </w:pPr>
      <w:r>
        <w:t>2.3 Création de masters avec Windows 10</w:t>
      </w:r>
    </w:p>
    <w:p w:rsidR="007672BA" w:rsidRDefault="00EF1D39">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7672BA" w:rsidRDefault="007672BA">
      <w:pPr>
        <w:pStyle w:val="ProductList-Body"/>
      </w:pPr>
    </w:p>
    <w:p w:rsidR="007672BA" w:rsidRDefault="00EF1D39">
      <w:pPr>
        <w:pStyle w:val="ProductList-ClauseHeading"/>
        <w:outlineLvl w:val="4"/>
      </w:pPr>
      <w:r>
        <w:t>2.4 Options d’approvisionnement régional</w:t>
      </w:r>
    </w:p>
    <w:p w:rsidR="007672BA" w:rsidRDefault="00EF1D39">
      <w:pPr>
        <w:pStyle w:val="ProductList-SubClauseHeading"/>
        <w:outlineLvl w:val="5"/>
      </w:pPr>
      <w:r>
        <w:t>2.4.1 Versions N (sans lecteur Windows Media) de Microsoft Windows XP Professionnel, Vista Professionnel et 7 Professionnel</w:t>
      </w:r>
    </w:p>
    <w:p w:rsidR="007672BA" w:rsidRDefault="00EF1D39">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3">
        <w:r>
          <w:rPr>
            <w:color w:val="00467F"/>
            <w:u w:val="single"/>
          </w:rPr>
          <w:t>http://go.microsoft.com/?linkid=9839207</w:t>
        </w:r>
      </w:hyperlink>
      <w:r>
        <w:t>).</w:t>
      </w:r>
    </w:p>
    <w:p w:rsidR="007672BA" w:rsidRDefault="007672BA">
      <w:pPr>
        <w:pStyle w:val="ProductList-BodyIndented"/>
      </w:pPr>
    </w:p>
    <w:p w:rsidR="007672BA" w:rsidRDefault="00EF1D39">
      <w:pPr>
        <w:pStyle w:val="ProductList-SubClauseHeading"/>
        <w:outlineLvl w:val="5"/>
      </w:pPr>
      <w:r>
        <w:t>2.4.2 Versions K et KN de Windows XP Professionnel, Vista Professionnel et 7 Professionnel</w:t>
      </w:r>
    </w:p>
    <w:p w:rsidR="007672BA" w:rsidRDefault="00EF1D39">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4">
        <w:r>
          <w:rPr>
            <w:color w:val="00467F"/>
            <w:u w:val="single"/>
          </w:rPr>
          <w:t>http://go.microsoft.com/?linkid=9839207</w:t>
        </w:r>
      </w:hyperlink>
      <w:r>
        <w:t>).</w:t>
      </w:r>
    </w:p>
    <w:p w:rsidR="007672BA" w:rsidRDefault="007672BA">
      <w:pPr>
        <w:pStyle w:val="ProductList-BodyIndented"/>
      </w:pPr>
    </w:p>
    <w:p w:rsidR="007672BA" w:rsidRDefault="00EF1D39">
      <w:pPr>
        <w:pStyle w:val="ProductList-SubClauseHeading"/>
        <w:outlineLvl w:val="5"/>
      </w:pPr>
      <w:r>
        <w:lastRenderedPageBreak/>
        <w:t>2.4.3 Windows 8/8.1 Pro KN et Windows 10 Pro KN</w:t>
      </w:r>
    </w:p>
    <w:p w:rsidR="007672BA" w:rsidRDefault="00EF1D39">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7672BA" w:rsidRDefault="007672BA">
      <w:pPr>
        <w:pStyle w:val="ProductList-BodyIndented"/>
      </w:pPr>
    </w:p>
    <w:p w:rsidR="007672BA" w:rsidRDefault="00EF1D39">
      <w:pPr>
        <w:pStyle w:val="ProductList-SubClauseHeading"/>
        <w:outlineLvl w:val="5"/>
      </w:pPr>
      <w:r>
        <w:t>2.4.4 Windows 8/8.1 Pro N et Windows 10 Pro N (sans Lecteur Windows Media)</w:t>
      </w:r>
    </w:p>
    <w:p w:rsidR="007672BA" w:rsidRDefault="00EF1D39">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7672BA" w:rsidRDefault="007672BA">
      <w:pPr>
        <w:pStyle w:val="ProductList-BodyIndented"/>
      </w:pPr>
    </w:p>
    <w:p w:rsidR="007672BA" w:rsidRDefault="00EF1D39">
      <w:pPr>
        <w:pStyle w:val="ProductList-ClauseHeading"/>
        <w:outlineLvl w:val="4"/>
      </w:pPr>
      <w:r>
        <w:t>2.5 Kit Entreprise Windows Embedded 8 Standard</w:t>
      </w:r>
    </w:p>
    <w:p w:rsidR="007672BA" w:rsidRDefault="00EF1D39">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7672BA" w:rsidRDefault="00EF1D39">
      <w:pPr>
        <w:pStyle w:val="ProductList-Offering1SubSection"/>
        <w:outlineLvl w:val="3"/>
      </w:pPr>
      <w:bookmarkStart w:id="194" w:name="_Sec813"/>
      <w:r>
        <w:t>3. Droits d’utilisation</w:t>
      </w:r>
      <w:bookmarkEnd w:id="194"/>
    </w:p>
    <w:tbl>
      <w:tblPr>
        <w:tblStyle w:val="PURTable"/>
        <w:tblW w:w="0" w:type="dxa"/>
        <w:tblLook w:val="04A0" w:firstRow="1" w:lastRow="0" w:firstColumn="1" w:lastColumn="0" w:noHBand="0" w:noVBand="1"/>
      </w:tblPr>
      <w:tblGrid>
        <w:gridCol w:w="3595"/>
        <w:gridCol w:w="3572"/>
        <w:gridCol w:w="362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Attribution de licence</w:t>
      </w:r>
    </w:p>
    <w:p w:rsidR="007672BA" w:rsidRDefault="00EF1D39">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7672BA" w:rsidRDefault="007672BA">
      <w:pPr>
        <w:pStyle w:val="ProductList-Body"/>
      </w:pPr>
    </w:p>
    <w:p w:rsidR="007672BA" w:rsidRDefault="00EF1D39">
      <w:pPr>
        <w:pStyle w:val="ProductList-ClauseHeading"/>
        <w:outlineLvl w:val="4"/>
      </w:pPr>
      <w:r>
        <w:t>3.2 Applications Windows</w:t>
      </w:r>
    </w:p>
    <w:p w:rsidR="007672BA" w:rsidRDefault="00EF1D39">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5">
        <w:r>
          <w:rPr>
            <w:color w:val="00467F"/>
            <w:u w:val="single"/>
          </w:rPr>
          <w:t>http://go.microsoft.com/fwlink/?linkid=246338</w:t>
        </w:r>
      </w:hyperlink>
      <w:r>
        <w:t xml:space="preserve"> ou, dans le cas des applications Windows qui accèdent aux services Xbox, par les conditions d’utilisation de Xbox.com à l’adresse </w:t>
      </w:r>
      <w:hyperlink r:id="rId76">
        <w:r>
          <w:rPr>
            <w:color w:val="00467F"/>
            <w:u w:val="single"/>
          </w:rPr>
          <w:t>http://xbox.com/legal/livetou</w:t>
        </w:r>
      </w:hyperlink>
      <w:r>
        <w:t>.</w:t>
      </w:r>
    </w:p>
    <w:p w:rsidR="007672BA" w:rsidRDefault="00EF1D3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656"/>
        <w:gridCol w:w="356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8">
              <w:r>
                <w:rPr>
                  <w:color w:val="00467F"/>
                  <w:u w:val="single"/>
                </w:rPr>
                <w:t>Février 2016 – Conditions des Produits</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4.1 Droits supplémentaires concédés par la Software Assurance pour Windows Entreprise (par Utilisateur et par Dispositif) et Windows Virtual Desktop Access (VDA) (par Utilisateur et par Dispositif)</w:t>
      </w:r>
    </w:p>
    <w:p w:rsidR="007672BA" w:rsidRDefault="00EF1D39">
      <w:pPr>
        <w:pStyle w:val="ProductList-Body"/>
      </w:pPr>
      <w:r>
        <w:t xml:space="preserve">« </w:t>
      </w:r>
      <w:r>
        <w:rPr>
          <w:b/>
          <w:color w:val="00188F"/>
        </w:rPr>
        <w:t>Logiciel</w:t>
      </w:r>
      <w:r>
        <w:t xml:space="preserve"> », tel qu’utilisé ici, fait référence à Windows 10 Entreprise Current Branch ou à Windows Enterprise LTSB. </w:t>
      </w:r>
    </w:p>
    <w:p w:rsidR="007672BA" w:rsidRDefault="00EF1D39">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7672BA" w:rsidRDefault="00EF1D39">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7672BA" w:rsidRDefault="00EF1D39" w:rsidP="00A03F6F">
      <w:pPr>
        <w:pStyle w:val="ProductList-Bullet"/>
        <w:numPr>
          <w:ilvl w:val="0"/>
          <w:numId w:val="24"/>
        </w:numPr>
      </w:pPr>
      <w:r>
        <w:t xml:space="preserve">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 </w:t>
      </w:r>
    </w:p>
    <w:p w:rsidR="007672BA" w:rsidRDefault="00EF1D39" w:rsidP="00A03F6F">
      <w:pPr>
        <w:pStyle w:val="ProductList-Bullet"/>
        <w:numPr>
          <w:ilvl w:val="0"/>
          <w:numId w:val="24"/>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7672BA" w:rsidRDefault="00EF1D39" w:rsidP="00A03F6F">
      <w:pPr>
        <w:pStyle w:val="ProductList-Bullet"/>
        <w:numPr>
          <w:ilvl w:val="0"/>
          <w:numId w:val="24"/>
        </w:numPr>
      </w:pPr>
      <w:r>
        <w:t xml:space="preserve">Le Client est autorisé à exécuter Windows 10 Pro, ou une version antérieure du Logiciel, au lieu de toute Instance autorisée en vertu du présent article. </w:t>
      </w:r>
    </w:p>
    <w:p w:rsidR="007672BA" w:rsidRDefault="00EF1D39" w:rsidP="00A03F6F">
      <w:pPr>
        <w:pStyle w:val="ProductList-Bullet"/>
        <w:numPr>
          <w:ilvl w:val="0"/>
          <w:numId w:val="24"/>
        </w:numPr>
      </w:pPr>
      <w:r>
        <w:t>Aucune licence n’est requise pour accéder aux Instances autorisées à la seule fin de gérer le Logiciel.</w:t>
      </w:r>
    </w:p>
    <w:p w:rsidR="007672BA" w:rsidRDefault="007672BA">
      <w:pPr>
        <w:pStyle w:val="ProductList-Body"/>
      </w:pPr>
    </w:p>
    <w:p w:rsidR="007672BA" w:rsidRDefault="00EF1D39">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7672B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672BA" w:rsidRDefault="007672B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72BA" w:rsidRDefault="00EF1D39">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72BA" w:rsidRDefault="00EF1D39">
            <w:pPr>
              <w:pStyle w:val="ProductList-TableBody"/>
              <w:jc w:val="center"/>
            </w:pPr>
            <w:r>
              <w:rPr>
                <w:color w:val="FFFFFF"/>
              </w:rPr>
              <w:t>Windows VDA</w:t>
            </w:r>
          </w:p>
        </w:tc>
      </w:tr>
      <w:tr w:rsidR="007672B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672BA" w:rsidRDefault="007672B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Utilisateur</w:t>
            </w:r>
          </w:p>
        </w:tc>
      </w:tr>
      <w:tr w:rsidR="007672BA">
        <w:tc>
          <w:tcPr>
            <w:tcW w:w="80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w:t>
            </w:r>
            <w:r>
              <w:lastRenderedPageBreak/>
              <w:t xml:space="preserve">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80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80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bl>
    <w:p w:rsidR="007672BA" w:rsidRDefault="007672BA">
      <w:pPr>
        <w:pStyle w:val="ProductList-Body"/>
      </w:pPr>
    </w:p>
    <w:p w:rsidR="007672BA" w:rsidRDefault="00EF1D39">
      <w:pPr>
        <w:pStyle w:val="ProductList-SubClauseHeading"/>
        <w:outlineLvl w:val="5"/>
      </w:pPr>
      <w:r>
        <w:t>4.1.1 Droits Windows 10 Entreprise Current Branch</w:t>
      </w:r>
    </w:p>
    <w:p w:rsidR="007672BA" w:rsidRDefault="00EF1D39">
      <w:pPr>
        <w:pStyle w:val="ProductList-BodyIndented"/>
      </w:pPr>
      <w:r>
        <w:t>Windows 10 Entreprise Current Branch est réservé aux Clients disposant d’une SA Windows ou de licences VDA actives.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7672BA" w:rsidRDefault="007672BA">
      <w:pPr>
        <w:pStyle w:val="ProductList-BodyIndented"/>
      </w:pPr>
    </w:p>
    <w:p w:rsidR="007672BA" w:rsidRDefault="00EF1D39">
      <w:pPr>
        <w:pStyle w:val="ProductList-ClauseHeading"/>
        <w:outlineLvl w:val="4"/>
      </w:pPr>
      <w:r>
        <w:t>4.2 Systèmes d’exploitation éligibles</w:t>
      </w:r>
    </w:p>
    <w:p w:rsidR="007672BA" w:rsidRDefault="00EF1D39">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7672BA" w:rsidRDefault="00EF1D39" w:rsidP="00A03F6F">
      <w:pPr>
        <w:pStyle w:val="ProductList-Bullet"/>
        <w:numPr>
          <w:ilvl w:val="0"/>
          <w:numId w:val="25"/>
        </w:numPr>
      </w:pPr>
      <w:r>
        <w:t xml:space="preserve">Les clients ayant précédemment acheté une SA pour Windows Pro sont autorisés à renouveler leur SA sur les dispositifs couverts sans acheter de licence de Mise à Jour Windows Entreprise. </w:t>
      </w:r>
    </w:p>
    <w:p w:rsidR="007672BA" w:rsidRDefault="00EF1D39" w:rsidP="00A03F6F">
      <w:pPr>
        <w:pStyle w:val="ProductList-Bullet"/>
        <w:numPr>
          <w:ilvl w:val="0"/>
          <w:numId w:val="25"/>
        </w:numPr>
      </w:pPr>
      <w:r>
        <w:t>Tout Client ayant acheté précédemment une licence de Mise à Jour Windows Pro + SA pourra acheter des licences de Mise à Jour Windows Pro + SA jusqu’à la fin de son accord de mise en œuvre ou contrat.</w:t>
      </w:r>
    </w:p>
    <w:p w:rsidR="007672BA" w:rsidRDefault="007672BA">
      <w:pPr>
        <w:pStyle w:val="ProductList-Body"/>
      </w:pPr>
    </w:p>
    <w:p w:rsidR="007672BA" w:rsidRDefault="00EF1D39">
      <w:pPr>
        <w:pStyle w:val="ProductList-ClauseHeading"/>
        <w:outlineLvl w:val="4"/>
      </w:pPr>
      <w:r>
        <w:t>4.3 Réattribution de Software Assurance Windows par Dispositif</w:t>
      </w:r>
    </w:p>
    <w:p w:rsidR="007672BA" w:rsidRDefault="00EF1D39">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7672BA" w:rsidRDefault="007672BA">
      <w:pPr>
        <w:pStyle w:val="ProductList-Body"/>
      </w:pPr>
    </w:p>
    <w:p w:rsidR="007672BA" w:rsidRDefault="00EF1D39">
      <w:pPr>
        <w:pStyle w:val="ProductList-ClauseHeading"/>
        <w:outlineLvl w:val="4"/>
      </w:pPr>
      <w:r>
        <w:t>4.4 Règles d’attribution de Software Assurance Windows par SL Utilisateur :</w:t>
      </w:r>
    </w:p>
    <w:p w:rsidR="007672BA" w:rsidRDefault="00EF1D39">
      <w:pPr>
        <w:pStyle w:val="ProductList-SubClauseHeading"/>
        <w:outlineLvl w:val="5"/>
      </w:pPr>
      <w:r>
        <w:t>4.4.1 SA Windows Entreprise par SL Utilisateur</w:t>
      </w:r>
    </w:p>
    <w:p w:rsidR="007672BA" w:rsidRDefault="00EF1D3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7672BA" w:rsidRDefault="007672BA">
      <w:pPr>
        <w:pStyle w:val="ProductList-BodyIndented"/>
      </w:pPr>
    </w:p>
    <w:p w:rsidR="007672BA" w:rsidRDefault="00EF1D39">
      <w:pPr>
        <w:pStyle w:val="ProductList-SubClauseHeading"/>
        <w:outlineLvl w:val="5"/>
      </w:pPr>
      <w:r>
        <w:t>4.4.2 Module Complémentaire SA pour Windows Entreprise par Utilisateur</w:t>
      </w:r>
    </w:p>
    <w:p w:rsidR="007672BA" w:rsidRDefault="00EF1D3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7672BA" w:rsidRDefault="007672BA">
      <w:pPr>
        <w:pStyle w:val="ProductList-BodyIndented"/>
      </w:pPr>
    </w:p>
    <w:p w:rsidR="007672BA" w:rsidRDefault="00EF1D39">
      <w:pPr>
        <w:pStyle w:val="ProductList-ClauseHeading"/>
        <w:outlineLvl w:val="4"/>
      </w:pPr>
      <w:r>
        <w:t>4.5 Module Complémentaire Software Assurance pour Système d’Exploitation d’Ordinateur Windows Par Utilisateur</w:t>
      </w:r>
    </w:p>
    <w:p w:rsidR="007672BA" w:rsidRDefault="00EF1D39">
      <w:pPr>
        <w:pStyle w:val="ProductList-Body"/>
      </w:pPr>
      <w:r>
        <w:t xml:space="preserve">Le Module Complémentaire Software Assurance par Utilisateur pour Système d’Exploitation d’Ordinateur Windows est une Licence d’Abonnement </w:t>
      </w:r>
    </w:p>
    <w:p w:rsidR="007672BA" w:rsidRDefault="00EF1D39" w:rsidP="00A03F6F">
      <w:pPr>
        <w:pStyle w:val="ProductList-Bullet"/>
        <w:numPr>
          <w:ilvl w:val="0"/>
          <w:numId w:val="26"/>
        </w:numPr>
      </w:pPr>
      <w:r>
        <w:t>acquise en plus du (et associée à un dispositif sous licence pour le) Système d’Exploitation d’Ordinateur Windows avec SA (« Couverture Éligible ») ou VDA (« Licence Éligible »).</w:t>
      </w:r>
    </w:p>
    <w:p w:rsidR="007672BA" w:rsidRDefault="00EF1D39" w:rsidP="00A03F6F">
      <w:pPr>
        <w:pStyle w:val="ProductList-Bullet"/>
        <w:numPr>
          <w:ilvl w:val="0"/>
          <w:numId w:val="26"/>
        </w:numPr>
      </w:pPr>
      <w:r>
        <w:t>attribuée à l’Utilisateur Principal dudit dispositif (lequel est le dispositif de travail principal de l’Utilisateur Principal),</w:t>
      </w:r>
    </w:p>
    <w:p w:rsidR="007672BA" w:rsidRDefault="00EF1D39" w:rsidP="00A03F6F">
      <w:pPr>
        <w:pStyle w:val="ProductList-Bullet"/>
        <w:numPr>
          <w:ilvl w:val="0"/>
          <w:numId w:val="26"/>
        </w:numPr>
      </w:pPr>
      <w:r>
        <w:t>qui permet l’utilisation du logiciel Windows Entreprise conformément aux Termes du Contrat de Licence par Utilisateur de Windows Enterprise ou de VDA, respectivement associés à la Couverture Éligible et à la Licence Éligible, et</w:t>
      </w:r>
    </w:p>
    <w:p w:rsidR="007672BA" w:rsidRDefault="00EF1D39" w:rsidP="00A03F6F">
      <w:pPr>
        <w:pStyle w:val="ProductList-Bullet"/>
        <w:numPr>
          <w:ilvl w:val="0"/>
          <w:numId w:val="26"/>
        </w:numPr>
      </w:pPr>
      <w:r>
        <w:t xml:space="preserve">qui prend fin à l’expiration de la Couverture Éligible ou de la Licence Éligible correspondante. </w:t>
      </w:r>
    </w:p>
    <w:p w:rsidR="007672BA" w:rsidRDefault="00EF1D39">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7672BA" w:rsidRDefault="007672BA">
      <w:pPr>
        <w:pStyle w:val="ProductList-Body"/>
      </w:pPr>
    </w:p>
    <w:p w:rsidR="007672BA" w:rsidRDefault="00EF1D39">
      <w:pPr>
        <w:pStyle w:val="ProductList-ClauseHeading"/>
        <w:outlineLvl w:val="4"/>
      </w:pPr>
      <w:r>
        <w:t>4.6 Accords de Mise en Œuvre Entreprise avec combinaison de couverture SA ou VDA Windows Par Utilisateur et Par Dispositif</w:t>
      </w:r>
    </w:p>
    <w:p w:rsidR="007672BA" w:rsidRDefault="00EF1D39">
      <w:pPr>
        <w:pStyle w:val="ProductList-Body"/>
      </w:pPr>
      <w:r>
        <w:t>Les clients qui souhaitent combiner des licences SA Windows par Dispositif avec des SA Windows par Utilisateur sont autorisés à le faire pour autant que :</w:t>
      </w:r>
    </w:p>
    <w:p w:rsidR="007672BA" w:rsidRDefault="00EF1D39" w:rsidP="00A03F6F">
      <w:pPr>
        <w:pStyle w:val="ProductList-Bullet"/>
        <w:numPr>
          <w:ilvl w:val="0"/>
          <w:numId w:val="27"/>
        </w:numPr>
      </w:pPr>
      <w:r>
        <w:lastRenderedPageBreak/>
        <w:t xml:space="preserve">tous les utilisateurs qui utilisent des Dispositifs Éligibles disposent d’une SA Windows par Utilisateur (SL Utilisateur ou SL Utilisateur Module Complémentaire) et ; </w:t>
      </w:r>
    </w:p>
    <w:p w:rsidR="007672BA" w:rsidRDefault="00EF1D39" w:rsidP="00A03F6F">
      <w:pPr>
        <w:pStyle w:val="ProductList-Bullet"/>
        <w:numPr>
          <w:ilvl w:val="0"/>
          <w:numId w:val="27"/>
        </w:numPr>
      </w:pPr>
      <w:r>
        <w:t>tous les Dispositifs Éligibles utilisés par des utilisateurs ne disposant pas d’une licence soient couverts par une SA Windows par Dispositif.</w:t>
      </w:r>
    </w:p>
    <w:p w:rsidR="007672BA" w:rsidRDefault="007672BA">
      <w:pPr>
        <w:pStyle w:val="ProductList-Body"/>
      </w:pPr>
    </w:p>
    <w:p w:rsidR="007672BA" w:rsidRDefault="00EF1D39">
      <w:pPr>
        <w:pStyle w:val="ProductList-ClauseHeading"/>
        <w:outlineLvl w:val="4"/>
      </w:pPr>
      <w:r>
        <w:t>4.7 Conditions requises pour l’achat de SL Utilisateur au titre de la Software Assurance pour Système d’Exploitation d’Ordinateur Windows (Par Utilisateur)</w:t>
      </w:r>
    </w:p>
    <w:p w:rsidR="007672BA" w:rsidRDefault="00EF1D39">
      <w:pPr>
        <w:pStyle w:val="ProductList-SubClauseHeading"/>
        <w:outlineLvl w:val="5"/>
      </w:pPr>
      <w:r>
        <w:t>4.7.1 Contrats Entreprise</w:t>
      </w:r>
    </w:p>
    <w:p w:rsidR="007672BA" w:rsidRDefault="00EF1D39">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correspondante au titre de la SA</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SL Utilisateur au Titre de la SA pour Système d’Exploitation d’Ordinateur Windows (par Utilisateur)</w:t>
            </w:r>
            <w:r>
              <w:rPr>
                <w:vertAlign w:val="superscript"/>
              </w:rPr>
              <w:t>1</w:t>
            </w:r>
          </w:p>
        </w:tc>
      </w:tr>
    </w:tbl>
    <w:p w:rsidR="007672BA" w:rsidRDefault="00EF1D39">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7672BA" w:rsidRDefault="007672BA">
      <w:pPr>
        <w:pStyle w:val="ProductList-BodyIndented"/>
      </w:pPr>
    </w:p>
    <w:p w:rsidR="007672BA" w:rsidRDefault="00EF1D39">
      <w:pPr>
        <w:pStyle w:val="ProductList-SubClauseHeading"/>
        <w:outlineLvl w:val="5"/>
      </w:pPr>
      <w:r>
        <w:t>4.7.2 Contrat Souscription Entreprise</w:t>
      </w:r>
    </w:p>
    <w:p w:rsidR="007672BA" w:rsidRDefault="00EF1D39">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7672BA" w:rsidRDefault="007672BA">
      <w:pPr>
        <w:pStyle w:val="ProductList-BodyIndented"/>
      </w:pPr>
    </w:p>
    <w:p w:rsidR="007672BA" w:rsidRDefault="00EF1D39">
      <w:pPr>
        <w:pStyle w:val="ProductList-ClauseHeading"/>
        <w:outlineLvl w:val="4"/>
      </w:pPr>
      <w:r>
        <w:t>4.8 Microsoft Desktop Optimization Pack (MDOP)</w:t>
      </w:r>
    </w:p>
    <w:p w:rsidR="007672BA" w:rsidRDefault="00EF1D39">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7672BA" w:rsidRDefault="007672BA">
      <w:pPr>
        <w:pStyle w:val="ProductList-Body"/>
      </w:pPr>
    </w:p>
    <w:p w:rsidR="007672BA" w:rsidRDefault="00EF1D39">
      <w:pPr>
        <w:pStyle w:val="ProductList-SubClauseHeading"/>
        <w:outlineLvl w:val="5"/>
      </w:pPr>
      <w:r>
        <w:t>4.8.1 Conditions d’éligibilité pour les Clients MDOP</w:t>
      </w:r>
    </w:p>
    <w:p w:rsidR="007672BA" w:rsidRDefault="00EF1D39">
      <w:pPr>
        <w:pStyle w:val="ProductList-BodyIndented"/>
      </w:pPr>
      <w:r>
        <w:t>Les Clients suivants disposent de droits d’utilisation de MDOP via la Software Assurance Windows et Windows VDA sans devoir acheter MDOP séparément.</w:t>
      </w:r>
    </w:p>
    <w:p w:rsidR="007672BA" w:rsidRDefault="00EF1D39" w:rsidP="00A03F6F">
      <w:pPr>
        <w:pStyle w:val="ProductList-Bullet"/>
        <w:numPr>
          <w:ilvl w:val="1"/>
          <w:numId w:val="28"/>
        </w:numPr>
      </w:pPr>
      <w:r>
        <w:t xml:space="preserve">Tous les Clients disposant de SL Utilisateur avec Software Assurance Windows par Utilisateur ou de SL Utilisateur avec VDA par Utilisateur actives. </w:t>
      </w:r>
    </w:p>
    <w:p w:rsidR="007672BA" w:rsidRDefault="00EF1D39" w:rsidP="00A03F6F">
      <w:pPr>
        <w:pStyle w:val="ProductList-Bullet"/>
        <w:numPr>
          <w:ilvl w:val="1"/>
          <w:numId w:val="28"/>
        </w:numPr>
      </w:pPr>
      <w:r>
        <w:t>Les Clients signataires de contrats entrant en vigueur à compter du 1er août 2015 et disposant d’une Software Assurance Windows par Dispositif et/ou d’une licence VDA par Dispositif active(s).</w:t>
      </w:r>
    </w:p>
    <w:p w:rsidR="007672BA" w:rsidRDefault="007672BA">
      <w:pPr>
        <w:pStyle w:val="ProductList-BodyIndented"/>
      </w:pPr>
    </w:p>
    <w:p w:rsidR="007672BA" w:rsidRDefault="00EF1D39">
      <w:pPr>
        <w:pStyle w:val="ProductList-ClauseHeading"/>
        <w:outlineLvl w:val="4"/>
      </w:pPr>
      <w:r>
        <w:t>4.9 Programmes Éducation</w:t>
      </w:r>
    </w:p>
    <w:p w:rsidR="007672BA" w:rsidRDefault="00EF1D39">
      <w:pPr>
        <w:pStyle w:val="ProductList-Body"/>
      </w:pPr>
      <w:r>
        <w:t>Les dispositions suivantes s’appliquent aux clients ayant conclu un Contrat de Licence en Volume Éducation :</w:t>
      </w:r>
    </w:p>
    <w:p w:rsidR="007672BA" w:rsidRDefault="00EF1D39">
      <w:pPr>
        <w:pStyle w:val="ProductList-SubClauseHeading"/>
        <w:outlineLvl w:val="5"/>
      </w:pPr>
      <w:r>
        <w:t>4.9.1 Droits relatifs à Windows Entreprise LTSB</w:t>
      </w:r>
    </w:p>
    <w:p w:rsidR="007672BA" w:rsidRDefault="00EF1D39">
      <w:pPr>
        <w:pStyle w:val="ProductList-BodyIndented"/>
      </w:pPr>
      <w:r>
        <w:t>Les Établissements d’Enseignement disposant d’une SA pour Windows Entreprise ou Windows Éducation sont autorisés à installer Windows 10 Entreprise LTSB au lieu de toute instance autorisée.</w:t>
      </w:r>
    </w:p>
    <w:p w:rsidR="007672BA" w:rsidRDefault="007672BA">
      <w:pPr>
        <w:pStyle w:val="ProductList-BodyIndented"/>
      </w:pPr>
    </w:p>
    <w:p w:rsidR="007672BA" w:rsidRDefault="00EF1D39">
      <w:pPr>
        <w:pStyle w:val="ProductList-SubClauseHeading"/>
        <w:outlineLvl w:val="5"/>
      </w:pPr>
      <w:r>
        <w:t>4.9.2 Droits relatifs à Windows 10 Entreprise ou Windows 10 Éducation</w:t>
      </w:r>
    </w:p>
    <w:p w:rsidR="007672BA" w:rsidRDefault="00EF1D39">
      <w:pPr>
        <w:pStyle w:val="ProductList-BodyIndented"/>
      </w:pPr>
      <w:r>
        <w:t>Les Établissements d’Enseignement disposant d’une Software Assurance pour Windows Entreprise ou Windows Éducation peuvent installer et utiliser Windows 10 Entreprise ou Windows 10 Éducation.</w:t>
      </w:r>
    </w:p>
    <w:p w:rsidR="007672BA" w:rsidRDefault="007672BA">
      <w:pPr>
        <w:pStyle w:val="ProductList-BodyIndented"/>
      </w:pPr>
    </w:p>
    <w:p w:rsidR="007672BA" w:rsidRDefault="00EF1D39">
      <w:pPr>
        <w:pStyle w:val="ProductList-SubClauseHeading"/>
        <w:outlineLvl w:val="5"/>
      </w:pPr>
      <w:r>
        <w:t>4.9.3 Droits de passage à une version antérieure</w:t>
      </w:r>
    </w:p>
    <w:p w:rsidR="007672BA" w:rsidRDefault="00EF1D39">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7672BA" w:rsidRDefault="007672BA">
      <w:pPr>
        <w:pStyle w:val="ProductList-BodyIndented"/>
      </w:pPr>
    </w:p>
    <w:p w:rsidR="007672BA" w:rsidRDefault="00EF1D39">
      <w:pPr>
        <w:pStyle w:val="ProductList-SubClauseHeading"/>
        <w:outlineLvl w:val="5"/>
      </w:pPr>
      <w:r>
        <w:t>4.9.4 Conditions d’éligibilité pour les Clients MDOP</w:t>
      </w:r>
    </w:p>
    <w:p w:rsidR="007672BA" w:rsidRDefault="00EF1D39">
      <w:pPr>
        <w:pStyle w:val="ProductList-BodyIndented"/>
      </w:pPr>
      <w:r>
        <w:t>Les Établissements d’Enseignement disposant d’une Software Assurance pour Windows Entreprise ou Windows Éducation peuvent installer et utiliser MDOP.</w:t>
      </w:r>
    </w:p>
    <w:p w:rsidR="007672BA" w:rsidRDefault="007672BA">
      <w:pPr>
        <w:pStyle w:val="ProductList-BodyIndented"/>
      </w:pPr>
    </w:p>
    <w:p w:rsidR="007672BA" w:rsidRDefault="00EF1D39">
      <w:pPr>
        <w:pStyle w:val="ProductList-SubClauseHeading"/>
        <w:outlineLvl w:val="5"/>
      </w:pPr>
      <w:r>
        <w:t>4.9.5 Option Étudiant dans le cadre des droits d’utilisation de Windows To Go</w:t>
      </w:r>
    </w:p>
    <w:p w:rsidR="007672BA" w:rsidRDefault="00EF1D39">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7672BA" w:rsidRDefault="007672BA">
      <w:pPr>
        <w:pStyle w:val="ProductList-BodyIndented"/>
      </w:pPr>
    </w:p>
    <w:p w:rsidR="007672BA" w:rsidRDefault="00EF1D39">
      <w:pPr>
        <w:pStyle w:val="ProductList-ClauseHeading"/>
        <w:outlineLvl w:val="4"/>
      </w:pPr>
      <w:r>
        <w:t>4.10 Windows 10 Mobile Entreprise</w:t>
      </w:r>
    </w:p>
    <w:p w:rsidR="007672BA" w:rsidRDefault="00EF1D39">
      <w:pPr>
        <w:pStyle w:val="ProductList-Body"/>
      </w:pPr>
      <w:r>
        <w:t>Les Clients titulaires d’une SA Windows active par SL Utilisateur ou Module Complémentaire Utilisateur peuvent installer Windows 10 Mobile Entreprise sur les dispositifs secondaires de l’utilisateur titulaire de la licence.</w:t>
      </w:r>
    </w:p>
    <w:p w:rsidR="007672BA" w:rsidRDefault="007672BA">
      <w:pPr>
        <w:pStyle w:val="ProductList-Body"/>
      </w:pPr>
    </w:p>
    <w:p w:rsidR="007672BA" w:rsidRDefault="00EF1D39">
      <w:pPr>
        <w:pStyle w:val="ProductList-ClauseHeading"/>
        <w:outlineLvl w:val="4"/>
      </w:pPr>
      <w:r>
        <w:t>4.11 Système d’Exploitation d’Ordinateur Windows - Droit d’exécuter des « Applications de Calcul Hautes Performances en Cluster »</w:t>
      </w:r>
    </w:p>
    <w:p w:rsidR="007672BA" w:rsidRDefault="007672BA">
      <w:pPr>
        <w:pStyle w:val="ProductList-Body"/>
      </w:pPr>
    </w:p>
    <w:p w:rsidR="007672BA" w:rsidRDefault="00EF1D39">
      <w:pPr>
        <w:pStyle w:val="ProductList-Body"/>
      </w:pPr>
      <w:r>
        <w:lastRenderedPageBreak/>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7672BA" w:rsidRDefault="007672BA">
      <w:pPr>
        <w:pStyle w:val="ProductList-Body"/>
      </w:pPr>
    </w:p>
    <w:p w:rsidR="007672BA" w:rsidRDefault="00EF1D39">
      <w:pPr>
        <w:pStyle w:val="ProductList-ClauseHeading"/>
        <w:outlineLvl w:val="4"/>
      </w:pPr>
      <w:r>
        <w:t>4.12 Système d’Exploitation d’Ordinateur Windows – Windows Thin PC</w:t>
      </w:r>
    </w:p>
    <w:p w:rsidR="007672BA" w:rsidRDefault="00EF1D39">
      <w:pPr>
        <w:pStyle w:val="ProductList-Body"/>
      </w:pPr>
      <w:r>
        <w:t>Les Clients sont autorisés à utiliser le logiciel Windows Thin PC au lieu du Système d’Exploitation d’Ordinateur Windows à la seule fin d’exécuter les types d’applications spécifiés ci-dessous.</w:t>
      </w:r>
    </w:p>
    <w:p w:rsidR="007672BA" w:rsidRDefault="00EF1D39" w:rsidP="00A03F6F">
      <w:pPr>
        <w:pStyle w:val="ProductList-Bullet"/>
        <w:numPr>
          <w:ilvl w:val="0"/>
          <w:numId w:val="29"/>
        </w:numPr>
      </w:pPr>
      <w:r>
        <w:t>sécurité ;</w:t>
      </w:r>
    </w:p>
    <w:p w:rsidR="007672BA" w:rsidRDefault="00EF1D39" w:rsidP="00A03F6F">
      <w:pPr>
        <w:pStyle w:val="ProductList-Bullet"/>
        <w:numPr>
          <w:ilvl w:val="0"/>
          <w:numId w:val="29"/>
        </w:numPr>
      </w:pPr>
      <w:r>
        <w:t>gestion ;</w:t>
      </w:r>
    </w:p>
    <w:p w:rsidR="007672BA" w:rsidRDefault="00EF1D39" w:rsidP="00A03F6F">
      <w:pPr>
        <w:pStyle w:val="ProductList-Bullet"/>
        <w:numPr>
          <w:ilvl w:val="0"/>
          <w:numId w:val="29"/>
        </w:numPr>
      </w:pPr>
      <w:r>
        <w:t>émulation de terminal</w:t>
      </w:r>
    </w:p>
    <w:p w:rsidR="007672BA" w:rsidRDefault="00EF1D39" w:rsidP="00A03F6F">
      <w:pPr>
        <w:pStyle w:val="ProductList-Bullet"/>
        <w:numPr>
          <w:ilvl w:val="0"/>
          <w:numId w:val="29"/>
        </w:numPr>
      </w:pPr>
      <w:r>
        <w:t>bureau à distance et technologies similaires</w:t>
      </w:r>
    </w:p>
    <w:p w:rsidR="007672BA" w:rsidRDefault="00EF1D39" w:rsidP="00A03F6F">
      <w:pPr>
        <w:pStyle w:val="ProductList-Bullet"/>
        <w:numPr>
          <w:ilvl w:val="0"/>
          <w:numId w:val="29"/>
        </w:numPr>
      </w:pPr>
      <w:r>
        <w:t>navigateur Web ;</w:t>
      </w:r>
    </w:p>
    <w:p w:rsidR="007672BA" w:rsidRDefault="00EF1D39" w:rsidP="00A03F6F">
      <w:pPr>
        <w:pStyle w:val="ProductList-Bullet"/>
        <w:numPr>
          <w:ilvl w:val="0"/>
          <w:numId w:val="29"/>
        </w:numPr>
      </w:pPr>
      <w:r>
        <w:t>lecteur multimédia ;</w:t>
      </w:r>
    </w:p>
    <w:p w:rsidR="007672BA" w:rsidRDefault="00EF1D39" w:rsidP="00A03F6F">
      <w:pPr>
        <w:pStyle w:val="ProductList-Bullet"/>
        <w:numPr>
          <w:ilvl w:val="0"/>
          <w:numId w:val="29"/>
        </w:numPr>
      </w:pPr>
      <w:r>
        <w:t>client de messagerie instantanée</w:t>
      </w:r>
    </w:p>
    <w:p w:rsidR="007672BA" w:rsidRDefault="00EF1D39" w:rsidP="00A03F6F">
      <w:pPr>
        <w:pStyle w:val="ProductList-Bullet"/>
        <w:numPr>
          <w:ilvl w:val="0"/>
          <w:numId w:val="29"/>
        </w:numPr>
      </w:pPr>
      <w:r>
        <w:t>visionneuses de documents ;</w:t>
      </w:r>
    </w:p>
    <w:p w:rsidR="007672BA" w:rsidRDefault="00EF1D39" w:rsidP="00A03F6F">
      <w:pPr>
        <w:pStyle w:val="ProductList-Bullet"/>
        <w:numPr>
          <w:ilvl w:val="0"/>
          <w:numId w:val="29"/>
        </w:numPr>
      </w:pPr>
      <w:r>
        <w:t>NET Framework et machine virtuelle Java.</w:t>
      </w:r>
    </w:p>
    <w:p w:rsidR="007672BA" w:rsidRDefault="00EF1D39">
      <w:pPr>
        <w:pStyle w:val="ProductList-Body"/>
      </w:pPr>
      <w:r>
        <w:t>Les Clients sont autorisés à utiliser le logiciel sur un dispositif différent de celui sur lequel ils l’ont installé la première fois s’ils transfèrent la Software Assurance correspondante à ce dispositif.</w:t>
      </w:r>
    </w:p>
    <w:p w:rsidR="007672BA" w:rsidRDefault="007672BA">
      <w:pPr>
        <w:pStyle w:val="ProductList-Body"/>
      </w:pPr>
    </w:p>
    <w:p w:rsidR="007672BA" w:rsidRDefault="00EF1D39">
      <w:pPr>
        <w:pStyle w:val="ProductList-ClauseHeading"/>
        <w:outlineLvl w:val="4"/>
      </w:pPr>
      <w:r>
        <w:t>4.13 Software Assurance pour Windows Embedded Industry Enterprise</w:t>
      </w:r>
    </w:p>
    <w:p w:rsidR="007672BA" w:rsidRDefault="00EF1D39">
      <w:pPr>
        <w:pStyle w:val="ProductList-Body"/>
      </w:pPr>
      <w:r>
        <w:t xml:space="preserve">La Software Assurance pour Windows Embedded Industry Enterprise offre les mêmes droits et impose les mêmes restrictions que la Software Assurance Windows. </w:t>
      </w:r>
    </w:p>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196" w:name="_Sec619"/>
      <w:r>
        <w:t>Windows Server</w:t>
      </w:r>
      <w:bookmarkEnd w:id="196"/>
      <w:r>
        <w:fldChar w:fldCharType="begin"/>
      </w:r>
      <w:r>
        <w:instrText xml:space="preserve"> TC "</w:instrText>
      </w:r>
      <w:bookmarkStart w:id="197" w:name="_Toc449310028"/>
      <w:r>
        <w:instrText>Windows Server</w:instrText>
      </w:r>
      <w:bookmarkEnd w:id="197"/>
      <w:r>
        <w:instrText>" \l 2</w:instrText>
      </w:r>
      <w:r>
        <w:fldChar w:fldCharType="end"/>
      </w:r>
    </w:p>
    <w:p w:rsidR="007672BA" w:rsidRDefault="00EF1D3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0029"/>
      <w:r>
        <w:instrText>Windows MultiPoint Server</w:instrText>
      </w:r>
      <w:bookmarkEnd w:id="199"/>
      <w:r>
        <w:instrText>" \l 3</w:instrText>
      </w:r>
      <w:r>
        <w:fldChar w:fldCharType="end"/>
      </w:r>
    </w:p>
    <w:p w:rsidR="007672BA" w:rsidRDefault="00EF1D39">
      <w:pPr>
        <w:pStyle w:val="ProductList-Offering1SubSection"/>
        <w:outlineLvl w:val="3"/>
      </w:pPr>
      <w:bookmarkStart w:id="200" w:name="_Sec702"/>
      <w:r>
        <w:t>1. Disponibilité des programmes</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7672BA">
        <w:tc>
          <w:tcPr>
            <w:tcW w:w="416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201" w:name="_Sec757"/>
      <w:r>
        <w:t>2. Conditions des Produits</w:t>
      </w:r>
      <w:bookmarkEnd w:id="201"/>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(SA)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202" w:name="_Sec800"/>
      <w:r>
        <w:t>3. Droits d’utilisation</w:t>
      </w:r>
      <w:bookmarkEnd w:id="202"/>
    </w:p>
    <w:tbl>
      <w:tblPr>
        <w:tblStyle w:val="PURTable"/>
        <w:tblW w:w="0" w:type="dxa"/>
        <w:tblLook w:val="04A0" w:firstRow="1" w:lastRow="0" w:firstColumn="1" w:lastColumn="0" w:noHBand="0" w:noVBand="1"/>
      </w:tblPr>
      <w:tblGrid>
        <w:gridCol w:w="3603"/>
        <w:gridCol w:w="3568"/>
        <w:gridCol w:w="361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Logiciel Serveur</w:t>
      </w:r>
    </w:p>
    <w:tbl>
      <w:tblPr>
        <w:tblStyle w:val="PURTable"/>
        <w:tblW w:w="0" w:type="dxa"/>
        <w:tblLook w:val="04A0" w:firstRow="1" w:lastRow="0" w:firstColumn="1" w:lastColumn="0" w:noHBand="0" w:noVBand="1"/>
      </w:tblPr>
      <w:tblGrid>
        <w:gridCol w:w="3576"/>
        <w:gridCol w:w="3602"/>
        <w:gridCol w:w="3612"/>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 xml:space="preserve">CAL Windows MultiPoint Server 2012 et </w:t>
            </w:r>
          </w:p>
          <w:p w:rsidR="007672BA" w:rsidRDefault="00EF1D39">
            <w:pPr>
              <w:pStyle w:val="ProductList-TableBody"/>
            </w:pPr>
            <w:r>
              <w:t xml:space="preserve">Licence Équivalente CAL (cf. </w:t>
            </w:r>
            <w:hyperlink w:anchor="_Sec591">
              <w:r>
                <w:rPr>
                  <w:color w:val="00467F"/>
                  <w:u w:val="single"/>
                </w:rPr>
                <w:t>Annexe A</w:t>
              </w:r>
            </w:hyperlink>
            <w:r>
              <w:t>)</w:t>
            </w:r>
          </w:p>
        </w:tc>
      </w:tr>
    </w:tbl>
    <w:p w:rsidR="007672BA" w:rsidRDefault="007672BA">
      <w:pPr>
        <w:pStyle w:val="ProductList-Body"/>
      </w:pPr>
    </w:p>
    <w:p w:rsidR="007672BA" w:rsidRDefault="00EF1D39">
      <w:pPr>
        <w:pStyle w:val="ProductList-SubClauseHeading"/>
        <w:outlineLvl w:val="5"/>
      </w:pPr>
      <w:r>
        <w:t>3.1.1 Fonctionnalités supplémentaires associées à la CAL Services AD RMS de Windows Server 2012</w:t>
      </w:r>
    </w:p>
    <w:p w:rsidR="007672BA" w:rsidRDefault="00EF1D39">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r>
    </w:tbl>
    <w:p w:rsidR="007672BA" w:rsidRDefault="007672BA">
      <w:pPr>
        <w:pStyle w:val="ProductList-BodyIndented"/>
      </w:pPr>
    </w:p>
    <w:p w:rsidR="007672BA" w:rsidRDefault="00EF1D39">
      <w:pPr>
        <w:pStyle w:val="ProductList-ClauseHeading"/>
        <w:outlineLvl w:val="4"/>
      </w:pPr>
      <w:r>
        <w:t>3.2 Exécution d’instances du logiciel</w:t>
      </w:r>
    </w:p>
    <w:p w:rsidR="007672BA" w:rsidRDefault="00EF1D39">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7672BA" w:rsidRDefault="007672BA">
      <w:pPr>
        <w:pStyle w:val="ProductList-Body"/>
      </w:pPr>
    </w:p>
    <w:p w:rsidR="007672BA" w:rsidRDefault="00EF1D39">
      <w:pPr>
        <w:pStyle w:val="ProductList-ClauseHeading"/>
        <w:outlineLvl w:val="4"/>
      </w:pPr>
      <w:r>
        <w:t>3.3 Licences d’Accès</w:t>
      </w:r>
    </w:p>
    <w:p w:rsidR="007672BA" w:rsidRDefault="00EF1D39">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672BA" w:rsidRDefault="007672BA">
      <w:pPr>
        <w:pStyle w:val="ProductList-Body"/>
      </w:pPr>
    </w:p>
    <w:p w:rsidR="007672BA" w:rsidRDefault="00EF1D39">
      <w:pPr>
        <w:pStyle w:val="ProductList-ClauseHeading"/>
        <w:outlineLvl w:val="4"/>
      </w:pPr>
      <w:r>
        <w:t>3.4 Windows MultiPoint Server 2012 Connector</w:t>
      </w:r>
    </w:p>
    <w:p w:rsidR="007672BA" w:rsidRDefault="00EF1D39">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7672BA" w:rsidRDefault="007672BA">
      <w:pPr>
        <w:pStyle w:val="ProductList-Body"/>
      </w:pPr>
    </w:p>
    <w:p w:rsidR="007672BA" w:rsidRDefault="00EF1D39">
      <w:pPr>
        <w:pStyle w:val="ProductList-ClauseHeading"/>
        <w:outlineLvl w:val="4"/>
      </w:pPr>
      <w:r>
        <w:t>3.5 Logiciel supplémentaire</w:t>
      </w:r>
    </w:p>
    <w:p w:rsidR="007672BA" w:rsidRDefault="00EF1D39">
      <w:pPr>
        <w:pStyle w:val="ProductList-Body"/>
      </w:pPr>
      <w:r>
        <w:t xml:space="preserve">Pour obtenir la liste des Logiciels Supplémentaires, rendez-vous sur la page </w:t>
      </w:r>
      <w:hyperlink r:id="rId79">
        <w:r>
          <w:rPr>
            <w:color w:val="00467F"/>
            <w:u w:val="single"/>
          </w:rPr>
          <w:t>http://go.microsoft.com/fwlink/?LinkId=245856</w:t>
        </w:r>
      </w:hyperlink>
      <w:r>
        <w:t>.</w:t>
      </w:r>
    </w:p>
    <w:p w:rsidR="007672BA" w:rsidRDefault="00EF1D3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04" w:name="_Sec655"/>
      <w:r>
        <w:t>Windows Server</w:t>
      </w:r>
      <w:bookmarkEnd w:id="204"/>
      <w:r>
        <w:fldChar w:fldCharType="begin"/>
      </w:r>
      <w:r>
        <w:instrText xml:space="preserve"> TC "</w:instrText>
      </w:r>
      <w:bookmarkStart w:id="205" w:name="_Toc449310030"/>
      <w:r>
        <w:instrText>Windows Server</w:instrText>
      </w:r>
      <w:bookmarkEnd w:id="205"/>
      <w:r>
        <w:instrText>" \l 3</w:instrText>
      </w:r>
      <w:r>
        <w:fldChar w:fldCharType="end"/>
      </w:r>
    </w:p>
    <w:p w:rsidR="007672BA" w:rsidRDefault="00EF1D39">
      <w:pPr>
        <w:pStyle w:val="ProductList-Offering1SubSection"/>
        <w:outlineLvl w:val="3"/>
      </w:pPr>
      <w:bookmarkStart w:id="206" w:name="_Sec703"/>
      <w:r>
        <w:t>1. Disponibilité des programmes</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672BA" w:rsidRDefault="00EF1D3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416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672BA" w:rsidRDefault="00EF1D3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207" w:name="_Sec758"/>
      <w:r>
        <w:t>2. Conditions des Produits</w:t>
      </w:r>
      <w:bookmarkEnd w:id="207"/>
    </w:p>
    <w:tbl>
      <w:tblPr>
        <w:tblStyle w:val="PURTable"/>
        <w:tblW w:w="0" w:type="dxa"/>
        <w:tblLook w:val="04A0" w:firstRow="1" w:lastRow="0" w:firstColumn="1" w:lastColumn="0" w:noHBand="0" w:noVBand="1"/>
      </w:tblPr>
      <w:tblGrid>
        <w:gridCol w:w="3592"/>
        <w:gridCol w:w="3592"/>
        <w:gridCol w:w="360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(SA)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208" w:name="_Sec807"/>
      <w:r>
        <w:t>3. Droits d’utilisation</w:t>
      </w:r>
      <w:bookmarkEnd w:id="208"/>
    </w:p>
    <w:tbl>
      <w:tblPr>
        <w:tblStyle w:val="PURTable"/>
        <w:tblW w:w="0" w:type="dxa"/>
        <w:tblLook w:val="04A0" w:firstRow="1" w:lastRow="0" w:firstColumn="1" w:lastColumn="0" w:noHBand="0" w:noVBand="1"/>
      </w:tblPr>
      <w:tblGrid>
        <w:gridCol w:w="3606"/>
        <w:gridCol w:w="3568"/>
        <w:gridCol w:w="361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r>
    </w:tbl>
    <w:p w:rsidR="007672BA" w:rsidRDefault="007672BA">
      <w:pPr>
        <w:pStyle w:val="ProductList-Body"/>
      </w:pPr>
    </w:p>
    <w:p w:rsidR="007672BA" w:rsidRDefault="00EF1D39">
      <w:pPr>
        <w:pStyle w:val="ProductList-SubClauseHeading"/>
        <w:outlineLvl w:val="5"/>
      </w:pPr>
      <w:r>
        <w:t>3.1.1 Fonctionnalités supplémentaires associées à la CAL Services Bureau à Distance pour Windows Server 2012</w:t>
      </w:r>
    </w:p>
    <w:p w:rsidR="007672BA" w:rsidRDefault="00EF1D39">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3"/>
        <w:gridCol w:w="3447"/>
        <w:gridCol w:w="3460"/>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7672BA" w:rsidRDefault="00EF1D39">
            <w:pPr>
              <w:pStyle w:val="ProductList-TableBody"/>
            </w:pPr>
            <w:r>
              <w:t>SL Utilisateur Services Bureau à Distance Windows Server 2012</w:t>
            </w:r>
          </w:p>
        </w:tc>
      </w:tr>
    </w:tbl>
    <w:p w:rsidR="007672BA" w:rsidRDefault="00EF1D39">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7672BA" w:rsidRDefault="007672BA">
      <w:pPr>
        <w:pStyle w:val="ProductList-BodyIndented"/>
      </w:pPr>
    </w:p>
    <w:p w:rsidR="007672BA" w:rsidRDefault="00EF1D39">
      <w:pPr>
        <w:pStyle w:val="ProductList-SubClauseHeading"/>
        <w:outlineLvl w:val="5"/>
      </w:pPr>
      <w:r>
        <w:t>3.1.2 Fonctionnalités supplémentaires associées à la CAL Services RMS de Windows Server 2012</w:t>
      </w:r>
    </w:p>
    <w:p w:rsidR="007672BA" w:rsidRDefault="00EF1D39">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Azure Rights Management Premium</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SL Utilisateur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r>
    </w:tbl>
    <w:p w:rsidR="007672BA" w:rsidRDefault="007672BA">
      <w:pPr>
        <w:pStyle w:val="ProductList-BodyIndented"/>
      </w:pPr>
    </w:p>
    <w:p w:rsidR="007672BA" w:rsidRDefault="00EF1D39">
      <w:pPr>
        <w:pStyle w:val="ProductList-SubClauseHeading"/>
        <w:outlineLvl w:val="5"/>
      </w:pPr>
      <w:r>
        <w:t>3.1.3 Fonctionnalités supplémentaires associées à la CAL Utilisateur Microsoft Identity Manager</w:t>
      </w:r>
    </w:p>
    <w:p w:rsidR="007672BA" w:rsidRDefault="00EF1D3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03"/>
        <w:gridCol w:w="3453"/>
        <w:gridCol w:w="347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672BA" w:rsidRDefault="00EF1D39">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672BA" w:rsidRDefault="00EF1D39">
            <w:pPr>
              <w:pStyle w:val="ProductList-TableBody"/>
            </w:pPr>
            <w:r>
              <w:t>SL Utilisateur Azure Rights Management Premium</w:t>
            </w:r>
          </w:p>
        </w:tc>
      </w:tr>
      <w:tr w:rsidR="00767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2BA" w:rsidRDefault="007672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2BA" w:rsidRDefault="00EF1D3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BodyIndented"/>
      </w:pPr>
      <w:r>
        <w:t xml:space="preserve">*Également exigé pour toute personne pour laquelle le logiciel délivre ou gère des informations d’identification. </w:t>
      </w:r>
    </w:p>
    <w:p w:rsidR="007672BA" w:rsidRDefault="007672BA">
      <w:pPr>
        <w:pStyle w:val="ProductList-BodyIndented"/>
      </w:pPr>
    </w:p>
    <w:p w:rsidR="007672BA" w:rsidRDefault="00EF1D39">
      <w:pPr>
        <w:pStyle w:val="ProductList-SubClauseHeading"/>
        <w:outlineLvl w:val="5"/>
      </w:pPr>
      <w:r>
        <w:t>3.1.4 Service de synchronisation</w:t>
      </w:r>
    </w:p>
    <w:p w:rsidR="007672BA" w:rsidRDefault="00EF1D39">
      <w:pPr>
        <w:pStyle w:val="ProductList-BodyIndented"/>
      </w:pPr>
      <w:r>
        <w:t>Aucune CAL Microsoft Identity Manager 2016 n’est requise pour les utilisateurs utilisant uniquement le service de synchronisation de Microsoft Identity Manager.</w:t>
      </w:r>
    </w:p>
    <w:p w:rsidR="007672BA" w:rsidRDefault="007672BA">
      <w:pPr>
        <w:pStyle w:val="ProductList-BodyIndented"/>
      </w:pPr>
    </w:p>
    <w:p w:rsidR="007672BA" w:rsidRDefault="00EF1D39">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SubClauseHeading"/>
        <w:outlineLvl w:val="5"/>
      </w:pPr>
      <w:r>
        <w:t>3.2.1 Fonctionnalités supplémentaires associées à la Licence Connecteur Externe (External Connector) Services Bureau à Distance pour Windows Server 2012</w:t>
      </w:r>
    </w:p>
    <w:p w:rsidR="007672BA" w:rsidRDefault="00EF1D39">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BodyIndented"/>
      </w:pPr>
      <w:r>
        <w:rPr>
          <w:i/>
        </w:rPr>
        <w:t>*Également exigé pour toute utilisation de Windows Server visant à héberger une interface utilisateur graphique (à l’aide de la fonction Services Bureau à Distance pour Windows Server 2012 R2 ou d’une autre technologie).</w:t>
      </w:r>
    </w:p>
    <w:p w:rsidR="007672BA" w:rsidRDefault="007672BA">
      <w:pPr>
        <w:pStyle w:val="ProductList-BodyIndented"/>
      </w:pPr>
    </w:p>
    <w:p w:rsidR="007672BA" w:rsidRDefault="00EF1D39">
      <w:pPr>
        <w:pStyle w:val="ProductList-SubClauseHeading"/>
        <w:outlineLvl w:val="5"/>
      </w:pPr>
      <w:r>
        <w:t>3.2.2 Fonctionnalités supplémentaires associées à la Licence Connecteur Externe (External Connector) Services RMS de Windows Server 2012</w:t>
      </w:r>
    </w:p>
    <w:p w:rsidR="007672BA" w:rsidRDefault="00EF1D39">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Indented"/>
      </w:pPr>
    </w:p>
    <w:p w:rsidR="007672BA" w:rsidRDefault="00EF1D39">
      <w:pPr>
        <w:pStyle w:val="ProductList-SubClauseHeading"/>
        <w:outlineLvl w:val="5"/>
      </w:pPr>
      <w:r>
        <w:t>3.2.3 Fonctionnalités supplémentaires associées à la Licence Connecteur Externe (External Connector) Microsoft Identity Manager</w:t>
      </w:r>
    </w:p>
    <w:p w:rsidR="007672BA" w:rsidRDefault="00EF1D3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672BA" w:rsidRDefault="00EF1D39">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672BA" w:rsidRDefault="007672BA">
            <w:pPr>
              <w:pStyle w:val="ProductList-TableBody"/>
            </w:pPr>
          </w:p>
        </w:tc>
      </w:tr>
    </w:tbl>
    <w:p w:rsidR="007672BA" w:rsidRDefault="00EF1D39">
      <w:pPr>
        <w:pStyle w:val="ProductList-BodyIndented"/>
      </w:pPr>
      <w:r>
        <w:rPr>
          <w:i/>
        </w:rPr>
        <w:lastRenderedPageBreak/>
        <w:t>*Également exigé pour tout Utilisateur Externe pour lequel le logiciel délivre ou gère des informations d’identification (en l’absence de CAL Microsoft Identity Manager 2016).</w:t>
      </w:r>
    </w:p>
    <w:p w:rsidR="007672BA" w:rsidRDefault="007672BA">
      <w:pPr>
        <w:pStyle w:val="ProductList-BodyIndented"/>
      </w:pPr>
    </w:p>
    <w:p w:rsidR="007672BA" w:rsidRDefault="00EF1D39">
      <w:pPr>
        <w:pStyle w:val="ProductList-ClauseHeading"/>
        <w:outlineLvl w:val="4"/>
      </w:pPr>
      <w:r>
        <w:t>3.3 Conditions de licence supplémentaires pour Windows Server 2012 R2 Essentials</w:t>
      </w:r>
    </w:p>
    <w:p w:rsidR="007672BA" w:rsidRDefault="00EF1D39">
      <w:pPr>
        <w:pStyle w:val="ProductList-SubClauseHeading"/>
        <w:outlineLvl w:val="5"/>
      </w:pPr>
      <w:r>
        <w:t>3.3.1 Restrictions d’utilisation</w:t>
      </w:r>
    </w:p>
    <w:p w:rsidR="007672BA" w:rsidRDefault="00EF1D39" w:rsidP="00A03F6F">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7672BA" w:rsidRDefault="00EF1D39" w:rsidP="00A03F6F">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7672BA" w:rsidRDefault="007672BA">
      <w:pPr>
        <w:pStyle w:val="ProductList-BodyIndented"/>
      </w:pPr>
    </w:p>
    <w:p w:rsidR="007672BA" w:rsidRDefault="00EF1D39">
      <w:pPr>
        <w:pStyle w:val="ProductList-SubClauseHeading"/>
        <w:outlineLvl w:val="5"/>
      </w:pPr>
      <w:r>
        <w:t>3.3.2 Utilisation du logiciel serveur</w:t>
      </w:r>
    </w:p>
    <w:p w:rsidR="007672BA" w:rsidRDefault="00EF1D39">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7672BA" w:rsidRDefault="007672BA">
      <w:pPr>
        <w:pStyle w:val="ProductList-BodyIndented"/>
      </w:pPr>
    </w:p>
    <w:p w:rsidR="007672BA" w:rsidRDefault="00EF1D39">
      <w:pPr>
        <w:pStyle w:val="ProductList-SubClauseHeading"/>
        <w:outlineLvl w:val="5"/>
      </w:pPr>
      <w:r>
        <w:t>3.3.3 Connecteur Windows Server 2012 R2 Essentials</w:t>
      </w:r>
    </w:p>
    <w:p w:rsidR="007672BA" w:rsidRDefault="00EF1D39">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7672BA" w:rsidRDefault="007672BA">
      <w:pPr>
        <w:pStyle w:val="ProductList-BodyIndented"/>
      </w:pPr>
    </w:p>
    <w:p w:rsidR="007672BA" w:rsidRDefault="00EF1D39">
      <w:pPr>
        <w:pStyle w:val="ProductList-SubClauseHeading"/>
        <w:outlineLvl w:val="5"/>
      </w:pPr>
      <w:r>
        <w:t>3.3.4 Accès aux Services AD RMS de Windows Server 2012 R2</w:t>
      </w:r>
    </w:p>
    <w:p w:rsidR="007672BA" w:rsidRDefault="00EF1D39">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7672BA" w:rsidRDefault="007672BA">
      <w:pPr>
        <w:pStyle w:val="ProductList-BodyIndented"/>
      </w:pPr>
    </w:p>
    <w:p w:rsidR="007672BA" w:rsidRDefault="00EF1D39">
      <w:pPr>
        <w:pStyle w:val="ProductList-ClauseHeading"/>
        <w:outlineLvl w:val="4"/>
      </w:pPr>
      <w:r>
        <w:t>3.4 Logiciels Supplémentaires pour Windows Server 2012</w:t>
      </w:r>
    </w:p>
    <w:tbl>
      <w:tblPr>
        <w:tblStyle w:val="PURTable"/>
        <w:tblW w:w="0" w:type="dxa"/>
        <w:tblLook w:val="04A0" w:firstRow="1" w:lastRow="0" w:firstColumn="1" w:lastColumn="0" w:noHBand="0" w:noVBand="1"/>
      </w:tblPr>
      <w:tblGrid>
        <w:gridCol w:w="3608"/>
        <w:gridCol w:w="3654"/>
        <w:gridCol w:w="3528"/>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0">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1">
              <w:r>
                <w:rPr>
                  <w:color w:val="00467F"/>
                  <w:u w:val="single"/>
                </w:rPr>
                <w:t>Juin 2015 – Liste des Produits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2BA" w:rsidRDefault="007672BA">
            <w:pPr>
              <w:pStyle w:val="ProductList-TableBody"/>
            </w:pPr>
          </w:p>
        </w:tc>
      </w:tr>
    </w:tbl>
    <w:p w:rsidR="007672BA" w:rsidRDefault="00EF1D39">
      <w:pPr>
        <w:pStyle w:val="ProductList-ClauseHeading"/>
        <w:outlineLvl w:val="4"/>
      </w:pPr>
      <w:r>
        <w:t>4.1 CAL Utilisateur Services Bureau à Distance (« RDS ») – Droits supplémentaires</w:t>
      </w:r>
    </w:p>
    <w:p w:rsidR="007672BA" w:rsidRDefault="00EF1D39">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7672BA" w:rsidRDefault="007672BA">
      <w:pPr>
        <w:pStyle w:val="ProductList-Body"/>
      </w:pPr>
    </w:p>
    <w:p w:rsidR="007672BA" w:rsidRDefault="00EF1D39">
      <w:pPr>
        <w:pStyle w:val="ProductList-ClauseHeading"/>
        <w:outlineLvl w:val="4"/>
      </w:pPr>
      <w:r>
        <w:t>4.2 Avantage Microsoft Azure Hybrid Use Benefit</w:t>
      </w:r>
    </w:p>
    <w:p w:rsidR="007672BA" w:rsidRDefault="00EF1D39">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7672BA" w:rsidRDefault="007672BA">
      <w:pPr>
        <w:pStyle w:val="PURBreadcrumb"/>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9310031"/>
      <w:r>
        <w:instrText>Windows Small Business Server</w:instrText>
      </w:r>
      <w:bookmarkEnd w:id="211"/>
      <w:r>
        <w:instrText>" \l 3</w:instrText>
      </w:r>
      <w:r>
        <w:fldChar w:fldCharType="end"/>
      </w:r>
    </w:p>
    <w:p w:rsidR="007672BA" w:rsidRDefault="00EF1D39">
      <w:pPr>
        <w:pStyle w:val="ProductList-Offering1SubSection"/>
        <w:outlineLvl w:val="3"/>
      </w:pPr>
      <w:bookmarkStart w:id="212" w:name="_Sec704"/>
      <w:r>
        <w:t>1. Disponibilité des programmes</w:t>
      </w:r>
      <w:bookmarkEnd w:id="212"/>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767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160" w:type="dxa"/>
            <w:tcBorders>
              <w:top w:val="none" w:sz="4" w:space="0" w:color="FFFFFF"/>
              <w:left w:val="none" w:sz="4" w:space="0" w:color="FFFFFF"/>
              <w:bottom w:val="dashed" w:sz="4" w:space="0" w:color="BFBFBF"/>
              <w:right w:val="none" w:sz="4" w:space="0" w:color="FFFFFF"/>
            </w:tcBorders>
          </w:tcPr>
          <w:p w:rsidR="007672BA" w:rsidRDefault="00EF1D39">
            <w:pPr>
              <w:pStyle w:val="ProductList-TableBody"/>
            </w:pPr>
            <w:r>
              <w:t xml:space="preserve">CAL Suite Windows Small Business Server 2011 </w:t>
            </w:r>
            <w:r>
              <w:fldChar w:fldCharType="begin"/>
            </w:r>
            <w:r>
              <w:instrText xml:space="preserve"> XE "CAL Suite Windows Small Business Server 2011 " </w:instrText>
            </w:r>
            <w:r>
              <w:fldChar w:fldCharType="end"/>
            </w: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672BA" w:rsidRDefault="00EF1D3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pPr>
            <w:r>
              <w:rPr>
                <w:color w:val="000000"/>
              </w:rP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pPr>
            <w:r>
              <w:rPr>
                <w:color w:val="000000"/>
              </w:rP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pPr>
            <w:r>
              <w:rPr>
                <w:color w:val="000000"/>
              </w:rP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72BA" w:rsidRDefault="00EF1D3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r w:rsidR="007672BA">
        <w:tc>
          <w:tcPr>
            <w:tcW w:w="4160" w:type="dxa"/>
            <w:tcBorders>
              <w:top w:val="dashed" w:sz="4" w:space="0" w:color="BFBFBF"/>
              <w:left w:val="none" w:sz="4" w:space="0" w:color="FFFFFF"/>
              <w:bottom w:val="none" w:sz="4" w:space="0" w:color="000000"/>
              <w:right w:val="none" w:sz="4" w:space="0" w:color="FFFFFF"/>
            </w:tcBorders>
          </w:tcPr>
          <w:p w:rsidR="007672BA" w:rsidRDefault="00EF1D39">
            <w:pPr>
              <w:pStyle w:val="ProductList-TableBody"/>
            </w:pPr>
            <w:r>
              <w:rPr>
                <w:color w:val="000000"/>
              </w:rP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7672BA" w:rsidRDefault="00EF1D3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672BA" w:rsidRDefault="00EF1D3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672BA" w:rsidRDefault="007672B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672BA" w:rsidRDefault="00767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213" w:name="_Sec759"/>
      <w:r>
        <w:t>2. Conditions des Produits</w:t>
      </w:r>
      <w:bookmarkEnd w:id="213"/>
    </w:p>
    <w:tbl>
      <w:tblPr>
        <w:tblStyle w:val="PURTable"/>
        <w:tblW w:w="0" w:type="dxa"/>
        <w:tblLook w:val="04A0" w:firstRow="1" w:lastRow="0" w:firstColumn="1" w:lastColumn="0" w:noHBand="0" w:noVBand="1"/>
      </w:tblPr>
      <w:tblGrid>
        <w:gridCol w:w="3588"/>
        <w:gridCol w:w="3591"/>
        <w:gridCol w:w="3611"/>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Éditions Antérieures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(SA)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214" w:name="_Sec808"/>
      <w:r>
        <w:t>3. Droits d’utilisation</w:t>
      </w:r>
      <w:bookmarkEnd w:id="214"/>
    </w:p>
    <w:tbl>
      <w:tblPr>
        <w:tblStyle w:val="PURTable"/>
        <w:tblW w:w="0" w:type="dxa"/>
        <w:tblLook w:val="04A0" w:firstRow="1" w:lastRow="0" w:firstColumn="1" w:lastColumn="0" w:noHBand="0" w:noVBand="1"/>
      </w:tblPr>
      <w:tblGrid>
        <w:gridCol w:w="3588"/>
        <w:gridCol w:w="3576"/>
        <w:gridCol w:w="3626"/>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Logiciels supplémentaires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Technologies incluses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EF1D39">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9"/>
        <w:gridCol w:w="3598"/>
        <w:gridCol w:w="3593"/>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Basculement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d’Itinérance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7672BA">
      <w:pPr>
        <w:sectPr w:rsidR="007672BA">
          <w:headerReference w:type="default" r:id="rId83"/>
          <w:footerReference w:type="default" r:id="rId84"/>
          <w:type w:val="continuous"/>
          <w:pgSz w:w="12240" w:h="15840" w:code="1"/>
          <w:pgMar w:top="1170" w:right="720" w:bottom="720" w:left="720" w:header="432" w:footer="288" w:gutter="0"/>
          <w:cols w:space="360"/>
        </w:sectPr>
      </w:pPr>
    </w:p>
    <w:p w:rsidR="007672BA" w:rsidRDefault="00EF1D39">
      <w:pPr>
        <w:pStyle w:val="ProductList-SectionHeading"/>
        <w:pageBreakBefore/>
        <w:outlineLvl w:val="0"/>
      </w:pPr>
      <w:bookmarkStart w:id="216" w:name="_Sec548"/>
      <w:bookmarkEnd w:id="34"/>
      <w:r>
        <w:lastRenderedPageBreak/>
        <w:t>Services en Ligne</w:t>
      </w:r>
      <w:r>
        <w:fldChar w:fldCharType="begin"/>
      </w:r>
      <w:r>
        <w:instrText xml:space="preserve"> TC "</w:instrText>
      </w:r>
      <w:bookmarkStart w:id="217" w:name="_Toc449310032"/>
      <w:r>
        <w:instrText>Services en Ligne</w:instrText>
      </w:r>
      <w:bookmarkEnd w:id="217"/>
      <w:r>
        <w:instrText>" \l 1</w:instrText>
      </w:r>
      <w:r>
        <w:fldChar w:fldCharType="end"/>
      </w:r>
    </w:p>
    <w:p w:rsidR="007672BA" w:rsidRDefault="00EF1D39">
      <w:pPr>
        <w:pStyle w:val="ProductList-Body"/>
      </w:pPr>
      <w:r>
        <w:t xml:space="preserve">L’achat et l’utilisation par le Client des Services en Ligne Microsoft sont régis par les Conditions des Produits et les Conditions des Services en Ligne Microsoft (OST) publiées à l’adresse </w:t>
      </w:r>
      <w:hyperlink r:id="rId85">
        <w:r>
          <w:rPr>
            <w:color w:val="00467F"/>
            <w:u w:val="single"/>
          </w:rPr>
          <w:t>http://go.microsoft.com/?linkid=9840733</w:t>
        </w:r>
      </w:hyperlink>
      <w:r>
        <w:t xml:space="preserve"> et incorporées par référence aux présentes.</w:t>
      </w:r>
    </w:p>
    <w:p w:rsidR="007672BA" w:rsidRDefault="00EF1D39">
      <w:pPr>
        <w:pStyle w:val="ProductList-Offering1Heading"/>
        <w:outlineLvl w:val="1"/>
      </w:pPr>
      <w:bookmarkStart w:id="218" w:name="_Sec620"/>
      <w:r>
        <w:t>Disponibilité des Services en Ligne</w:t>
      </w:r>
      <w:bookmarkEnd w:id="218"/>
      <w:r>
        <w:fldChar w:fldCharType="begin"/>
      </w:r>
      <w:r>
        <w:instrText xml:space="preserve"> TC "</w:instrText>
      </w:r>
      <w:bookmarkStart w:id="219" w:name="_Toc449310033"/>
      <w:r>
        <w:instrText>Disponibilité des Services en Ligne</w:instrText>
      </w:r>
      <w:bookmarkEnd w:id="219"/>
      <w:r>
        <w:instrText>" \l 2</w:instrText>
      </w:r>
      <w:r>
        <w:fldChar w:fldCharType="end"/>
      </w:r>
    </w:p>
    <w:p w:rsidR="007672BA" w:rsidRDefault="00EF1D39">
      <w:pPr>
        <w:pStyle w:val="ProductList-Body"/>
      </w:pPr>
      <w:r>
        <w:t xml:space="preserve">Rendez-vous sur la page </w:t>
      </w:r>
      <w:hyperlink r:id="rId86" w:anchor="international">
        <w:r>
          <w:rPr>
            <w:color w:val="00467F"/>
            <w:u w:val="single"/>
          </w:rPr>
          <w:t>http://www.microsoft.com/online/faq.aspx#international</w:t>
        </w:r>
      </w:hyperlink>
      <w:r>
        <w:t xml:space="preserve"> pour savoir dans quels pays et dans quelles régions les Services en Ligne sont disponibles.</w:t>
      </w:r>
    </w:p>
    <w:p w:rsidR="007672BA" w:rsidRDefault="00EF1D39">
      <w:pPr>
        <w:pStyle w:val="ProductList-Offering1Heading"/>
        <w:outlineLvl w:val="1"/>
      </w:pPr>
      <w:bookmarkStart w:id="220" w:name="_Sec621"/>
      <w:r>
        <w:t>Conditions d’achat des Services en Ligne</w:t>
      </w:r>
      <w:bookmarkEnd w:id="220"/>
      <w:r>
        <w:fldChar w:fldCharType="begin"/>
      </w:r>
      <w:r>
        <w:instrText xml:space="preserve"> TC "</w:instrText>
      </w:r>
      <w:bookmarkStart w:id="221" w:name="_Toc449310034"/>
      <w:r>
        <w:instrText>Conditions d’achat des Services en Ligne</w:instrText>
      </w:r>
      <w:bookmarkEnd w:id="221"/>
      <w:r>
        <w:instrText>" \l 2</w:instrText>
      </w:r>
      <w:r>
        <w:fldChar w:fldCharType="end"/>
      </w:r>
    </w:p>
    <w:p w:rsidR="007672BA" w:rsidRDefault="00EF1D39">
      <w:pPr>
        <w:pStyle w:val="ProductList-Body"/>
      </w:pPr>
      <w:r>
        <w:t>Les conditions d’achat de Services en Ligne suivantes s’appliquent :</w:t>
      </w:r>
    </w:p>
    <w:p w:rsidR="007672BA" w:rsidRDefault="00EF1D39" w:rsidP="00A03F6F">
      <w:pPr>
        <w:pStyle w:val="ProductList-Bullet"/>
        <w:numPr>
          <w:ilvl w:val="0"/>
          <w:numId w:val="31"/>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7672BA" w:rsidRDefault="00EF1D39" w:rsidP="00A03F6F">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w:t>
      </w:r>
    </w:p>
    <w:p w:rsidR="007672BA" w:rsidRDefault="00EF1D39" w:rsidP="00A03F6F">
      <w:pPr>
        <w:pStyle w:val="ProductList-Bullet"/>
        <w:numPr>
          <w:ilvl w:val="0"/>
          <w:numId w:val="31"/>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7672BA" w:rsidRDefault="00EF1D39" w:rsidP="00A03F6F">
      <w:pPr>
        <w:pStyle w:val="ProductList-Bullet"/>
        <w:numPr>
          <w:ilvl w:val="0"/>
          <w:numId w:val="31"/>
        </w:numPr>
      </w:pPr>
      <w:r>
        <w:t xml:space="preserve">Pour connaître les dispositions relatives à Microsoft Azure, reportez-vous à la section Produits Microsoft Azure. </w:t>
      </w:r>
    </w:p>
    <w:p w:rsidR="007672BA" w:rsidRDefault="00EF1D39" w:rsidP="00A03F6F">
      <w:pPr>
        <w:pStyle w:val="ProductList-Bullet"/>
        <w:numPr>
          <w:ilvl w:val="0"/>
          <w:numId w:val="31"/>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rsidR="007672BA" w:rsidRDefault="00EF1D39">
      <w:pPr>
        <w:pStyle w:val="ProductList-Offering1Heading"/>
        <w:outlineLvl w:val="1"/>
      </w:pPr>
      <w:bookmarkStart w:id="222" w:name="_Sec623"/>
      <w:r>
        <w:t>Renouvellement des Services en Ligne</w:t>
      </w:r>
      <w:bookmarkEnd w:id="222"/>
      <w:r>
        <w:fldChar w:fldCharType="begin"/>
      </w:r>
      <w:r>
        <w:instrText xml:space="preserve"> TC "</w:instrText>
      </w:r>
      <w:bookmarkStart w:id="223" w:name="_Toc449310035"/>
      <w:r>
        <w:instrText>Renouvellement des Services en Ligne</w:instrText>
      </w:r>
      <w:bookmarkEnd w:id="223"/>
      <w:r>
        <w:instrText>" \l 2</w:instrText>
      </w:r>
      <w:r>
        <w:fldChar w:fldCharType="end"/>
      </w:r>
    </w:p>
    <w:p w:rsidR="007672BA" w:rsidRDefault="00EF1D39">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87">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224" w:name="_Sec624"/>
      <w:r>
        <w:t>Services Microsoft Azure</w:t>
      </w:r>
      <w:bookmarkEnd w:id="224"/>
      <w:r>
        <w:fldChar w:fldCharType="begin"/>
      </w:r>
      <w:r>
        <w:instrText xml:space="preserve"> TC "</w:instrText>
      </w:r>
      <w:bookmarkStart w:id="225" w:name="_Toc449310036"/>
      <w:r>
        <w:instrText>Services Microsoft Azure</w:instrText>
      </w:r>
      <w:bookmarkEnd w:id="225"/>
      <w:r>
        <w:instrText>" \l 2</w:instrText>
      </w:r>
      <w:r>
        <w:fldChar w:fldCharType="end"/>
      </w:r>
    </w:p>
    <w:p w:rsidR="007672BA" w:rsidRDefault="00EF1D39">
      <w:pPr>
        <w:pStyle w:val="ProductList-ClauseHeading"/>
        <w:outlineLvl w:val="2"/>
      </w:pPr>
      <w:r>
        <w:t>1. Définitions</w:t>
      </w:r>
    </w:p>
    <w:p w:rsidR="007672BA" w:rsidRDefault="00EF1D39">
      <w:pPr>
        <w:pStyle w:val="ProductList-Body"/>
      </w:pPr>
      <w:r>
        <w:rPr>
          <w:b/>
          <w:color w:val="00188F"/>
        </w:rPr>
        <w:t>Engagement Annuel Alloué</w:t>
      </w:r>
      <w:r>
        <w:t xml:space="preserve"> désigne la portion de l’Engagement d’Achat allouée chaque année pendant la durée de l’Accord de Mise en Œuvre.</w:t>
      </w:r>
    </w:p>
    <w:p w:rsidR="007672BA" w:rsidRDefault="00EF1D39">
      <w:pPr>
        <w:pStyle w:val="ProductList-Body"/>
      </w:pPr>
      <w:r>
        <w:rPr>
          <w:b/>
          <w:color w:val="00188F"/>
        </w:rPr>
        <w:t>Taux d’Engagement</w:t>
      </w:r>
      <w:r>
        <w:t xml:space="preserve"> désigne le prix fixé pour toute utilisation des Services Microsoft Azure, à l’exception des Plans de Services Microsoft Azure, dans la limite de l’Engagement Annuel Alloué.</w:t>
      </w:r>
    </w:p>
    <w:p w:rsidR="007672BA" w:rsidRDefault="00EF1D39">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7672BA" w:rsidRDefault="00EF1D39">
      <w:pPr>
        <w:pStyle w:val="ProductList-Body"/>
      </w:pPr>
      <w:r>
        <w:rPr>
          <w:b/>
          <w:color w:val="00188F"/>
        </w:rPr>
        <w:t xml:space="preserve">Taux de Consommation </w:t>
      </w:r>
      <w:r>
        <w:t>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rsidR="007672BA" w:rsidRDefault="00EF1D39">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ou l’Exception Relative au Service Géré dans les Conditions des Services en Ligne.</w:t>
      </w:r>
    </w:p>
    <w:p w:rsidR="007672BA" w:rsidRDefault="00EF1D39">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7672BA" w:rsidRDefault="007672BA">
      <w:pPr>
        <w:pStyle w:val="ProductList-Body"/>
      </w:pPr>
    </w:p>
    <w:p w:rsidR="007672BA" w:rsidRDefault="00EF1D39">
      <w:pPr>
        <w:pStyle w:val="ProductList-ClauseHeading"/>
        <w:outlineLvl w:val="2"/>
      </w:pPr>
      <w:r>
        <w:t>2. Durée de l’abonnement</w:t>
      </w:r>
    </w:p>
    <w:p w:rsidR="007672BA" w:rsidRDefault="00EF1D39">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7672BA" w:rsidRDefault="007672BA">
      <w:pPr>
        <w:pStyle w:val="ProductList-Body"/>
      </w:pPr>
    </w:p>
    <w:p w:rsidR="007672BA" w:rsidRDefault="00EF1D39">
      <w:pPr>
        <w:pStyle w:val="ProductList-ClauseHeading"/>
        <w:outlineLvl w:val="2"/>
      </w:pPr>
      <w:r>
        <w:t>3. Achat de Services</w:t>
      </w:r>
    </w:p>
    <w:p w:rsidR="007672BA" w:rsidRDefault="00EF1D39">
      <w:pPr>
        <w:pStyle w:val="ProductList-Body"/>
      </w:pPr>
      <w:r>
        <w:t>Il est possible d’acheter des Services Microsoft Azure en utilisant une des méthodes suivantes ou une combinaison de celles-ci :</w:t>
      </w:r>
    </w:p>
    <w:p w:rsidR="007672BA" w:rsidRDefault="00EF1D39" w:rsidP="00A03F6F">
      <w:pPr>
        <w:pStyle w:val="ProductList-Bullet"/>
        <w:numPr>
          <w:ilvl w:val="0"/>
          <w:numId w:val="32"/>
        </w:numPr>
      </w:pPr>
      <w:r>
        <w:rPr>
          <w:b/>
          <w:color w:val="00188F"/>
        </w:rPr>
        <w:lastRenderedPageBreak/>
        <w:t>Engagement</w:t>
      </w:r>
      <w:r>
        <w:rPr>
          <w:b/>
        </w:rPr>
        <w:t xml:space="preserve"> </w:t>
      </w:r>
      <w:r>
        <w:t>: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7672BA" w:rsidRDefault="00EF1D39" w:rsidP="00A03F6F">
      <w:pPr>
        <w:pStyle w:val="ProductList-Bullet"/>
        <w:numPr>
          <w:ilvl w:val="1"/>
          <w:numId w:val="32"/>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7672BA" w:rsidRDefault="00EF1D39" w:rsidP="00A03F6F">
      <w:pPr>
        <w:pStyle w:val="ProductList-Bullet"/>
        <w:numPr>
          <w:ilvl w:val="1"/>
          <w:numId w:val="32"/>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7672BA" w:rsidRDefault="00EF1D39" w:rsidP="00A03F6F">
      <w:pPr>
        <w:pStyle w:val="ProductList-Bullet"/>
        <w:numPr>
          <w:ilvl w:val="0"/>
          <w:numId w:val="32"/>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7672BA" w:rsidRDefault="00EF1D39" w:rsidP="00A03F6F">
      <w:pPr>
        <w:pStyle w:val="ProductList-Bullet"/>
        <w:numPr>
          <w:ilvl w:val="0"/>
          <w:numId w:val="32"/>
        </w:numPr>
      </w:pPr>
      <w:r>
        <w:rPr>
          <w:b/>
          <w:color w:val="00188F"/>
        </w:rPr>
        <w:t>Plan de Services Microsoft Azure</w:t>
      </w:r>
      <w:r>
        <w:rPr>
          <w:b/>
        </w:rPr>
        <w:t xml:space="preserve"> </w:t>
      </w:r>
      <w:r>
        <w:t>: Les clients peuvent être à même de s’abonner à un Service Microsoft Azure dans le cadre d’un Plan de Services Microsoft Azure.</w:t>
      </w:r>
    </w:p>
    <w:p w:rsidR="007672BA" w:rsidRDefault="00EF1D39" w:rsidP="00A03F6F">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7672BA" w:rsidRDefault="007672BA">
      <w:pPr>
        <w:pStyle w:val="ProductList-Body"/>
      </w:pPr>
    </w:p>
    <w:p w:rsidR="007672BA" w:rsidRDefault="00EF1D39">
      <w:pPr>
        <w:pStyle w:val="ProductList-ClauseHeading"/>
        <w:outlineLvl w:val="2"/>
      </w:pPr>
      <w:r>
        <w:t>4. Tarification</w:t>
      </w:r>
    </w:p>
    <w:p w:rsidR="007672BA" w:rsidRDefault="00EF1D39">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7672BA" w:rsidRDefault="007672BA">
      <w:pPr>
        <w:pStyle w:val="ProductList-Body"/>
      </w:pPr>
    </w:p>
    <w:p w:rsidR="007672BA" w:rsidRDefault="00EF1D39">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7672BA" w:rsidRDefault="007672BA">
      <w:pPr>
        <w:pStyle w:val="ProductList-Body"/>
      </w:pPr>
    </w:p>
    <w:p w:rsidR="007672BA" w:rsidRDefault="00EF1D39">
      <w:pPr>
        <w:pStyle w:val="ProductList-ClauseHeading"/>
        <w:outlineLvl w:val="2"/>
      </w:pPr>
      <w:r>
        <w:t>5. Conditions de paiement et redevances</w:t>
      </w:r>
    </w:p>
    <w:p w:rsidR="007672BA" w:rsidRDefault="00EF1D39">
      <w:pPr>
        <w:pStyle w:val="ProductList-Body"/>
      </w:pPr>
      <w:r>
        <w:t>Les clients qui ont acquis des Services Microsoft Azure sans Engagement d‘Achat seront facturés chaque trimestre sur la base des Taux de Consommation.</w:t>
      </w:r>
    </w:p>
    <w:p w:rsidR="007672BA" w:rsidRDefault="007672BA">
      <w:pPr>
        <w:pStyle w:val="ProductList-Body"/>
      </w:pPr>
    </w:p>
    <w:p w:rsidR="007672BA" w:rsidRDefault="00EF1D39">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7672BA" w:rsidRDefault="007672BA">
      <w:pPr>
        <w:pStyle w:val="ProductList-Body"/>
      </w:pPr>
    </w:p>
    <w:p w:rsidR="007672BA" w:rsidRDefault="00EF1D39">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7672BA" w:rsidRDefault="007672BA">
      <w:pPr>
        <w:pStyle w:val="ProductList-Body"/>
      </w:pPr>
    </w:p>
    <w:p w:rsidR="007672BA" w:rsidRDefault="00EF1D39">
      <w:pPr>
        <w:pStyle w:val="ProductList-Body"/>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7672BA" w:rsidRDefault="007672BA">
      <w:pPr>
        <w:pStyle w:val="ProductList-Body"/>
      </w:pPr>
    </w:p>
    <w:p w:rsidR="007672BA" w:rsidRDefault="00EF1D39">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7672BA" w:rsidRDefault="007672BA">
      <w:pPr>
        <w:pStyle w:val="ProductList-Body"/>
      </w:pPr>
    </w:p>
    <w:p w:rsidR="007672BA" w:rsidRDefault="00EF1D39">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7672BA" w:rsidRDefault="007672BA">
      <w:pPr>
        <w:pStyle w:val="ProductList-Body"/>
      </w:pPr>
    </w:p>
    <w:p w:rsidR="007672BA" w:rsidRDefault="00EF1D39">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7672BA" w:rsidRDefault="007672BA">
      <w:pPr>
        <w:pStyle w:val="ProductList-Body"/>
      </w:pPr>
    </w:p>
    <w:p w:rsidR="007672BA" w:rsidRDefault="00EF1D39">
      <w:pPr>
        <w:pStyle w:val="ProductList-ClauseHeading"/>
        <w:outlineLvl w:val="2"/>
      </w:pPr>
      <w:r>
        <w:t>6. Programmes de Licences Open, Open Value et Open Value Souscription</w:t>
      </w:r>
    </w:p>
    <w:p w:rsidR="007672BA" w:rsidRDefault="00EF1D39">
      <w:pPr>
        <w:pStyle w:val="ProductList-SubClauseHeading"/>
        <w:outlineLvl w:val="3"/>
      </w:pPr>
      <w:r>
        <w:t>6.1 Définitions</w:t>
      </w:r>
    </w:p>
    <w:p w:rsidR="007672BA" w:rsidRDefault="00EF1D39">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7672BA" w:rsidRDefault="00EF1D39">
      <w:pPr>
        <w:pStyle w:val="ProductList-BodyIndented"/>
      </w:pPr>
      <w:r>
        <w:rPr>
          <w:b/>
          <w:color w:val="00188F"/>
        </w:rPr>
        <w:t>Portail</w:t>
      </w:r>
      <w:r>
        <w:t xml:space="preserve"> désigne le portail en ligne par l’intermédiaire duquel les Clients gèrent leur Abonnement.</w:t>
      </w:r>
    </w:p>
    <w:p w:rsidR="007672BA" w:rsidRDefault="00EF1D39">
      <w:pPr>
        <w:pStyle w:val="ProductList-BodyIndented"/>
      </w:pPr>
      <w:r>
        <w:rPr>
          <w:b/>
          <w:color w:val="00188F"/>
        </w:rPr>
        <w:lastRenderedPageBreak/>
        <w:t>Abonnement</w:t>
      </w:r>
      <w:r>
        <w:t xml:space="preserve"> désigne un abonnement d’une valeur définie à la date de la commande et qui peut être échangé contre une quantité de Services Microsoft Azure.</w:t>
      </w:r>
    </w:p>
    <w:p w:rsidR="007672BA" w:rsidRDefault="007672BA">
      <w:pPr>
        <w:pStyle w:val="ProductList-BodyIndented"/>
      </w:pPr>
    </w:p>
    <w:p w:rsidR="007672BA" w:rsidRDefault="00EF1D39">
      <w:pPr>
        <w:pStyle w:val="ProductList-SubClauseHeading"/>
        <w:outlineLvl w:val="3"/>
      </w:pPr>
      <w:r>
        <w:t>6.2 Durée de l’abonnement</w:t>
      </w:r>
    </w:p>
    <w:p w:rsidR="007672BA" w:rsidRDefault="00EF1D39">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7672BA" w:rsidRDefault="007672BA">
      <w:pPr>
        <w:pStyle w:val="ProductList-BodyIndented"/>
      </w:pPr>
    </w:p>
    <w:p w:rsidR="007672BA" w:rsidRDefault="00EF1D39">
      <w:pPr>
        <w:pStyle w:val="ProductList-ClauseHeading"/>
        <w:outlineLvl w:val="2"/>
      </w:pPr>
      <w:r>
        <w:t>7. Avantage Microsoft Azure Hybrid Use Benefit</w:t>
      </w:r>
    </w:p>
    <w:p w:rsidR="007672BA" w:rsidRDefault="00EF1D39">
      <w:pPr>
        <w:pStyle w:val="ProductList-Body"/>
      </w:pPr>
      <w:r>
        <w:t>L’Avantage Microsoft Azure Hybrid Use Benefit (« HUB ») permet aux Clients détenteurs de Licences Windows Server couvertes par une Software Assurance (SA) de charger et d’utiliser leur propre image de Windows Server sur Microsoft Azure.</w:t>
      </w:r>
    </w:p>
    <w:p w:rsidR="007672BA" w:rsidRDefault="007672BA">
      <w:pPr>
        <w:pStyle w:val="ProductList-Body"/>
      </w:pPr>
    </w:p>
    <w:p w:rsidR="007672BA" w:rsidRDefault="00EF1D39">
      <w:pPr>
        <w:pStyle w:val="ProductList-Body"/>
      </w:pPr>
      <w:r>
        <w:t>L’utilisation du logiciel Windows Server au titre du HUB est proposée sur les Machines Virtuelles Azure qui n’incluent pas Windows Server (« Instances de Base »). Une licence par processeur Windows Server avec SA permet d’utiliser Windows Server au sein de Microsoft Azure sur seize (16) Cœurs Virtuels maximum, alloués sur deux Instances de Base Azure maximum. Les frais relatifs aux Instances de Base Azure ne sont pas inclus dans le HUB.</w:t>
      </w:r>
    </w:p>
    <w:p w:rsidR="007672BA" w:rsidRDefault="007672BA">
      <w:pPr>
        <w:pStyle w:val="ProductList-Body"/>
      </w:pPr>
    </w:p>
    <w:p w:rsidR="007672BA" w:rsidRDefault="00EF1D39">
      <w:pPr>
        <w:pStyle w:val="ProductList-Body"/>
      </w:pPr>
      <w:r>
        <w:t>Les Clients doivent mentionner qu’ils utilisent Windows Server dans le cadre du HUB lorsqu’ils configurent la/les image(s) chargée(s) sur Azure. Ils peuvent utiliser leur(s) image(s) chargée(s) conformément aux Conditions des Services en Ligne.</w:t>
      </w:r>
    </w:p>
    <w:p w:rsidR="007672BA" w:rsidRDefault="007672BA">
      <w:pPr>
        <w:pStyle w:val="ProductList-Body"/>
      </w:pPr>
    </w:p>
    <w:p w:rsidR="007672BA" w:rsidRDefault="00EF1D39">
      <w:pPr>
        <w:pStyle w:val="ProductList-Body"/>
      </w:pPr>
      <w:r>
        <w:t>Le HUB permet de bénéficier de droits de déploiement et d’utilisation du logiciel complémentaires, s’il s’applique à des Licences Datacenter, ou distincts, s’il s’applique à des Licences Standard. Les Licences Standard sont réputées « attribuées à Azure » dès lors que les Clients utilisent Windows Server au titre du HUB et sont soumises aux Restrictions relatives à la réattribution de licence des Conditions Universelles de Licence.</w:t>
      </w:r>
    </w:p>
    <w:p w:rsidR="007672BA" w:rsidRDefault="00EF1D39">
      <w:pPr>
        <w:pStyle w:val="ProductList-Offering2HeadingNoBorder"/>
        <w:outlineLvl w:val="2"/>
      </w:pPr>
      <w:bookmarkStart w:id="226" w:name="_Sec625"/>
      <w:r>
        <w:t>Services Microsoft Azure</w:t>
      </w:r>
      <w:bookmarkEnd w:id="226"/>
      <w:r>
        <w:fldChar w:fldCharType="begin"/>
      </w:r>
      <w:r>
        <w:instrText xml:space="preserve"> TC "</w:instrText>
      </w:r>
      <w:bookmarkStart w:id="227" w:name="_Toc449310037"/>
      <w:r>
        <w:instrText>Services Microsoft Azure</w:instrText>
      </w:r>
      <w:bookmarkEnd w:id="227"/>
      <w:r>
        <w:instrText>" \l 3</w:instrText>
      </w:r>
      <w:r>
        <w:fldChar w:fldCharType="end"/>
      </w:r>
    </w:p>
    <w:p w:rsidR="007672BA" w:rsidRDefault="00EF1D39">
      <w:pPr>
        <w:pStyle w:val="ProductList-Offering1SubSection"/>
        <w:outlineLvl w:val="3"/>
      </w:pPr>
      <w:bookmarkStart w:id="228" w:name="_Sec705"/>
      <w:r>
        <w:t>1. Disponibilité des programmes</w:t>
      </w:r>
      <w:bookmarkEnd w:id="228"/>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229" w:name="_Sec760"/>
      <w:r>
        <w:t>2. Conditions des Produits</w:t>
      </w:r>
      <w:bookmarkEnd w:id="229"/>
    </w:p>
    <w:tbl>
      <w:tblPr>
        <w:tblStyle w:val="PURTable"/>
        <w:tblW w:w="0" w:type="dxa"/>
        <w:tblLook w:val="04A0" w:firstRow="1" w:lastRow="0" w:firstColumn="1" w:lastColumn="0" w:noHBand="0" w:noVBand="1"/>
      </w:tblPr>
      <w:tblGrid>
        <w:gridCol w:w="3590"/>
        <w:gridCol w:w="3606"/>
        <w:gridCol w:w="359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Plans de Services Microsoft Azure</w:t>
      </w:r>
    </w:p>
    <w:p w:rsidR="007672BA" w:rsidRDefault="00EF1D39">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72BA" w:rsidRDefault="007672BA">
            <w:pPr>
              <w:pStyle w:val="PURBreadcrumb"/>
            </w:pPr>
          </w:p>
          <w:tbl>
            <w:tblPr>
              <w:tblW w:w="0" w:type="dxa"/>
              <w:tblLook w:val="04A0" w:firstRow="1" w:lastRow="0" w:firstColumn="1" w:lastColumn="0" w:noHBand="0" w:noVBand="1"/>
            </w:tblPr>
            <w:tblGrid>
              <w:gridCol w:w="10684"/>
            </w:tblGrid>
            <w:tr w:rsidR="007672BA">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TableBody"/>
            </w:pPr>
          </w:p>
        </w:tc>
      </w:tr>
    </w:tbl>
    <w:p w:rsidR="007672BA" w:rsidRDefault="00EF1D39">
      <w:pPr>
        <w:pStyle w:val="ProductList-Offering2HeadingNoBorder"/>
        <w:outlineLvl w:val="2"/>
      </w:pPr>
      <w:bookmarkStart w:id="230" w:name="_Sec626"/>
      <w:r>
        <w:t>Support pour Microsoft Azure (Plan)</w:t>
      </w:r>
      <w:bookmarkEnd w:id="230"/>
      <w:r>
        <w:fldChar w:fldCharType="begin"/>
      </w:r>
      <w:r>
        <w:instrText xml:space="preserve"> TC "</w:instrText>
      </w:r>
      <w:bookmarkStart w:id="231" w:name="_Toc449310038"/>
      <w:r>
        <w:instrText>Support pour Microsoft Azure (Plan)</w:instrText>
      </w:r>
      <w:bookmarkEnd w:id="231"/>
      <w:r>
        <w:instrText>" \l 3</w:instrText>
      </w:r>
      <w:r>
        <w:fldChar w:fldCharType="end"/>
      </w:r>
    </w:p>
    <w:p w:rsidR="007672BA" w:rsidRDefault="00EF1D39">
      <w:pPr>
        <w:pStyle w:val="ProductList-Offering1SubSection"/>
        <w:outlineLvl w:val="3"/>
      </w:pPr>
      <w:bookmarkStart w:id="232" w:name="_Sec706"/>
      <w:r>
        <w:t>1. Disponibilité des programmes</w:t>
      </w:r>
      <w:bookmarkEnd w:id="23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233" w:name="_Sec761"/>
      <w:r>
        <w:t>2. Conditions des Produits</w:t>
      </w:r>
      <w:bookmarkEnd w:id="233"/>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lastRenderedPageBreak/>
        <w:t>2.1 Offres de support Microsoft Azure</w:t>
      </w:r>
    </w:p>
    <w:p w:rsidR="007672BA" w:rsidRDefault="00EF1D39">
      <w:pPr>
        <w:pStyle w:val="ProductList-Body"/>
      </w:pPr>
      <w:r>
        <w:t xml:space="preserve">Pour en savoir plus sur les offres de support proposées pour Microsoft Azure, rendez-vous sur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72BA" w:rsidRDefault="007672BA">
            <w:pPr>
              <w:pStyle w:val="PURBreadcrumb"/>
            </w:pPr>
          </w:p>
          <w:tbl>
            <w:tblPr>
              <w:tblW w:w="0" w:type="dxa"/>
              <w:tblLook w:val="04A0" w:firstRow="1" w:lastRow="0" w:firstColumn="1" w:lastColumn="0" w:noHBand="0" w:noVBand="1"/>
            </w:tblPr>
            <w:tblGrid>
              <w:gridCol w:w="10684"/>
            </w:tblGrid>
            <w:tr w:rsidR="007672BA">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TableBody"/>
            </w:pPr>
          </w:p>
        </w:tc>
      </w:tr>
    </w:tbl>
    <w:p w:rsidR="007672BA" w:rsidRDefault="00EF1D39">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9310039"/>
      <w:r>
        <w:instrText>Microsoft Azure Site Recovery (Plan)</w:instrText>
      </w:r>
      <w:bookmarkEnd w:id="235"/>
      <w:r>
        <w:instrText>" \l 3</w:instrText>
      </w:r>
      <w:r>
        <w:fldChar w:fldCharType="end"/>
      </w:r>
    </w:p>
    <w:p w:rsidR="007672BA" w:rsidRDefault="00EF1D39">
      <w:pPr>
        <w:pStyle w:val="ProductList-Offering1SubSection"/>
        <w:outlineLvl w:val="3"/>
      </w:pPr>
      <w:bookmarkStart w:id="236" w:name="_Sec708"/>
      <w:r>
        <w:t>1. Disponibilité des programmes</w:t>
      </w:r>
      <w:bookmarkEnd w:id="236"/>
    </w:p>
    <w:p w:rsidR="007672BA" w:rsidRDefault="007672BA">
      <w:pPr>
        <w:pStyle w:val="ProductList-Body"/>
      </w:pPr>
    </w:p>
    <w:tbl>
      <w:tblPr>
        <w:tblStyle w:val="PURTable"/>
        <w:tblW w:w="0" w:type="dxa"/>
        <w:tblLook w:val="04A0" w:firstRow="1" w:lastRow="0" w:firstColumn="1" w:lastColumn="0" w:noHBand="0" w:noVBand="1"/>
      </w:tblPr>
      <w:tblGrid>
        <w:gridCol w:w="4385"/>
        <w:gridCol w:w="800"/>
        <w:gridCol w:w="775"/>
        <w:gridCol w:w="792"/>
        <w:gridCol w:w="806"/>
        <w:gridCol w:w="827"/>
        <w:gridCol w:w="819"/>
        <w:gridCol w:w="796"/>
        <w:gridCol w:w="784"/>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t>Microsoft Azure Site Recovery</w:t>
            </w:r>
            <w:r>
              <w:fldChar w:fldCharType="begin"/>
            </w:r>
            <w:r>
              <w:instrText xml:space="preserve"> XE "Microsoft Azure Site Recovery" </w:instrText>
            </w:r>
            <w:r>
              <w:fldChar w:fldCharType="end"/>
            </w: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237" w:name="_Sec763"/>
      <w:r>
        <w:t>2. Conditions des Produits</w:t>
      </w:r>
      <w:bookmarkEnd w:id="237"/>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Tous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Quantité Initiale</w:t>
      </w:r>
    </w:p>
    <w:p w:rsidR="007672BA" w:rsidRDefault="00EF1D39">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10040"/>
      <w:r>
        <w:instrText>Enterprise Mobility Suite (Plan)</w:instrText>
      </w:r>
      <w:bookmarkEnd w:id="239"/>
      <w:r>
        <w:instrText>" \l 3</w:instrText>
      </w:r>
      <w:r>
        <w:fldChar w:fldCharType="end"/>
      </w:r>
    </w:p>
    <w:p w:rsidR="007672BA" w:rsidRDefault="00EF1D39">
      <w:pPr>
        <w:pStyle w:val="ProductList-Offering1SubSection"/>
        <w:outlineLvl w:val="3"/>
      </w:pPr>
      <w:bookmarkStart w:id="240" w:name="_Sec709"/>
      <w:r>
        <w:t>1. Disponibilité des programmes</w:t>
      </w:r>
      <w:bookmarkEnd w:id="240"/>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241" w:name="_Sec764"/>
      <w:r>
        <w:t>2. Conditions des Produits</w:t>
      </w:r>
      <w:bookmarkEnd w:id="241"/>
    </w:p>
    <w:tbl>
      <w:tblPr>
        <w:tblStyle w:val="PURTable"/>
        <w:tblW w:w="0" w:type="dxa"/>
        <w:tblLook w:val="04A0" w:firstRow="1" w:lastRow="0" w:firstColumn="1" w:lastColumn="0" w:noHBand="0" w:noVBand="1"/>
      </w:tblPr>
      <w:tblGrid>
        <w:gridCol w:w="3597"/>
        <w:gridCol w:w="3609"/>
        <w:gridCol w:w="3584"/>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w:t>
            </w:r>
            <w:hyperlink w:anchor="_Sec572">
              <w:r>
                <w:rPr>
                  <w:color w:val="00467F"/>
                  <w:u w:val="single"/>
                </w:rPr>
                <w:t>Annexe E</w:t>
              </w:r>
            </w:hyperlink>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Conditions requises pour l’achat de SL Utilisateur Module Complémentaire</w:t>
      </w:r>
    </w:p>
    <w:p w:rsidR="007672BA" w:rsidRDefault="00EF1D39">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7672BA" w:rsidRDefault="007672BA">
      <w:pPr>
        <w:pStyle w:val="ProductList-Body"/>
      </w:pPr>
    </w:p>
    <w:p w:rsidR="007672BA" w:rsidRDefault="00EF1D39">
      <w:pPr>
        <w:pStyle w:val="ProductList-ClauseHeading"/>
        <w:outlineLvl w:val="4"/>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Module Complémentaire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72BA" w:rsidRDefault="00EF1D39">
            <w:pPr>
              <w:pStyle w:val="ProductList-TableBody"/>
            </w:pPr>
            <w:r>
              <w:t>Enterprise Mobility Suite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2.3 Restrictions relatives à l’achat de SL Utilisateur Module Complémentaire</w:t>
      </w:r>
    </w:p>
    <w:p w:rsidR="007672BA" w:rsidRDefault="00EF1D39">
      <w:pPr>
        <w:pStyle w:val="ProductList-Body"/>
      </w:pPr>
      <w:r>
        <w:t>Il n’est possible d’acquérir qu’une seule SL Utilisateur Module Complémentaire pour chaque Licence Éligible (ou pour chaque ensemble de Licences Éligibles).</w:t>
      </w:r>
    </w:p>
    <w:p w:rsidR="007672BA" w:rsidRDefault="007672BA">
      <w:pPr>
        <w:pStyle w:val="ProductList-Body"/>
      </w:pPr>
    </w:p>
    <w:p w:rsidR="007672BA" w:rsidRDefault="00EF1D39">
      <w:pPr>
        <w:pStyle w:val="ProductList-Body"/>
      </w:pPr>
      <w:r>
        <w:lastRenderedPageBreak/>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7672BA" w:rsidRDefault="007672BA">
      <w:pPr>
        <w:pStyle w:val="ProductList-Body"/>
      </w:pPr>
    </w:p>
    <w:p w:rsidR="007672BA" w:rsidRDefault="00EF1D39">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7672BA" w:rsidRDefault="007672BA">
      <w:pPr>
        <w:pStyle w:val="ProductList-Body"/>
      </w:pPr>
    </w:p>
    <w:p w:rsidR="007672BA" w:rsidRDefault="00EF1D39">
      <w:pPr>
        <w:pStyle w:val="ProductList-ClauseHeading"/>
        <w:outlineLvl w:val="4"/>
      </w:pPr>
      <w:r>
        <w:t>2.4 Conditions à remplir pour l’achat de SL Utilisateur Enterprise Mobility Suite au titre de la SA</w:t>
      </w:r>
    </w:p>
    <w:p w:rsidR="007672BA" w:rsidRDefault="00EF1D39">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CAL Suite Bridge requise</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CAL Core Bridge pour Enterprise Mobility Suite </w:t>
            </w:r>
            <w:r>
              <w:rPr>
                <w:vertAlign w:val="superscript"/>
              </w:rPr>
              <w:t>2,3</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Bridge pour Enterprise Mobility Suite</w:t>
            </w:r>
            <w:r>
              <w:rPr>
                <w:vertAlign w:val="superscript"/>
              </w:rPr>
              <w:t xml:space="preserve"> 2,4</w:t>
            </w:r>
          </w:p>
        </w:tc>
      </w:tr>
    </w:tbl>
    <w:p w:rsidR="007672BA" w:rsidRDefault="00EF1D39">
      <w:pPr>
        <w:pStyle w:val="ProductList-Body"/>
      </w:pPr>
      <w:r>
        <w:rPr>
          <w:i/>
          <w:vertAlign w:val="superscript"/>
        </w:rPr>
        <w:t>1</w:t>
      </w:r>
      <w:r>
        <w:rPr>
          <w:i/>
        </w:rPr>
        <w:t>Disponible à l’achat à la date anniversaire de l’accord de mise en œuvre ou au début de la durée d’un nouvel accord de mise en œuvre uniquement.</w:t>
      </w:r>
    </w:p>
    <w:p w:rsidR="007672BA" w:rsidRDefault="00EF1D39">
      <w:pPr>
        <w:pStyle w:val="ProductList-Body"/>
      </w:pPr>
      <w:r>
        <w:rPr>
          <w:i/>
          <w:vertAlign w:val="superscript"/>
        </w:rPr>
        <w:t>2</w:t>
      </w:r>
      <w:r>
        <w:rPr>
          <w:i/>
        </w:rPr>
        <w:t>Obligatoire pour l’Achat à la date anniversaire de l’accord de mise en œuvre uniquement.</w:t>
      </w:r>
    </w:p>
    <w:p w:rsidR="007672BA" w:rsidRDefault="00EF1D39">
      <w:pPr>
        <w:pStyle w:val="ProductList-Body"/>
      </w:pPr>
      <w:r>
        <w:rPr>
          <w:i/>
          <w:vertAlign w:val="superscript"/>
        </w:rPr>
        <w:t>3</w:t>
      </w:r>
      <w:r>
        <w:rPr>
          <w:i/>
        </w:rPr>
        <w:t xml:space="preserve">Achat non obligatoire pour les utilisateurs qui disposent également de licences Office 365 (Entreprise et Secteur Public E1, E3, E4) </w:t>
      </w:r>
    </w:p>
    <w:p w:rsidR="007672BA" w:rsidRDefault="00EF1D39">
      <w:pPr>
        <w:pStyle w:val="ProductList-Body"/>
      </w:pPr>
      <w:r>
        <w:rPr>
          <w:i/>
          <w:vertAlign w:val="superscript"/>
        </w:rPr>
        <w:t>4</w:t>
      </w:r>
      <w:r>
        <w:rPr>
          <w:i/>
        </w:rPr>
        <w:t>Achat non obligatoire pour les utilisateurs qui disposent également de licences Office 365 (Entreprise et Secteur Public E3, E4)</w:t>
      </w:r>
    </w:p>
    <w:p w:rsidR="007672BA" w:rsidRDefault="007672BA">
      <w:pPr>
        <w:pStyle w:val="ProductList-Body"/>
      </w:pPr>
    </w:p>
    <w:p w:rsidR="007672BA" w:rsidRDefault="00EF1D39">
      <w:pPr>
        <w:pStyle w:val="ProductList-ClauseHeading"/>
        <w:outlineLvl w:val="4"/>
      </w:pPr>
      <w:r>
        <w:t>2.5 Achats de SL Utilisateur au titre de la SA</w:t>
      </w:r>
    </w:p>
    <w:p w:rsidR="007672BA" w:rsidRDefault="00EF1D39">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7672BA" w:rsidRDefault="007672BA">
      <w:pPr>
        <w:pStyle w:val="ProductList-Body"/>
      </w:pPr>
    </w:p>
    <w:p w:rsidR="007672BA" w:rsidRDefault="00EF1D39">
      <w:pPr>
        <w:pStyle w:val="ProductList-ClauseHeading"/>
        <w:outlineLvl w:val="4"/>
      </w:pPr>
      <w:r>
        <w:t>2.6 Avantages de la SA pour les SL Utilisateur Enterprise Mobility Suite au titre de la SA</w:t>
      </w:r>
    </w:p>
    <w:p w:rsidR="007672BA" w:rsidRDefault="00EF1D39">
      <w:pPr>
        <w:pStyle w:val="ProductList-Body"/>
      </w:pPr>
      <w:r>
        <w:t>Les SL Utilisateur Enterprise Mobility Suite au titre de la SA permettent aux Clients de bénéficier des Avantages de la SA en fonction des Licences Éligibles définies à l’article 2.4.</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10041"/>
      <w:r>
        <w:instrText>Azure Active Directory (Plan)</w:instrText>
      </w:r>
      <w:bookmarkEnd w:id="243"/>
      <w:r>
        <w:instrText>" \l 3</w:instrText>
      </w:r>
      <w:r>
        <w:fldChar w:fldCharType="end"/>
      </w:r>
    </w:p>
    <w:p w:rsidR="007672BA" w:rsidRDefault="00EF1D39">
      <w:pPr>
        <w:pStyle w:val="ProductList-Offering1SubSection"/>
        <w:outlineLvl w:val="3"/>
      </w:pPr>
      <w:bookmarkStart w:id="244" w:name="_Sec710"/>
      <w:r>
        <w:t>1. Disponibilité des programmes</w:t>
      </w:r>
      <w:bookmarkEnd w:id="244"/>
    </w:p>
    <w:tbl>
      <w:tblPr>
        <w:tblStyle w:val="PURTable"/>
        <w:tblW w:w="0" w:type="dxa"/>
        <w:tblLook w:val="04A0" w:firstRow="1" w:lastRow="0" w:firstColumn="1" w:lastColumn="0" w:noHBand="0" w:noVBand="1"/>
      </w:tblPr>
      <w:tblGrid>
        <w:gridCol w:w="4388"/>
        <w:gridCol w:w="798"/>
        <w:gridCol w:w="774"/>
        <w:gridCol w:w="790"/>
        <w:gridCol w:w="805"/>
        <w:gridCol w:w="826"/>
        <w:gridCol w:w="818"/>
        <w:gridCol w:w="795"/>
        <w:gridCol w:w="790"/>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Azure Active Directory Premium (SL Utilisateur)</w:t>
            </w:r>
            <w:r>
              <w:fldChar w:fldCharType="begin"/>
            </w:r>
            <w:r>
              <w:instrText xml:space="preserve"> XE "Azure Active Directory Premium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245" w:name="_Sec765"/>
      <w:r>
        <w:t>2. Conditions des Produits</w:t>
      </w:r>
      <w:bookmarkEnd w:id="245"/>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Authentification unique (SSO)</w:t>
      </w:r>
    </w:p>
    <w:p w:rsidR="007672BA" w:rsidRDefault="00EF1D39">
      <w:pPr>
        <w:pStyle w:val="ProductList-Body"/>
      </w:pPr>
      <w:r>
        <w:t>Les Clients des Services Microsoft Azure Active Directory Basic peuvent utiliser la fonctionnalité SSO pour préintégrer jusqu‘à 10 Applications SAAS / Applications Personnalisées par utilisateur.</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310042"/>
      <w:r>
        <w:instrText>Azure Rights Management Premium (Plan)</w:instrText>
      </w:r>
      <w:bookmarkEnd w:id="247"/>
      <w:r>
        <w:instrText>" \l 3</w:instrText>
      </w:r>
      <w:r>
        <w:fldChar w:fldCharType="end"/>
      </w:r>
    </w:p>
    <w:p w:rsidR="007672BA" w:rsidRDefault="00EF1D39">
      <w:pPr>
        <w:pStyle w:val="ProductList-Offering1SubSection"/>
        <w:outlineLvl w:val="3"/>
      </w:pPr>
      <w:bookmarkStart w:id="248" w:name="_Sec711"/>
      <w:r>
        <w:t>1. Disponibilité des programmes</w:t>
      </w:r>
      <w:bookmarkEnd w:id="248"/>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lastRenderedPageBreak/>
              <w:t>Azure Rights Management Premium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249" w:name="_Sec766"/>
      <w:r>
        <w:t>2. Conditions des Produits</w:t>
      </w:r>
      <w:bookmarkEnd w:id="249"/>
    </w:p>
    <w:tbl>
      <w:tblPr>
        <w:tblStyle w:val="PURTable"/>
        <w:tblW w:w="0" w:type="dxa"/>
        <w:tblLook w:val="04A0" w:firstRow="1" w:lastRow="0" w:firstColumn="1" w:lastColumn="0" w:noHBand="0" w:noVBand="1"/>
      </w:tblPr>
      <w:tblGrid>
        <w:gridCol w:w="3586"/>
        <w:gridCol w:w="3606"/>
        <w:gridCol w:w="3598"/>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Premium (SL Utilisateur)</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Premium (SL Utilisateur)</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Premium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50" w:name="_Sec660"/>
      <w:r>
        <w:t>Azure RemoteApp (Plan)</w:t>
      </w:r>
      <w:bookmarkEnd w:id="250"/>
      <w:r>
        <w:fldChar w:fldCharType="begin"/>
      </w:r>
      <w:r>
        <w:instrText xml:space="preserve"> TC "</w:instrText>
      </w:r>
      <w:bookmarkStart w:id="251" w:name="_Toc449310043"/>
      <w:r>
        <w:instrText>Azure RemoteApp (Plan)</w:instrText>
      </w:r>
      <w:bookmarkEnd w:id="251"/>
      <w:r>
        <w:instrText>" \l 3</w:instrText>
      </w:r>
      <w:r>
        <w:fldChar w:fldCharType="end"/>
      </w:r>
    </w:p>
    <w:p w:rsidR="007672BA" w:rsidRDefault="00EF1D39">
      <w:pPr>
        <w:pStyle w:val="ProductList-Offering1SubSection"/>
        <w:outlineLvl w:val="3"/>
      </w:pPr>
      <w:bookmarkStart w:id="252" w:name="_Sec712"/>
      <w:r>
        <w:t>1. Disponibilité des programmes</w:t>
      </w:r>
      <w:bookmarkEnd w:id="252"/>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253" w:name="_Sec767"/>
      <w:r>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10044"/>
      <w:r>
        <w:instrText>Operations Management Suite (Plan)</w:instrText>
      </w:r>
      <w:bookmarkEnd w:id="255"/>
      <w:r>
        <w:instrText>" \l 3</w:instrText>
      </w:r>
      <w:r>
        <w:fldChar w:fldCharType="end"/>
      </w:r>
    </w:p>
    <w:p w:rsidR="007672BA" w:rsidRDefault="00EF1D39">
      <w:pPr>
        <w:pStyle w:val="ProductList-Offering1SubSection"/>
        <w:outlineLvl w:val="3"/>
      </w:pPr>
      <w:bookmarkStart w:id="256" w:name="_Sec855"/>
      <w:r>
        <w:t>1. Disponibilité des programmes</w:t>
      </w:r>
      <w:bookmarkEnd w:id="256"/>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257" w:name="_Sec856"/>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SL Module Complémentaire</w:t>
      </w:r>
    </w:p>
    <w:tbl>
      <w:tblPr>
        <w:tblStyle w:val="PURTable"/>
        <w:tblW w:w="0" w:type="dxa"/>
        <w:tblLook w:val="04A0" w:firstRow="1" w:lastRow="0" w:firstColumn="1" w:lastColumn="0" w:noHBand="0" w:noVBand="1"/>
      </w:tblPr>
      <w:tblGrid>
        <w:gridCol w:w="5381"/>
        <w:gridCol w:w="5409"/>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Module Complémentaire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Core Infrastructure Server Standard</w:t>
            </w:r>
            <w:r>
              <w:rPr>
                <w:vertAlign w:val="superscript"/>
              </w:rPr>
              <w:t>1</w:t>
            </w:r>
          </w:p>
          <w:p w:rsidR="007672BA" w:rsidRDefault="00EF1D3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Module complémentaire Operations Management Suite, Édition Standard</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Core Infrastructure Server Suite Datacenter</w:t>
            </w:r>
            <w:r>
              <w:rPr>
                <w:vertAlign w:val="superscript"/>
              </w:rPr>
              <w:t>1</w:t>
            </w:r>
          </w:p>
          <w:p w:rsidR="007672BA" w:rsidRDefault="00EF1D3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Module complémentaire Operations Management Suite, Édition Datacenter</w:t>
            </w:r>
          </w:p>
        </w:tc>
      </w:tr>
    </w:tbl>
    <w:p w:rsidR="007672BA" w:rsidRDefault="00EF1D39">
      <w:pPr>
        <w:pStyle w:val="ProductList-Body"/>
      </w:pPr>
      <w:r>
        <w:rPr>
          <w:i/>
          <w:vertAlign w:val="superscript"/>
        </w:rPr>
        <w:t>1</w:t>
      </w:r>
      <w:r>
        <w:rPr>
          <w:i/>
        </w:rPr>
        <w:t>Avec SA active</w:t>
      </w:r>
    </w:p>
    <w:p w:rsidR="007672BA" w:rsidRDefault="007672BA">
      <w:pPr>
        <w:pStyle w:val="ProductList-Body"/>
      </w:pPr>
    </w:p>
    <w:p w:rsidR="007672BA" w:rsidRDefault="00EF1D39">
      <w:pPr>
        <w:pStyle w:val="ProductList-ClauseHeading"/>
        <w:outlineLvl w:val="4"/>
      </w:pPr>
      <w:r>
        <w:t>2.2 Azure Site Recovery avec Operations Management Suite</w:t>
      </w:r>
    </w:p>
    <w:p w:rsidR="007672BA" w:rsidRDefault="00EF1D39">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58" w:name="_Sec888"/>
      <w:r>
        <w:t>Microsoft MultiFactor Authentication (Plan)</w:t>
      </w:r>
      <w:bookmarkEnd w:id="258"/>
      <w:r>
        <w:fldChar w:fldCharType="begin"/>
      </w:r>
      <w:r>
        <w:instrText xml:space="preserve"> TC "</w:instrText>
      </w:r>
      <w:bookmarkStart w:id="259" w:name="_Toc449310045"/>
      <w:r>
        <w:instrText>Microsoft MultiFactor Authentication (Plan)</w:instrText>
      </w:r>
      <w:bookmarkEnd w:id="259"/>
      <w:r>
        <w:instrText>" \l 3</w:instrText>
      </w:r>
      <w:r>
        <w:fldChar w:fldCharType="end"/>
      </w:r>
    </w:p>
    <w:p w:rsidR="007672BA" w:rsidRDefault="00EF1D39">
      <w:pPr>
        <w:pStyle w:val="ProductList-Offering1SubSection"/>
        <w:outlineLvl w:val="3"/>
      </w:pPr>
      <w:bookmarkStart w:id="260" w:name="_Sec889"/>
      <w:r>
        <w:t>1. Disponibilité des programmes</w:t>
      </w:r>
      <w:bookmarkEnd w:id="260"/>
    </w:p>
    <w:tbl>
      <w:tblPr>
        <w:tblStyle w:val="PURTable"/>
        <w:tblW w:w="0" w:type="dxa"/>
        <w:tblLook w:val="04A0" w:firstRow="1" w:lastRow="0" w:firstColumn="1" w:lastColumn="0" w:noHBand="0" w:noVBand="1"/>
      </w:tblPr>
      <w:tblGrid>
        <w:gridCol w:w="4461"/>
        <w:gridCol w:w="802"/>
        <w:gridCol w:w="779"/>
        <w:gridCol w:w="795"/>
        <w:gridCol w:w="705"/>
        <w:gridCol w:w="828"/>
        <w:gridCol w:w="821"/>
        <w:gridCol w:w="799"/>
        <w:gridCol w:w="794"/>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261" w:name="_Sec890"/>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62" w:name="_Sec913"/>
      <w:r>
        <w:t>Application de Sécurité de Microsoft Cloud</w:t>
      </w:r>
      <w:bookmarkEnd w:id="262"/>
      <w:r>
        <w:fldChar w:fldCharType="begin"/>
      </w:r>
      <w:r>
        <w:instrText xml:space="preserve"> TC "</w:instrText>
      </w:r>
      <w:bookmarkStart w:id="263" w:name="_Toc449310046"/>
      <w:r>
        <w:instrText>Application de Sécurité de Microsoft Cloud</w:instrText>
      </w:r>
      <w:bookmarkEnd w:id="263"/>
      <w:r>
        <w:instrText>" \l 3</w:instrText>
      </w:r>
      <w:r>
        <w:fldChar w:fldCharType="end"/>
      </w:r>
    </w:p>
    <w:p w:rsidR="007672BA" w:rsidRDefault="00EF1D39">
      <w:pPr>
        <w:pStyle w:val="ProductList-Offering1SubSection"/>
        <w:outlineLvl w:val="3"/>
      </w:pPr>
      <w:bookmarkStart w:id="264" w:name="_Sec914"/>
      <w:r>
        <w:t>1. Disponibilité des programmes</w:t>
      </w:r>
      <w:bookmarkEnd w:id="264"/>
    </w:p>
    <w:tbl>
      <w:tblPr>
        <w:tblStyle w:val="PURTable"/>
        <w:tblW w:w="0" w:type="dxa"/>
        <w:tblLook w:val="04A0" w:firstRow="1" w:lastRow="0" w:firstColumn="1" w:lastColumn="0" w:noHBand="0" w:noVBand="1"/>
      </w:tblPr>
      <w:tblGrid>
        <w:gridCol w:w="4451"/>
        <w:gridCol w:w="804"/>
        <w:gridCol w:w="783"/>
        <w:gridCol w:w="797"/>
        <w:gridCol w:w="707"/>
        <w:gridCol w:w="829"/>
        <w:gridCol w:w="822"/>
        <w:gridCol w:w="801"/>
        <w:gridCol w:w="790"/>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Application de Sécurité Cloud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Application de Sécurité Cloud K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7672BA">
      <w:pPr>
        <w:pStyle w:val="ProductList-Body"/>
      </w:pPr>
    </w:p>
    <w:p w:rsidR="007672BA" w:rsidRDefault="007672BA">
      <w:pPr>
        <w:pStyle w:val="ProductList-Body"/>
      </w:pPr>
    </w:p>
    <w:p w:rsidR="007672BA" w:rsidRDefault="00EF1D39">
      <w:pPr>
        <w:pStyle w:val="ProductList-Offering1SubSection"/>
        <w:outlineLvl w:val="3"/>
      </w:pPr>
      <w:bookmarkStart w:id="265" w:name="_Sec916"/>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0047"/>
      <w:r>
        <w:instrText>Microsoft Azure StorSimple</w:instrText>
      </w:r>
      <w:bookmarkEnd w:id="267"/>
      <w:r>
        <w:instrText>" \l 3</w:instrText>
      </w:r>
      <w:r>
        <w:fldChar w:fldCharType="end"/>
      </w:r>
    </w:p>
    <w:p w:rsidR="007672BA" w:rsidRDefault="00EF1D39">
      <w:pPr>
        <w:pStyle w:val="ProductList-Offering1SubSection"/>
        <w:outlineLvl w:val="3"/>
      </w:pPr>
      <w:bookmarkStart w:id="268" w:name="_Sec910"/>
      <w:r>
        <w:t>1. Disponibilité des programmes</w:t>
      </w:r>
      <w:bookmarkEnd w:id="268"/>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Engagement Financier StorSimple</w:t>
            </w:r>
            <w:r>
              <w:fldChar w:fldCharType="begin"/>
            </w:r>
            <w:r>
              <w:instrText xml:space="preserve"> XE "Engagement Financier StorSimple" </w:instrText>
            </w:r>
            <w:r>
              <w:fldChar w:fldCharType="end"/>
            </w:r>
            <w:r>
              <w:t>-1 (dispositif 8100)</w:t>
            </w:r>
          </w:p>
        </w:tc>
        <w:tc>
          <w:tcPr>
            <w:tcW w:w="86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Engagement Financier StorSimple</w:t>
            </w:r>
            <w:r>
              <w:fldChar w:fldCharType="begin"/>
            </w:r>
            <w:r>
              <w:instrText xml:space="preserve"> XE "Engagement Financier StorSimple" </w:instrText>
            </w:r>
            <w:r>
              <w:fldChar w:fldCharType="end"/>
            </w:r>
            <w:r>
              <w:t>-2 (dispositif 8600)</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Services de Support Standard StorSimple</w:t>
            </w:r>
            <w:r>
              <w:fldChar w:fldCharType="begin"/>
            </w:r>
            <w:r>
              <w:instrText xml:space="preserve"> XE "Services de Support Standard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Services de Support Standard StorSimple / Services de Support Premium</w:t>
            </w:r>
            <w:r>
              <w:fldChar w:fldCharType="begin"/>
            </w:r>
            <w:r>
              <w:instrText xml:space="preserve"> XE "Services de Support Standard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Services de Support Premium StorSimple</w:t>
            </w:r>
            <w:r>
              <w:fldChar w:fldCharType="begin"/>
            </w:r>
            <w:r>
              <w:instrText xml:space="preserve"> XE "Services de Support Premium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269" w:name="_Sec911"/>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r>
    </w:tbl>
    <w:p w:rsidR="007672BA" w:rsidRDefault="007672BA">
      <w:pPr>
        <w:pStyle w:val="ProductList-Body"/>
      </w:pPr>
    </w:p>
    <w:p w:rsidR="007672BA" w:rsidRDefault="00EF1D39">
      <w:pPr>
        <w:pStyle w:val="ProductList-ClauseHeading"/>
        <w:outlineLvl w:val="4"/>
      </w:pPr>
      <w:r>
        <w:lastRenderedPageBreak/>
        <w:t>2.1 Offres d’Engagement financier StorSimple</w:t>
      </w:r>
    </w:p>
    <w:p w:rsidR="007672BA" w:rsidRDefault="00EF1D39">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w:t>
      </w:r>
    </w:p>
    <w:p w:rsidR="007672BA" w:rsidRDefault="007672BA">
      <w:pPr>
        <w:pStyle w:val="ProductList-Body"/>
      </w:pPr>
    </w:p>
    <w:p w:rsidR="007672BA" w:rsidRDefault="00EF1D39">
      <w:pPr>
        <w:pStyle w:val="ProductList-ClauseHeading"/>
        <w:outlineLvl w:val="4"/>
      </w:pPr>
      <w:r>
        <w:t>2.2 Offres de Support Microsoft StorSimple</w:t>
      </w:r>
    </w:p>
    <w:p w:rsidR="007672BA" w:rsidRDefault="00EF1D39">
      <w:pPr>
        <w:pStyle w:val="ProductList-Body"/>
      </w:pPr>
      <w:r>
        <w:t>Pour en savoir plus sur les offres de support proposées pour StorSimple, rendez-vous sur https://msdn.microsoft.com/en-US/library/mt433077(TechNet.10).aspx.</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10048"/>
      <w:r>
        <w:instrText>Enterprise Cloud Suite</w:instrText>
      </w:r>
      <w:bookmarkEnd w:id="271"/>
      <w:r>
        <w:instrText>" \l 2</w:instrText>
      </w:r>
      <w:r>
        <w:fldChar w:fldCharType="end"/>
      </w:r>
    </w:p>
    <w:p w:rsidR="007672BA" w:rsidRDefault="00EF1D39">
      <w:pPr>
        <w:pStyle w:val="ProductList-Offering1SubSection"/>
        <w:outlineLvl w:val="2"/>
      </w:pPr>
      <w:bookmarkStart w:id="272" w:name="_Sec713"/>
      <w:r>
        <w:t>1. Disponibilité des programmes</w:t>
      </w:r>
      <w:bookmarkEnd w:id="272"/>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2"/>
      </w:pPr>
      <w:bookmarkStart w:id="273" w:name="_Sec768"/>
      <w:r>
        <w:t>2. Conditions des Produits</w:t>
      </w:r>
      <w:bookmarkEnd w:id="273"/>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3"/>
      </w:pPr>
      <w:r>
        <w:t>2.1 SL Utilisateur Module Complémentaire et SL Utilisateur au titre de la SA</w:t>
      </w:r>
    </w:p>
    <w:p w:rsidR="007672BA" w:rsidRDefault="00EF1D39">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7672BA" w:rsidRDefault="007672BA">
      <w:pPr>
        <w:pStyle w:val="ProductList-Body"/>
      </w:pPr>
    </w:p>
    <w:p w:rsidR="007672BA" w:rsidRDefault="00EF1D39">
      <w:pPr>
        <w:pStyle w:val="ProductList-ClauseHeading"/>
        <w:outlineLvl w:val="3"/>
      </w:pPr>
      <w:r>
        <w:t>2.2 Achats de SL Utilisateur au titre de la SA</w:t>
      </w:r>
    </w:p>
    <w:p w:rsidR="007672BA" w:rsidRDefault="00EF1D39">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7672BA" w:rsidRDefault="007672BA">
      <w:pPr>
        <w:pStyle w:val="ProductList-Body"/>
      </w:pPr>
    </w:p>
    <w:p w:rsidR="007672BA" w:rsidRDefault="00EF1D39">
      <w:pPr>
        <w:pStyle w:val="ProductList-ClauseHeading"/>
        <w:outlineLvl w:val="3"/>
      </w:pPr>
      <w:r>
        <w:t>2.3 Avantages de la SA pour les SL Utilisateur Enterprise Cloud Suite au titre de la SA</w:t>
      </w:r>
    </w:p>
    <w:p w:rsidR="007672BA" w:rsidRDefault="00EF1D39">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7672BA" w:rsidRDefault="007672BA">
      <w:pPr>
        <w:pStyle w:val="ProductList-Body"/>
      </w:pPr>
    </w:p>
    <w:p w:rsidR="007672BA" w:rsidRDefault="00EF1D39">
      <w:pPr>
        <w:pStyle w:val="ProductList-ClauseHeading"/>
        <w:outlineLvl w:val="3"/>
      </w:pPr>
      <w:r>
        <w:t>2.4 Service de Cloud Communautaire Gouvernemental des États-Unis</w:t>
      </w:r>
    </w:p>
    <w:p w:rsidR="007672BA" w:rsidRDefault="00EF1D39">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NoBorder"/>
        <w:outlineLvl w:val="1"/>
      </w:pPr>
      <w:bookmarkStart w:id="274" w:name="_Sec630"/>
      <w:r>
        <w:t>Microsoft Intune</w:t>
      </w:r>
      <w:bookmarkEnd w:id="274"/>
      <w:r>
        <w:fldChar w:fldCharType="begin"/>
      </w:r>
      <w:r>
        <w:instrText xml:space="preserve"> TC "</w:instrText>
      </w:r>
      <w:bookmarkStart w:id="275" w:name="_Toc449310049"/>
      <w:r>
        <w:instrText>Microsoft Intune</w:instrText>
      </w:r>
      <w:bookmarkEnd w:id="275"/>
      <w:r>
        <w:instrText>" \l 2</w:instrText>
      </w:r>
      <w:r>
        <w:fldChar w:fldCharType="end"/>
      </w:r>
    </w:p>
    <w:p w:rsidR="007672BA" w:rsidRDefault="00EF1D39">
      <w:pPr>
        <w:pStyle w:val="ProductList-Offering1SubSection"/>
        <w:outlineLvl w:val="2"/>
      </w:pPr>
      <w:bookmarkStart w:id="276" w:name="_Sec714"/>
      <w:r>
        <w:t>1. Disponibilité des programmes</w:t>
      </w:r>
      <w:bookmarkEnd w:id="276"/>
    </w:p>
    <w:tbl>
      <w:tblPr>
        <w:tblStyle w:val="PURTable"/>
        <w:tblW w:w="0" w:type="dxa"/>
        <w:tblLook w:val="04A0" w:firstRow="1" w:lastRow="0" w:firstColumn="1" w:lastColumn="0" w:noHBand="0" w:noVBand="1"/>
      </w:tblPr>
      <w:tblGrid>
        <w:gridCol w:w="4366"/>
        <w:gridCol w:w="904"/>
        <w:gridCol w:w="778"/>
        <w:gridCol w:w="793"/>
        <w:gridCol w:w="705"/>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672BA" w:rsidRDefault="00EF1D39">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4900" w:type="dxa"/>
            <w:tcBorders>
              <w:top w:val="none" w:sz="4" w:space="0" w:color="BFBFBF"/>
              <w:left w:val="none" w:sz="4" w:space="0" w:color="000000"/>
              <w:bottom w:val="dashed" w:sz="4" w:space="0" w:color="7F7F7F"/>
              <w:right w:val="none" w:sz="4" w:space="0" w:color="000000"/>
            </w:tcBorders>
          </w:tcPr>
          <w:p w:rsidR="007672BA" w:rsidRDefault="00EF1D39">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900" w:type="dxa"/>
            <w:tcBorders>
              <w:top w:val="dashed" w:sz="4" w:space="0" w:color="7F7F7F"/>
              <w:left w:val="none" w:sz="4" w:space="0" w:color="6E6E6E"/>
              <w:bottom w:val="dashed" w:sz="4" w:space="0" w:color="7F7F7F"/>
              <w:right w:val="none" w:sz="4" w:space="0" w:color="6E6E6E"/>
            </w:tcBorders>
          </w:tcPr>
          <w:p w:rsidR="007672BA" w:rsidRDefault="00EF1D39">
            <w:pPr>
              <w:pStyle w:val="ProductList-TableBody"/>
            </w:pPr>
            <w:r>
              <w:lastRenderedPageBreak/>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4900" w:type="dxa"/>
            <w:tcBorders>
              <w:top w:val="dashed" w:sz="4" w:space="0" w:color="7F7F7F"/>
              <w:left w:val="none" w:sz="4" w:space="0" w:color="6E6E6E"/>
              <w:bottom w:val="none" w:sz="4" w:space="0" w:color="BFBFBF"/>
              <w:right w:val="none" w:sz="4" w:space="0" w:color="6E6E6E"/>
            </w:tcBorders>
          </w:tcPr>
          <w:p w:rsidR="007672BA" w:rsidRDefault="00EF1D39">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2"/>
      </w:pPr>
      <w:bookmarkStart w:id="277" w:name="_Sec769"/>
      <w:r>
        <w:t>2. Conditions des Produits</w:t>
      </w:r>
      <w:bookmarkEnd w:id="277"/>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278" w:name="_Sec631"/>
      <w:r>
        <w:t>Services en Ligne Microsoft Dynamics</w:t>
      </w:r>
      <w:bookmarkEnd w:id="278"/>
      <w:r>
        <w:fldChar w:fldCharType="begin"/>
      </w:r>
      <w:r>
        <w:instrText xml:space="preserve"> TC "</w:instrText>
      </w:r>
      <w:bookmarkStart w:id="279" w:name="_Toc449310050"/>
      <w:r>
        <w:instrText>Services en Ligne Microsoft Dynamics</w:instrText>
      </w:r>
      <w:bookmarkEnd w:id="279"/>
      <w:r>
        <w:instrText>" \l 2</w:instrText>
      </w:r>
      <w:r>
        <w:fldChar w:fldCharType="end"/>
      </w:r>
    </w:p>
    <w:p w:rsidR="007672BA" w:rsidRDefault="00EF1D39">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10051"/>
      <w:r>
        <w:instrText>Microsoft Dynamics AX</w:instrText>
      </w:r>
      <w:bookmarkEnd w:id="281"/>
      <w:r>
        <w:instrText>" \l 3</w:instrText>
      </w:r>
      <w:r>
        <w:fldChar w:fldCharType="end"/>
      </w:r>
    </w:p>
    <w:p w:rsidR="007672BA" w:rsidRDefault="00EF1D39">
      <w:pPr>
        <w:pStyle w:val="ProductList-Offering1SubSection"/>
        <w:outlineLvl w:val="3"/>
      </w:pPr>
      <w:bookmarkStart w:id="282" w:name="_Sec897"/>
      <w:r>
        <w:t>1. Disponibilité des programmes</w:t>
      </w:r>
      <w:bookmarkEnd w:id="282"/>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Enterprise pour SA</w:t>
            </w:r>
            <w:r>
              <w:fldChar w:fldCharType="begin"/>
            </w:r>
            <w:r>
              <w:instrText xml:space="preserve"> XE "Microsoft Dynamics AX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Tâche pour SA</w:t>
            </w:r>
            <w:r>
              <w:fldChar w:fldCharType="begin"/>
            </w:r>
            <w:r>
              <w:instrText xml:space="preserve"> XE "Microsoft Dynamics AX Tâche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Libre-Service pour SA</w:t>
            </w:r>
            <w:r>
              <w:fldChar w:fldCharType="begin"/>
            </w:r>
            <w:r>
              <w:instrText xml:space="preserve"> XE "Microsoft Dynamics AX Libre-Service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 xml:space="preserve">Microsoft Dynamics AX Dispositif pour SA </w:t>
            </w:r>
            <w:r>
              <w:fldChar w:fldCharType="begin"/>
            </w:r>
            <w:r>
              <w:instrText xml:space="preserve"> XE "Microsoft Dynamics AX Dispositif pour SA " </w:instrText>
            </w:r>
            <w:r>
              <w:fldChar w:fldCharType="end"/>
            </w:r>
            <w:r>
              <w:t>(SL Dispositif)</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283" w:name="_Sec898"/>
      <w:r>
        <w:t>2. Conditions des Produits</w:t>
      </w:r>
      <w:bookmarkEnd w:id="283"/>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Module Complémentaire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Libre-Service Microsoft Dynamics AX</w:t>
            </w:r>
            <w:r>
              <w:fldChar w:fldCharType="begin"/>
            </w:r>
            <w:r>
              <w:instrText xml:space="preserve"> XE "CAL Libre-Service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SL Utilisateur Microsoft Dynamics AX Libre-Service pour SA</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Utilisateur Microsoft Dynamics AX Tâche</w:t>
            </w:r>
            <w:r>
              <w:fldChar w:fldCharType="begin"/>
            </w:r>
            <w:r>
              <w:instrText xml:space="preserve"> XE "CAL Utilisateur Microsoft Dynamics AX Tâche" </w:instrText>
            </w:r>
            <w:r>
              <w:fldChar w:fldCharType="end"/>
            </w:r>
            <w:r>
              <w:rPr>
                <w:i/>
                <w:vertAlign w:val="superscript"/>
              </w:rPr>
              <w:t>1</w:t>
            </w:r>
            <w:r>
              <w:t>, ou</w:t>
            </w:r>
          </w:p>
          <w:p w:rsidR="007672BA" w:rsidRDefault="00EF1D39">
            <w:pPr>
              <w:pStyle w:val="ProductList-TableBody"/>
            </w:pPr>
            <w:r>
              <w:t>CAL Utilisateur Supplémentaire Microsoft Dynamics AX Tâche</w:t>
            </w:r>
            <w:r>
              <w:fldChar w:fldCharType="begin"/>
            </w:r>
            <w:r>
              <w:instrText xml:space="preserve"> XE "CAL Utilisateur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AX Tâche pour SA (SL Utilisateur)</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Dispositif Microsoft Dynamics AX Tâche</w:t>
            </w:r>
            <w:r>
              <w:fldChar w:fldCharType="begin"/>
            </w:r>
            <w:r>
              <w:instrText xml:space="preserve"> XE "CAL Dispositif Microsoft Dynamics AX Tâche" </w:instrText>
            </w:r>
            <w:r>
              <w:fldChar w:fldCharType="end"/>
            </w:r>
            <w:r>
              <w:rPr>
                <w:i/>
                <w:vertAlign w:val="superscript"/>
              </w:rPr>
              <w:t>1</w:t>
            </w:r>
            <w:r>
              <w:t>, ou</w:t>
            </w:r>
          </w:p>
          <w:p w:rsidR="007672BA" w:rsidRDefault="00EF1D39">
            <w:pPr>
              <w:pStyle w:val="ProductList-TableBody"/>
            </w:pPr>
            <w:r>
              <w:t>CAL Dispositif Supplémentaire Microsoft Dynamics AX Tâche</w:t>
            </w:r>
            <w:r>
              <w:fldChar w:fldCharType="begin"/>
            </w:r>
            <w:r>
              <w:instrText xml:space="preserve"> XE "CAL Dispositif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SL Dispositif Microsoft Dynamics AX Tâche pour SA</w:t>
            </w:r>
          </w:p>
          <w:p w:rsidR="007672BA" w:rsidRDefault="007672BA">
            <w:pPr>
              <w:pStyle w:val="ProductList-TableBody"/>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Fonctionnelle Microsoft Dynamics AX</w:t>
            </w:r>
            <w:r>
              <w:fldChar w:fldCharType="begin"/>
            </w:r>
            <w:r>
              <w:instrText xml:space="preserve"> XE "CAL Fonctionnelle Microsoft Dynamics AX" </w:instrText>
            </w:r>
            <w:r>
              <w:fldChar w:fldCharType="end"/>
            </w:r>
            <w:r>
              <w:rPr>
                <w:i/>
                <w:vertAlign w:val="superscript"/>
              </w:rPr>
              <w:t>1</w:t>
            </w:r>
            <w:r>
              <w:t xml:space="preserve">, ou </w:t>
            </w:r>
          </w:p>
          <w:p w:rsidR="007672BA" w:rsidRDefault="00EF1D39">
            <w:pPr>
              <w:pStyle w:val="ProductList-TableBody"/>
            </w:pPr>
            <w:r>
              <w:t>CAL Fonctionnelle Supplémentaire Microsoft Dynamics AX</w:t>
            </w:r>
            <w:r>
              <w:fldChar w:fldCharType="begin"/>
            </w:r>
            <w:r>
              <w:instrText xml:space="preserve"> XE "CAL Fonctionnelle Supplémentaire Microsoft Dynamics AX" </w:instrText>
            </w:r>
            <w:r>
              <w:fldChar w:fldCharType="end"/>
            </w:r>
            <w:r>
              <w:rPr>
                <w:i/>
                <w:vertAlign w:val="superscript"/>
              </w:rPr>
              <w:t>1</w:t>
            </w:r>
            <w:r>
              <w:t>, ou</w:t>
            </w:r>
          </w:p>
          <w:p w:rsidR="007672BA" w:rsidRDefault="00EF1D39">
            <w:pPr>
              <w:pStyle w:val="ProductList-TableBody"/>
            </w:pPr>
            <w:r>
              <w:t>CAL Entreprise Microsoft Dynamics AX</w:t>
            </w:r>
            <w:r>
              <w:fldChar w:fldCharType="begin"/>
            </w:r>
            <w:r>
              <w:instrText xml:space="preserve"> XE "CAL Entreprise Microsoft Dynamics AX" </w:instrText>
            </w:r>
            <w:r>
              <w:fldChar w:fldCharType="end"/>
            </w:r>
            <w:r>
              <w:rPr>
                <w:i/>
                <w:vertAlign w:val="superscript"/>
              </w:rPr>
              <w:t>1</w:t>
            </w:r>
            <w:r>
              <w:t>, ou</w:t>
            </w:r>
          </w:p>
          <w:p w:rsidR="007672BA" w:rsidRDefault="00EF1D39">
            <w:pPr>
              <w:pStyle w:val="ProductList-TableBody"/>
            </w:pPr>
            <w:r>
              <w:t>CAL Entreprise Supplémentaire Microsoft Dynamics AX</w:t>
            </w:r>
            <w:r>
              <w:fldChar w:fldCharType="begin"/>
            </w:r>
            <w:r>
              <w:instrText xml:space="preserve"> XE "CAL Entreprise Supplémentaire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SL Utilisateur Dynamics AX Entreprise pour SA</w:t>
            </w:r>
          </w:p>
        </w:tc>
      </w:tr>
    </w:tbl>
    <w:p w:rsidR="007672BA" w:rsidRDefault="00EF1D39">
      <w:pPr>
        <w:pStyle w:val="ProductList-Body"/>
      </w:pPr>
      <w:r>
        <w:rPr>
          <w:i/>
          <w:vertAlign w:val="superscript"/>
        </w:rPr>
        <w:lastRenderedPageBreak/>
        <w:t>1</w:t>
      </w:r>
      <w:r>
        <w:rPr>
          <w:i/>
        </w:rPr>
        <w:t>Avec SA active</w:t>
      </w:r>
    </w:p>
    <w:p w:rsidR="007672BA" w:rsidRDefault="007672BA">
      <w:pPr>
        <w:pStyle w:val="ProductList-Body"/>
      </w:pPr>
    </w:p>
    <w:p w:rsidR="007672BA" w:rsidRDefault="00EF1D39">
      <w:pPr>
        <w:pStyle w:val="ProductList-ClauseHeading"/>
        <w:outlineLvl w:val="4"/>
      </w:pPr>
      <w:r>
        <w:t>2.2 Offres de support Microsoft Dynamics AX</w:t>
      </w:r>
    </w:p>
    <w:p w:rsidR="007672BA" w:rsidRDefault="00EF1D39">
      <w:pPr>
        <w:pStyle w:val="ProductList-Body"/>
      </w:pPr>
      <w:r>
        <w:t xml:space="preserve">Pour en savoir plus sur les offres de support proposées pour Microsoft Dynamics AX, rendez-vous sur </w:t>
      </w:r>
      <w:hyperlink r:id="rId103">
        <w:r>
          <w:rPr>
            <w:color w:val="00467F"/>
            <w:u w:val="single"/>
          </w:rPr>
          <w:t>http://www.microsoft.com/en-us/dynamics/dynamics-online-support.aspx</w:t>
        </w:r>
      </w:hyperlink>
      <w:r>
        <w:t xml:space="preserve">.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0052"/>
      <w:r>
        <w:instrText>Microsoft Dynamics CRM Online</w:instrText>
      </w:r>
      <w:bookmarkEnd w:id="285"/>
      <w:r>
        <w:instrText>" \l 3</w:instrText>
      </w:r>
      <w:r>
        <w:fldChar w:fldCharType="end"/>
      </w:r>
    </w:p>
    <w:p w:rsidR="007672BA" w:rsidRDefault="00EF1D39">
      <w:pPr>
        <w:pStyle w:val="ProductList-Offering1SubSection"/>
        <w:outlineLvl w:val="3"/>
      </w:pPr>
      <w:bookmarkStart w:id="286" w:name="_Sec715"/>
      <w:r>
        <w:t>1. Disponibilité des programmes</w:t>
      </w:r>
      <w:bookmarkEnd w:id="286"/>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CRM Online, Vues de Page Supplémentaires du Portail (SL Module Complémentaire)</w:t>
            </w:r>
            <w:r>
              <w:fldChar w:fldCharType="begin"/>
            </w:r>
            <w:r>
              <w:instrText xml:space="preserve"> XE "Microsoft Dynamics CRM Online, Vues de Page Supplémentaires du Portail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Field Service (SL Utilisateur)</w:t>
            </w:r>
            <w:r>
              <w:fldChar w:fldCharType="begin"/>
            </w:r>
            <w:r>
              <w:instrText xml:space="preserve"> XE "Microsoft Dynamics CRM Online Field Service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CRM Online, Portail</w:t>
            </w:r>
            <w:r>
              <w:fldChar w:fldCharType="begin"/>
            </w:r>
            <w:r>
              <w:instrText xml:space="preserve"> XE "Microsoft Dynamics CRM Online, Portail"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287" w:name="_Sec770"/>
      <w:r>
        <w:t>2. Conditions des Produits</w:t>
      </w:r>
      <w:bookmarkEnd w:id="287"/>
    </w:p>
    <w:tbl>
      <w:tblPr>
        <w:tblStyle w:val="PURTable"/>
        <w:tblW w:w="0" w:type="dxa"/>
        <w:tblLook w:val="04A0" w:firstRow="1" w:lastRow="0" w:firstColumn="1" w:lastColumn="0" w:noHBand="0" w:noVBand="1"/>
      </w:tblPr>
      <w:tblGrid>
        <w:gridCol w:w="3584"/>
        <w:gridCol w:w="3627"/>
        <w:gridCol w:w="357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Module Complémentaire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Essentielle Microsoft Dynamics CRM</w:t>
            </w:r>
            <w:r>
              <w:fldChar w:fldCharType="begin"/>
            </w:r>
            <w:r>
              <w:instrText xml:space="preserve"> XE "CAL Essentielle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SL Utilisateur Dynamics CRM Online Essentials pour SA</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Basique Microsoft Dynamics CRM</w:t>
            </w:r>
            <w:r>
              <w:fldChar w:fldCharType="begin"/>
            </w:r>
            <w:r>
              <w:instrText xml:space="preserve"> XE "CAL Basique Microsoft Dynamics CRM" </w:instrText>
            </w:r>
            <w:r>
              <w:fldChar w:fldCharType="end"/>
            </w:r>
            <w:r>
              <w:rPr>
                <w:i/>
                <w:vertAlign w:val="superscript"/>
              </w:rPr>
              <w:t>1</w:t>
            </w:r>
            <w:r>
              <w:t>, or</w:t>
            </w:r>
          </w:p>
          <w:p w:rsidR="007672BA" w:rsidRDefault="00EF1D39">
            <w:pPr>
              <w:pStyle w:val="ProductList-TableBody"/>
            </w:pPr>
            <w:r>
              <w:t>CAL Supplémentaire Basique Microsoft Dynamics CRM</w:t>
            </w:r>
            <w:r>
              <w:fldChar w:fldCharType="begin"/>
            </w:r>
            <w:r>
              <w:instrText xml:space="preserve"> XE "CAL Supplémentaire Basique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SL Utilisateur Dynamics CRM Online Basic pour SA</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Professionnelle Microsoft Dynamics CRM</w:t>
            </w:r>
            <w:r>
              <w:fldChar w:fldCharType="begin"/>
            </w:r>
            <w:r>
              <w:instrText xml:space="preserve"> XE "CAL Professionnelle Microsoft Dynamics CRM" </w:instrText>
            </w:r>
            <w:r>
              <w:fldChar w:fldCharType="end"/>
            </w:r>
            <w:r>
              <w:rPr>
                <w:i/>
                <w:vertAlign w:val="superscript"/>
              </w:rPr>
              <w:t>1</w:t>
            </w:r>
            <w:r>
              <w:t>, ou</w:t>
            </w:r>
          </w:p>
          <w:p w:rsidR="007672BA" w:rsidRDefault="00EF1D39">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SL Utilisateur Dynamics CRM Online Professional pour SA</w:t>
            </w:r>
          </w:p>
          <w:p w:rsidR="007672BA" w:rsidRDefault="00EF1D39">
            <w:pPr>
              <w:pStyle w:val="ProductList-TableBody"/>
            </w:pPr>
            <w:r>
              <w:t>SL Utilisateur Dynamics CRM Online Enterprise pour SA</w:t>
            </w:r>
          </w:p>
        </w:tc>
      </w:tr>
    </w:tbl>
    <w:p w:rsidR="007672BA" w:rsidRDefault="00EF1D39">
      <w:pPr>
        <w:pStyle w:val="ProductList-Body"/>
      </w:pPr>
      <w:r>
        <w:rPr>
          <w:i/>
          <w:vertAlign w:val="superscript"/>
        </w:rPr>
        <w:t>1</w:t>
      </w:r>
      <w:r>
        <w:rPr>
          <w:i/>
        </w:rPr>
        <w:t>Avec SA active</w:t>
      </w:r>
    </w:p>
    <w:p w:rsidR="007672BA" w:rsidRDefault="007672BA">
      <w:pPr>
        <w:pStyle w:val="ProductList-Body"/>
      </w:pPr>
    </w:p>
    <w:p w:rsidR="007672BA" w:rsidRDefault="00EF1D39">
      <w:pPr>
        <w:pStyle w:val="ProductList-ClauseHeading"/>
        <w:outlineLvl w:val="4"/>
      </w:pPr>
      <w:r>
        <w:lastRenderedPageBreak/>
        <w:t>2.2 Microsoft Dynamics CRM Online Professional pour le Secteur Public</w:t>
      </w:r>
    </w:p>
    <w:p w:rsidR="007672BA" w:rsidRDefault="00EF1D39">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7672BA" w:rsidRDefault="007672BA">
      <w:pPr>
        <w:pStyle w:val="ProductList-Body"/>
      </w:pPr>
    </w:p>
    <w:p w:rsidR="007672BA" w:rsidRDefault="00EF1D39">
      <w:pPr>
        <w:pStyle w:val="ProductList-ClauseHeading"/>
        <w:outlineLvl w:val="4"/>
      </w:pPr>
      <w:r>
        <w:t>2.3 Offres de support Microsoft Dynamics CRM Online</w:t>
      </w:r>
    </w:p>
    <w:p w:rsidR="007672BA" w:rsidRDefault="00EF1D39">
      <w:pPr>
        <w:pStyle w:val="ProductList-Body"/>
      </w:pPr>
      <w:r>
        <w:t xml:space="preserve">Pour en savoir plus sur les offres de support proposées pour Microsoft Dynamics CRM Online, rendez-vous sur </w:t>
      </w:r>
      <w:hyperlink r:id="rId105">
        <w:r>
          <w:rPr>
            <w:color w:val="00467F"/>
            <w:u w:val="single"/>
          </w:rPr>
          <w:t>http://www.microsoft.com/en-us/dynamics/dynamics-online-support.aspx</w:t>
        </w:r>
      </w:hyperlink>
      <w:r>
        <w:t xml:space="preserve">.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0053"/>
      <w:r>
        <w:instrText>Microsoft Dynamics Marketing</w:instrText>
      </w:r>
      <w:bookmarkEnd w:id="289"/>
      <w:r>
        <w:instrText>" \l 3</w:instrText>
      </w:r>
      <w:r>
        <w:fldChar w:fldCharType="end"/>
      </w:r>
    </w:p>
    <w:p w:rsidR="007672BA" w:rsidRDefault="00EF1D39">
      <w:pPr>
        <w:pStyle w:val="ProductList-Offering1SubSection"/>
        <w:outlineLvl w:val="3"/>
      </w:pPr>
      <w:bookmarkStart w:id="290" w:name="_Sec716"/>
      <w:r>
        <w:t>1. Disponibilité des programmes</w:t>
      </w:r>
      <w:bookmarkEnd w:id="290"/>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none"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291" w:name="_Sec771"/>
      <w:r>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Avantage Étudiant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Offres de support Microsoft Dynamics Marketing</w:t>
      </w:r>
    </w:p>
    <w:p w:rsidR="007672BA" w:rsidRDefault="00EF1D39">
      <w:pPr>
        <w:pStyle w:val="ProductList-Body"/>
      </w:pPr>
      <w:r>
        <w:t xml:space="preserve">Pour en savoir plus sur les offres de support proposées pour Microsoft Dynamics Marketing, rendez-vous sur </w:t>
      </w:r>
      <w:hyperlink r:id="rId107">
        <w:r>
          <w:rPr>
            <w:color w:val="00467F"/>
            <w:u w:val="single"/>
          </w:rPr>
          <w:t>http://www.microsoft.com/en-us/dynamics/dynamics-online-support.aspx</w:t>
        </w:r>
      </w:hyperlink>
      <w:r>
        <w:t xml:space="preserve">.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10054"/>
      <w:r>
        <w:instrText>Microsoft Social Engagement</w:instrText>
      </w:r>
      <w:bookmarkEnd w:id="293"/>
      <w:r>
        <w:instrText>" \l 3</w:instrText>
      </w:r>
      <w:r>
        <w:fldChar w:fldCharType="end"/>
      </w:r>
    </w:p>
    <w:p w:rsidR="007672BA" w:rsidRDefault="00EF1D39">
      <w:pPr>
        <w:pStyle w:val="ProductList-Offering1SubSection"/>
        <w:outlineLvl w:val="3"/>
      </w:pPr>
      <w:bookmarkStart w:id="294" w:name="_Sec717"/>
      <w:r>
        <w:t>1. Disponibilité des programmes</w:t>
      </w:r>
      <w:bookmarkEnd w:id="294"/>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295" w:name="_Sec772"/>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lastRenderedPageBreak/>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Module Complémentaire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Module Complémentaire Microsoft Social Engagement Professional</w:t>
            </w:r>
          </w:p>
          <w:p w:rsidR="007672BA" w:rsidRDefault="00EF1D39">
            <w:pPr>
              <w:pStyle w:val="ProductList-TableBody"/>
            </w:pPr>
            <w:r>
              <w:t>Microsoft Social Engagement Professional Additional Posts</w:t>
            </w:r>
          </w:p>
          <w:p w:rsidR="007672BA" w:rsidRDefault="00EF1D39">
            <w:pPr>
              <w:pStyle w:val="ProductList-TableBody"/>
            </w:pPr>
            <w:r>
              <w:t>Microsoft Social Engagement Professional Education Additional Posts</w:t>
            </w:r>
          </w:p>
        </w:tc>
      </w:tr>
    </w:tbl>
    <w:p w:rsidR="007672BA" w:rsidRDefault="00EF1D39">
      <w:pPr>
        <w:pStyle w:val="ProductList-Body"/>
      </w:pPr>
      <w:r>
        <w:rPr>
          <w:i/>
          <w:vertAlign w:val="superscript"/>
        </w:rPr>
        <w:t>1</w:t>
      </w:r>
      <w:r>
        <w:rPr>
          <w:i/>
        </w:rPr>
        <w:t>Chaque Licence Éligible doit être couverte par une SA active</w:t>
      </w:r>
    </w:p>
    <w:p w:rsidR="007672BA" w:rsidRDefault="007672BA">
      <w:pPr>
        <w:pStyle w:val="ProductList-Body"/>
      </w:pPr>
    </w:p>
    <w:p w:rsidR="007672BA" w:rsidRDefault="00EF1D39">
      <w:pPr>
        <w:pStyle w:val="ProductList-ClauseHeading"/>
        <w:outlineLvl w:val="4"/>
      </w:pPr>
      <w:r>
        <w:t>2.2 Offres de support Microsoft Social Engagement</w:t>
      </w:r>
    </w:p>
    <w:p w:rsidR="007672BA" w:rsidRDefault="00EF1D39">
      <w:pPr>
        <w:pStyle w:val="ProductList-Body"/>
      </w:pPr>
      <w:r>
        <w:t xml:space="preserve">Pour en savoir plus sur les offres de support proposées pour Microsoft Social Engagement, rendez-vous sur </w:t>
      </w:r>
      <w:hyperlink r:id="rId109">
        <w:r>
          <w:rPr>
            <w:color w:val="00467F"/>
            <w:u w:val="single"/>
          </w:rPr>
          <w:t>http://www.microsoft.com/en-us/dynamics/dynamics-online-support.aspx</w:t>
        </w:r>
      </w:hyperlink>
      <w:r>
        <w:t xml:space="preserve">.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310055"/>
      <w:r>
        <w:instrText>Parature, from Microsoft</w:instrText>
      </w:r>
      <w:bookmarkEnd w:id="297"/>
      <w:r>
        <w:instrText>" \l 3</w:instrText>
      </w:r>
      <w:r>
        <w:fldChar w:fldCharType="end"/>
      </w:r>
    </w:p>
    <w:p w:rsidR="007672BA" w:rsidRDefault="00EF1D39">
      <w:pPr>
        <w:pStyle w:val="ProductList-Offering1SubSection"/>
        <w:outlineLvl w:val="3"/>
      </w:pPr>
      <w:bookmarkStart w:id="298" w:name="_Sec718"/>
      <w:r>
        <w:t>1. Disponibilité des programmes</w:t>
      </w:r>
      <w:bookmarkEnd w:id="298"/>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299" w:name="_Sec773"/>
      <w:r>
        <w:t>2. Conditions des Produits</w:t>
      </w:r>
      <w:bookmarkEnd w:id="299"/>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Offres de support pour Parature</w:t>
      </w:r>
    </w:p>
    <w:p w:rsidR="007672BA" w:rsidRDefault="00EF1D39">
      <w:pPr>
        <w:pStyle w:val="ProductList-Body"/>
      </w:pPr>
      <w:r>
        <w:t xml:space="preserve">Pour en savoir plus sur les offres de support pour Parature, rendez-vous sur </w:t>
      </w:r>
      <w:hyperlink r:id="rId111">
        <w:r>
          <w:rPr>
            <w:color w:val="00467F"/>
            <w:u w:val="single"/>
          </w:rPr>
          <w:t>http://www.microsoft.com/en-us/dynamics/dynamics-online-support.aspx</w:t>
        </w:r>
      </w:hyperlink>
      <w:r>
        <w:t xml:space="preserve">.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300" w:name="_Sec632"/>
      <w:r>
        <w:t>Services Office 365</w:t>
      </w:r>
      <w:bookmarkEnd w:id="300"/>
      <w:r>
        <w:fldChar w:fldCharType="begin"/>
      </w:r>
      <w:r>
        <w:instrText xml:space="preserve"> TC "</w:instrText>
      </w:r>
      <w:bookmarkStart w:id="301" w:name="_Toc449310056"/>
      <w:r>
        <w:instrText>Services Office 365</w:instrText>
      </w:r>
      <w:bookmarkEnd w:id="301"/>
      <w:r>
        <w:instrText>" \l 2</w:instrText>
      </w:r>
      <w:r>
        <w:fldChar w:fldCharType="end"/>
      </w:r>
    </w:p>
    <w:p w:rsidR="007672BA" w:rsidRDefault="00EF1D39">
      <w:pPr>
        <w:pStyle w:val="ProductList-Offering2HeadingNoBorder"/>
        <w:outlineLvl w:val="2"/>
      </w:pPr>
      <w:bookmarkStart w:id="302" w:name="_Sec633"/>
      <w:r>
        <w:t>Applications Office 365</w:t>
      </w:r>
      <w:bookmarkEnd w:id="302"/>
      <w:r>
        <w:fldChar w:fldCharType="begin"/>
      </w:r>
      <w:r>
        <w:instrText xml:space="preserve"> TC "</w:instrText>
      </w:r>
      <w:bookmarkStart w:id="303" w:name="_Toc449310057"/>
      <w:r>
        <w:instrText>Applications Office 365</w:instrText>
      </w:r>
      <w:bookmarkEnd w:id="303"/>
      <w:r>
        <w:instrText>" \l 3</w:instrText>
      </w:r>
      <w:r>
        <w:fldChar w:fldCharType="end"/>
      </w:r>
    </w:p>
    <w:p w:rsidR="007672BA" w:rsidRDefault="00EF1D39">
      <w:pPr>
        <w:pStyle w:val="ProductList-Offering1SubSection"/>
        <w:outlineLvl w:val="3"/>
      </w:pPr>
      <w:bookmarkStart w:id="304" w:name="_Sec719"/>
      <w:r>
        <w:t>1. Disponibilité des programmes</w:t>
      </w:r>
      <w:bookmarkEnd w:id="304"/>
    </w:p>
    <w:tbl>
      <w:tblPr>
        <w:tblStyle w:val="PURTable"/>
        <w:tblW w:w="0" w:type="dxa"/>
        <w:tblLook w:val="04A0" w:firstRow="1" w:lastRow="0" w:firstColumn="1" w:lastColumn="0" w:noHBand="0" w:noVBand="1"/>
      </w:tblPr>
      <w:tblGrid>
        <w:gridCol w:w="4438"/>
        <w:gridCol w:w="803"/>
        <w:gridCol w:w="782"/>
        <w:gridCol w:w="796"/>
        <w:gridCol w:w="706"/>
        <w:gridCol w:w="829"/>
        <w:gridCol w:w="822"/>
        <w:gridCol w:w="800"/>
        <w:gridCol w:w="808"/>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05" w:name="_Sec774"/>
      <w:r>
        <w:lastRenderedPageBreak/>
        <w:t>2. Conditions des Produits</w:t>
      </w:r>
      <w:bookmarkEnd w:id="305"/>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Conditions à remplir pour l’achat de SL Utilisateur pour les Applications Office 365 au titre de la SA</w:t>
      </w:r>
    </w:p>
    <w:p w:rsidR="007672BA" w:rsidRDefault="00EF1D39">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correspondante au titre de la SA</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ProPlus au titre de la SA</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Project Pro pour Office 365</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Visio Pro pour Office 365</w:t>
            </w:r>
          </w:p>
        </w:tc>
      </w:tr>
    </w:tbl>
    <w:p w:rsidR="007672BA" w:rsidRDefault="007672BA">
      <w:pPr>
        <w:pStyle w:val="ProductList-Body"/>
      </w:pPr>
    </w:p>
    <w:p w:rsidR="007672BA" w:rsidRDefault="00EF1D39">
      <w:pPr>
        <w:pStyle w:val="ProductList-ClauseHeading"/>
        <w:outlineLvl w:val="4"/>
      </w:pPr>
      <w:r>
        <w:t>2.2 Clients ayant déjà exercé leur droit d‘Éligibilité du Support avec les Services Bureau à Distance (RDS) pour Office 365 Pro Plus, Visio Pro pour Office 365 ou Project Pro pour Office 365</w:t>
      </w:r>
    </w:p>
    <w:p w:rsidR="007672BA" w:rsidRDefault="00EF1D39">
      <w:pPr>
        <w:pStyle w:val="ProductList-Body"/>
      </w:pPr>
      <w:r>
        <w:t>Si le Client a déjà installé une copie de la version 2013 du logiciel sur site correspondant sur un serveur réseau afin de l‘utiliser sur un serveur réseau sur lequel est activé le rôle RDS, il peut continuer à utiliser le logiciel jusqu‘au 31 mars 2016 au plus tard, date à compter de laquelle il devra utiliser le logiciel Office 365 correspondant, tel que le décrit le paragraphe Utilisation d‘applications sur un serveur réseau ou la Plateforme Microsoft Azure avec l‘activation d‘ordinateurs partagés ci-dessous.</w:t>
      </w:r>
    </w:p>
    <w:p w:rsidR="007672BA" w:rsidRDefault="007672BA">
      <w:pPr>
        <w:pStyle w:val="ProductList-Body"/>
      </w:pPr>
    </w:p>
    <w:p w:rsidR="007672BA" w:rsidRDefault="00EF1D39">
      <w:pPr>
        <w:pStyle w:val="ProductList-ClauseHeading"/>
        <w:outlineLvl w:val="4"/>
      </w:pPr>
      <w:r>
        <w:t>2.3 Éligibilité du support avec droits Windows To Go pour Office 365 Pro Plus</w:t>
      </w:r>
    </w:p>
    <w:p w:rsidR="007672BA" w:rsidRDefault="00EF1D39">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7672BA" w:rsidRDefault="007672BA">
      <w:pPr>
        <w:pStyle w:val="ProductList-Body"/>
      </w:pPr>
    </w:p>
    <w:p w:rsidR="007672BA" w:rsidRDefault="00EF1D39">
      <w:pPr>
        <w:pStyle w:val="ProductList-ClauseHeading"/>
        <w:outlineLvl w:val="4"/>
      </w:pPr>
      <w:r>
        <w:t>2.4 Contrat Campus et School, Accord de Mise en Œuvre de Solutions Éducation et Contrat Open Value Souscription – Solutions Éducation</w:t>
      </w:r>
    </w:p>
    <w:p w:rsidR="007672BA" w:rsidRDefault="00EF1D39">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7672BA" w:rsidRDefault="007672BA">
      <w:pPr>
        <w:pStyle w:val="ProductList-Body"/>
      </w:pPr>
    </w:p>
    <w:p w:rsidR="007672BA" w:rsidRDefault="00EF1D39">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7672BA" w:rsidRDefault="007672BA">
      <w:pPr>
        <w:pStyle w:val="ProductList-Body"/>
      </w:pPr>
    </w:p>
    <w:p w:rsidR="007672BA" w:rsidRDefault="00EF1D39">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7672BA" w:rsidRDefault="007672BA">
      <w:pPr>
        <w:pStyle w:val="ProductList-Body"/>
      </w:pPr>
    </w:p>
    <w:p w:rsidR="007672BA" w:rsidRDefault="00EF1D39">
      <w:pPr>
        <w:pStyle w:val="ProductList-ClauseHeading"/>
        <w:outlineLvl w:val="4"/>
      </w:pPr>
      <w:r>
        <w:t>2.5 Office Multi Language Pack</w:t>
      </w:r>
    </w:p>
    <w:p w:rsidR="007672BA" w:rsidRDefault="00EF1D39">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7672BA" w:rsidRDefault="007672BA">
      <w:pPr>
        <w:pStyle w:val="ProductList-Body"/>
      </w:pPr>
    </w:p>
    <w:p w:rsidR="007672BA" w:rsidRDefault="00EF1D39">
      <w:pPr>
        <w:pStyle w:val="ProductList-ClauseHeading"/>
        <w:outlineLvl w:val="4"/>
      </w:pPr>
      <w:r>
        <w:t>2.6 E-Learning</w:t>
      </w:r>
    </w:p>
    <w:p w:rsidR="007672BA" w:rsidRDefault="00EF1D39">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7672BA" w:rsidRDefault="007672BA">
      <w:pPr>
        <w:pStyle w:val="ProductList-Body"/>
      </w:pPr>
    </w:p>
    <w:p w:rsidR="007672BA" w:rsidRDefault="00EF1D39">
      <w:pPr>
        <w:pStyle w:val="ProductList-ClauseHeading"/>
        <w:outlineLvl w:val="4"/>
      </w:pPr>
      <w:r>
        <w:t>2.7 Office Online</w:t>
      </w:r>
    </w:p>
    <w:p w:rsidR="007672BA" w:rsidRDefault="00EF1D39">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7672BA" w:rsidRDefault="007672BA">
      <w:pPr>
        <w:pStyle w:val="ProductList-Body"/>
      </w:pPr>
    </w:p>
    <w:p w:rsidR="007672BA" w:rsidRDefault="00EF1D39">
      <w:pPr>
        <w:pStyle w:val="ProductList-ClauseHeading"/>
        <w:outlineLvl w:val="4"/>
      </w:pPr>
      <w:r>
        <w:lastRenderedPageBreak/>
        <w:t>2.8 Période de migration pour Open Value Souscription</w:t>
      </w:r>
    </w:p>
    <w:p w:rsidR="007672BA" w:rsidRDefault="00EF1D39">
      <w:pPr>
        <w:pStyle w:val="ProductList-Body"/>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06" w:name="_Sec634"/>
      <w:r>
        <w:t>Suites Office 365</w:t>
      </w:r>
      <w:bookmarkEnd w:id="306"/>
      <w:r>
        <w:fldChar w:fldCharType="begin"/>
      </w:r>
      <w:r>
        <w:instrText xml:space="preserve"> TC "</w:instrText>
      </w:r>
      <w:bookmarkStart w:id="307" w:name="_Toc449310058"/>
      <w:r>
        <w:instrText>Suites Office 365</w:instrText>
      </w:r>
      <w:bookmarkEnd w:id="307"/>
      <w:r>
        <w:instrText>" \l 3</w:instrText>
      </w:r>
      <w:r>
        <w:fldChar w:fldCharType="end"/>
      </w:r>
    </w:p>
    <w:p w:rsidR="007672BA" w:rsidRDefault="00EF1D39">
      <w:pPr>
        <w:pStyle w:val="ProductList-Offering1SubSection"/>
        <w:outlineLvl w:val="3"/>
      </w:pPr>
      <w:bookmarkStart w:id="308" w:name="_Sec720"/>
      <w:r>
        <w:t>1. Disponibilité des programmes</w:t>
      </w:r>
      <w:bookmarkEnd w:id="308"/>
    </w:p>
    <w:tbl>
      <w:tblPr>
        <w:tblStyle w:val="PURTable"/>
        <w:tblW w:w="0" w:type="dxa"/>
        <w:tblLook w:val="04A0" w:firstRow="1" w:lastRow="0" w:firstColumn="1" w:lastColumn="0" w:noHBand="0" w:noVBand="1"/>
      </w:tblPr>
      <w:tblGrid>
        <w:gridCol w:w="4460"/>
        <w:gridCol w:w="800"/>
        <w:gridCol w:w="777"/>
        <w:gridCol w:w="792"/>
        <w:gridCol w:w="704"/>
        <w:gridCol w:w="827"/>
        <w:gridCol w:w="820"/>
        <w:gridCol w:w="797"/>
        <w:gridCol w:w="807"/>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Office 365 Éducation E5 sans RTC</w:t>
            </w:r>
            <w:r>
              <w:fldChar w:fldCharType="begin"/>
            </w:r>
            <w:r>
              <w:instrText xml:space="preserve"> XE "Module Complémentaire Office 365 Éducation E5 sans RTC"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09" w:name="_Sec775"/>
      <w:r>
        <w:t>2. Conditions des Produits</w:t>
      </w:r>
      <w:bookmarkEnd w:id="309"/>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Service de Cloud Communautaire Gouvernemental des États-Unis</w:t>
      </w:r>
    </w:p>
    <w:p w:rsidR="007672BA" w:rsidRDefault="00EF1D39">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7672BA" w:rsidRDefault="007672BA">
      <w:pPr>
        <w:pStyle w:val="ProductList-Body"/>
      </w:pPr>
    </w:p>
    <w:p w:rsidR="007672BA" w:rsidRDefault="00EF1D39">
      <w:pPr>
        <w:pStyle w:val="ProductList-ClauseHeading"/>
        <w:outlineLvl w:val="4"/>
      </w:pPr>
      <w:r>
        <w:t>2.2 Achats dans le cadre d’un Contrat Campus et School</w:t>
      </w:r>
    </w:p>
    <w:p w:rsidR="007672BA" w:rsidRDefault="00EF1D39">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7672BA" w:rsidRDefault="007672BA">
      <w:pPr>
        <w:pStyle w:val="ProductList-Body"/>
      </w:pPr>
    </w:p>
    <w:p w:rsidR="007672BA" w:rsidRDefault="00EF1D39">
      <w:pPr>
        <w:pStyle w:val="ProductList-ClauseHeading"/>
        <w:outlineLvl w:val="4"/>
      </w:pPr>
      <w:r>
        <w:lastRenderedPageBreak/>
        <w:t>2.3 Licences Étudiant Office 365 ProPlus gratuites</w:t>
      </w:r>
    </w:p>
    <w:p w:rsidR="007672BA" w:rsidRDefault="00EF1D39">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7672BA" w:rsidRDefault="007672BA">
      <w:pPr>
        <w:pStyle w:val="ProductList-Body"/>
      </w:pPr>
    </w:p>
    <w:p w:rsidR="007672BA" w:rsidRDefault="00EF1D39">
      <w:pPr>
        <w:pStyle w:val="ProductList-ClauseHeading"/>
        <w:outlineLvl w:val="4"/>
      </w:pPr>
      <w:r>
        <w:t>2.4 Campus et School - utilisation en laboratoire ou bibliothèque</w:t>
      </w:r>
    </w:p>
    <w:p w:rsidR="007672BA" w:rsidRDefault="00EF1D39">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7672BA" w:rsidRDefault="007672BA">
      <w:pPr>
        <w:pStyle w:val="ProductList-Body"/>
      </w:pPr>
    </w:p>
    <w:p w:rsidR="007672BA" w:rsidRDefault="00EF1D39">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Module Complémentaire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Module Complémentaire Office 365 Entreprise E1</w:t>
            </w:r>
            <w:r>
              <w:rPr>
                <w:vertAlign w:val="superscript"/>
              </w:rPr>
              <w:t>2</w:t>
            </w:r>
          </w:p>
          <w:p w:rsidR="007672BA" w:rsidRDefault="00EF1D39">
            <w:pPr>
              <w:pStyle w:val="ProductList-TableBody"/>
            </w:pPr>
            <w:r>
              <w:t>- Module Complémentaire Office 365 Enterprise E1 avec Exchange Online Archiving</w:t>
            </w:r>
            <w:r>
              <w:rPr>
                <w:vertAlign w:val="superscript"/>
              </w:rPr>
              <w:t>2,3,4</w:t>
            </w:r>
          </w:p>
          <w:p w:rsidR="007672BA" w:rsidRDefault="00EF1D39">
            <w:pPr>
              <w:pStyle w:val="ProductList-TableBody"/>
            </w:pPr>
            <w:r>
              <w:t>- Module Complémentaire Office 365 Secteur Public E1</w:t>
            </w:r>
          </w:p>
          <w:p w:rsidR="007672BA" w:rsidRDefault="00EF1D39">
            <w:pPr>
              <w:pStyle w:val="ProductList-TableBody"/>
            </w:pPr>
            <w:r>
              <w:t>- Module Complémentaire Office 365 Entreprise et Secteur Public E3 sans Office ProPlus</w:t>
            </w:r>
          </w:p>
          <w:p w:rsidR="007672BA" w:rsidRDefault="00EF1D39">
            <w:pPr>
              <w:pStyle w:val="ProductList-TableBody"/>
            </w:pPr>
            <w:r>
              <w:t>- Module Complémentaire Office 365 Entreprise et Secteur Public E4 sans Office ProPlus</w:t>
            </w:r>
          </w:p>
          <w:p w:rsidR="007672BA" w:rsidRDefault="00EF1D39">
            <w:pPr>
              <w:pStyle w:val="ProductList-TableBody"/>
            </w:pPr>
            <w:r>
              <w:t>- Module Complémentaire Office 365 Éducation E5</w:t>
            </w:r>
          </w:p>
          <w:p w:rsidR="007672BA" w:rsidRDefault="00EF1D39">
            <w:pPr>
              <w:pStyle w:val="ProductList-TableBody"/>
            </w:pPr>
            <w:r>
              <w:t>- Module Complémentaire Exchange Online Plan 1</w:t>
            </w:r>
            <w:r>
              <w:fldChar w:fldCharType="begin"/>
            </w:r>
            <w:r>
              <w:instrText xml:space="preserve"> XE "Module Complémentaire Exchange Online Plan 1" </w:instrText>
            </w:r>
            <w:r>
              <w:fldChar w:fldCharType="end"/>
            </w:r>
          </w:p>
          <w:p w:rsidR="007672BA" w:rsidRDefault="00EF1D39">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7672BA" w:rsidRDefault="00EF1D39">
            <w:pPr>
              <w:pStyle w:val="ProductList-TableBody"/>
            </w:pPr>
            <w:r>
              <w:t>- Module Complémentaire SharePoint Online Plan 1</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Module Complémentaire Office 365 Entreprise E1/Secteur Public E1</w:t>
            </w:r>
          </w:p>
          <w:p w:rsidR="007672BA" w:rsidRDefault="00EF1D39">
            <w:pPr>
              <w:pStyle w:val="ProductList-TableBody"/>
            </w:pPr>
            <w:r>
              <w:t>- Module Complémentaire Office 365 Entreprise E3</w:t>
            </w:r>
            <w:r>
              <w:rPr>
                <w:vertAlign w:val="superscript"/>
              </w:rPr>
              <w:t>2</w:t>
            </w:r>
          </w:p>
          <w:p w:rsidR="007672BA" w:rsidRDefault="00EF1D39">
            <w:pPr>
              <w:pStyle w:val="ProductList-TableBody"/>
            </w:pPr>
            <w:r>
              <w:t>- Module Complémentaire Office 365 Secteur Public E3</w:t>
            </w:r>
            <w:r>
              <w:rPr>
                <w:vertAlign w:val="superscript"/>
              </w:rPr>
              <w:t>4</w:t>
            </w:r>
          </w:p>
          <w:p w:rsidR="007672BA" w:rsidRDefault="00EF1D39">
            <w:pPr>
              <w:pStyle w:val="ProductList-TableBody"/>
            </w:pPr>
            <w:r>
              <w:t>- Modules Complémentaires Office 365 Entreprise et Secteur Public E4, E5</w:t>
            </w:r>
          </w:p>
          <w:p w:rsidR="007672BA" w:rsidRDefault="00EF1D39">
            <w:pPr>
              <w:pStyle w:val="ProductList-TableBody"/>
            </w:pPr>
            <w:r>
              <w:t>- Module Complémentaire Office 365 Entreprise et Secteur Public E3 sans Office ProPlus</w:t>
            </w:r>
          </w:p>
          <w:p w:rsidR="007672BA" w:rsidRDefault="00EF1D39">
            <w:pPr>
              <w:pStyle w:val="ProductList-TableBody"/>
            </w:pPr>
            <w:r>
              <w:t>- Module Complémentaire Office 365 Entreprise et Secteur Public E4 sans Office ProPlus</w:t>
            </w:r>
          </w:p>
          <w:p w:rsidR="007672BA" w:rsidRDefault="00EF1D39">
            <w:pPr>
              <w:pStyle w:val="ProductList-TableBody"/>
            </w:pPr>
            <w:r>
              <w:t>- Module Complémentaire Office 365 Éducation E5</w:t>
            </w:r>
          </w:p>
          <w:p w:rsidR="007672BA" w:rsidRDefault="00EF1D39">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7672BA" w:rsidRDefault="00EF1D39">
            <w:pPr>
              <w:pStyle w:val="ProductList-TableBody"/>
            </w:pPr>
            <w:r>
              <w:t xml:space="preserve">- Module Complémentaire Exchange Online Plan 1 </w:t>
            </w:r>
          </w:p>
          <w:p w:rsidR="007672BA" w:rsidRDefault="00EF1D39">
            <w:pPr>
              <w:pStyle w:val="ProductList-TableBody"/>
            </w:pPr>
            <w:r>
              <w:t>- Module Complémentaire Skype Entreprise Online Plan 1</w:t>
            </w:r>
          </w:p>
          <w:p w:rsidR="007672BA" w:rsidRDefault="00EF1D39">
            <w:pPr>
              <w:pStyle w:val="ProductList-TableBody"/>
            </w:pPr>
            <w:r>
              <w:t>- Module Complémentaire SharePoint Online Plan 1</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Module Complémentaire Office 365 Entreprise et Secteur Public E3 sans Office ProPlus</w:t>
            </w:r>
          </w:p>
          <w:p w:rsidR="007672BA" w:rsidRDefault="00EF1D39">
            <w:pPr>
              <w:pStyle w:val="ProductList-TableBody"/>
            </w:pPr>
            <w:r>
              <w:t>- Module Complémentaire Office 365 Entreprise et Secteur Public E4 sans Office ProPlus</w:t>
            </w:r>
          </w:p>
          <w:p w:rsidR="007672BA" w:rsidRDefault="00EF1D39">
            <w:pPr>
              <w:pStyle w:val="ProductList-TableBody"/>
            </w:pPr>
            <w:r>
              <w:t xml:space="preserve">- Module Complémentaire Office 365 Éducation E5 </w:t>
            </w:r>
          </w:p>
          <w:p w:rsidR="007672BA" w:rsidRDefault="00EF1D39">
            <w:pPr>
              <w:pStyle w:val="ProductList-TableBody"/>
            </w:pPr>
            <w:r>
              <w:t>- Module Complémentaire Azure Rights Management Premium</w:t>
            </w:r>
            <w:r>
              <w:fldChar w:fldCharType="begin"/>
            </w:r>
            <w:r>
              <w:instrText xml:space="preserve"> XE "Module Complémentaire Azure Rights Management Premium" </w:instrText>
            </w:r>
            <w:r>
              <w:fldChar w:fldCharType="end"/>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Modules Complémentaires Office 365 Entreprise et Secteur Public E3</w:t>
            </w:r>
            <w:r>
              <w:rPr>
                <w:vertAlign w:val="superscript"/>
              </w:rPr>
              <w:t>2</w:t>
            </w:r>
            <w:r>
              <w:t>,E4 ou E5</w:t>
            </w:r>
          </w:p>
          <w:p w:rsidR="007672BA" w:rsidRDefault="00EF1D39">
            <w:pPr>
              <w:pStyle w:val="ProductList-TableBody"/>
            </w:pPr>
            <w:r>
              <w:t xml:space="preserve">- Module Complémentaire Office 365 Éducation E5 </w:t>
            </w:r>
          </w:p>
          <w:p w:rsidR="007672BA" w:rsidRDefault="00EF1D39">
            <w:pPr>
              <w:pStyle w:val="ProductList-TableBody"/>
            </w:pPr>
            <w:r>
              <w:t>- Module Complémentaire Office 365 Entreprise et Secteur Public E3</w:t>
            </w:r>
            <w:r>
              <w:rPr>
                <w:vertAlign w:val="superscript"/>
              </w:rPr>
              <w:t>2</w:t>
            </w:r>
            <w:r>
              <w:t xml:space="preserve"> ou E4 sans Office ProPlus</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Module Complémentaire Office 365 Moyenne Entreprise</w:t>
            </w:r>
            <w:r>
              <w:rPr>
                <w:vertAlign w:val="superscript"/>
              </w:rPr>
              <w:t>2,3</w:t>
            </w:r>
          </w:p>
          <w:p w:rsidR="007672BA" w:rsidRDefault="00EF1D39">
            <w:pPr>
              <w:pStyle w:val="ProductList-TableBody"/>
            </w:pPr>
            <w:r>
              <w:t>- Module Complémentaire Office 365 Entreprise E3</w:t>
            </w:r>
            <w:r>
              <w:rPr>
                <w:vertAlign w:val="superscript"/>
              </w:rPr>
              <w:t>2,3</w:t>
            </w:r>
          </w:p>
          <w:p w:rsidR="007672BA" w:rsidRDefault="00EF1D39">
            <w:pPr>
              <w:pStyle w:val="ProductList-TableBody"/>
            </w:pPr>
            <w:r>
              <w:t xml:space="preserve">- Module Complémentaire Office 365 Éducation E5 </w:t>
            </w:r>
          </w:p>
        </w:tc>
      </w:tr>
    </w:tbl>
    <w:p w:rsidR="007672BA" w:rsidRDefault="00EF1D39">
      <w:pPr>
        <w:pStyle w:val="ProductList-Body"/>
      </w:pPr>
      <w:r>
        <w:rPr>
          <w:i/>
          <w:vertAlign w:val="superscript"/>
        </w:rPr>
        <w:t>1</w:t>
      </w:r>
      <w:r>
        <w:rPr>
          <w:i/>
        </w:rPr>
        <w:t>1Chaque Licence Éligible doit être couverte par une SA active</w:t>
      </w:r>
    </w:p>
    <w:p w:rsidR="007672BA" w:rsidRDefault="00EF1D39">
      <w:pPr>
        <w:pStyle w:val="ProductList-Body"/>
      </w:pPr>
      <w:r>
        <w:rPr>
          <w:i/>
          <w:vertAlign w:val="superscript"/>
        </w:rPr>
        <w:t>2</w:t>
      </w:r>
      <w:r>
        <w:rPr>
          <w:i/>
        </w:rPr>
        <w:t>Ces offres sont les seules proposées aux clients sous contrat Open Value et Open Value Souscription.</w:t>
      </w:r>
    </w:p>
    <w:p w:rsidR="007672BA" w:rsidRDefault="00EF1D39">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7672BA" w:rsidRDefault="00EF1D39">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7672BA" w:rsidRDefault="007672BA">
      <w:pPr>
        <w:pStyle w:val="ProductList-Body"/>
      </w:pPr>
    </w:p>
    <w:p w:rsidR="007672BA" w:rsidRDefault="00EF1D39">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7672BA" w:rsidRDefault="007672BA">
      <w:pPr>
        <w:pStyle w:val="ProductList-Body"/>
      </w:pPr>
    </w:p>
    <w:p w:rsidR="007672BA" w:rsidRDefault="00EF1D39">
      <w:pPr>
        <w:pStyle w:val="ProductList-ClauseHeading"/>
        <w:outlineLvl w:val="4"/>
      </w:pPr>
      <w:r>
        <w:t>2.6 Restrictions d’achat</w:t>
      </w:r>
    </w:p>
    <w:p w:rsidR="007672BA" w:rsidRDefault="00EF1D39">
      <w:pPr>
        <w:pStyle w:val="ProductList-Body"/>
      </w:pPr>
      <w:r>
        <w:t xml:space="preserve">Il n’est possible d’acquérir qu’une seule SL Utilisateur Module Complémentaire pour chaque Licence Éligible (ou pour chaque ensemble de Licences Éligibles). </w:t>
      </w:r>
    </w:p>
    <w:p w:rsidR="007672BA" w:rsidRDefault="007672BA">
      <w:pPr>
        <w:pStyle w:val="ProductList-Body"/>
      </w:pPr>
    </w:p>
    <w:p w:rsidR="007672BA" w:rsidRDefault="00EF1D39">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7672BA" w:rsidRDefault="007672BA">
      <w:pPr>
        <w:pStyle w:val="ProductList-Body"/>
      </w:pPr>
    </w:p>
    <w:p w:rsidR="007672BA" w:rsidRDefault="00EF1D39">
      <w:pPr>
        <w:pStyle w:val="ProductList-ClauseHeading"/>
        <w:outlineLvl w:val="4"/>
      </w:pPr>
      <w:r>
        <w:t>2.7 Conditions du programme de licence en volume</w:t>
      </w:r>
    </w:p>
    <w:p w:rsidR="007672BA" w:rsidRDefault="00EF1D39">
      <w:pPr>
        <w:pStyle w:val="ProductList-Body"/>
      </w:pPr>
      <w:r>
        <w:t xml:space="preserve">Les conditions du programme applicables aux SL Utilisateurs de Services en Ligne correspondantes s’appliquent également aux SL Utilisateur Module Complémentaire. </w:t>
      </w:r>
    </w:p>
    <w:p w:rsidR="007672BA" w:rsidRDefault="007672BA">
      <w:pPr>
        <w:pStyle w:val="ProductList-Body"/>
      </w:pPr>
    </w:p>
    <w:p w:rsidR="007672BA" w:rsidRDefault="00EF1D39">
      <w:pPr>
        <w:pStyle w:val="ProductList-ClauseHeading"/>
        <w:outlineLvl w:val="4"/>
      </w:pPr>
      <w:r>
        <w:t>2.8 Éligibilité à l’achat de SL Utilisateur pour Office 365 au titre de la SA</w:t>
      </w:r>
    </w:p>
    <w:p w:rsidR="007672BA" w:rsidRDefault="00EF1D39">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CAL Suite Bridge requise</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 Bridge pour Office 365</w:t>
            </w:r>
            <w:r>
              <w:rPr>
                <w:vertAlign w:val="superscript"/>
              </w:rPr>
              <w:t>2,3</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7672BA" w:rsidRDefault="00EF1D39">
      <w:pPr>
        <w:pStyle w:val="ProductList-Body"/>
      </w:pPr>
      <w:r>
        <w:rPr>
          <w:i/>
          <w:vertAlign w:val="superscript"/>
        </w:rPr>
        <w:t>1</w:t>
      </w:r>
      <w:r>
        <w:rPr>
          <w:i/>
        </w:rPr>
        <w:t>Disponible à l’achat à la date anniversaire de l’accord de mise en œuvre ou au début de la durée d’un nouvel accord de mise en œuvre uniquement.</w:t>
      </w:r>
    </w:p>
    <w:p w:rsidR="007672BA" w:rsidRDefault="00EF1D39">
      <w:pPr>
        <w:pStyle w:val="ProductList-Body"/>
      </w:pPr>
      <w:r>
        <w:rPr>
          <w:i/>
          <w:vertAlign w:val="superscript"/>
        </w:rPr>
        <w:t>2</w:t>
      </w:r>
      <w:r>
        <w:rPr>
          <w:i/>
        </w:rPr>
        <w:t>Obligatoire pour l’Achat à la date anniversaire de l’accord de mise en œuvre uniquement.</w:t>
      </w:r>
    </w:p>
    <w:p w:rsidR="007672BA" w:rsidRDefault="00EF1D39">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7672BA" w:rsidRDefault="007672BA">
      <w:pPr>
        <w:pStyle w:val="ProductList-Body"/>
      </w:pPr>
    </w:p>
    <w:p w:rsidR="007672BA" w:rsidRDefault="00EF1D39">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7672BA" w:rsidRDefault="007672BA">
      <w:pPr>
        <w:pStyle w:val="ProductList-Body"/>
      </w:pPr>
    </w:p>
    <w:p w:rsidR="007672BA" w:rsidRDefault="00EF1D39">
      <w:pPr>
        <w:pStyle w:val="ProductList-ClauseHeading"/>
        <w:outlineLvl w:val="4"/>
      </w:pPr>
      <w:r>
        <w:t>2.9 Achats de SL Utilisateur au titre de la SA</w:t>
      </w:r>
    </w:p>
    <w:p w:rsidR="007672BA" w:rsidRDefault="00EF1D39">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7672BA" w:rsidRDefault="007672BA">
      <w:pPr>
        <w:pStyle w:val="ProductList-Body"/>
      </w:pPr>
    </w:p>
    <w:p w:rsidR="007672BA" w:rsidRDefault="00EF1D39">
      <w:pPr>
        <w:pStyle w:val="ProductList-ClauseHeading"/>
        <w:outlineLvl w:val="4"/>
      </w:pPr>
      <w:r>
        <w:t>2.10 Avantages de la SA pour les SL Utilisateur Office 365 au titre de la SA</w:t>
      </w:r>
    </w:p>
    <w:p w:rsidR="007672BA" w:rsidRDefault="00EF1D39">
      <w:pPr>
        <w:pStyle w:val="ProductList-Body"/>
      </w:pPr>
      <w:r>
        <w:t>Les SL Utilisateur Office 365 (Entreprise et Secteur Public E1, E3, E4) au titre de la SA permettent de bénéficier des mêmes Avantages de la SA que les Produits Éligibles mentionnés à l’article 2.8 ci-dessus.</w:t>
      </w:r>
    </w:p>
    <w:p w:rsidR="007672BA" w:rsidRDefault="007672BA">
      <w:pPr>
        <w:pStyle w:val="ProductList-Body"/>
      </w:pPr>
    </w:p>
    <w:p w:rsidR="007672BA" w:rsidRDefault="00EF1D39">
      <w:pPr>
        <w:pStyle w:val="ProductList-ClauseHeading"/>
        <w:outlineLvl w:val="4"/>
      </w:pPr>
      <w:r>
        <w:t>2.11 Office 365 Entreprise K1</w:t>
      </w:r>
    </w:p>
    <w:p w:rsidR="007672BA" w:rsidRDefault="00EF1D39">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7672BA" w:rsidRDefault="007672BA">
      <w:pPr>
        <w:pStyle w:val="ProductList-Body"/>
      </w:pPr>
    </w:p>
    <w:p w:rsidR="007672BA" w:rsidRDefault="00EF1D39">
      <w:pPr>
        <w:pStyle w:val="ProductList-ClauseHeading"/>
        <w:outlineLvl w:val="4"/>
      </w:pPr>
      <w:r>
        <w:t>2.12 Office Multi Language Pack</w:t>
      </w:r>
    </w:p>
    <w:p w:rsidR="007672BA" w:rsidRDefault="00EF1D39">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7672BA" w:rsidRDefault="007672BA">
      <w:pPr>
        <w:pStyle w:val="ProductList-Body"/>
      </w:pPr>
    </w:p>
    <w:p w:rsidR="007672BA" w:rsidRDefault="00EF1D39">
      <w:pPr>
        <w:pStyle w:val="ProductList-ClauseHeading"/>
        <w:outlineLvl w:val="4"/>
      </w:pPr>
      <w:r>
        <w:t>2.13 E-Learning</w:t>
      </w:r>
    </w:p>
    <w:p w:rsidR="007672BA" w:rsidRDefault="00EF1D39">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7672BA" w:rsidRDefault="007672BA">
      <w:pPr>
        <w:pStyle w:val="ProductList-Body"/>
      </w:pPr>
    </w:p>
    <w:p w:rsidR="007672BA" w:rsidRDefault="00EF1D39">
      <w:pPr>
        <w:pStyle w:val="ProductList-ClauseHeading"/>
        <w:outlineLvl w:val="4"/>
      </w:pPr>
      <w:r>
        <w:t>2.14 Conversion de la Clé de Produit Office 365 Moyenne Entreprise</w:t>
      </w:r>
    </w:p>
    <w:p w:rsidR="007672BA" w:rsidRDefault="00EF1D39">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10" w:name="_Sec874"/>
      <w:r>
        <w:lastRenderedPageBreak/>
        <w:t>Office 365 Customer Lockbox</w:t>
      </w:r>
      <w:bookmarkEnd w:id="310"/>
      <w:r>
        <w:fldChar w:fldCharType="begin"/>
      </w:r>
      <w:r>
        <w:instrText xml:space="preserve"> TC "</w:instrText>
      </w:r>
      <w:bookmarkStart w:id="311" w:name="_Toc449310059"/>
      <w:r>
        <w:instrText>Office 365 Customer Lockbox</w:instrText>
      </w:r>
      <w:bookmarkEnd w:id="311"/>
      <w:r>
        <w:instrText>" \l 3</w:instrText>
      </w:r>
      <w:r>
        <w:fldChar w:fldCharType="end"/>
      </w:r>
    </w:p>
    <w:p w:rsidR="007672BA" w:rsidRDefault="00EF1D39">
      <w:pPr>
        <w:pStyle w:val="ProductList-Offering1SubSection"/>
        <w:outlineLvl w:val="3"/>
      </w:pPr>
      <w:bookmarkStart w:id="312" w:name="_Sec875"/>
      <w:r>
        <w:t>1. Disponibilité des programmes</w:t>
      </w:r>
      <w:bookmarkEnd w:id="312"/>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7672BA">
      <w:pPr>
        <w:pStyle w:val="ProductList-Body"/>
      </w:pPr>
    </w:p>
    <w:p w:rsidR="007672BA" w:rsidRDefault="00EF1D39">
      <w:pPr>
        <w:pStyle w:val="ProductList-Offering1SubSection"/>
        <w:outlineLvl w:val="3"/>
      </w:pPr>
      <w:bookmarkStart w:id="313" w:name="_Sec876"/>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10060"/>
      <w:r>
        <w:instrText>Office 365 Delve Analytics</w:instrText>
      </w:r>
      <w:bookmarkEnd w:id="315"/>
      <w:r>
        <w:instrText>" \l 3</w:instrText>
      </w:r>
      <w:r>
        <w:fldChar w:fldCharType="end"/>
      </w:r>
    </w:p>
    <w:p w:rsidR="007672BA" w:rsidRDefault="00EF1D39">
      <w:pPr>
        <w:pStyle w:val="ProductList-Offering1SubSection"/>
        <w:outlineLvl w:val="3"/>
      </w:pPr>
      <w:bookmarkStart w:id="316" w:name="_Sec878"/>
      <w:r>
        <w:t>1. Disponibilité des programmes</w:t>
      </w:r>
      <w:bookmarkEnd w:id="316"/>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317" w:name="_Sec879"/>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18" w:name="_Sec880"/>
      <w:r>
        <w:t>Découverte électronique avancée Office 365</w:t>
      </w:r>
      <w:bookmarkEnd w:id="318"/>
      <w:r>
        <w:fldChar w:fldCharType="begin"/>
      </w:r>
      <w:r>
        <w:instrText xml:space="preserve"> TC "</w:instrText>
      </w:r>
      <w:bookmarkStart w:id="319" w:name="_Toc449310061"/>
      <w:r>
        <w:instrText>Découverte électronique avancée Office 365</w:instrText>
      </w:r>
      <w:bookmarkEnd w:id="319"/>
      <w:r>
        <w:instrText>" \l 3</w:instrText>
      </w:r>
      <w:r>
        <w:fldChar w:fldCharType="end"/>
      </w:r>
    </w:p>
    <w:p w:rsidR="007672BA" w:rsidRDefault="00EF1D39">
      <w:pPr>
        <w:pStyle w:val="ProductList-Offering1SubSection"/>
        <w:outlineLvl w:val="3"/>
      </w:pPr>
      <w:bookmarkStart w:id="320" w:name="_Sec881"/>
      <w:r>
        <w:t>1. Disponibilité des programmes</w:t>
      </w:r>
      <w:bookmarkEnd w:id="320"/>
    </w:p>
    <w:tbl>
      <w:tblPr>
        <w:tblStyle w:val="PURTable"/>
        <w:tblW w:w="0" w:type="dxa"/>
        <w:tblLook w:val="04A0" w:firstRow="1" w:lastRow="0" w:firstColumn="1" w:lastColumn="0" w:noHBand="0" w:noVBand="1"/>
      </w:tblPr>
      <w:tblGrid>
        <w:gridCol w:w="4452"/>
        <w:gridCol w:w="803"/>
        <w:gridCol w:w="781"/>
        <w:gridCol w:w="796"/>
        <w:gridCol w:w="706"/>
        <w:gridCol w:w="829"/>
        <w:gridCol w:w="822"/>
        <w:gridCol w:w="800"/>
        <w:gridCol w:w="795"/>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321" w:name="_Sec882"/>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22" w:name="_Sec665"/>
      <w:r>
        <w:t>Exchange Online</w:t>
      </w:r>
      <w:bookmarkEnd w:id="322"/>
      <w:r>
        <w:fldChar w:fldCharType="begin"/>
      </w:r>
      <w:r>
        <w:instrText xml:space="preserve"> TC "</w:instrText>
      </w:r>
      <w:bookmarkStart w:id="323" w:name="_Toc449310062"/>
      <w:r>
        <w:instrText>Exchange Online</w:instrText>
      </w:r>
      <w:bookmarkEnd w:id="323"/>
      <w:r>
        <w:instrText>" \l 3</w:instrText>
      </w:r>
      <w:r>
        <w:fldChar w:fldCharType="end"/>
      </w:r>
    </w:p>
    <w:p w:rsidR="007672BA" w:rsidRDefault="00EF1D39">
      <w:pPr>
        <w:pStyle w:val="ProductList-Offering1SubSection"/>
        <w:outlineLvl w:val="3"/>
      </w:pPr>
      <w:bookmarkStart w:id="324" w:name="_Sec721"/>
      <w:r>
        <w:t>1. Disponibilité des programmes</w:t>
      </w:r>
      <w:bookmarkEnd w:id="324"/>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lastRenderedPageBreak/>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25" w:name="_Sec776"/>
      <w:r>
        <w:t>2. Conditions des Produits</w:t>
      </w:r>
      <w:bookmarkEnd w:id="325"/>
    </w:p>
    <w:tbl>
      <w:tblPr>
        <w:tblStyle w:val="PURTable"/>
        <w:tblW w:w="0" w:type="dxa"/>
        <w:tblLook w:val="04A0" w:firstRow="1" w:lastRow="0" w:firstColumn="1" w:lastColumn="0" w:noHBand="0" w:noVBand="1"/>
      </w:tblPr>
      <w:tblGrid>
        <w:gridCol w:w="3611"/>
        <w:gridCol w:w="3602"/>
        <w:gridCol w:w="357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1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Exchange Online Archiving pour Exchange Server</w:t>
      </w:r>
    </w:p>
    <w:p w:rsidR="007672BA" w:rsidRDefault="00EF1D39">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7672BA" w:rsidRDefault="007672BA">
      <w:pPr>
        <w:pStyle w:val="ProductList-Body"/>
      </w:pPr>
    </w:p>
    <w:p w:rsidR="007672BA" w:rsidRDefault="00EF1D39">
      <w:pPr>
        <w:pStyle w:val="ProductList-ClauseHeading"/>
        <w:outlineLvl w:val="4"/>
      </w:pPr>
      <w:r>
        <w:t>2.2 Exchange Online Archiving pour Exchange Server A</w:t>
      </w:r>
    </w:p>
    <w:p w:rsidR="007672BA" w:rsidRDefault="00EF1D39">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7672BA" w:rsidRDefault="007672BA">
      <w:pPr>
        <w:pStyle w:val="ProductList-Body"/>
      </w:pPr>
    </w:p>
    <w:p w:rsidR="007672BA" w:rsidRDefault="00EF1D39">
      <w:pPr>
        <w:pStyle w:val="ProductList-ClauseHeading"/>
        <w:outlineLvl w:val="4"/>
      </w:pPr>
      <w:r>
        <w:t>2.3 Exchange Online Protection</w:t>
      </w:r>
    </w:p>
    <w:p w:rsidR="007672BA" w:rsidRDefault="00EF1D39">
      <w:pPr>
        <w:pStyle w:val="ProductList-Body"/>
      </w:pPr>
      <w:r>
        <w:t>Ce Service en Ligne étant fourni par domaine, le Client doit attribuer les SL Utilisateur à tous les utilisateurs du domaine (ou sous-domaine) couvert.</w:t>
      </w:r>
    </w:p>
    <w:p w:rsidR="007672BA" w:rsidRDefault="007672BA">
      <w:pPr>
        <w:pStyle w:val="ProductList-Body"/>
      </w:pPr>
    </w:p>
    <w:p w:rsidR="007672BA" w:rsidRDefault="00EF1D39">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7672BA" w:rsidRDefault="007672BA">
      <w:pPr>
        <w:pStyle w:val="ProductList-Body"/>
      </w:pPr>
    </w:p>
    <w:p w:rsidR="007672BA" w:rsidRDefault="00EF1D39">
      <w:pPr>
        <w:pStyle w:val="ProductList-ClauseHeading"/>
        <w:outlineLvl w:val="4"/>
      </w:pPr>
      <w:r>
        <w:t>2.4 Condition préalable : SL Utilisateur Module Complémentaire</w:t>
      </w:r>
    </w:p>
    <w:p w:rsidR="007672BA" w:rsidRDefault="00EF1D3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26" w:name="_Sec666"/>
      <w:r>
        <w:t>OneDrive Entreprise</w:t>
      </w:r>
      <w:bookmarkEnd w:id="326"/>
      <w:r>
        <w:fldChar w:fldCharType="begin"/>
      </w:r>
      <w:r>
        <w:instrText xml:space="preserve"> TC "</w:instrText>
      </w:r>
      <w:bookmarkStart w:id="327" w:name="_Toc449310063"/>
      <w:r>
        <w:instrText>OneDrive Entreprise</w:instrText>
      </w:r>
      <w:bookmarkEnd w:id="327"/>
      <w:r>
        <w:instrText>" \l 3</w:instrText>
      </w:r>
      <w:r>
        <w:fldChar w:fldCharType="end"/>
      </w:r>
    </w:p>
    <w:p w:rsidR="007672BA" w:rsidRDefault="00EF1D39">
      <w:pPr>
        <w:pStyle w:val="ProductList-Offering1SubSection"/>
        <w:outlineLvl w:val="3"/>
      </w:pPr>
      <w:bookmarkStart w:id="328" w:name="_Sec722"/>
      <w:r>
        <w:t>1. Disponibilité des programmes</w:t>
      </w:r>
      <w:bookmarkEnd w:id="328"/>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7F7F7F"/>
              <w:right w:val="none" w:sz="4" w:space="0" w:color="6E6E6E"/>
            </w:tcBorders>
          </w:tcPr>
          <w:p w:rsidR="007672BA" w:rsidRDefault="00EF1D39">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7F7F7F"/>
              <w:left w:val="none" w:sz="4" w:space="0" w:color="6E6E6E"/>
              <w:bottom w:val="none" w:sz="4" w:space="0" w:color="BFBFBF"/>
              <w:right w:val="none" w:sz="4" w:space="0" w:color="6E6E6E"/>
            </w:tcBorders>
          </w:tcPr>
          <w:p w:rsidR="007672BA" w:rsidRDefault="00EF1D39">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29" w:name="_Sec777"/>
      <w:r>
        <w:t>2. Conditions des Produits</w:t>
      </w:r>
      <w:bookmarkEnd w:id="329"/>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30" w:name="_Sec667"/>
      <w:r>
        <w:lastRenderedPageBreak/>
        <w:t>Project Online</w:t>
      </w:r>
      <w:bookmarkEnd w:id="330"/>
      <w:r>
        <w:fldChar w:fldCharType="begin"/>
      </w:r>
      <w:r>
        <w:instrText xml:space="preserve"> TC "</w:instrText>
      </w:r>
      <w:bookmarkStart w:id="331" w:name="_Toc449310064"/>
      <w:r>
        <w:instrText>Project Online</w:instrText>
      </w:r>
      <w:bookmarkEnd w:id="331"/>
      <w:r>
        <w:instrText>" \l 3</w:instrText>
      </w:r>
      <w:r>
        <w:fldChar w:fldCharType="end"/>
      </w:r>
    </w:p>
    <w:p w:rsidR="007672BA" w:rsidRDefault="00EF1D39">
      <w:pPr>
        <w:pStyle w:val="ProductList-Offering1SubSection"/>
        <w:outlineLvl w:val="3"/>
      </w:pPr>
      <w:bookmarkStart w:id="332" w:name="_Sec723"/>
      <w:r>
        <w:t>1. Disponibilité des programmes</w:t>
      </w:r>
      <w:bookmarkEnd w:id="332"/>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t>Project Online</w:t>
            </w:r>
            <w:r>
              <w:fldChar w:fldCharType="begin"/>
            </w:r>
            <w:r>
              <w:instrText xml:space="preserve"> XE "Project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33" w:name="_Sec778"/>
      <w:r>
        <w:t>2. Conditions des Produits</w:t>
      </w:r>
      <w:bookmarkEnd w:id="333"/>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34" w:name="_Sec668"/>
      <w:r>
        <w:t>SharePoint Online</w:t>
      </w:r>
      <w:bookmarkEnd w:id="334"/>
      <w:r>
        <w:fldChar w:fldCharType="begin"/>
      </w:r>
      <w:r>
        <w:instrText xml:space="preserve"> TC "</w:instrText>
      </w:r>
      <w:bookmarkStart w:id="335" w:name="_Toc449310065"/>
      <w:r>
        <w:instrText>SharePoint Online</w:instrText>
      </w:r>
      <w:bookmarkEnd w:id="335"/>
      <w:r>
        <w:instrText>" \l 3</w:instrText>
      </w:r>
      <w:r>
        <w:fldChar w:fldCharType="end"/>
      </w:r>
    </w:p>
    <w:p w:rsidR="007672BA" w:rsidRDefault="00EF1D39">
      <w:pPr>
        <w:pStyle w:val="ProductList-Offering1SubSection"/>
        <w:outlineLvl w:val="3"/>
      </w:pPr>
      <w:bookmarkStart w:id="336" w:name="_Sec724"/>
      <w:r>
        <w:t>1. Disponibilité des programmes</w:t>
      </w:r>
      <w:bookmarkEnd w:id="336"/>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7F7F7F"/>
              <w:right w:val="none" w:sz="4" w:space="0" w:color="6E6E6E"/>
            </w:tcBorders>
          </w:tcPr>
          <w:p w:rsidR="007672BA" w:rsidRDefault="00EF1D39">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7F7F7F"/>
              <w:left w:val="none" w:sz="4" w:space="0" w:color="6E6E6E"/>
              <w:bottom w:val="dashed" w:sz="4" w:space="0" w:color="7F7F7F"/>
              <w:right w:val="none" w:sz="4" w:space="0" w:color="6E6E6E"/>
            </w:tcBorders>
          </w:tcPr>
          <w:p w:rsidR="007672BA" w:rsidRDefault="00EF1D39">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7F7F7F"/>
              <w:left w:val="none" w:sz="4" w:space="0" w:color="6E6E6E"/>
              <w:bottom w:val="dashed" w:sz="4" w:space="0" w:color="7F7F7F"/>
              <w:right w:val="none" w:sz="4" w:space="0" w:color="6E6E6E"/>
            </w:tcBorders>
          </w:tcPr>
          <w:p w:rsidR="007672BA" w:rsidRDefault="00EF1D39">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7F7F7F"/>
              <w:left w:val="none" w:sz="4" w:space="0" w:color="6E6E6E"/>
              <w:bottom w:val="none" w:sz="4" w:space="0" w:color="BFBFBF"/>
              <w:right w:val="none" w:sz="4" w:space="0" w:color="6E6E6E"/>
            </w:tcBorders>
          </w:tcPr>
          <w:p w:rsidR="007672BA" w:rsidRDefault="00EF1D39">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337" w:name="_Sec779"/>
      <w:r>
        <w:t>2. Conditions des Produits</w:t>
      </w:r>
      <w:bookmarkEnd w:id="337"/>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Condition préalable : SL Utilisateur Module Complémentaire</w:t>
      </w:r>
    </w:p>
    <w:p w:rsidR="007672BA" w:rsidRDefault="00EF1D3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672BA" w:rsidRDefault="007672BA">
      <w:pPr>
        <w:pStyle w:val="ProductList-Body"/>
      </w:pPr>
    </w:p>
    <w:p w:rsidR="007672BA" w:rsidRDefault="00EF1D39">
      <w:pPr>
        <w:pStyle w:val="ProductList-ClauseHeading"/>
        <w:outlineLvl w:val="4"/>
      </w:pPr>
      <w:r>
        <w:t>2.2 Conversion de Clé pour SharePoint Online Plan 1 avec Yammer et SharePoint Online Plan 2 avec Yammer</w:t>
      </w:r>
    </w:p>
    <w:p w:rsidR="007672BA" w:rsidRDefault="00EF1D39">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38" w:name="_Sec669"/>
      <w:r>
        <w:t>Skype Entreprise Online</w:t>
      </w:r>
      <w:bookmarkEnd w:id="338"/>
      <w:r>
        <w:fldChar w:fldCharType="begin"/>
      </w:r>
      <w:r>
        <w:instrText xml:space="preserve"> TC "</w:instrText>
      </w:r>
      <w:bookmarkStart w:id="339" w:name="_Toc449310066"/>
      <w:r>
        <w:instrText>Skype Entreprise Online</w:instrText>
      </w:r>
      <w:bookmarkEnd w:id="339"/>
      <w:r>
        <w:instrText>" \l 3</w:instrText>
      </w:r>
      <w:r>
        <w:fldChar w:fldCharType="end"/>
      </w:r>
    </w:p>
    <w:p w:rsidR="007672BA" w:rsidRDefault="00EF1D39">
      <w:pPr>
        <w:pStyle w:val="ProductList-Offering1SubSection"/>
        <w:outlineLvl w:val="3"/>
      </w:pPr>
      <w:bookmarkStart w:id="340" w:name="_Sec725"/>
      <w:r>
        <w:t>1. Disponibilité des programmes</w:t>
      </w:r>
      <w:bookmarkEnd w:id="340"/>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A5A5A5"/>
              <w:right w:val="none" w:sz="4" w:space="0" w:color="6E6E6E"/>
            </w:tcBorders>
          </w:tcPr>
          <w:p w:rsidR="007672BA" w:rsidRDefault="00EF1D39">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A5A5A5"/>
              <w:left w:val="none" w:sz="4" w:space="0" w:color="6E6E6E"/>
              <w:bottom w:val="dashed" w:sz="4" w:space="0" w:color="A5A5A5"/>
              <w:right w:val="none" w:sz="4" w:space="0" w:color="6E6E6E"/>
            </w:tcBorders>
          </w:tcPr>
          <w:p w:rsidR="007672BA" w:rsidRDefault="00EF1D39">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A5A5A5"/>
              <w:left w:val="none" w:sz="4" w:space="0" w:color="6E6E6E"/>
              <w:bottom w:val="dashed" w:sz="4" w:space="0" w:color="A5A5A5"/>
              <w:right w:val="none" w:sz="4" w:space="0" w:color="6E6E6E"/>
            </w:tcBorders>
          </w:tcPr>
          <w:p w:rsidR="007672BA" w:rsidRDefault="00EF1D39">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A5A5A5"/>
              <w:left w:val="none" w:sz="4" w:space="0" w:color="6E6E6E"/>
              <w:bottom w:val="dashed" w:sz="4" w:space="0" w:color="A5A5A5"/>
              <w:right w:val="none" w:sz="4" w:space="0" w:color="6E6E6E"/>
            </w:tcBorders>
          </w:tcPr>
          <w:p w:rsidR="007672BA" w:rsidRDefault="00EF1D39">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A5A5A5"/>
              <w:left w:val="none" w:sz="4" w:space="0" w:color="6E6E6E"/>
              <w:bottom w:val="dashed" w:sz="4" w:space="0" w:color="A5A5A5"/>
              <w:right w:val="none" w:sz="4" w:space="0" w:color="6E6E6E"/>
            </w:tcBorders>
          </w:tcPr>
          <w:p w:rsidR="007672BA" w:rsidRDefault="00EF1D39">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A5A5A5"/>
              <w:left w:val="none" w:sz="4" w:space="0" w:color="6E6E6E"/>
              <w:bottom w:val="dashed" w:sz="4" w:space="0" w:color="A5A5A5"/>
              <w:right w:val="none" w:sz="4" w:space="0" w:color="6E6E6E"/>
            </w:tcBorders>
          </w:tcPr>
          <w:p w:rsidR="007672BA" w:rsidRDefault="00EF1D39">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672BA">
        <w:tc>
          <w:tcPr>
            <w:tcW w:w="5020" w:type="dxa"/>
            <w:tcBorders>
              <w:top w:val="dashed" w:sz="4" w:space="0" w:color="A5A5A5"/>
              <w:left w:val="none" w:sz="4" w:space="0" w:color="6E6E6E"/>
              <w:bottom w:val="none" w:sz="4" w:space="0" w:color="BFBFBF"/>
              <w:right w:val="none" w:sz="4" w:space="0" w:color="6E6E6E"/>
            </w:tcBorders>
          </w:tcPr>
          <w:p w:rsidR="007672BA" w:rsidRDefault="00EF1D39">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860" w:type="dxa"/>
            <w:tcBorders>
              <w:top w:val="dashed" w:sz="4" w:space="0" w:color="A5A5A5"/>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41" w:name="_Sec780"/>
      <w:r>
        <w:lastRenderedPageBreak/>
        <w:t>2. Conditions des Produits</w:t>
      </w:r>
      <w:bookmarkEnd w:id="341"/>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Lync 2011 pour Mac</w:t>
      </w:r>
    </w:p>
    <w:p w:rsidR="007672BA" w:rsidRDefault="00EF1D39">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7672BA" w:rsidRDefault="007672BA">
      <w:pPr>
        <w:pStyle w:val="ProductList-Body"/>
      </w:pPr>
    </w:p>
    <w:p w:rsidR="007672BA" w:rsidRDefault="00EF1D39">
      <w:pPr>
        <w:pStyle w:val="ProductList-ClauseHeading"/>
        <w:outlineLvl w:val="4"/>
      </w:pPr>
      <w:r>
        <w:t>2.2 Condition préalable : SL Utilisateur Module Complémentaire</w:t>
      </w:r>
    </w:p>
    <w:p w:rsidR="007672BA" w:rsidRDefault="00EF1D3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GroupHeading"/>
        <w:outlineLvl w:val="1"/>
      </w:pPr>
      <w:bookmarkStart w:id="342" w:name="_Sec635"/>
      <w:r>
        <w:t>Autres services en ligne</w:t>
      </w:r>
      <w:bookmarkEnd w:id="342"/>
      <w:r>
        <w:fldChar w:fldCharType="begin"/>
      </w:r>
      <w:r>
        <w:instrText xml:space="preserve"> TC "</w:instrText>
      </w:r>
      <w:bookmarkStart w:id="343" w:name="_Toc449310067"/>
      <w:r>
        <w:instrText>Autres services en ligne</w:instrText>
      </w:r>
      <w:bookmarkEnd w:id="343"/>
      <w:r>
        <w:instrText>" \l 2</w:instrText>
      </w:r>
      <w:r>
        <w:fldChar w:fldCharType="end"/>
      </w:r>
    </w:p>
    <w:p w:rsidR="007672BA" w:rsidRDefault="00EF1D39">
      <w:pPr>
        <w:pStyle w:val="ProductList-Offering2HeadingNoBorder"/>
        <w:outlineLvl w:val="2"/>
      </w:pPr>
      <w:bookmarkStart w:id="344" w:name="_Sec670"/>
      <w:r>
        <w:t>Bing Maps</w:t>
      </w:r>
      <w:bookmarkEnd w:id="344"/>
      <w:r>
        <w:fldChar w:fldCharType="begin"/>
      </w:r>
      <w:r>
        <w:instrText xml:space="preserve"> TC "</w:instrText>
      </w:r>
      <w:bookmarkStart w:id="345" w:name="_Toc449310068"/>
      <w:r>
        <w:instrText>Bing Maps</w:instrText>
      </w:r>
      <w:bookmarkEnd w:id="345"/>
      <w:r>
        <w:instrText>" \l 3</w:instrText>
      </w:r>
      <w:r>
        <w:fldChar w:fldCharType="end"/>
      </w:r>
    </w:p>
    <w:p w:rsidR="007672BA" w:rsidRDefault="00EF1D39">
      <w:pPr>
        <w:pStyle w:val="ProductList-Offering1SubSection"/>
        <w:outlineLvl w:val="3"/>
      </w:pPr>
      <w:bookmarkStart w:id="346" w:name="_Sec726"/>
      <w:r>
        <w:t>1. Disponibilité des programmes</w:t>
      </w:r>
      <w:bookmarkEnd w:id="346"/>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47" w:name="_Sec781"/>
      <w:r>
        <w:t>2. Conditions des Produits</w:t>
      </w:r>
      <w:bookmarkEnd w:id="347"/>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Transactions facturables</w:t>
      </w:r>
    </w:p>
    <w:p w:rsidR="007672BA" w:rsidRDefault="00EF1D39">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7672BA" w:rsidRDefault="007672BA">
      <w:pPr>
        <w:pStyle w:val="ProductList-Body"/>
      </w:pPr>
    </w:p>
    <w:p w:rsidR="007672BA" w:rsidRDefault="00EF1D39">
      <w:pPr>
        <w:pStyle w:val="ProductList-ClauseHeading"/>
        <w:outlineLvl w:val="4"/>
      </w:pPr>
      <w:r>
        <w:lastRenderedPageBreak/>
        <w:t>2.2 SL Module Complémentaire Platinum Bing Maps</w:t>
      </w:r>
    </w:p>
    <w:p w:rsidR="007672BA" w:rsidRDefault="00EF1D39">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48" w:name="_Sec672"/>
      <w:r>
        <w:t>Microsoft Learning</w:t>
      </w:r>
      <w:bookmarkEnd w:id="348"/>
      <w:r>
        <w:fldChar w:fldCharType="begin"/>
      </w:r>
      <w:r>
        <w:instrText xml:space="preserve"> TC "</w:instrText>
      </w:r>
      <w:bookmarkStart w:id="349" w:name="_Toc449310069"/>
      <w:r>
        <w:instrText>Microsoft Learning</w:instrText>
      </w:r>
      <w:bookmarkEnd w:id="349"/>
      <w:r>
        <w:instrText>" \l 3</w:instrText>
      </w:r>
      <w:r>
        <w:fldChar w:fldCharType="end"/>
      </w:r>
    </w:p>
    <w:p w:rsidR="007672BA" w:rsidRDefault="00EF1D39">
      <w:pPr>
        <w:pStyle w:val="ProductList-Offering1SubSection"/>
        <w:outlineLvl w:val="3"/>
      </w:pPr>
      <w:bookmarkStart w:id="350" w:name="_Sec728"/>
      <w:r>
        <w:t>1. Disponibilité des programmes</w:t>
      </w:r>
      <w:bookmarkEnd w:id="350"/>
    </w:p>
    <w:tbl>
      <w:tblPr>
        <w:tblStyle w:val="PURTable"/>
        <w:tblW w:w="0" w:type="dxa"/>
        <w:tblLook w:val="04A0" w:firstRow="1" w:lastRow="0" w:firstColumn="1" w:lastColumn="0" w:noHBand="0" w:noVBand="1"/>
      </w:tblPr>
      <w:tblGrid>
        <w:gridCol w:w="4451"/>
        <w:gridCol w:w="804"/>
        <w:gridCol w:w="782"/>
        <w:gridCol w:w="797"/>
        <w:gridCol w:w="707"/>
        <w:gridCol w:w="829"/>
        <w:gridCol w:w="822"/>
        <w:gridCol w:w="802"/>
        <w:gridCol w:w="790"/>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dashed" w:sz="4" w:space="0" w:color="BFBFBF"/>
              <w:right w:val="none" w:sz="4" w:space="0" w:color="6E6E6E"/>
            </w:tcBorders>
          </w:tcPr>
          <w:p w:rsidR="007672BA" w:rsidRDefault="00EF1D39">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672BA" w:rsidRDefault="00EF1D39">
      <w:pPr>
        <w:pStyle w:val="ProductList-Offering1SubSection"/>
        <w:outlineLvl w:val="3"/>
      </w:pPr>
      <w:bookmarkStart w:id="351" w:name="_Sec783"/>
      <w:r>
        <w:t>2. Conditions des Produits</w:t>
      </w:r>
      <w:bookmarkEnd w:id="351"/>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pPr>
    </w:p>
    <w:p w:rsidR="007672BA" w:rsidRDefault="00EF1D39">
      <w:pPr>
        <w:pStyle w:val="ProductList-ClauseHeading"/>
        <w:outlineLvl w:val="4"/>
      </w:pPr>
      <w:r>
        <w:t>2.1 Bons</w:t>
      </w:r>
    </w:p>
    <w:p w:rsidR="007672BA" w:rsidRDefault="00EF1D39">
      <w:pPr>
        <w:pStyle w:val="ProductList-Body"/>
      </w:pPr>
      <w:r>
        <w:t xml:space="preserve">Les bons sont fournis au moment de l’achat et sont valables douze (12) mois à compter de la date d’achat. </w:t>
      </w:r>
    </w:p>
    <w:p w:rsidR="007672BA" w:rsidRDefault="007672BA">
      <w:pPr>
        <w:pStyle w:val="ProductList-Body"/>
      </w:pPr>
    </w:p>
    <w:p w:rsidR="007672BA" w:rsidRDefault="00EF1D39">
      <w:pPr>
        <w:pStyle w:val="ProductList-ClauseHeading"/>
        <w:outlineLvl w:val="4"/>
      </w:pPr>
      <w:r>
        <w:t>2.2 Licence de site d’examen Microsoft Office Specialist (MOS), Microsoft Technology Associate (MTA) et Microsoft Certification Educator</w:t>
      </w:r>
    </w:p>
    <w:p w:rsidR="007672BA" w:rsidRDefault="00EF1D39">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0070"/>
      <w:r>
        <w:instrText>Microsoft Translator</w:instrText>
      </w:r>
      <w:bookmarkEnd w:id="353"/>
      <w:r>
        <w:instrText>" \l 3</w:instrText>
      </w:r>
      <w:r>
        <w:fldChar w:fldCharType="end"/>
      </w:r>
    </w:p>
    <w:p w:rsidR="007672BA" w:rsidRDefault="00EF1D39">
      <w:pPr>
        <w:pStyle w:val="ProductList-Offering1SubSection"/>
        <w:outlineLvl w:val="3"/>
      </w:pPr>
      <w:bookmarkStart w:id="354" w:name="_Sec729"/>
      <w:r>
        <w:t>1. Disponibilité des programmes</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55" w:name="_Sec784"/>
      <w:r>
        <w:t>2. Conditions des Produits</w:t>
      </w:r>
      <w:bookmarkEnd w:id="355"/>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56" w:name="_Sec674"/>
      <w:r>
        <w:t>Power BI Pro</w:t>
      </w:r>
      <w:bookmarkEnd w:id="356"/>
      <w:r>
        <w:fldChar w:fldCharType="begin"/>
      </w:r>
      <w:r>
        <w:instrText xml:space="preserve"> TC "</w:instrText>
      </w:r>
      <w:bookmarkStart w:id="357" w:name="_Toc449310071"/>
      <w:r>
        <w:instrText>Power BI Pro</w:instrText>
      </w:r>
      <w:bookmarkEnd w:id="357"/>
      <w:r>
        <w:instrText>" \l 3</w:instrText>
      </w:r>
      <w:r>
        <w:fldChar w:fldCharType="end"/>
      </w:r>
    </w:p>
    <w:p w:rsidR="007672BA" w:rsidRDefault="00EF1D39">
      <w:pPr>
        <w:pStyle w:val="ProductList-Offering1SubSection"/>
        <w:outlineLvl w:val="3"/>
      </w:pPr>
      <w:bookmarkStart w:id="358" w:name="_Sec730"/>
      <w:r>
        <w:t>1. Disponibilité des programmes</w:t>
      </w:r>
      <w:bookmarkEnd w:id="358"/>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dashed" w:sz="4" w:space="0" w:color="BFBFBF"/>
              <w:right w:val="none" w:sz="4" w:space="0" w:color="6E6E6E"/>
            </w:tcBorders>
          </w:tcPr>
          <w:p w:rsidR="007672BA" w:rsidRDefault="00EF1D3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5020" w:type="dxa"/>
            <w:tcBorders>
              <w:top w:val="dashed" w:sz="4" w:space="0" w:color="BFBFBF"/>
              <w:left w:val="none" w:sz="4" w:space="0" w:color="6E6E6E"/>
              <w:bottom w:val="none" w:sz="4" w:space="0" w:color="BFBFBF"/>
              <w:right w:val="none" w:sz="4" w:space="0" w:color="6E6E6E"/>
            </w:tcBorders>
          </w:tcPr>
          <w:p w:rsidR="007672BA" w:rsidRDefault="00EF1D3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672BA" w:rsidRDefault="00EF1D39">
      <w:pPr>
        <w:pStyle w:val="ProductList-Offering1SubSection"/>
        <w:outlineLvl w:val="3"/>
      </w:pPr>
      <w:bookmarkStart w:id="359" w:name="_Sec785"/>
      <w:r>
        <w:lastRenderedPageBreak/>
        <w:t>2. Conditions des Produits</w:t>
      </w:r>
      <w:bookmarkEnd w:id="359"/>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l’Extension de Durée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2HeadingNoBorder"/>
        <w:outlineLvl w:val="2"/>
      </w:pPr>
      <w:bookmarkStart w:id="360" w:name="_Sec676"/>
      <w:r>
        <w:t>Yammer Enterprise</w:t>
      </w:r>
      <w:bookmarkEnd w:id="360"/>
      <w:r>
        <w:fldChar w:fldCharType="begin"/>
      </w:r>
      <w:r>
        <w:instrText xml:space="preserve"> TC "</w:instrText>
      </w:r>
      <w:bookmarkStart w:id="361" w:name="_Toc449310072"/>
      <w:r>
        <w:instrText>Yammer Enterprise</w:instrText>
      </w:r>
      <w:bookmarkEnd w:id="361"/>
      <w:r>
        <w:instrText>" \l 3</w:instrText>
      </w:r>
      <w:r>
        <w:fldChar w:fldCharType="end"/>
      </w:r>
    </w:p>
    <w:p w:rsidR="007672BA" w:rsidRDefault="00EF1D39">
      <w:pPr>
        <w:pStyle w:val="ProductList-Offering1SubSection"/>
        <w:outlineLvl w:val="3"/>
      </w:pPr>
      <w:bookmarkStart w:id="362" w:name="_Sec732"/>
      <w:r>
        <w:t>1. Disponibilité des programmes</w:t>
      </w:r>
      <w:bookmarkEnd w:id="362"/>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767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2BA" w:rsidRDefault="00EF1D3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672BA">
        <w:tc>
          <w:tcPr>
            <w:tcW w:w="5020" w:type="dxa"/>
            <w:tcBorders>
              <w:top w:val="single" w:sz="6" w:space="0" w:color="FFFFFF"/>
              <w:left w:val="none" w:sz="4" w:space="0" w:color="6E6E6E"/>
              <w:bottom w:val="none" w:sz="4" w:space="0" w:color="BFBFBF"/>
              <w:right w:val="none" w:sz="4" w:space="0" w:color="6E6E6E"/>
            </w:tcBorders>
          </w:tcPr>
          <w:p w:rsidR="007672BA" w:rsidRDefault="00EF1D39">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72BA" w:rsidRDefault="00EF1D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2BA" w:rsidRDefault="00EF1D3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bl>
    <w:p w:rsidR="007672BA" w:rsidRDefault="00EF1D39">
      <w:pPr>
        <w:pStyle w:val="ProductList-Offering1SubSection"/>
        <w:outlineLvl w:val="3"/>
      </w:pPr>
      <w:bookmarkStart w:id="363" w:name="_Sec787"/>
      <w:r>
        <w:t>2. Conditions des Produits</w:t>
      </w:r>
      <w:bookmarkEnd w:id="363"/>
    </w:p>
    <w:tbl>
      <w:tblPr>
        <w:tblStyle w:val="PURTable"/>
        <w:tblW w:w="0" w:type="dxa"/>
        <w:tblLook w:val="04A0" w:firstRow="1" w:lastRow="0" w:firstColumn="1" w:lastColumn="0" w:noHBand="0" w:noVBand="1"/>
      </w:tblPr>
      <w:tblGrid>
        <w:gridCol w:w="3592"/>
        <w:gridCol w:w="3611"/>
        <w:gridCol w:w="3587"/>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Promotions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2BA" w:rsidRDefault="00EF1D3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Éligible à Réduction (SCE) : N/A</w:t>
            </w:r>
          </w:p>
        </w:tc>
      </w:tr>
      <w:tr w:rsidR="00767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EF1D3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2BA" w:rsidRDefault="007672BA">
            <w:pPr>
              <w:pStyle w:val="ProductList-TableBody"/>
            </w:pPr>
          </w:p>
        </w:tc>
      </w:tr>
    </w:tbl>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7672BA">
      <w:pPr>
        <w:sectPr w:rsidR="007672BA">
          <w:headerReference w:type="default" r:id="rId128"/>
          <w:footerReference w:type="default" r:id="rId129"/>
          <w:type w:val="continuous"/>
          <w:pgSz w:w="12240" w:h="15840" w:code="1"/>
          <w:pgMar w:top="1170" w:right="720" w:bottom="720" w:left="720" w:header="432" w:footer="288" w:gutter="0"/>
          <w:cols w:space="360"/>
        </w:sectPr>
      </w:pPr>
    </w:p>
    <w:p w:rsidR="007672BA" w:rsidRDefault="00EF1D39">
      <w:pPr>
        <w:pStyle w:val="ProductList-SectionHeading"/>
        <w:pageBreakBefore/>
        <w:outlineLvl w:val="0"/>
      </w:pPr>
      <w:bookmarkStart w:id="364" w:name="_Sec549"/>
      <w:bookmarkEnd w:id="216"/>
      <w:r>
        <w:lastRenderedPageBreak/>
        <w:t>Glossaire</w:t>
      </w:r>
      <w:r>
        <w:fldChar w:fldCharType="begin"/>
      </w:r>
      <w:r>
        <w:instrText xml:space="preserve"> TC "</w:instrText>
      </w:r>
      <w:bookmarkStart w:id="365" w:name="_Toc449310073"/>
      <w:r>
        <w:instrText>Glossaire</w:instrText>
      </w:r>
      <w:bookmarkEnd w:id="365"/>
      <w:r>
        <w:instrText>" \l 1</w:instrText>
      </w:r>
      <w:r>
        <w:fldChar w:fldCharType="end"/>
      </w:r>
    </w:p>
    <w:p w:rsidR="007672BA" w:rsidRDefault="00EF1D39">
      <w:pPr>
        <w:pStyle w:val="ProductList-Offering1Heading"/>
        <w:outlineLvl w:val="1"/>
      </w:pPr>
      <w:bookmarkStart w:id="366" w:name="_Sec550"/>
      <w:r>
        <w:t>Attributs</w:t>
      </w:r>
      <w:bookmarkEnd w:id="366"/>
      <w:r>
        <w:fldChar w:fldCharType="begin"/>
      </w:r>
      <w:r>
        <w:instrText xml:space="preserve"> TC "</w:instrText>
      </w:r>
      <w:bookmarkStart w:id="367" w:name="_Toc449310074"/>
      <w:r>
        <w:instrText>Attributs</w:instrText>
      </w:r>
      <w:bookmarkEnd w:id="367"/>
      <w:r>
        <w:instrText>" \l 2</w:instrText>
      </w:r>
      <w:r>
        <w:fldChar w:fldCharType="end"/>
      </w:r>
    </w:p>
    <w:p w:rsidR="007672BA" w:rsidRDefault="00EF1D39">
      <w:pPr>
        <w:pStyle w:val="ProductList-BodySpaced"/>
      </w:pPr>
      <w:r>
        <w:t>Les attributs sont définis dans les tableaux pour chaque Entrée Produit et indiquent les droits ou conditions applicables aux Produits.</w:t>
      </w:r>
    </w:p>
    <w:p w:rsidR="007672BA" w:rsidRDefault="007672BA">
      <w:pPr>
        <w:pStyle w:val="ProductList-BodySpaced"/>
      </w:pPr>
    </w:p>
    <w:p w:rsidR="007672BA" w:rsidRDefault="00EF1D39">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7672BA" w:rsidRDefault="00EF1D39">
      <w:pPr>
        <w:pStyle w:val="ProductList-BodySpaced"/>
      </w:pPr>
      <w:r>
        <w:rPr>
          <w:b/>
          <w:color w:val="00188F"/>
        </w:rPr>
        <w:t xml:space="preserve">Conditions d’Accès Client </w:t>
      </w:r>
      <w:r>
        <w:t>: indique si un Produit Serveur nécessite des CAL pour l’accès par des utilisateurs et des dispositifs.</w:t>
      </w:r>
    </w:p>
    <w:p w:rsidR="007672BA" w:rsidRDefault="00EF1D39">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7672BA" w:rsidRDefault="00EF1D39">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7672BA" w:rsidRDefault="00EF1D39">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7672BA" w:rsidRDefault="00EF1D39">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7672BA" w:rsidRDefault="00EF1D39">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7672BA" w:rsidRDefault="00EF1D39">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7672BA" w:rsidRDefault="00EF1D39">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7672BA" w:rsidRDefault="00EF1D39">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7672BA" w:rsidRDefault="00EF1D39">
      <w:pPr>
        <w:pStyle w:val="ProductList-BodySpaced"/>
      </w:pPr>
      <w:r>
        <w:rPr>
          <w:b/>
          <w:color w:val="00188F"/>
        </w:rPr>
        <w:t>Termes du Contrat de Licence</w:t>
      </w:r>
      <w:r>
        <w:t xml:space="preserve"> : conditions générales régissant le déploiement et l’utilisation d’un Produit.</w:t>
      </w:r>
    </w:p>
    <w:p w:rsidR="007672BA" w:rsidRDefault="00EF1D39">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7672BA" w:rsidRDefault="00EF1D39">
      <w:pPr>
        <w:pStyle w:val="ProductList-BodySpaced"/>
      </w:pPr>
      <w:r>
        <w:rPr>
          <w:b/>
          <w:color w:val="00188F"/>
        </w:rPr>
        <w:t>Condition Préalable</w:t>
      </w:r>
      <w:r>
        <w:t xml:space="preserve"> : indique que des conditions supplémentaires doivent être remplies avant d’acquérir des Licences pour le Produit.</w:t>
      </w:r>
    </w:p>
    <w:p w:rsidR="007672BA" w:rsidRDefault="00EF1D39">
      <w:pPr>
        <w:pStyle w:val="ProductList-BodySpaced"/>
      </w:pPr>
      <w:r>
        <w:rPr>
          <w:b/>
          <w:color w:val="00188F"/>
        </w:rPr>
        <w:t>Condition Préalable (SA)</w:t>
      </w:r>
      <w:r>
        <w:t xml:space="preserve"> :indique que des conditions supplémentaires doivent être remplies avant d’acquérir la SA pour le Produit.</w:t>
      </w:r>
    </w:p>
    <w:p w:rsidR="007672BA" w:rsidRDefault="00EF1D39">
      <w:pPr>
        <w:pStyle w:val="ProductList-BodySpaced"/>
      </w:pPr>
      <w:r>
        <w:rPr>
          <w:b/>
          <w:color w:val="00188F"/>
        </w:rPr>
        <w:t>Version Antérieure</w:t>
      </w:r>
      <w:r>
        <w:t xml:space="preserve"> : versions antérieures du Produit et leur Date de Disponibilité.</w:t>
      </w:r>
    </w:p>
    <w:p w:rsidR="007672BA" w:rsidRDefault="00EF1D39">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7672BA" w:rsidRDefault="00EF1D39">
      <w:pPr>
        <w:pStyle w:val="ProductList-BodySpaced"/>
      </w:pPr>
      <w:r>
        <w:rPr>
          <w:b/>
          <w:color w:val="00188F"/>
        </w:rPr>
        <w:t>Programme d’Abonnement en Ligne (OSP)</w:t>
      </w:r>
      <w:r>
        <w:t xml:space="preserve"> : le Produit est disponible dans le cadre d’un Programme d’Abonnement en Ligne.</w:t>
      </w:r>
    </w:p>
    <w:p w:rsidR="007672BA" w:rsidRDefault="00EF1D39">
      <w:pPr>
        <w:pStyle w:val="ProductList-BodySpaced"/>
      </w:pPr>
      <w:r>
        <w:rPr>
          <w:b/>
          <w:color w:val="00188F"/>
        </w:rPr>
        <w:t xml:space="preserve">Groupes de Produits </w:t>
      </w:r>
      <w:r>
        <w:t>: indique l’ensemble de Produits dont dépend le Produit, afin de déterminer les remises de tarification. Il existe trois Groupes de Produits : Applications, Serveurs et Systèmes.</w:t>
      </w:r>
    </w:p>
    <w:p w:rsidR="007672BA" w:rsidRDefault="00EF1D39">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7672BA" w:rsidRDefault="00EF1D39">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7672BA" w:rsidRDefault="00EF1D39">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7672BA" w:rsidRDefault="00EF1D39">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7672BA" w:rsidRDefault="00EF1D39">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7672BA" w:rsidRDefault="00EF1D39">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7672BA" w:rsidRDefault="00EF1D39">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7672BA" w:rsidRDefault="00EF1D39">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7672BA" w:rsidRDefault="00EF1D39">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7672BA" w:rsidRDefault="00EF1D39">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7672BA" w:rsidRDefault="00EF1D39">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7672BA" w:rsidRDefault="00EF1D39">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7672BA" w:rsidRDefault="007672BA">
      <w:pPr>
        <w:pStyle w:val="ProductList-BodySpaced"/>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Spaced"/>
      </w:pPr>
    </w:p>
    <w:p w:rsidR="007672BA" w:rsidRDefault="00EF1D39">
      <w:pPr>
        <w:pStyle w:val="ProductList-Offering1Heading"/>
        <w:outlineLvl w:val="1"/>
      </w:pPr>
      <w:bookmarkStart w:id="368" w:name="_Sec551"/>
      <w:r>
        <w:t>Valeurs</w:t>
      </w:r>
      <w:bookmarkEnd w:id="368"/>
      <w:r>
        <w:fldChar w:fldCharType="begin"/>
      </w:r>
      <w:r>
        <w:instrText xml:space="preserve"> TC "</w:instrText>
      </w:r>
      <w:bookmarkStart w:id="369" w:name="_Toc449310075"/>
      <w:r>
        <w:instrText>Valeurs</w:instrText>
      </w:r>
      <w:bookmarkEnd w:id="369"/>
      <w:r>
        <w:instrText>" \l 2</w:instrText>
      </w:r>
      <w:r>
        <w:fldChar w:fldCharType="end"/>
      </w:r>
    </w:p>
    <w:p w:rsidR="007672BA" w:rsidRDefault="00EF1D39">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7672BA" w:rsidRDefault="007672BA">
      <w:pPr>
        <w:pStyle w:val="ProductList-BodySpaced"/>
      </w:pPr>
    </w:p>
    <w:p w:rsidR="007672BA" w:rsidRDefault="00EF1D39">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7672BA" w:rsidRDefault="00EF1D39">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7672BA" w:rsidRDefault="00EF1D39">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7672BA" w:rsidRDefault="00EF1D39">
      <w:pPr>
        <w:pStyle w:val="ProductList-BodySpaced"/>
      </w:pPr>
      <w:r>
        <w:rPr>
          <w:b/>
          <w:color w:val="00188F"/>
        </w:rPr>
        <w:t>C</w:t>
      </w:r>
      <w:r>
        <w:t xml:space="preserve"> = </w:t>
      </w:r>
      <w:r>
        <w:rPr>
          <w:color w:val="00188F"/>
        </w:rPr>
        <w:t xml:space="preserve">Infrastructure Principale </w:t>
      </w:r>
      <w:r>
        <w:t>: le Produit est disponible en tant que Produit d’Infrastructure Principale.</w:t>
      </w:r>
    </w:p>
    <w:p w:rsidR="007672BA" w:rsidRDefault="00EF1D39">
      <w:pPr>
        <w:pStyle w:val="ProductList-BodySpaced"/>
      </w:pPr>
      <w:r>
        <w:rPr>
          <w:b/>
          <w:color w:val="00188F"/>
        </w:rPr>
        <w:t>CP</w:t>
      </w:r>
      <w:r>
        <w:t xml:space="preserve"> = </w:t>
      </w:r>
      <w:r>
        <w:rPr>
          <w:color w:val="00188F"/>
        </w:rPr>
        <w:t>Produit de la Plate-forme Desktop Personnalisée</w:t>
      </w:r>
      <w:r>
        <w:t xml:space="preserve"> : Le Produit est proposé sous la forme d’un produit de la plate-forme Desktop personnalisé aux entreprises ou aux administrations clientes Open Value et Open Value Souscription lorsqu’elles choisissent l’option couvrant l’ensemble de l’entreprise/organisation.</w:t>
      </w:r>
    </w:p>
    <w:p w:rsidR="007672BA" w:rsidRDefault="00EF1D39">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7672BA" w:rsidRDefault="00EF1D39">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7672BA" w:rsidRDefault="00EF1D39">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7672BA" w:rsidRDefault="00EF1D39">
      <w:pPr>
        <w:pStyle w:val="ProductList-BodySpaced"/>
      </w:pPr>
      <w:r>
        <w:rPr>
          <w:b/>
          <w:color w:val="00188F"/>
        </w:rPr>
        <w:t>EP</w:t>
      </w:r>
      <w:r>
        <w:t xml:space="preserve"> = </w:t>
      </w:r>
      <w:r>
        <w:rPr>
          <w:color w:val="00188F"/>
        </w:rPr>
        <w:t>Produit de la Plate-forme Enterprise Desktop</w:t>
      </w:r>
      <w:r>
        <w:t xml:space="preserve"> : le Produit est disponible en tant que Produit Entreprise étant également un Produit de la Plate-forme Enterprise Desktop.</w:t>
      </w:r>
    </w:p>
    <w:p w:rsidR="007672BA" w:rsidRDefault="00EF1D39">
      <w:pPr>
        <w:pStyle w:val="ProductList-BodySpaced"/>
      </w:pPr>
      <w:r>
        <w:rPr>
          <w:b/>
          <w:color w:val="00188F"/>
        </w:rPr>
        <w:t>ID</w:t>
      </w:r>
      <w:r>
        <w:t xml:space="preserve"> = </w:t>
      </w:r>
      <w:r>
        <w:rPr>
          <w:color w:val="00188F"/>
        </w:rPr>
        <w:t>Dispositif Vertical</w:t>
      </w:r>
      <w:r>
        <w:t xml:space="preserve"> : le Produit est offert en tant que produit du Programme pour Dispositif Vertical.</w:t>
      </w:r>
    </w:p>
    <w:p w:rsidR="007672BA" w:rsidRDefault="00EF1D39">
      <w:pPr>
        <w:pStyle w:val="ProductList-BodySpaced"/>
      </w:pPr>
      <w:r>
        <w:rPr>
          <w:b/>
          <w:color w:val="00188F"/>
        </w:rPr>
        <w:t>OA</w:t>
      </w:r>
      <w:r>
        <w:t xml:space="preserve"> =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rsidR="007672BA" w:rsidRDefault="00EF1D39">
      <w:pPr>
        <w:pStyle w:val="ProductList-BodySpaced"/>
      </w:pPr>
      <w:r>
        <w:rPr>
          <w:b/>
          <w:color w:val="00188F"/>
        </w:rPr>
        <w:t>OF</w:t>
      </w:r>
      <w:r>
        <w:t xml:space="preserve"> =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7672BA" w:rsidRDefault="00EF1D39">
      <w:pPr>
        <w:pStyle w:val="ProductList-BodySpaced"/>
      </w:pPr>
      <w:r>
        <w:rPr>
          <w:b/>
          <w:color w:val="00188F"/>
        </w:rPr>
        <w:t>OS</w:t>
      </w:r>
      <w:r>
        <w:t xml:space="preserve"> =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rsidR="007672BA" w:rsidRDefault="00EF1D39">
      <w:pPr>
        <w:pStyle w:val="ProductList-BodySpaced"/>
      </w:pPr>
      <w:r>
        <w:rPr>
          <w:b/>
          <w:color w:val="00188F"/>
        </w:rPr>
        <w:t>OVS</w:t>
      </w:r>
      <w:r>
        <w:t xml:space="preserve"> = </w:t>
      </w:r>
      <w:r>
        <w:rPr>
          <w:color w:val="00188F"/>
        </w:rPr>
        <w:t>Open Value Souscription uniquement</w:t>
      </w:r>
      <w:r>
        <w:t xml:space="preserve"> : le produit est disponible uniquement dans le cadre du programme Open Value Souscription.</w:t>
      </w:r>
    </w:p>
    <w:p w:rsidR="007672BA" w:rsidRDefault="00EF1D39">
      <w:pPr>
        <w:pStyle w:val="ProductList-BodySpaced"/>
      </w:pPr>
      <w:r>
        <w:rPr>
          <w:b/>
          <w:color w:val="00188F"/>
        </w:rPr>
        <w:lastRenderedPageBreak/>
        <w:t>OW</w:t>
      </w:r>
      <w:r>
        <w:t xml:space="preserve"> = </w:t>
      </w:r>
      <w:r>
        <w:rPr>
          <w:color w:val="00188F"/>
        </w:rPr>
        <w:t>Option couvrant l’ensemble de l’organisation</w:t>
      </w:r>
      <w:r>
        <w:t xml:space="preserve"> : Produit compatible avec l’option couvrant l’ensemble de l’organisation.</w:t>
      </w:r>
    </w:p>
    <w:p w:rsidR="007672BA" w:rsidRDefault="00EF1D39">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 </w:t>
      </w:r>
    </w:p>
    <w:p w:rsidR="007672BA" w:rsidRDefault="00EF1D39">
      <w:pPr>
        <w:pStyle w:val="ProductList-BodySpaced"/>
      </w:pPr>
      <w:r>
        <w:rPr>
          <w:b/>
          <w:color w:val="00188F"/>
        </w:rPr>
        <w:t>PP</w:t>
      </w:r>
      <w:r>
        <w:t xml:space="preserve">= </w:t>
      </w:r>
      <w:r>
        <w:rPr>
          <w:color w:val="00188F"/>
        </w:rPr>
        <w:t>Produit de la Plate-forme d’ordinateur à usage professionnel</w:t>
      </w:r>
      <w:r>
        <w:t xml:space="preserve"> : le Produit est disponible en tant que Produit Entreprise étant également un Produit de la Plate-forme d’Ordinateur à usage professionnel. </w:t>
      </w:r>
    </w:p>
    <w:p w:rsidR="007672BA" w:rsidRDefault="00EF1D39">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7672BA" w:rsidRDefault="00EF1D39">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7672BA" w:rsidRDefault="00EF1D39">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7672BA" w:rsidRDefault="00EF1D39">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7672BA" w:rsidRDefault="007672BA">
      <w:pPr>
        <w:pStyle w:val="ProductList-BodySpaced"/>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Spaced"/>
      </w:pPr>
    </w:p>
    <w:p w:rsidR="007672BA" w:rsidRDefault="00EF1D39">
      <w:pPr>
        <w:pStyle w:val="ProductList-Offering1Heading"/>
        <w:outlineLvl w:val="1"/>
      </w:pPr>
      <w:bookmarkStart w:id="370" w:name="_Sec552"/>
      <w:r>
        <w:t>En-têtes de colonne</w:t>
      </w:r>
      <w:bookmarkEnd w:id="370"/>
      <w:r>
        <w:fldChar w:fldCharType="begin"/>
      </w:r>
      <w:r>
        <w:instrText xml:space="preserve"> TC "</w:instrText>
      </w:r>
      <w:bookmarkStart w:id="371" w:name="_Toc449310076"/>
      <w:r>
        <w:instrText>En-têtes de colonne</w:instrText>
      </w:r>
      <w:bookmarkEnd w:id="371"/>
      <w:r>
        <w:instrText>" \l 2</w:instrText>
      </w:r>
      <w:r>
        <w:fldChar w:fldCharType="end"/>
      </w:r>
    </w:p>
    <w:p w:rsidR="007672BA" w:rsidRDefault="00EF1D39">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7672BA" w:rsidRDefault="007672BA">
      <w:pPr>
        <w:pStyle w:val="ProductList-BodySpaced"/>
      </w:pPr>
    </w:p>
    <w:p w:rsidR="007672BA" w:rsidRDefault="00EF1D39">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7672BA" w:rsidRDefault="00EF1D39">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7672BA" w:rsidRDefault="00EF1D39">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7672BA" w:rsidRDefault="00EF1D39">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7672BA" w:rsidRDefault="00EF1D39">
      <w:pPr>
        <w:pStyle w:val="ProductList-BodySpaced"/>
      </w:pPr>
      <w:r>
        <w:rPr>
          <w:b/>
          <w:color w:val="00188F"/>
        </w:rPr>
        <w:t xml:space="preserve">L/SA </w:t>
      </w:r>
      <w:r>
        <w:t xml:space="preserve"> = </w:t>
      </w:r>
      <w:r>
        <w:rPr>
          <w:color w:val="00188F"/>
        </w:rPr>
        <w:t>Licence et Software Assurance</w:t>
      </w:r>
      <w:r>
        <w:t xml:space="preserve"> : valeur en points désignée lorsqu’une Licence et SA est simultanément disponible à l’achat.</w:t>
      </w:r>
    </w:p>
    <w:p w:rsidR="007672BA" w:rsidRDefault="00EF1D39">
      <w:pPr>
        <w:pStyle w:val="ProductList-BodySpaced"/>
      </w:pPr>
      <w:r>
        <w:rPr>
          <w:b/>
          <w:color w:val="00188F"/>
        </w:rPr>
        <w:t>MPSA</w:t>
      </w:r>
      <w:r>
        <w:t xml:space="preserve"> = </w:t>
      </w:r>
      <w:r>
        <w:rPr>
          <w:color w:val="00188F"/>
        </w:rPr>
        <w:t>Contrat de Fourniture de Produits et de Services Microsoft</w:t>
      </w:r>
      <w:r>
        <w:t>.</w:t>
      </w:r>
    </w:p>
    <w:p w:rsidR="007672BA" w:rsidRDefault="00EF1D39">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7672BA" w:rsidRDefault="00EF1D39">
      <w:pPr>
        <w:pStyle w:val="ProductList-BodySpaced"/>
      </w:pPr>
      <w:r>
        <w:rPr>
          <w:b/>
        </w:rPr>
        <w:t>OV/OVS</w:t>
      </w:r>
      <w:r>
        <w:rPr>
          <w:color w:val="000000"/>
        </w:rPr>
        <w:t xml:space="preserve">= </w:t>
      </w:r>
      <w:r>
        <w:t xml:space="preserve">Open Value et Open Value Souscription : comprend les Contrats Open Value, Open Value Souscription, Open Value Gouvernement et Open Value Souscription Gouvernement. </w:t>
      </w:r>
    </w:p>
    <w:p w:rsidR="007672BA" w:rsidRDefault="00EF1D39">
      <w:pPr>
        <w:pStyle w:val="ProductList-BodySpaced"/>
      </w:pPr>
      <w:r>
        <w:rPr>
          <w:b/>
          <w:color w:val="00188F"/>
        </w:rPr>
        <w:t>OVS-ES</w:t>
      </w:r>
      <w:r>
        <w:t xml:space="preserve"> = </w:t>
      </w:r>
      <w:r>
        <w:rPr>
          <w:color w:val="00188F"/>
        </w:rPr>
        <w:t>Contrat Open Value Souscription – Solutions Éducation</w:t>
      </w:r>
      <w:r>
        <w:t>.</w:t>
      </w:r>
    </w:p>
    <w:p w:rsidR="007672BA" w:rsidRDefault="00EF1D39">
      <w:pPr>
        <w:pStyle w:val="ProductList-BodySpaced"/>
      </w:pPr>
      <w:r>
        <w:rPr>
          <w:b/>
          <w:color w:val="00188F"/>
        </w:rPr>
        <w:t>Point</w:t>
      </w:r>
      <w:r>
        <w:t xml:space="preserve"> = valeur attribuée à un Produit et servant à calculer le niveau de prix en volume applicable au contrat de licence en volume du Client.</w:t>
      </w:r>
    </w:p>
    <w:p w:rsidR="007672BA" w:rsidRDefault="00EF1D39">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7672BA" w:rsidRDefault="00EF1D39">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7672BA" w:rsidRDefault="007672BA">
      <w:pPr>
        <w:pStyle w:val="ProductList-BodySpaced"/>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Spaced"/>
      </w:pPr>
    </w:p>
    <w:p w:rsidR="007672BA" w:rsidRDefault="00EF1D39">
      <w:pPr>
        <w:pStyle w:val="ProductList-Offering1Heading"/>
        <w:outlineLvl w:val="1"/>
      </w:pPr>
      <w:bookmarkStart w:id="372" w:name="_Sec553"/>
      <w:r>
        <w:t>Définitions</w:t>
      </w:r>
      <w:bookmarkEnd w:id="372"/>
      <w:r>
        <w:fldChar w:fldCharType="begin"/>
      </w:r>
      <w:r>
        <w:instrText xml:space="preserve"> TC "</w:instrText>
      </w:r>
      <w:bookmarkStart w:id="373" w:name="_Toc449310077"/>
      <w:r>
        <w:instrText>Définitions</w:instrText>
      </w:r>
      <w:bookmarkEnd w:id="373"/>
      <w:r>
        <w:instrText>" \l 2</w:instrText>
      </w:r>
      <w:r>
        <w:fldChar w:fldCharType="end"/>
      </w:r>
    </w:p>
    <w:p w:rsidR="007672BA" w:rsidRDefault="00EF1D39">
      <w:pPr>
        <w:pStyle w:val="ProductList-BodySpaced"/>
      </w:pPr>
      <w:r>
        <w:rPr>
          <w:b/>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rsidR="007672BA" w:rsidRDefault="00EF1D39">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7672BA" w:rsidRDefault="00EF1D39">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7672BA" w:rsidRDefault="00EF1D39">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7672BA" w:rsidRDefault="00EF1D39">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7672BA" w:rsidRDefault="00EF1D39">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7672BA" w:rsidRDefault="00EF1D39">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7672BA" w:rsidRDefault="00EF1D39">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7672BA" w:rsidRDefault="00EF1D39">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672BA" w:rsidRDefault="00EF1D39">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7672BA" w:rsidRDefault="00EF1D39">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7672BA" w:rsidRDefault="00EF1D39">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7672BA" w:rsidRDefault="00EF1D39">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7672BA" w:rsidRDefault="00EF1D39">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7672BA" w:rsidRDefault="00EF1D39">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7672BA" w:rsidRDefault="00EF1D39">
      <w:pPr>
        <w:pStyle w:val="ProductList-BodySpaced"/>
      </w:pPr>
      <w:r>
        <w:rPr>
          <w:b/>
          <w:color w:val="00188F"/>
        </w:rPr>
        <w:t xml:space="preserve">Licence </w:t>
      </w:r>
      <w:r>
        <w:t>désigne le droit de télécharger, d’installer, d’accéder à et d’utiliser un Produit.</w:t>
      </w:r>
    </w:p>
    <w:p w:rsidR="007672BA" w:rsidRDefault="00EF1D39">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7672BA" w:rsidRDefault="00EF1D39">
      <w:pPr>
        <w:pStyle w:val="ProductList-BodySpaced"/>
      </w:pPr>
      <w:r>
        <w:t>Un</w:t>
      </w:r>
      <w:r>
        <w:rPr>
          <w:b/>
          <w:color w:val="00188F"/>
        </w:rPr>
        <w:t xml:space="preserve">Partenaire de la Mobilité de Licence via la Software Assurance </w:t>
      </w:r>
      <w:r>
        <w:t xml:space="preserve">est une entité désignée à l’adresse : </w:t>
      </w:r>
      <w:hyperlink r:id="rId130">
        <w:r>
          <w:rPr>
            <w:color w:val="00467F"/>
            <w:u w:val="single"/>
          </w:rPr>
          <w:t>http://www.microsoft.com/licensing/software-assurance/license-mobility.aspx</w:t>
        </w:r>
      </w:hyperlink>
      <w:r>
        <w:t xml:space="preserve"> et autorisée par Microsoft à héberger les logiciels des clients sur des serveurs partagés. </w:t>
      </w:r>
    </w:p>
    <w:p w:rsidR="007672BA" w:rsidRDefault="00EF1D39">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7672BA" w:rsidRDefault="00EF1D39">
      <w:pPr>
        <w:pStyle w:val="ProductList-BodySpaced"/>
      </w:pPr>
      <w:r>
        <w:rPr>
          <w:b/>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7672BA" w:rsidRDefault="00EF1D39">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7672BA" w:rsidRDefault="00EF1D39">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7672BA" w:rsidRDefault="00EF1D39">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672BA" w:rsidRDefault="00EF1D39">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672BA" w:rsidRDefault="00EF1D39">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7672BA" w:rsidRDefault="00EF1D39">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7672BA" w:rsidRDefault="00EF1D39">
      <w:pPr>
        <w:pStyle w:val="ProductList-BodySpaced"/>
      </w:pPr>
      <w:r>
        <w:rPr>
          <w:b/>
          <w:color w:val="00188F"/>
        </w:rPr>
        <w:t xml:space="preserve">Processeur Physique </w:t>
      </w:r>
      <w:r>
        <w:t>désigne un processeur de système matériel physique.</w:t>
      </w:r>
    </w:p>
    <w:p w:rsidR="007672BA" w:rsidRDefault="00EF1D39">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7672BA" w:rsidRDefault="00EF1D39">
      <w:pPr>
        <w:pStyle w:val="ProductList-BodySpaced"/>
      </w:pPr>
      <w:r>
        <w:rPr>
          <w:b/>
          <w:color w:val="00188F"/>
        </w:rPr>
        <w:lastRenderedPageBreak/>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7672BA" w:rsidRDefault="00EF1D39">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7672BA" w:rsidRDefault="00EF1D39">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rsidR="007672BA" w:rsidRDefault="00EF1D39">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7672BA" w:rsidRDefault="00EF1D39">
      <w:pPr>
        <w:pStyle w:val="ProductList-BodySpaced"/>
      </w:pPr>
      <w:r>
        <w:rPr>
          <w:b/>
          <w:color w:val="00188F"/>
        </w:rPr>
        <w:t>Serveur</w:t>
      </w:r>
      <w:r>
        <w:t xml:space="preserve"> désigne un système matériel physique capable d’exécuter un logiciel Serveur.</w:t>
      </w:r>
    </w:p>
    <w:p w:rsidR="007672BA" w:rsidRDefault="00EF1D39">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7672BA" w:rsidRDefault="00EF1D39">
      <w:pPr>
        <w:pStyle w:val="ProductList-BodySpaced"/>
      </w:pPr>
      <w:r>
        <w:rPr>
          <w:b/>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7672BA" w:rsidRDefault="00EF1D39">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7672BA" w:rsidRDefault="00EF1D39">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7672BA" w:rsidRDefault="00EF1D39">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7672BA" w:rsidRDefault="00EF1D39">
      <w:pPr>
        <w:pStyle w:val="ProductList-BodySpaced"/>
      </w:pPr>
      <w:r>
        <w:t>Le logiciel des Solutions Web Internet est utilisé pour exécuter :</w:t>
      </w:r>
    </w:p>
    <w:p w:rsidR="007672BA" w:rsidRDefault="00EF1D39" w:rsidP="00A03F6F">
      <w:pPr>
        <w:pStyle w:val="ProductList-Bullet"/>
        <w:numPr>
          <w:ilvl w:val="0"/>
          <w:numId w:val="33"/>
        </w:numPr>
      </w:pPr>
      <w:r>
        <w:t>le logiciel Serveur Web (par exemple, Microsoft Internet Information Services) et des agents de gestion ou de sécurité (par exemple, l’agent System Center Operations Manager) ;</w:t>
      </w:r>
    </w:p>
    <w:p w:rsidR="007672BA" w:rsidRDefault="00EF1D39" w:rsidP="00A03F6F">
      <w:pPr>
        <w:pStyle w:val="ProductList-Bullet"/>
        <w:numPr>
          <w:ilvl w:val="0"/>
          <w:numId w:val="33"/>
        </w:numPr>
      </w:pPr>
      <w:r>
        <w:t>le moteur de base de données (par exemple, Microsoft SQL Server) uniquement pour la prise en charge de Solutions Web Internet ; ou</w:t>
      </w:r>
    </w:p>
    <w:p w:rsidR="007672BA" w:rsidRDefault="00EF1D39" w:rsidP="00A03F6F">
      <w:pPr>
        <w:pStyle w:val="ProductList-Bullet"/>
        <w:numPr>
          <w:ilvl w:val="0"/>
          <w:numId w:val="33"/>
        </w:numPr>
      </w:pPr>
      <w:r>
        <w:t>le service DNS (Domain Name System) pour la résolution des noms Internet vers les adresses IP, à condition que cela ne soit pas la seule fonction de cette instance du logiciel.</w:t>
      </w:r>
    </w:p>
    <w:p w:rsidR="007672BA" w:rsidRDefault="00EF1D39">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7672BA" w:rsidRDefault="007672BA">
      <w:pPr>
        <w:pStyle w:val="ProductList-BodySpaced"/>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Spaced"/>
      </w:pPr>
    </w:p>
    <w:p w:rsidR="007672BA" w:rsidRDefault="007672BA">
      <w:pPr>
        <w:sectPr w:rsidR="007672BA">
          <w:headerReference w:type="default" r:id="rId131"/>
          <w:footerReference w:type="default" r:id="rId132"/>
          <w:type w:val="continuous"/>
          <w:pgSz w:w="12240" w:h="15840" w:code="1"/>
          <w:pgMar w:top="1170" w:right="720" w:bottom="720" w:left="720" w:header="432" w:footer="288" w:gutter="0"/>
          <w:cols w:space="360"/>
        </w:sectPr>
      </w:pPr>
    </w:p>
    <w:p w:rsidR="007672BA" w:rsidRDefault="00EF1D39">
      <w:pPr>
        <w:pStyle w:val="ProductList-SectionHeading"/>
        <w:pageBreakBefore/>
        <w:outlineLvl w:val="0"/>
      </w:pPr>
      <w:bookmarkStart w:id="374" w:name="_Sec591"/>
      <w:bookmarkEnd w:id="364"/>
      <w:r>
        <w:lastRenderedPageBreak/>
        <w:t>Annexe A – Licences Équivalentes CAL/ML</w:t>
      </w:r>
      <w:r>
        <w:fldChar w:fldCharType="begin"/>
      </w:r>
      <w:r>
        <w:instrText xml:space="preserve"> TC "</w:instrText>
      </w:r>
      <w:bookmarkStart w:id="375" w:name="_Toc449310078"/>
      <w:r>
        <w:instrText>Annexe A – Licences Équivalentes CAL/ML</w:instrText>
      </w:r>
      <w:bookmarkEnd w:id="375"/>
      <w:r>
        <w:instrText>" \l 1</w:instrText>
      </w:r>
      <w:r>
        <w:fldChar w:fldCharType="end"/>
      </w:r>
    </w:p>
    <w:p w:rsidR="007672BA" w:rsidRDefault="00EF1D39">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672BA" w:rsidRDefault="007672BA">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7672B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672BA" w:rsidRDefault="007672B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672BA" w:rsidRDefault="00EF1D39">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672BA" w:rsidRDefault="00EF1D39">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672BA" w:rsidRDefault="00EF1D39">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672BA" w:rsidRDefault="00EF1D39">
            <w:pPr>
              <w:pStyle w:val="ProductList-TableBody"/>
              <w:jc w:val="center"/>
            </w:pPr>
            <w:r>
              <w:rPr>
                <w:color w:val="FFFFFF"/>
              </w:rPr>
              <w:t>Enterprise Mobility</w:t>
            </w:r>
          </w:p>
        </w:tc>
      </w:tr>
      <w:tr w:rsidR="007672BA">
        <w:tc>
          <w:tcPr>
            <w:tcW w:w="620" w:type="dxa"/>
            <w:tcBorders>
              <w:top w:val="none" w:sz="4" w:space="0" w:color="BFBFBF"/>
              <w:left w:val="none" w:sz="24" w:space="0" w:color="808080"/>
              <w:bottom w:val="single" w:sz="4" w:space="0" w:color="FFFFFF"/>
              <w:right w:val="single" w:sz="6" w:space="0" w:color="FFFFFF"/>
            </w:tcBorders>
          </w:tcPr>
          <w:p w:rsidR="007672BA" w:rsidRDefault="00EF1D39">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2BA" w:rsidRDefault="00EF1D39">
            <w:pPr>
              <w:pStyle w:val="ProductList-TableBody"/>
              <w:jc w:val="center"/>
            </w:pPr>
            <w:r>
              <w:rPr>
                <w:color w:val="FFFFFF"/>
              </w:rPr>
              <w:t>Suite</w:t>
            </w: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Exchange Server 2016 Standard</w:t>
            </w: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793">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Exchange Server 2016 Enterprise</w:t>
            </w: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793">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SharePoint Server 2016</w:t>
            </w: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798">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Microsoft Audit and Control Management Server 2013</w:t>
            </w: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Skype Entreprise Server 2015</w:t>
            </w: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799">
              <w:r>
                <w:rPr>
                  <w:color w:val="00467F"/>
                  <w:u w:val="single"/>
                </w:rPr>
                <w:t>Supplémentaire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799">
              <w:r>
                <w:rPr>
                  <w:color w:val="00467F"/>
                  <w:u w:val="single"/>
                </w:rPr>
                <w:t>Supplémentaire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Windows MultiPoint Server 2012 Standard</w:t>
            </w: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800">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Windows MultiPoint Server 2012 Premium</w:t>
            </w: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800">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Windows Server 2012 R2 Standard</w:t>
            </w: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807">
              <w:r>
                <w:rPr>
                  <w:color w:val="00467F"/>
                  <w:u w:val="single"/>
                </w:rPr>
                <w:t>Supplémentaire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807">
              <w:r>
                <w:rPr>
                  <w:color w:val="00467F"/>
                  <w:u w:val="single"/>
                </w:rPr>
                <w:t>Supplémentaire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Windows Server 2012 R2 Data Center</w:t>
            </w: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tcBorders>
              <w:top w:val="dashed" w:sz="4" w:space="0" w:color="BFBFBF"/>
              <w:left w:val="none" w:sz="24" w:space="0" w:color="808080"/>
              <w:bottom w:val="dashed" w:sz="4" w:space="0" w:color="BFBFBF"/>
              <w:right w:val="single" w:sz="6" w:space="0" w:color="FFFFFF"/>
            </w:tcBorders>
          </w:tcPr>
          <w:p w:rsidR="007672BA" w:rsidRDefault="00EF1D39">
            <w:pPr>
              <w:pStyle w:val="ProductList-TableBody"/>
            </w:pPr>
            <w:hyperlink w:anchor="_Sec807">
              <w:r>
                <w:rPr>
                  <w:color w:val="00467F"/>
                  <w:u w:val="single"/>
                </w:rPr>
                <w:t>Supplémentaire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807">
              <w:r>
                <w:rPr>
                  <w:color w:val="00467F"/>
                  <w:u w:val="single"/>
                </w:rPr>
                <w:t>Supplémentaire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Advanced Threat Analytics 2016</w:t>
            </w:r>
          </w:p>
        </w:tc>
      </w:tr>
      <w:tr w:rsidR="007672BA">
        <w:tc>
          <w:tcPr>
            <w:tcW w:w="620" w:type="dxa"/>
            <w:tcBorders>
              <w:top w:val="dashed" w:sz="4" w:space="0" w:color="BFBFBF"/>
              <w:left w:val="none" w:sz="24" w:space="0" w:color="808080"/>
              <w:bottom w:val="single" w:sz="4" w:space="0" w:color="FFFFFF"/>
              <w:right w:val="single" w:sz="6" w:space="0" w:color="FFFFFF"/>
            </w:tcBorders>
          </w:tcPr>
          <w:p w:rsidR="007672BA" w:rsidRDefault="00EF1D39">
            <w:pPr>
              <w:pStyle w:val="ProductList-TableBody"/>
            </w:pPr>
            <w:hyperlink w:anchor="_Sec801">
              <w:r>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2BA" w:rsidRDefault="007672BA">
            <w:pPr>
              <w:pStyle w:val="ProductList-TableBody"/>
              <w:jc w:val="center"/>
            </w:pPr>
          </w:p>
        </w:tc>
      </w:tr>
      <w:tr w:rsidR="007672BA">
        <w:tc>
          <w:tcPr>
            <w:tcW w:w="620" w:type="dxa"/>
            <w:gridSpan w:val="16"/>
            <w:tcBorders>
              <w:top w:val="single" w:sz="4" w:space="0" w:color="FFFFFF"/>
              <w:left w:val="single" w:sz="6" w:space="0" w:color="FFFFFF"/>
              <w:bottom w:val="single" w:sz="4" w:space="0" w:color="FFFFFF"/>
              <w:right w:val="single" w:sz="6" w:space="0" w:color="FFFFFF"/>
            </w:tcBorders>
          </w:tcPr>
          <w:p w:rsidR="007672BA" w:rsidRDefault="00EF1D39">
            <w:pPr>
              <w:pStyle w:val="ProductList-TableBody"/>
            </w:pPr>
            <w:r>
              <w:rPr>
                <w:b/>
              </w:rPr>
              <w:t>System Center 2012 R2 Configuration Manager</w:t>
            </w:r>
          </w:p>
        </w:tc>
      </w:tr>
      <w:tr w:rsidR="007672BA">
        <w:tc>
          <w:tcPr>
            <w:tcW w:w="620" w:type="dxa"/>
            <w:tcBorders>
              <w:top w:val="dashed" w:sz="4" w:space="0" w:color="BFBFBF"/>
              <w:left w:val="none" w:sz="24" w:space="0" w:color="808080"/>
              <w:bottom w:val="none" w:sz="4" w:space="0" w:color="6E6E6E"/>
              <w:right w:val="single" w:sz="6" w:space="0" w:color="FFFFFF"/>
            </w:tcBorders>
          </w:tcPr>
          <w:p w:rsidR="007672BA" w:rsidRDefault="00EF1D39">
            <w:pPr>
              <w:pStyle w:val="ProductList-TableBody"/>
            </w:pPr>
            <w:hyperlink w:anchor="_Sec802">
              <w:r>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2BA" w:rsidRDefault="007672B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2BA" w:rsidRDefault="007672BA">
            <w:pPr>
              <w:pStyle w:val="ProductList-TableBody"/>
              <w:jc w:val="center"/>
            </w:pPr>
          </w:p>
        </w:tc>
      </w:tr>
    </w:tbl>
    <w:p w:rsidR="007672BA" w:rsidRDefault="00EF1D39">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rsidR="007672BA" w:rsidRDefault="00EF1D39">
      <w:pPr>
        <w:pStyle w:val="ProductList-SectionHeading"/>
        <w:pageBreakBefore/>
        <w:outlineLvl w:val="0"/>
      </w:pPr>
      <w:bookmarkStart w:id="376" w:name="_Sec564"/>
      <w:bookmarkEnd w:id="374"/>
      <w:r>
        <w:lastRenderedPageBreak/>
        <w:t>Annexe B – Software Assurance</w:t>
      </w:r>
      <w:r>
        <w:fldChar w:fldCharType="begin"/>
      </w:r>
      <w:r>
        <w:instrText xml:space="preserve"> TC "</w:instrText>
      </w:r>
      <w:bookmarkStart w:id="377" w:name="_Toc449310079"/>
      <w:r>
        <w:instrText>Annexe B – Software Assurance</w:instrText>
      </w:r>
      <w:bookmarkEnd w:id="377"/>
      <w:r>
        <w:instrText>" \l 1</w:instrText>
      </w:r>
      <w:r>
        <w:fldChar w:fldCharType="end"/>
      </w:r>
    </w:p>
    <w:p w:rsidR="007672BA" w:rsidRDefault="00EF1D39">
      <w:pPr>
        <w:pStyle w:val="ProductList-Offering1Heading"/>
        <w:outlineLvl w:val="1"/>
      </w:pPr>
      <w:bookmarkStart w:id="378" w:name="_Sec573"/>
      <w:r>
        <w:t>Achat de la Software Assurance</w:t>
      </w:r>
      <w:bookmarkEnd w:id="378"/>
      <w:r>
        <w:fldChar w:fldCharType="begin"/>
      </w:r>
      <w:r>
        <w:instrText xml:space="preserve"> TC "</w:instrText>
      </w:r>
      <w:bookmarkStart w:id="379" w:name="_Toc449310080"/>
      <w:r>
        <w:instrText>Achat de la Software Assurance</w:instrText>
      </w:r>
      <w:bookmarkEnd w:id="379"/>
      <w:r>
        <w:instrText>" \l 2</w:instrText>
      </w:r>
      <w:r>
        <w:fldChar w:fldCharType="end"/>
      </w:r>
    </w:p>
    <w:p w:rsidR="007672BA" w:rsidRDefault="00EF1D39">
      <w:pPr>
        <w:pStyle w:val="ProductList-Body"/>
      </w:pPr>
      <w:r>
        <w:t xml:space="preserve">Le Client peut choisir entre trois niveaux différents d’engagement pour la Software Assurance, qui peuvent varier selon les programmes. Le Client peut : </w:t>
      </w:r>
    </w:p>
    <w:p w:rsidR="007672BA" w:rsidRDefault="00EF1D39" w:rsidP="00A03F6F">
      <w:pPr>
        <w:pStyle w:val="ProductList-Bullet"/>
        <w:numPr>
          <w:ilvl w:val="0"/>
          <w:numId w:val="34"/>
        </w:numPr>
      </w:pPr>
      <w:r>
        <w:t>s’engager à souscrire une SA pour tous ses Produits de la plate-forme ;</w:t>
      </w:r>
    </w:p>
    <w:p w:rsidR="007672BA" w:rsidRDefault="00EF1D39" w:rsidP="00A03F6F">
      <w:pPr>
        <w:pStyle w:val="ProductList-Bullet"/>
        <w:numPr>
          <w:ilvl w:val="0"/>
          <w:numId w:val="34"/>
        </w:numPr>
      </w:pPr>
      <w:r>
        <w:t>s’engager à souscrire une SA pour tous ses achats effectués au sein d’un Groupe de Produits donné (Applications, Systèmes ou Serveurs). Ce niveau d’engagement est appelé participation au programme Software Assurance Membership (SAM).</w:t>
      </w:r>
    </w:p>
    <w:p w:rsidR="007672BA" w:rsidRDefault="00EF1D39" w:rsidP="00A03F6F">
      <w:pPr>
        <w:pStyle w:val="ProductList-Bullet"/>
        <w:numPr>
          <w:ilvl w:val="0"/>
          <w:numId w:val="34"/>
        </w:numPr>
      </w:pPr>
      <w:r>
        <w:t>acheter une SA pour des Produits individuels sans s’engager à étendre la SA achetée à d’autres Produits.</w:t>
      </w:r>
    </w:p>
    <w:p w:rsidR="007672BA" w:rsidRDefault="007672BA">
      <w:pPr>
        <w:pStyle w:val="ProductList-Body"/>
      </w:pPr>
    </w:p>
    <w:p w:rsidR="007672BA" w:rsidRDefault="00EF1D39">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7672BA" w:rsidRDefault="007672BA">
      <w:pPr>
        <w:pStyle w:val="ProductList-Body"/>
      </w:pPr>
    </w:p>
    <w:p w:rsidR="007672BA" w:rsidRDefault="00EF1D39">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1548"/>
        <w:gridCol w:w="1477"/>
        <w:gridCol w:w="1654"/>
        <w:gridCol w:w="6111"/>
      </w:tblGrid>
      <w:tr w:rsidR="007672B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Programmes</w:t>
            </w:r>
          </w:p>
        </w:tc>
      </w:tr>
      <w:tr w:rsidR="007672BA">
        <w:tc>
          <w:tcPr>
            <w:tcW w:w="24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Manuel des Licences MPSA, disponible à l‘adresse </w:t>
            </w:r>
            <w:hyperlink r:id="rId133">
              <w:r>
                <w:rPr>
                  <w:color w:val="00467F"/>
                  <w:u w:val="single"/>
                </w:rPr>
                <w:t>http://microsoftvolumelicensing.com/DocumentSearch.aspx?Mode=3&amp;DocumentTypeId=44</w:t>
              </w:r>
            </w:hyperlink>
            <w:r>
              <w:t>.</w:t>
            </w:r>
          </w:p>
        </w:tc>
      </w:tr>
      <w:tr w:rsidR="007672BA">
        <w:tc>
          <w:tcPr>
            <w:tcW w:w="24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 disponible</w:t>
            </w:r>
          </w:p>
        </w:tc>
        <w:tc>
          <w:tcPr>
            <w:tcW w:w="0" w:type="auto"/>
            <w:vMerge/>
          </w:tcPr>
          <w:p w:rsidR="007672BA" w:rsidRDefault="007672BA"/>
        </w:tc>
      </w:tr>
    </w:tbl>
    <w:p w:rsidR="007672BA" w:rsidRDefault="007672BA">
      <w:pPr>
        <w:pStyle w:val="ProductList-Body"/>
      </w:pPr>
    </w:p>
    <w:p w:rsidR="007672BA" w:rsidRDefault="00EF1D39">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7672BA" w:rsidRDefault="007672BA">
      <w:pPr>
        <w:pStyle w:val="ProductList-Body"/>
      </w:pPr>
    </w:p>
    <w:p w:rsidR="007672BA" w:rsidRDefault="00EF1D39">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7672BA" w:rsidRDefault="007672BA">
      <w:pPr>
        <w:pStyle w:val="ProductList-Body"/>
      </w:pPr>
    </w:p>
    <w:p w:rsidR="007672BA" w:rsidRDefault="00EF1D39">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
        <w:outlineLvl w:val="1"/>
      </w:pPr>
      <w:bookmarkStart w:id="380" w:name="_Sec574"/>
      <w:r>
        <w:t>Renouvellement de la Software Assurance</w:t>
      </w:r>
      <w:bookmarkEnd w:id="380"/>
      <w:r>
        <w:fldChar w:fldCharType="begin"/>
      </w:r>
      <w:r>
        <w:instrText xml:space="preserve"> TC "</w:instrText>
      </w:r>
      <w:bookmarkStart w:id="381" w:name="_Toc449310081"/>
      <w:r>
        <w:instrText>Renouvellement de la Software Assurance</w:instrText>
      </w:r>
      <w:bookmarkEnd w:id="381"/>
      <w:r>
        <w:instrText>" \l 2</w:instrText>
      </w:r>
      <w:r>
        <w:fldChar w:fldCharType="end"/>
      </w:r>
    </w:p>
    <w:p w:rsidR="007672BA" w:rsidRDefault="00EF1D39">
      <w:pPr>
        <w:pStyle w:val="ProductList-ClauseHeading"/>
        <w:outlineLvl w:val="2"/>
      </w:pPr>
      <w:r>
        <w:t>Renouvellement de la couverture au titre du même contrat</w:t>
      </w:r>
    </w:p>
    <w:p w:rsidR="007672BA" w:rsidRDefault="00EF1D39">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7672BA" w:rsidRDefault="007672BA">
      <w:pPr>
        <w:pStyle w:val="ProductList-Body"/>
      </w:pPr>
    </w:p>
    <w:p w:rsidR="007672BA" w:rsidRDefault="00EF1D39">
      <w:pPr>
        <w:pStyle w:val="ProductList-SubClauseHeading"/>
        <w:outlineLvl w:val="3"/>
      </w:pPr>
      <w:r>
        <w:t>Licence Open</w:t>
      </w:r>
    </w:p>
    <w:p w:rsidR="007672BA" w:rsidRDefault="00EF1D39">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7672BA" w:rsidRDefault="007672BA">
      <w:pPr>
        <w:pStyle w:val="ProductList-BodyIndented"/>
      </w:pPr>
    </w:p>
    <w:p w:rsidR="007672BA" w:rsidRDefault="00EF1D39">
      <w:pPr>
        <w:pStyle w:val="ProductList-SubClauseHeading"/>
        <w:outlineLvl w:val="3"/>
      </w:pPr>
      <w:r>
        <w:t>Contrat Entreprise</w:t>
      </w:r>
    </w:p>
    <w:p w:rsidR="007672BA" w:rsidRDefault="00EF1D39">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w:t>
      </w:r>
      <w:r>
        <w:lastRenderedPageBreak/>
        <w:t>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7672BA" w:rsidRDefault="007672BA">
      <w:pPr>
        <w:pStyle w:val="ProductList-BodyIndented"/>
      </w:pPr>
    </w:p>
    <w:p w:rsidR="007672BA" w:rsidRDefault="00EF1D39">
      <w:pPr>
        <w:pStyle w:val="ProductList-SubClauseHeading"/>
        <w:outlineLvl w:val="3"/>
      </w:pPr>
      <w:r>
        <w:t>Accord de Mise en Œuvre pour Plateforme d’Application</w:t>
      </w:r>
    </w:p>
    <w:p w:rsidR="007672BA" w:rsidRDefault="00EF1D39">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7672BA" w:rsidRDefault="007672BA">
      <w:pPr>
        <w:pStyle w:val="ProductList-BodyIndented"/>
      </w:pPr>
    </w:p>
    <w:p w:rsidR="007672BA" w:rsidRDefault="00EF1D39">
      <w:pPr>
        <w:pStyle w:val="ProductList-ClauseHeading"/>
        <w:outlineLvl w:val="2"/>
      </w:pPr>
      <w:r>
        <w:t>Renouvellement de la couverture dans le cadre d’un contrat distinct</w:t>
      </w:r>
    </w:p>
    <w:p w:rsidR="007672BA" w:rsidRDefault="00EF1D39">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7672BA" w:rsidRDefault="007672BA">
      <w:pPr>
        <w:pStyle w:val="ProductList-Body"/>
      </w:pPr>
    </w:p>
    <w:p w:rsidR="007672BA" w:rsidRDefault="00EF1D39">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7672BA" w:rsidRDefault="007672BA">
      <w:pPr>
        <w:pStyle w:val="ProductList-Body"/>
      </w:pPr>
    </w:p>
    <w:p w:rsidR="007672BA" w:rsidRDefault="00EF1D39">
      <w:pPr>
        <w:pStyle w:val="ProductList-ClauseHeading"/>
        <w:outlineLvl w:val="2"/>
      </w:pPr>
      <w:r>
        <w:t>Renouvellement de la Software Assurance pour les Licences d’Accès Client (CAL) et les Licences de Gestion Client (ML)</w:t>
      </w:r>
    </w:p>
    <w:p w:rsidR="007672BA" w:rsidRDefault="00EF1D39">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7672BA" w:rsidRDefault="00EF1D39">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
        <w:outlineLvl w:val="1"/>
      </w:pPr>
      <w:bookmarkStart w:id="382" w:name="_Sec575"/>
      <w:r>
        <w:t>Licences de migration pour les Produits en fin de série ou de vie</w:t>
      </w:r>
      <w:bookmarkEnd w:id="382"/>
      <w:r>
        <w:fldChar w:fldCharType="begin"/>
      </w:r>
      <w:r>
        <w:instrText xml:space="preserve"> TC "</w:instrText>
      </w:r>
      <w:bookmarkStart w:id="383" w:name="_Toc449310082"/>
      <w:r>
        <w:instrText>Licences de migration pour les Produits en fin de série ou de vie</w:instrText>
      </w:r>
      <w:bookmarkEnd w:id="383"/>
      <w:r>
        <w:instrText>" \l 2</w:instrText>
      </w:r>
      <w:r>
        <w:fldChar w:fldCharType="end"/>
      </w:r>
    </w:p>
    <w:p w:rsidR="007672BA" w:rsidRDefault="00EF1D39">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7672BA" w:rsidRDefault="00EF1D39">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7672BA" w:rsidRDefault="007672BA">
      <w:pPr>
        <w:pStyle w:val="ProductList-Body"/>
      </w:pPr>
    </w:p>
    <w:p w:rsidR="007672BA" w:rsidRDefault="00EF1D39">
      <w:pPr>
        <w:pStyle w:val="ProductList-Body"/>
      </w:pPr>
      <w:r>
        <w:t>Sauf disposition contraire dans l’Entrée Produit :</w:t>
      </w:r>
    </w:p>
    <w:p w:rsidR="007672BA" w:rsidRDefault="00EF1D39" w:rsidP="00A03F6F">
      <w:pPr>
        <w:pStyle w:val="ProductList-Bullet"/>
        <w:numPr>
          <w:ilvl w:val="0"/>
          <w:numId w:val="35"/>
        </w:numPr>
      </w:pPr>
      <w:r>
        <w:t>Les Clients peuvent utiliser une version plus récente du logiciel au lieu de celle couverte par la Licence Éligible au titre d’une Licence de Migration. Les Clients ne peuvent pas utiliser les deux licences à la fois.</w:t>
      </w:r>
    </w:p>
    <w:p w:rsidR="007672BA" w:rsidRDefault="00EF1D39" w:rsidP="00A03F6F">
      <w:pPr>
        <w:pStyle w:val="ProductList-Bullet"/>
        <w:numPr>
          <w:ilvl w:val="0"/>
          <w:numId w:val="35"/>
        </w:numPr>
      </w:pPr>
      <w:r>
        <w:t>Chaque Licence Éligible d’un client donne droit à une Licence de Migration.</w:t>
      </w:r>
    </w:p>
    <w:p w:rsidR="007672BA" w:rsidRDefault="00EF1D39" w:rsidP="00A03F6F">
      <w:pPr>
        <w:pStyle w:val="ProductList-Bullet"/>
        <w:numPr>
          <w:ilvl w:val="0"/>
          <w:numId w:val="3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7672BA" w:rsidRDefault="00EF1D39" w:rsidP="00A03F6F">
      <w:pPr>
        <w:pStyle w:val="ProductList-Bullet"/>
        <w:numPr>
          <w:ilvl w:val="0"/>
          <w:numId w:val="3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7672BA" w:rsidRDefault="00EF1D39" w:rsidP="00A03F6F">
      <w:pPr>
        <w:pStyle w:val="ProductList-Bullet"/>
        <w:numPr>
          <w:ilvl w:val="0"/>
          <w:numId w:val="35"/>
        </w:numPr>
      </w:pPr>
      <w:r>
        <w:t>Les Clients ne sont pas autorisés à transférer des Licences de Migration séparément des Licences Éligibles.</w:t>
      </w:r>
    </w:p>
    <w:p w:rsidR="007672BA" w:rsidRDefault="00EF1D39" w:rsidP="00A03F6F">
      <w:pPr>
        <w:pStyle w:val="ProductList-Bullet"/>
        <w:numPr>
          <w:ilvl w:val="0"/>
          <w:numId w:val="3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Offering1Heading"/>
        <w:outlineLvl w:val="1"/>
      </w:pPr>
      <w:bookmarkStart w:id="384" w:name="_Sec576"/>
      <w:r>
        <w:t>Avantages de la Software Assurance</w:t>
      </w:r>
      <w:bookmarkEnd w:id="384"/>
      <w:r>
        <w:fldChar w:fldCharType="begin"/>
      </w:r>
      <w:r>
        <w:instrText xml:space="preserve"> TC "</w:instrText>
      </w:r>
      <w:bookmarkStart w:id="385" w:name="_Toc449310083"/>
      <w:r>
        <w:instrText>Avantages de la Software Assurance</w:instrText>
      </w:r>
      <w:bookmarkEnd w:id="385"/>
      <w:r>
        <w:instrText>" \l 2</w:instrText>
      </w:r>
      <w:r>
        <w:fldChar w:fldCharType="end"/>
      </w:r>
    </w:p>
    <w:p w:rsidR="007672BA" w:rsidRDefault="00EF1D39">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À l’exception des Droits Relatifs aux Nouvelles Versions, les avantages disponibles pour les Produits Serveur nécessitent une couverture pour la Licence Serveur et les Licences d’accès, le cas échéant (ex. CAL). Les Droits Relatifs aux Nouvelles Versions pour les Licences Serveur ou les Licences </w:t>
      </w:r>
      <w:r>
        <w:lastRenderedPageBreak/>
        <w:t>d’accès sont fournis séparément en fonction de la couverture de ces licences.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rsidR="007672BA" w:rsidRDefault="00EF1D39">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Groupe des Produits Serveurs</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77">
              <w:r>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755">
              <w:r>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3">
              <w:r>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6">
              <w:r>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89">
              <w:r>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hyperlink w:anchor="_Sec652">
              <w:r>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jc w:val="center"/>
            </w:pPr>
          </w:p>
        </w:tc>
      </w:tr>
    </w:tbl>
    <w:p w:rsidR="007672BA" w:rsidRDefault="00EF1D39">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7672BA" w:rsidRDefault="00EF1D39">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7672BA" w:rsidRDefault="00EF1D39">
      <w:pPr>
        <w:pStyle w:val="ProductList-ClauseHeading"/>
        <w:outlineLvl w:val="2"/>
      </w:pPr>
      <w:bookmarkStart w:id="386" w:name="_Sec577"/>
      <w:r>
        <w:t>Droits Relatifs aux Nouvelles Versions</w:t>
      </w:r>
      <w:bookmarkEnd w:id="386"/>
    </w:p>
    <w:p w:rsidR="007672BA" w:rsidRDefault="00EF1D39">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 </w:t>
      </w:r>
    </w:p>
    <w:p w:rsidR="007672BA" w:rsidRDefault="007672BA">
      <w:pPr>
        <w:pStyle w:val="ProductList-Body"/>
      </w:pPr>
    </w:p>
    <w:p w:rsidR="007672BA" w:rsidRDefault="00EF1D39">
      <w:pPr>
        <w:pStyle w:val="ProductList-ClauseHeading"/>
        <w:outlineLvl w:val="2"/>
      </w:pPr>
      <w:bookmarkStart w:id="387" w:name="_Sec579"/>
      <w:r>
        <w:t>Services Office Online et Office Online Server</w:t>
      </w:r>
      <w:bookmarkEnd w:id="387"/>
    </w:p>
    <w:p w:rsidR="007672BA" w:rsidRDefault="00EF1D39">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7672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Droits Office Online</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Standard</w:t>
            </w:r>
            <w:r>
              <w:fldChar w:fldCharType="begin"/>
            </w:r>
            <w:r>
              <w:instrText xml:space="preserve"> XE "Office Standard" </w:instrText>
            </w:r>
            <w:r>
              <w:fldChar w:fldCharType="end"/>
            </w:r>
          </w:p>
          <w:p w:rsidR="007672BA" w:rsidRDefault="00EF1D39">
            <w:pPr>
              <w:pStyle w:val="ProductList-TableBody"/>
            </w:pPr>
            <w:r>
              <w:t>Office Professionnel Plus</w:t>
            </w:r>
            <w:r>
              <w:fldChar w:fldCharType="begin"/>
            </w:r>
            <w:r>
              <w:instrText xml:space="preserve"> XE "Office Professionnel Plus" </w:instrText>
            </w:r>
            <w:r>
              <w:fldChar w:fldCharType="end"/>
            </w:r>
          </w:p>
          <w:p w:rsidR="007672BA" w:rsidRDefault="00EF1D39">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Online pour Office 365</w:t>
            </w:r>
            <w:r>
              <w:fldChar w:fldCharType="begin"/>
            </w:r>
            <w:r>
              <w:instrText xml:space="preserve"> XE "Office Online pour Office 365" </w:instrText>
            </w:r>
            <w:r>
              <w:fldChar w:fldCharType="end"/>
            </w:r>
          </w:p>
          <w:p w:rsidR="007672BA" w:rsidRDefault="00EF1D39">
            <w:pPr>
              <w:pStyle w:val="ProductList-TableBody"/>
            </w:pPr>
            <w:r>
              <w:t>Office Online Server</w:t>
            </w:r>
          </w:p>
        </w:tc>
      </w:tr>
    </w:tbl>
    <w:p w:rsidR="007672BA" w:rsidRDefault="00EF1D39">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7672BA" w:rsidRDefault="007672BA">
      <w:pPr>
        <w:pStyle w:val="ProductList-Body"/>
      </w:pPr>
    </w:p>
    <w:p w:rsidR="007672BA" w:rsidRDefault="00EF1D39">
      <w:pPr>
        <w:pStyle w:val="ProductList-ClauseHeading"/>
        <w:outlineLvl w:val="2"/>
      </w:pPr>
      <w:bookmarkStart w:id="388" w:name="_Sec580"/>
      <w:r>
        <w:t>Services de Planification</w:t>
      </w:r>
      <w:bookmarkEnd w:id="388"/>
    </w:p>
    <w:p w:rsidR="007672BA" w:rsidRDefault="00EF1D39">
      <w:pPr>
        <w:pStyle w:val="ProductList-Body"/>
      </w:pPr>
      <w:r>
        <w:t xml:space="preserve">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w:t>
      </w:r>
      <w:r>
        <w:lastRenderedPageBreak/>
        <w:t>Serveurs sont éligibles à cet avantage. L’avantage Services de Planification permet aux clients éligibles de bénéficier d’offres de service prédéfinies personnalisées.</w:t>
      </w:r>
    </w:p>
    <w:p w:rsidR="007672BA" w:rsidRDefault="007672BA">
      <w:pPr>
        <w:pStyle w:val="ProductList-Body"/>
      </w:pPr>
    </w:p>
    <w:p w:rsidR="007672BA" w:rsidRDefault="00EF1D39">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7672B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Points</w:t>
            </w:r>
          </w:p>
        </w:tc>
      </w:tr>
      <w:tr w:rsidR="007672BA">
        <w:tc>
          <w:tcPr>
            <w:tcW w:w="101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1</w:t>
            </w:r>
          </w:p>
        </w:tc>
      </w:tr>
      <w:tr w:rsidR="007672BA">
        <w:tc>
          <w:tcPr>
            <w:tcW w:w="101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25</w:t>
            </w:r>
          </w:p>
        </w:tc>
      </w:tr>
      <w:tr w:rsidR="007672BA">
        <w:tc>
          <w:tcPr>
            <w:tcW w:w="101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50</w:t>
            </w:r>
          </w:p>
        </w:tc>
      </w:tr>
      <w:tr w:rsidR="007672BA">
        <w:tc>
          <w:tcPr>
            <w:tcW w:w="101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75</w:t>
            </w:r>
          </w:p>
        </w:tc>
      </w:tr>
    </w:tbl>
    <w:p w:rsidR="007672BA" w:rsidRDefault="00EF1D39">
      <w:pPr>
        <w:pStyle w:val="ProductList-Body"/>
      </w:pPr>
      <w:r>
        <w:rPr>
          <w:b/>
          <w:i/>
        </w:rPr>
        <w:t>Remarque :</w:t>
      </w:r>
      <w:r>
        <w:rPr>
          <w:i/>
        </w:rPr>
        <w:t xml:space="preserve"> reportez-vous au tableau des suites de CAL de cette section pour en savoir plus sur les CAL SQL</w:t>
      </w:r>
    </w:p>
    <w:p w:rsidR="007672BA" w:rsidRDefault="00EF1D39">
      <w:pPr>
        <w:pStyle w:val="ProductList-Body"/>
      </w:pPr>
      <w:r>
        <w:rPr>
          <w:vertAlign w:val="superscript"/>
        </w:rPr>
        <w:t>1</w:t>
      </w:r>
      <w:r>
        <w:rPr>
          <w:i/>
        </w:rPr>
        <w:t xml:space="preserve"> La CAL Microsoft Dynamics CRM Professional vaut 2 points</w:t>
      </w:r>
    </w:p>
    <w:p w:rsidR="007672BA" w:rsidRDefault="007672BA">
      <w:pPr>
        <w:pStyle w:val="ProductList-Body"/>
      </w:pPr>
    </w:p>
    <w:p w:rsidR="007672BA" w:rsidRDefault="00EF1D39">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7672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600,000+</w:t>
            </w:r>
          </w:p>
        </w:tc>
      </w:tr>
      <w:tr w:rsidR="007672B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672BA" w:rsidRDefault="00EF1D39">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75</w:t>
            </w:r>
          </w:p>
        </w:tc>
      </w:tr>
    </w:tbl>
    <w:p w:rsidR="007672BA" w:rsidRDefault="007672BA">
      <w:pPr>
        <w:pStyle w:val="ProductList-Body"/>
      </w:pPr>
    </w:p>
    <w:p w:rsidR="007672BA" w:rsidRDefault="00EF1D39">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7672B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672BA" w:rsidRDefault="00EF1D39">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672BA" w:rsidRDefault="00EF1D39">
            <w:pPr>
              <w:pStyle w:val="ProductList-TableBody"/>
            </w:pPr>
            <w:r>
              <w:t>→600,000+</w:t>
            </w:r>
          </w:p>
        </w:tc>
      </w:tr>
      <w:tr w:rsidR="007672B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672BA" w:rsidRDefault="00EF1D39">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12</w:t>
            </w:r>
          </w:p>
        </w:tc>
      </w:tr>
    </w:tbl>
    <w:p w:rsidR="007672BA" w:rsidRDefault="00EF1D39">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34">
        <w:r>
          <w:rPr>
            <w:color w:val="00467F"/>
            <w:u w:val="single"/>
          </w:rPr>
          <w:t>http://www.microsoft.com/licensing/software-assurance/planning-services-overview.aspx</w:t>
        </w:r>
      </w:hyperlink>
      <w:r>
        <w:t xml:space="preserve">. </w:t>
      </w:r>
    </w:p>
    <w:p w:rsidR="007672BA" w:rsidRDefault="007672BA">
      <w:pPr>
        <w:pStyle w:val="ProductList-Body"/>
      </w:pPr>
    </w:p>
    <w:p w:rsidR="007672BA" w:rsidRDefault="00EF1D39">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7672BA" w:rsidRDefault="00EF1D39" w:rsidP="00A03F6F">
      <w:pPr>
        <w:pStyle w:val="ProductList-Bullet"/>
        <w:numPr>
          <w:ilvl w:val="0"/>
          <w:numId w:val="36"/>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35">
        <w:r>
          <w:rPr>
            <w:color w:val="00467F"/>
            <w:u w:val="single"/>
          </w:rPr>
          <w:t>http://directory.partners.extranet.microsoft.com/psbproviders.</w:t>
        </w:r>
      </w:hyperlink>
    </w:p>
    <w:p w:rsidR="007672BA" w:rsidRDefault="00EF1D39" w:rsidP="00A03F6F">
      <w:pPr>
        <w:pStyle w:val="ProductList-Bullet"/>
        <w:numPr>
          <w:ilvl w:val="0"/>
          <w:numId w:val="36"/>
        </w:numPr>
      </w:pPr>
      <w:r>
        <w:t>Les Services de Planification incluent des prestations de conseil comprenant la définition préalable de la portée des travaux et le développement d’un plan de déploiement de haut niveau ; le déploiement effectif du logiciel n’est pas inclus.</w:t>
      </w:r>
    </w:p>
    <w:p w:rsidR="007672BA" w:rsidRDefault="00EF1D39" w:rsidP="00A03F6F">
      <w:pPr>
        <w:pStyle w:val="ProductList-Bullet"/>
        <w:numPr>
          <w:ilvl w:val="0"/>
          <w:numId w:val="36"/>
        </w:numPr>
      </w:pPr>
      <w:r>
        <w:t>Les bons de Services de Planification peuvent être convertis uniquement par le client éligible à l’avantage.</w:t>
      </w:r>
    </w:p>
    <w:p w:rsidR="007672BA" w:rsidRDefault="00EF1D39" w:rsidP="00A03F6F">
      <w:pPr>
        <w:pStyle w:val="ProductList-Bullet"/>
        <w:numPr>
          <w:ilvl w:val="0"/>
          <w:numId w:val="36"/>
        </w:numPr>
      </w:pPr>
      <w:r>
        <w:t>Les bons de Services de Planification ne peuvent pas être échangés contre de l’argent comptant, des sommes d’argent ou d’autres valeurs.</w:t>
      </w:r>
    </w:p>
    <w:p w:rsidR="007672BA" w:rsidRDefault="00EF1D39" w:rsidP="00A03F6F">
      <w:pPr>
        <w:pStyle w:val="ProductList-Bullet"/>
        <w:numPr>
          <w:ilvl w:val="0"/>
          <w:numId w:val="36"/>
        </w:numPr>
      </w:pPr>
      <w:r>
        <w:t>Une réduction de la SA éligible, résultant de retours ou autres ajustements de facturation, si autorisés, peut donner lieu à une réduction du nombre de jours de Services de Planification attribué au Client.</w:t>
      </w:r>
    </w:p>
    <w:p w:rsidR="007672BA" w:rsidRDefault="00EF1D39" w:rsidP="00A03F6F">
      <w:pPr>
        <w:pStyle w:val="ProductList-Bullet"/>
        <w:numPr>
          <w:ilvl w:val="0"/>
          <w:numId w:val="36"/>
        </w:numPr>
      </w:pPr>
      <w:r>
        <w:t>Il n’est pas possible d’associer plusieurs types de bons. La durée des missions de Service de Planification ne doit pas dépasser la durée maximale définie pour le type de mission concerné.</w:t>
      </w:r>
    </w:p>
    <w:p w:rsidR="007672BA" w:rsidRDefault="00EF1D39" w:rsidP="00A03F6F">
      <w:pPr>
        <w:pStyle w:val="ProductList-Bullet"/>
        <w:numPr>
          <w:ilvl w:val="0"/>
          <w:numId w:val="36"/>
        </w:numPr>
      </w:pPr>
      <w:r>
        <w:t>Les bons ne sont valables qu’auprès des Fournisseurs autorisés à fournir le type de service spécifique pour lequel ils sont convertis.</w:t>
      </w:r>
    </w:p>
    <w:p w:rsidR="007672BA" w:rsidRDefault="00EF1D39" w:rsidP="00A03F6F">
      <w:pPr>
        <w:pStyle w:val="ProductList-Bullet"/>
        <w:numPr>
          <w:ilvl w:val="0"/>
          <w:numId w:val="36"/>
        </w:numPr>
      </w:pPr>
      <w:r>
        <w:t>Les bons doivent être attribués pendant la durée de la SA.</w:t>
      </w:r>
    </w:p>
    <w:p w:rsidR="007672BA" w:rsidRDefault="00EF1D39" w:rsidP="00A03F6F">
      <w:pPr>
        <w:pStyle w:val="ProductList-Bullet"/>
        <w:numPr>
          <w:ilvl w:val="0"/>
          <w:numId w:val="36"/>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w:t>
      </w:r>
      <w:r>
        <w:lastRenderedPageBreak/>
        <w:t xml:space="preserve">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7672BA" w:rsidRDefault="007672BA">
      <w:pPr>
        <w:pStyle w:val="ProductList-Body"/>
      </w:pPr>
    </w:p>
    <w:p w:rsidR="007672BA" w:rsidRDefault="00EF1D39">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7672BA" w:rsidRDefault="007672BA">
      <w:pPr>
        <w:pStyle w:val="ProductList-Body"/>
      </w:pPr>
    </w:p>
    <w:p w:rsidR="007672BA" w:rsidRDefault="00EF1D39">
      <w:pPr>
        <w:pStyle w:val="ProductList-ClauseHeading"/>
        <w:outlineLvl w:val="2"/>
      </w:pPr>
      <w:bookmarkStart w:id="389" w:name="_Sec581"/>
      <w:r>
        <w:t>Programme de Licences Sources aux Entreprises (ESLP)</w:t>
      </w:r>
      <w:bookmarkEnd w:id="389"/>
    </w:p>
    <w:p w:rsidR="007672BA" w:rsidRDefault="00EF1D39">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7672BA" w:rsidRDefault="007672BA">
      <w:pPr>
        <w:pStyle w:val="ProductList-Body"/>
      </w:pPr>
    </w:p>
    <w:p w:rsidR="007672BA" w:rsidRDefault="00EF1D39">
      <w:pPr>
        <w:pStyle w:val="ProductList-ClauseHeading"/>
        <w:outlineLvl w:val="2"/>
      </w:pPr>
      <w:bookmarkStart w:id="390" w:name="_Sec582"/>
      <w:r>
        <w:t>Bons de formation</w:t>
      </w:r>
      <w:bookmarkEnd w:id="390"/>
    </w:p>
    <w:p w:rsidR="007672BA" w:rsidRDefault="00EF1D39">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598"/>
        <w:gridCol w:w="3603"/>
        <w:gridCol w:w="358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Groupe des Produits Systèmes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 jour pour 50 licences (10 jours maximum)</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 jour pour 50 licences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10 jours par accord de mise en œuvre éligible</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15 jours*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25 jours*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55 jours*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80 jours*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125 jours*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200 jours*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300 jours*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400 jours*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700 jours*</w:t>
            </w:r>
          </w:p>
        </w:tc>
      </w:tr>
    </w:tbl>
    <w:p w:rsidR="007672BA" w:rsidRDefault="00EF1D39">
      <w:pPr>
        <w:pStyle w:val="ProductList-Body"/>
      </w:pPr>
      <w:r>
        <w:t>*</w:t>
      </w:r>
      <w:r>
        <w:rPr>
          <w:i/>
        </w:rPr>
        <w:t>Nombre de jours par accord de mise en œuvre ou contrat éligible.</w:t>
      </w:r>
    </w:p>
    <w:p w:rsidR="007672BA" w:rsidRDefault="007672BA">
      <w:pPr>
        <w:pStyle w:val="ProductList-Body"/>
      </w:pPr>
    </w:p>
    <w:p w:rsidR="007672BA" w:rsidRDefault="00EF1D39" w:rsidP="00A03F6F">
      <w:pPr>
        <w:pStyle w:val="ProductList-Bullet"/>
        <w:numPr>
          <w:ilvl w:val="0"/>
          <w:numId w:val="37"/>
        </w:numPr>
      </w:pPr>
      <w:r>
        <w:t xml:space="preserve">Les services fournis en échange des bons sont proposés dans le cadre d’un contrat conclu entre le Client et le Partenaire de Formation Microsoft éligible. </w:t>
      </w:r>
    </w:p>
    <w:p w:rsidR="007672BA" w:rsidRDefault="00EF1D39" w:rsidP="00A03F6F">
      <w:pPr>
        <w:pStyle w:val="ProductList-Bullet"/>
        <w:numPr>
          <w:ilvl w:val="0"/>
          <w:numId w:val="37"/>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rsidR="007672BA" w:rsidRDefault="00EF1D39" w:rsidP="00A03F6F">
      <w:pPr>
        <w:pStyle w:val="ProductList-Bullet"/>
        <w:numPr>
          <w:ilvl w:val="0"/>
          <w:numId w:val="37"/>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rsidR="007672BA" w:rsidRDefault="00EF1D39" w:rsidP="00A03F6F">
      <w:pPr>
        <w:pStyle w:val="ProductList-Bullet"/>
        <w:numPr>
          <w:ilvl w:val="0"/>
          <w:numId w:val="37"/>
        </w:numPr>
      </w:pPr>
      <w:r>
        <w:t>Les bons ne peuvent pas être utilisés pour couvrir tout frais lié à un client qui ne se présente pas à un cours réservé.</w:t>
      </w:r>
    </w:p>
    <w:p w:rsidR="007672BA" w:rsidRDefault="00EF1D39" w:rsidP="00A03F6F">
      <w:pPr>
        <w:pStyle w:val="ProductList-Bullet"/>
        <w:numPr>
          <w:ilvl w:val="0"/>
          <w:numId w:val="37"/>
        </w:numPr>
      </w:pPr>
      <w:r>
        <w:t xml:space="preserve">Les bons peuvent être convertis uniquement par une personne autorisée par le client à les utiliser. </w:t>
      </w:r>
    </w:p>
    <w:p w:rsidR="007672BA" w:rsidRDefault="00EF1D39" w:rsidP="00A03F6F">
      <w:pPr>
        <w:pStyle w:val="ProductList-Bullet"/>
        <w:numPr>
          <w:ilvl w:val="0"/>
          <w:numId w:val="37"/>
        </w:numPr>
      </w:pPr>
      <w:r>
        <w:t xml:space="preserve">Les bons ne peuvent pas être échangés contre de l’argent comptant, des sommes d’argent ou d’autres valeurs. </w:t>
      </w:r>
    </w:p>
    <w:p w:rsidR="007672BA" w:rsidRDefault="00EF1D39" w:rsidP="00A03F6F">
      <w:pPr>
        <w:pStyle w:val="ProductList-Bullet"/>
        <w:numPr>
          <w:ilvl w:val="0"/>
          <w:numId w:val="37"/>
        </w:numPr>
      </w:pPr>
      <w:r>
        <w:t xml:space="preserve">Les bons doivent être attribués pendant la durée de la SA. </w:t>
      </w:r>
    </w:p>
    <w:p w:rsidR="007672BA" w:rsidRDefault="00EF1D39" w:rsidP="00A03F6F">
      <w:pPr>
        <w:pStyle w:val="ProductList-Bullet"/>
        <w:numPr>
          <w:ilvl w:val="0"/>
          <w:numId w:val="37"/>
        </w:numPr>
      </w:pPr>
      <w:r>
        <w:t xml:space="preserve">Les bons expirent cent quatre-vingts (180) jours après leur date d’attribution. Les bons qui expirent avant l’expiration de la SA sont réintégrés au portefeuille de jours de Bons de Formation disponibles. </w:t>
      </w:r>
    </w:p>
    <w:p w:rsidR="007672BA" w:rsidRDefault="00EF1D39" w:rsidP="00A03F6F">
      <w:pPr>
        <w:pStyle w:val="ProductList-Bullet"/>
        <w:numPr>
          <w:ilvl w:val="0"/>
          <w:numId w:val="37"/>
        </w:numPr>
      </w:pPr>
      <w:r>
        <w:t xml:space="preserve">Un jour Bon de Formation est équivalent à un jour de session de formation. </w:t>
      </w:r>
    </w:p>
    <w:p w:rsidR="007672BA" w:rsidRDefault="00EF1D39" w:rsidP="00A03F6F">
      <w:pPr>
        <w:pStyle w:val="ProductList-Bullet"/>
        <w:numPr>
          <w:ilvl w:val="0"/>
          <w:numId w:val="37"/>
        </w:numPr>
      </w:pPr>
      <w:r>
        <w:t xml:space="preserve">Les bons peuvent être utilisés pour réserver une formation auprès d’un seul Partenaire de Formation Microsoft éligible à la fois. </w:t>
      </w:r>
    </w:p>
    <w:p w:rsidR="007672BA" w:rsidRDefault="00EF1D39" w:rsidP="00A03F6F">
      <w:pPr>
        <w:pStyle w:val="ProductList-Bullet"/>
        <w:numPr>
          <w:ilvl w:val="0"/>
          <w:numId w:val="37"/>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7672BA" w:rsidRDefault="00EF1D39" w:rsidP="00A03F6F">
      <w:pPr>
        <w:pStyle w:val="ProductList-Bullet"/>
        <w:numPr>
          <w:ilvl w:val="0"/>
          <w:numId w:val="37"/>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7672BA" w:rsidRDefault="007672BA">
      <w:pPr>
        <w:pStyle w:val="ProductList-Body"/>
      </w:pPr>
    </w:p>
    <w:p w:rsidR="007672BA" w:rsidRDefault="00EF1D39">
      <w:pPr>
        <w:pStyle w:val="ProductList-ClauseHeading"/>
        <w:outlineLvl w:val="2"/>
      </w:pPr>
      <w:bookmarkStart w:id="391" w:name="_Sec583"/>
      <w:r>
        <w:t>E-Learning</w:t>
      </w:r>
      <w:bookmarkEnd w:id="391"/>
    </w:p>
    <w:p w:rsidR="007672BA" w:rsidRDefault="00EF1D39">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7672BA" w:rsidRDefault="007672BA">
      <w:pPr>
        <w:pStyle w:val="ProductList-Body"/>
      </w:pPr>
    </w:p>
    <w:p w:rsidR="007672BA" w:rsidRDefault="00EF1D39">
      <w:pPr>
        <w:pStyle w:val="ProductList-Body"/>
      </w:pPr>
      <w:r>
        <w:lastRenderedPageBreak/>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7672BA" w:rsidRDefault="007672BA">
      <w:pPr>
        <w:pStyle w:val="ProductList-Body"/>
      </w:pPr>
    </w:p>
    <w:p w:rsidR="007672BA" w:rsidRDefault="00EF1D39">
      <w:pPr>
        <w:pStyle w:val="ProductList-ClauseHeading"/>
        <w:outlineLvl w:val="2"/>
      </w:pPr>
      <w:bookmarkStart w:id="392" w:name="_Sec584"/>
      <w:r>
        <w:t>Home Use Program (Programme d’Utilisation à Domicile)</w:t>
      </w:r>
      <w:bookmarkEnd w:id="392"/>
    </w:p>
    <w:p w:rsidR="007672BA" w:rsidRDefault="00EF1D39">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7672BA" w:rsidRDefault="007672BA">
      <w:pPr>
        <w:pStyle w:val="ProductList-Body"/>
      </w:pPr>
    </w:p>
    <w:p w:rsidR="007672BA" w:rsidRDefault="00EF1D39">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7672BA" w:rsidRDefault="007672BA">
      <w:pPr>
        <w:pStyle w:val="ProductList-Body"/>
      </w:pPr>
    </w:p>
    <w:p w:rsidR="007672BA" w:rsidRDefault="00EF1D39">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7672BA" w:rsidRDefault="007672BA">
      <w:pPr>
        <w:pStyle w:val="ProductList-Body"/>
      </w:pPr>
    </w:p>
    <w:p w:rsidR="007672BA" w:rsidRDefault="00EF1D39">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7672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 du Programme d’Utilisation à Domicile correspondant</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Standard 2010/2013/2016</w:t>
            </w:r>
          </w:p>
          <w:p w:rsidR="007672BA" w:rsidRDefault="00EF1D39">
            <w:pPr>
              <w:pStyle w:val="ProductList-TableBody"/>
            </w:pPr>
            <w:r>
              <w:t xml:space="preserve">Office Professionnel Plus 2010/2013/2016 </w:t>
            </w:r>
          </w:p>
          <w:p w:rsidR="007672BA" w:rsidRDefault="00EF1D39">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Professionnel Plus 2016 HUP, ou Office Famille et Petite entreprise 2016 HUP pour Mac avec DL Lync</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Access 2010/2013/2016</w:t>
            </w:r>
          </w:p>
          <w:p w:rsidR="007672BA" w:rsidRDefault="00EF1D39">
            <w:pPr>
              <w:pStyle w:val="ProductList-TableBody"/>
            </w:pPr>
            <w:r>
              <w:t>Excel 2010/2013/2016</w:t>
            </w:r>
          </w:p>
          <w:p w:rsidR="007672BA" w:rsidRDefault="00EF1D39">
            <w:pPr>
              <w:pStyle w:val="ProductList-TableBody"/>
            </w:pPr>
            <w:r>
              <w:t>PowerPoint 2010/2013/2016</w:t>
            </w:r>
          </w:p>
          <w:p w:rsidR="007672BA" w:rsidRDefault="00EF1D39">
            <w:pPr>
              <w:pStyle w:val="ProductList-TableBody"/>
            </w:pPr>
            <w:r>
              <w:t>InfoPath 2010/2013/2016</w:t>
            </w:r>
          </w:p>
          <w:p w:rsidR="007672BA" w:rsidRDefault="00EF1D39">
            <w:pPr>
              <w:pStyle w:val="ProductList-TableBody"/>
            </w:pPr>
            <w:r>
              <w:t>Lync 2010/2013/2015</w:t>
            </w:r>
          </w:p>
          <w:p w:rsidR="007672BA" w:rsidRDefault="00EF1D39">
            <w:pPr>
              <w:pStyle w:val="ProductList-TableBody"/>
            </w:pPr>
            <w:r>
              <w:t>OneNote 2010/2013/2016</w:t>
            </w:r>
          </w:p>
          <w:p w:rsidR="007672BA" w:rsidRDefault="00EF1D39">
            <w:pPr>
              <w:pStyle w:val="ProductList-TableBody"/>
            </w:pPr>
            <w:r>
              <w:t>Outlook 2010/2013/2016</w:t>
            </w:r>
          </w:p>
          <w:p w:rsidR="007672BA" w:rsidRDefault="00EF1D39">
            <w:pPr>
              <w:pStyle w:val="ProductList-TableBody"/>
            </w:pPr>
            <w:r>
              <w:t>Publisher 2010/2013/2016</w:t>
            </w:r>
          </w:p>
          <w:p w:rsidR="007672BA" w:rsidRDefault="00EF1D39">
            <w:pPr>
              <w:pStyle w:val="ProductList-TableBody"/>
            </w:pPr>
            <w:r>
              <w:t>Skype Entreprise 2015</w:t>
            </w:r>
          </w:p>
          <w:p w:rsidR="007672BA" w:rsidRDefault="00EF1D3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Office Professionnel Plus 2016 HUP, ou Office Famille et Petite entreprise 2016 HUP pour Mac avec DL Lync </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Visio Standard 2010/2013/2016 </w:t>
            </w:r>
          </w:p>
          <w:p w:rsidR="007672BA" w:rsidRDefault="00EF1D39">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Visio Professional 2016 HUP</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Project Standard 2010/2013/2016</w:t>
            </w:r>
          </w:p>
          <w:p w:rsidR="007672BA" w:rsidRDefault="00EF1D39">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Project Professionnel 2016 HUP</w:t>
            </w:r>
          </w:p>
        </w:tc>
      </w:tr>
    </w:tbl>
    <w:p w:rsidR="007672BA" w:rsidRDefault="00EF1D39">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36">
        <w:r>
          <w:rPr>
            <w:i/>
            <w:color w:val="00467F"/>
            <w:u w:val="single"/>
          </w:rPr>
          <w:t>http://www.microsoft.com/licensing</w:t>
        </w:r>
      </w:hyperlink>
      <w:r>
        <w:rPr>
          <w:i/>
        </w:rPr>
        <w:t xml:space="preserve"> (en anglais).</w:t>
      </w:r>
    </w:p>
    <w:p w:rsidR="007672BA" w:rsidRDefault="007672BA">
      <w:pPr>
        <w:pStyle w:val="ProductList-Body"/>
      </w:pPr>
    </w:p>
    <w:p w:rsidR="007672BA" w:rsidRDefault="00EF1D39">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7672BA" w:rsidRDefault="007672BA">
      <w:pPr>
        <w:pStyle w:val="ProductList-Body"/>
        <w:jc w:val="right"/>
      </w:pPr>
    </w:p>
    <w:p w:rsidR="007672BA" w:rsidRDefault="00EF1D39">
      <w:pPr>
        <w:pStyle w:val="ProductList-ClauseHeading"/>
        <w:outlineLvl w:val="2"/>
      </w:pPr>
      <w:bookmarkStart w:id="393" w:name="_Sec585"/>
      <w:r>
        <w:t>Support Technique 24h/24, 7 jours/7</w:t>
      </w:r>
      <w:bookmarkEnd w:id="393"/>
    </w:p>
    <w:p w:rsidR="007672BA" w:rsidRDefault="00EF1D39">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7672BA" w:rsidRDefault="007672BA">
      <w:pPr>
        <w:pStyle w:val="ProductList-Body"/>
      </w:pPr>
    </w:p>
    <w:p w:rsidR="007672BA" w:rsidRDefault="00EF1D39">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7672BA" w:rsidRDefault="007672BA">
      <w:pPr>
        <w:pStyle w:val="ProductList-Body"/>
      </w:pPr>
    </w:p>
    <w:p w:rsidR="007672BA" w:rsidRDefault="00EF1D39">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7672BA" w:rsidRDefault="007672BA">
      <w:pPr>
        <w:pStyle w:val="ProductList-Body"/>
      </w:pPr>
    </w:p>
    <w:p w:rsidR="007672BA" w:rsidRDefault="00EF1D39">
      <w:pPr>
        <w:pStyle w:val="ProductList-Body"/>
      </w:pPr>
      <w:r>
        <w:lastRenderedPageBreak/>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7672BA" w:rsidRDefault="007672BA">
      <w:pPr>
        <w:pStyle w:val="ProductList-Body"/>
      </w:pPr>
    </w:p>
    <w:p w:rsidR="007672BA" w:rsidRDefault="00EF1D39">
      <w:pPr>
        <w:pStyle w:val="ProductList-SubClauseHeading"/>
        <w:outlineLvl w:val="3"/>
      </w:pPr>
      <w:r>
        <w:t>Attribution d’Incidents Pris en Charge par le Support Téléphonique</w:t>
      </w:r>
    </w:p>
    <w:p w:rsidR="007672BA" w:rsidRDefault="00EF1D39">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7672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IW / Client - Incréments d’Attribution d’Incidents</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$200,000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300,000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270,000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Fr. suisse 330,000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1 650 000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1 600 000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215,000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£135,000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24 000 000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240 000 000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1 650 000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350,000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2 000 000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7 000 000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10 000 000</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6 600 000</w:t>
            </w:r>
          </w:p>
        </w:tc>
      </w:tr>
    </w:tbl>
    <w:p w:rsidR="007672BA" w:rsidRDefault="007672BA">
      <w:pPr>
        <w:pStyle w:val="ProductList-BodyIndented"/>
        <w:ind w:left="720"/>
      </w:pPr>
    </w:p>
    <w:p w:rsidR="007672BA" w:rsidRDefault="00EF1D39">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7672BA" w:rsidRDefault="007672BA">
      <w:pPr>
        <w:pStyle w:val="ProductList-BodyIndented"/>
      </w:pPr>
    </w:p>
    <w:p w:rsidR="007672BA" w:rsidRDefault="00EF1D39">
      <w:pPr>
        <w:pStyle w:val="ProductList-BodyIndented"/>
      </w:pPr>
      <w:r>
        <w:t xml:space="preserve">Le support téléphonique local est assuré pendant les heures ouvrées indiquées sur le site </w:t>
      </w:r>
      <w:hyperlink r:id="rId13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7672BA" w:rsidRDefault="007672BA">
      <w:pPr>
        <w:pStyle w:val="ProductList-BodyIndented"/>
        <w:ind w:left="720"/>
      </w:pPr>
    </w:p>
    <w:p w:rsidR="007672BA" w:rsidRDefault="00EF1D39">
      <w:pPr>
        <w:pStyle w:val="ProductList-SubClauseHeading"/>
        <w:outlineLvl w:val="3"/>
      </w:pPr>
      <w:r>
        <w:t>Communication d’Incidents par le Web</w:t>
      </w:r>
    </w:p>
    <w:p w:rsidR="007672BA" w:rsidRDefault="00EF1D39">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7672BA" w:rsidRDefault="007672BA">
      <w:pPr>
        <w:pStyle w:val="ProductList-BodyIndented"/>
      </w:pPr>
    </w:p>
    <w:p w:rsidR="007672BA" w:rsidRDefault="00EF1D39">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7672BA" w:rsidRDefault="007672BA">
      <w:pPr>
        <w:pStyle w:val="ProductList-BodyIndented"/>
        <w:ind w:left="720"/>
      </w:pPr>
    </w:p>
    <w:p w:rsidR="007672BA" w:rsidRDefault="00EF1D39">
      <w:pPr>
        <w:pStyle w:val="ProductList-SubClauseHeading"/>
        <w:outlineLvl w:val="3"/>
      </w:pPr>
      <w:r>
        <w:t>Interlocuteurs pour le Support Technique</w:t>
      </w:r>
    </w:p>
    <w:p w:rsidR="007672BA" w:rsidRDefault="00EF1D39">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7672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lastRenderedPageBreak/>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S/S+ : EA niveau D</w:t>
            </w:r>
          </w:p>
        </w:tc>
      </w:tr>
      <w:tr w:rsidR="007672BA">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Selon les besoins</w:t>
            </w:r>
          </w:p>
        </w:tc>
      </w:tr>
      <w:tr w:rsidR="007672BA">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16</w:t>
            </w:r>
          </w:p>
        </w:tc>
      </w:tr>
    </w:tbl>
    <w:p w:rsidR="007672BA" w:rsidRDefault="007672BA">
      <w:pPr>
        <w:pStyle w:val="ProductList-BodyIndented"/>
      </w:pPr>
    </w:p>
    <w:p w:rsidR="007672BA" w:rsidRDefault="00EF1D39">
      <w:pPr>
        <w:pStyle w:val="ProductList-SubClauseHeading"/>
        <w:outlineLvl w:val="3"/>
      </w:pPr>
      <w:r>
        <w:t>Niveau de service pour les clients Software Assurance</w:t>
      </w:r>
    </w:p>
    <w:p w:rsidR="007672BA" w:rsidRDefault="00EF1D39">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7672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Réponse attendue de la part du client</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Impact critique sur l’activité : </w:t>
            </w:r>
          </w:p>
          <w:p w:rsidR="007672BA" w:rsidRDefault="00EF1D39">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Première réponse par téléphone avant deux (2) heures ou moins en fonction de l’offre de support</w:t>
            </w:r>
          </w:p>
          <w:p w:rsidR="007672BA" w:rsidRDefault="00EF1D39">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Allocation des ressources appropriées pour une intervention continue 24h/24, 7j/72</w:t>
            </w:r>
          </w:p>
          <w:p w:rsidR="007672BA" w:rsidRDefault="00EF1D39">
            <w:pPr>
              <w:pStyle w:val="ProductList-TableBody"/>
            </w:pPr>
            <w:r>
              <w:t>Disponibilité et réponse rapide de la part de l’autorité chargée de valider les modifications</w:t>
            </w:r>
          </w:p>
          <w:p w:rsidR="007672BA" w:rsidRDefault="00EF1D39">
            <w:pPr>
              <w:pStyle w:val="ProductList-TableBody"/>
            </w:pPr>
            <w:r>
              <w:t>Notification des cadres</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Impact modéré sur l’activité : </w:t>
            </w:r>
          </w:p>
          <w:p w:rsidR="007672BA" w:rsidRDefault="00EF1D39">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Première réponse par téléphone sous quatre (4) heures ou moins en fonction de l’offre de support</w:t>
            </w:r>
          </w:p>
          <w:p w:rsidR="007672BA" w:rsidRDefault="00EF1D3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Allocation des ressources appropriées pour un effort continu pendant les Heures Ouvrées</w:t>
            </w:r>
          </w:p>
          <w:p w:rsidR="007672BA" w:rsidRDefault="00EF1D39">
            <w:pPr>
              <w:pStyle w:val="ProductList-TableBody"/>
            </w:pPr>
            <w:r>
              <w:t>Disponibilité et réponse de la part de l’autorité chargée de valider les modifications dans les quatre (4) Heures Ouvrées</w:t>
            </w:r>
          </w:p>
        </w:tc>
      </w:tr>
      <w:tr w:rsidR="007672BA">
        <w:tc>
          <w:tcPr>
            <w:tcW w:w="29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Impact minimum sur l’activité : </w:t>
            </w:r>
          </w:p>
          <w:p w:rsidR="007672BA" w:rsidRDefault="00EF1D39">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Première réponse par téléphone dans un délai d’un (1) jour ouvré ou moins en fonction de l’offre de support</w:t>
            </w:r>
          </w:p>
          <w:p w:rsidR="007672BA" w:rsidRDefault="00EF1D3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Coordonnées exactes de l’interlocuteur chargé du cas</w:t>
            </w:r>
          </w:p>
          <w:p w:rsidR="007672BA" w:rsidRDefault="00EF1D39">
            <w:pPr>
              <w:pStyle w:val="ProductList-TableBody"/>
            </w:pPr>
            <w:r>
              <w:t>Réponse dans un délai d’un (1) jour ouvré.</w:t>
            </w:r>
          </w:p>
        </w:tc>
      </w:tr>
    </w:tbl>
    <w:p w:rsidR="007672BA" w:rsidRDefault="00EF1D39">
      <w:pPr>
        <w:pStyle w:val="ProductList-BodyIndented"/>
      </w:pPr>
      <w:r>
        <w:rPr>
          <w:i/>
        </w:rPr>
        <w:t>1 Contactez un représentant Microsoft pour connaître les heures ouvrées dans votre pays.</w:t>
      </w:r>
    </w:p>
    <w:p w:rsidR="007672BA" w:rsidRDefault="00EF1D39">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7672BA" w:rsidRDefault="007672BA">
      <w:pPr>
        <w:pStyle w:val="ProductList-BodyIndented"/>
        <w:ind w:left="720"/>
      </w:pPr>
    </w:p>
    <w:p w:rsidR="007672BA" w:rsidRDefault="00EF1D39">
      <w:pPr>
        <w:pStyle w:val="ProductList-SubClauseHeading"/>
        <w:outlineLvl w:val="3"/>
      </w:pPr>
      <w:r>
        <w:t>Conversion d’Incidents Pris en Charge par le Support Technique 24h/24, 7 jours/7 dans le cadre de la Software Assurance en heures ou incidents de Support Technique Premier</w:t>
      </w:r>
    </w:p>
    <w:p w:rsidR="007672BA" w:rsidRDefault="00EF1D39">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7672BA" w:rsidRDefault="007672BA">
      <w:pPr>
        <w:pStyle w:val="ProductList-BodyIndented"/>
      </w:pPr>
    </w:p>
    <w:p w:rsidR="007672BA" w:rsidRDefault="00EF1D39">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7672BA" w:rsidRDefault="007672BA">
      <w:pPr>
        <w:pStyle w:val="ProductList-BodyIndented"/>
        <w:ind w:left="720"/>
      </w:pPr>
    </w:p>
    <w:p w:rsidR="007672BA" w:rsidRDefault="00EF1D39">
      <w:pPr>
        <w:pStyle w:val="ProductList-SubClauseHeading"/>
        <w:outlineLvl w:val="3"/>
      </w:pPr>
      <w:r>
        <w:t>Conditions commerciales supplémentaires</w:t>
      </w:r>
    </w:p>
    <w:p w:rsidR="007672BA" w:rsidRDefault="00EF1D39">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7672BA" w:rsidRDefault="007672BA">
      <w:pPr>
        <w:pStyle w:val="ProductList-BodyIndented"/>
      </w:pPr>
    </w:p>
    <w:p w:rsidR="007672BA" w:rsidRDefault="00EF1D39">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7672BA" w:rsidRDefault="007672BA">
      <w:pPr>
        <w:pStyle w:val="ProductList-BodyIndented"/>
        <w:ind w:left="720"/>
      </w:pPr>
    </w:p>
    <w:p w:rsidR="007672BA" w:rsidRDefault="00EF1D39">
      <w:pPr>
        <w:pStyle w:val="ProductList-SubClauseHeading"/>
        <w:outlineLvl w:val="3"/>
      </w:pPr>
      <w:r>
        <w:t>Support Technique Illimité 24h/24, 7 jours/7</w:t>
      </w:r>
    </w:p>
    <w:p w:rsidR="007672BA" w:rsidRDefault="00EF1D39">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7672BA" w:rsidRDefault="007672BA">
      <w:pPr>
        <w:pStyle w:val="ProductList-BodyIndented"/>
        <w:ind w:left="720"/>
      </w:pPr>
    </w:p>
    <w:p w:rsidR="007672BA" w:rsidRDefault="00EF1D39">
      <w:pPr>
        <w:pStyle w:val="ProductList-SubClauseHeading"/>
        <w:outlineLvl w:val="3"/>
      </w:pPr>
      <w:r>
        <w:t>Conditions d’éligibilité pour les clients SCE</w:t>
      </w:r>
    </w:p>
    <w:p w:rsidR="007672BA" w:rsidRDefault="00EF1D39">
      <w:pPr>
        <w:pStyle w:val="ProductList-BodyIndented"/>
      </w:pPr>
      <w:r>
        <w:t xml:space="preserve">Les clients ayant souscrit un SCE avec une dépense SA minimum de 250 000 USD par an en moyenne pour les produits de la Plate-forme d’Application ou des produits Core Infrastructure Suite éligibles et ayant conclu un Contrat de Support Premier sont éligibles à la Prise en </w:t>
      </w:r>
      <w:r>
        <w:lastRenderedPageBreak/>
        <w:t>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7672BA" w:rsidRDefault="007672BA">
      <w:pPr>
        <w:pStyle w:val="ProductList-BodyIndented"/>
      </w:pPr>
    </w:p>
    <w:p w:rsidR="007672BA" w:rsidRDefault="00EF1D39">
      <w:pPr>
        <w:pStyle w:val="ProductList-BodyIndented"/>
      </w:pPr>
      <w:r>
        <w:t>Les Produits de la Plate-forme d’Application éligibles sont les suivants :</w:t>
      </w:r>
    </w:p>
    <w:p w:rsidR="007672BA" w:rsidRDefault="00EF1D39" w:rsidP="00A03F6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7672BA" w:rsidRDefault="00EF1D39" w:rsidP="00A03F6F">
      <w:pPr>
        <w:pStyle w:val="ProductList-Bullet"/>
        <w:numPr>
          <w:ilvl w:val="1"/>
          <w:numId w:val="38"/>
        </w:numPr>
      </w:pPr>
      <w:r>
        <w:t>BizTalk Server</w:t>
      </w:r>
      <w:r>
        <w:fldChar w:fldCharType="begin"/>
      </w:r>
      <w:r>
        <w:instrText xml:space="preserve"> XE "BizTalk Server" </w:instrText>
      </w:r>
      <w:r>
        <w:fldChar w:fldCharType="end"/>
      </w:r>
      <w:r>
        <w:t xml:space="preserve"> (Standard, Entreprise et Agence)</w:t>
      </w:r>
    </w:p>
    <w:p w:rsidR="007672BA" w:rsidRDefault="00EF1D39" w:rsidP="00A03F6F">
      <w:pPr>
        <w:pStyle w:val="ProductList-Bullet"/>
        <w:numPr>
          <w:ilvl w:val="1"/>
          <w:numId w:val="38"/>
        </w:numPr>
      </w:pPr>
      <w:r>
        <w:t>Office SharePoint Server</w:t>
      </w:r>
      <w:r>
        <w:fldChar w:fldCharType="begin"/>
      </w:r>
      <w:r>
        <w:instrText xml:space="preserve"> XE "SharePoint Server" </w:instrText>
      </w:r>
      <w:r>
        <w:fldChar w:fldCharType="end"/>
      </w:r>
    </w:p>
    <w:p w:rsidR="007672BA" w:rsidRDefault="00EF1D39">
      <w:pPr>
        <w:pStyle w:val="ProductList-BodyIndented"/>
      </w:pPr>
      <w:r>
        <w:t>Produits Core Infrastructure Suite éligibles :</w:t>
      </w:r>
    </w:p>
    <w:p w:rsidR="007672BA" w:rsidRDefault="00EF1D39" w:rsidP="00A03F6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7672BA" w:rsidRDefault="00EF1D39" w:rsidP="00A03F6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7672BA" w:rsidRDefault="007672BA">
      <w:pPr>
        <w:pStyle w:val="ProductList-BodyIndented"/>
      </w:pPr>
    </w:p>
    <w:p w:rsidR="007672BA" w:rsidRDefault="00EF1D39">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Dépense SA moyenne minimum permettant de bénéficier du Support Technique Illimité 24h/24, 7 jours/7</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250,000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375,000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337,500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412,500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2,062,500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2,000,000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268,750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168,750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30,000,000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300,000,000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2,062,500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437,500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2,500,000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8,750,000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12,500,000</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8,250,000</w:t>
            </w:r>
          </w:p>
        </w:tc>
      </w:tr>
    </w:tbl>
    <w:p w:rsidR="007672BA" w:rsidRDefault="007672BA">
      <w:pPr>
        <w:pStyle w:val="ProductList-BodyIndented"/>
        <w:ind w:left="720"/>
      </w:pPr>
    </w:p>
    <w:p w:rsidR="007672BA" w:rsidRDefault="00EF1D39">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7672BA" w:rsidRDefault="007672BA">
      <w:pPr>
        <w:pStyle w:val="ProductList-BodyIndented"/>
        <w:ind w:left="720"/>
      </w:pPr>
    </w:p>
    <w:p w:rsidR="007672BA" w:rsidRDefault="00EF1D39">
      <w:pPr>
        <w:pStyle w:val="ProductList-SubClauseHeading"/>
        <w:outlineLvl w:val="3"/>
      </w:pPr>
      <w:r>
        <w:t>Conditions d‘éligibilité à Parallel Data Warehouse</w:t>
      </w:r>
    </w:p>
    <w:p w:rsidR="007672BA" w:rsidRDefault="00EF1D39">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7672BA" w:rsidRDefault="007672BA">
      <w:pPr>
        <w:pStyle w:val="ProductList-BodyIndented"/>
      </w:pPr>
    </w:p>
    <w:p w:rsidR="007672BA" w:rsidRDefault="00EF1D39">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7672BA" w:rsidRDefault="007672BA">
      <w:pPr>
        <w:pStyle w:val="ProductList-BodyIndented"/>
      </w:pPr>
    </w:p>
    <w:p w:rsidR="007672BA" w:rsidRDefault="00EF1D39">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Nombre d’interlocuteurs autorisés pour le Support Technique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4</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5</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6</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7</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8</w:t>
            </w:r>
          </w:p>
        </w:tc>
      </w:tr>
    </w:tbl>
    <w:p w:rsidR="007672BA" w:rsidRDefault="007672BA">
      <w:pPr>
        <w:pStyle w:val="ProductList-BodyIndented"/>
      </w:pPr>
    </w:p>
    <w:p w:rsidR="007672BA" w:rsidRDefault="00EF1D39">
      <w:pPr>
        <w:pStyle w:val="ProductList-BodyIndented"/>
      </w:pPr>
      <w:r>
        <w:lastRenderedPageBreak/>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7672BA" w:rsidRDefault="007672BA">
      <w:pPr>
        <w:pStyle w:val="ProductList-BodyIndented"/>
      </w:pPr>
    </w:p>
    <w:p w:rsidR="007672BA" w:rsidRDefault="00EF1D39">
      <w:pPr>
        <w:pStyle w:val="ProductList-ClauseHeading"/>
        <w:outlineLvl w:val="2"/>
      </w:pPr>
      <w:bookmarkStart w:id="394" w:name="_Sec586"/>
      <w:r>
        <w:t>Support Hotfix Étendu</w:t>
      </w:r>
      <w:bookmarkEnd w:id="394"/>
    </w:p>
    <w:p w:rsidR="007672BA" w:rsidRDefault="00EF1D39">
      <w:pPr>
        <w:pStyle w:val="ProductList-Body"/>
      </w:pPr>
      <w:r>
        <w:t>Le Support Hotfix Étendu est destiné aux clients titulaires d’un contrat de Support Premier ou Essential Support et d’une SA au titre des programmes suivants :</w:t>
      </w:r>
    </w:p>
    <w:p w:rsidR="007672BA" w:rsidRDefault="00EF1D39" w:rsidP="00A03F6F">
      <w:pPr>
        <w:pStyle w:val="ProductList-Bullet"/>
        <w:numPr>
          <w:ilvl w:val="0"/>
          <w:numId w:val="40"/>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7672BA" w:rsidRDefault="00EF1D39" w:rsidP="00A03F6F">
      <w:pPr>
        <w:pStyle w:val="ProductList-Bullet"/>
        <w:numPr>
          <w:ilvl w:val="0"/>
          <w:numId w:val="40"/>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7672BA" w:rsidRDefault="00EF1D39" w:rsidP="00A03F6F">
      <w:pPr>
        <w:pStyle w:val="ProductList-Bullet"/>
        <w:numPr>
          <w:ilvl w:val="0"/>
          <w:numId w:val="40"/>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7672BA" w:rsidRDefault="007672BA">
      <w:pPr>
        <w:pStyle w:val="ProductList-Body"/>
      </w:pPr>
    </w:p>
    <w:p w:rsidR="007672BA" w:rsidRDefault="00EF1D39">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7672BA" w:rsidRDefault="007672BA">
      <w:pPr>
        <w:pStyle w:val="PURBreadcrumb"/>
      </w:pPr>
    </w:p>
    <w:p w:rsidR="007672BA" w:rsidRDefault="00EF1D39">
      <w:pPr>
        <w:pStyle w:val="ProductList-ClauseHeading"/>
        <w:outlineLvl w:val="2"/>
      </w:pPr>
      <w:bookmarkStart w:id="395" w:name="_Sec587"/>
      <w:r>
        <w:t>Disponibilité des Licences de Passage à une Édition Supérieure</w:t>
      </w:r>
      <w:bookmarkEnd w:id="395"/>
    </w:p>
    <w:p w:rsidR="007672BA" w:rsidRDefault="00EF1D39">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672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Version supérieure</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BizTalk Server Standard</w:t>
            </w:r>
            <w:r>
              <w:fldChar w:fldCharType="begin"/>
            </w:r>
            <w:r>
              <w:instrText xml:space="preserve"> XE "BizTalk Server Standard"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BizTalk Server Entreprise</w:t>
            </w:r>
            <w:r>
              <w:fldChar w:fldCharType="begin"/>
            </w:r>
            <w:r>
              <w:instrText xml:space="preserve"> XE "BizTalk Server Entreprise"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BizTalk Server Entreprise</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CAL Entreprise</w:t>
            </w:r>
            <w:r>
              <w:fldChar w:fldCharType="begin"/>
            </w:r>
            <w:r>
              <w:instrText xml:space="preserve"> XE "CAL Entreprise" </w:instrText>
            </w:r>
            <w:r>
              <w:fldChar w:fldCharType="end"/>
            </w:r>
            <w:r>
              <w:t xml:space="preserve"> Suite</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Core Infrastructure Server Suite Datacenter</w:t>
            </w:r>
            <w:r>
              <w:fldChar w:fldCharType="begin"/>
            </w:r>
            <w:r>
              <w:instrText xml:space="preserve"> XE "Core Infrastructure Server Suite Datacenter"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Desktop Education avec CAL Entreprise Suite</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Desktop School avec CAL Entreprise Suite</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Exchange Server Entreprise</w:t>
            </w:r>
            <w:r>
              <w:fldChar w:fldCharType="begin"/>
            </w:r>
            <w:r>
              <w:instrText xml:space="preserve"> XE "Exchange Server Entreprise"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Forefront TMG Enterprise</w:t>
            </w:r>
            <w:r>
              <w:fldChar w:fldCharType="begin"/>
            </w:r>
            <w:r>
              <w:instrText xml:space="preserve"> XE "Forefront TMG Enterprise"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Dynamics CRM Server</w:t>
            </w:r>
            <w:r>
              <w:fldChar w:fldCharType="begin"/>
            </w:r>
            <w:r>
              <w:instrText xml:space="preserve"> XE "Microsoft Dynamics CRM Server"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Office Professionnel Plus</w:t>
            </w:r>
            <w:r>
              <w:fldChar w:fldCharType="begin"/>
            </w:r>
            <w:r>
              <w:instrText xml:space="preserve"> XE "Office Professionnel Plus"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Enterprise Desktop</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Project Professionnel</w:t>
            </w:r>
            <w:r>
              <w:fldChar w:fldCharType="begin"/>
            </w:r>
            <w:r>
              <w:instrText xml:space="preserve"> XE "Project Professionnel"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 Enterprise Core</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 Enterprise</w:t>
            </w:r>
            <w:r>
              <w:fldChar w:fldCharType="begin"/>
            </w:r>
            <w:r>
              <w:instrText xml:space="preserve"> XE "SQL Server Enterprise" </w:instrText>
            </w:r>
            <w:r>
              <w:fldChar w:fldCharType="end"/>
            </w:r>
            <w:r>
              <w:t xml:space="preserve"> Core</w:t>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 Business Intelligence</w:t>
            </w:r>
            <w:r>
              <w:fldChar w:fldCharType="begin"/>
            </w:r>
            <w:r>
              <w:instrText xml:space="preserve"> XE "SQL Server Business Intelligence"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System Center Datacenter</w:t>
            </w:r>
            <w:r>
              <w:fldChar w:fldCharType="begin"/>
            </w:r>
            <w:r>
              <w:instrText xml:space="preserve"> XE "System Center Datacenter"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Visio Professionnel</w:t>
            </w:r>
            <w:r>
              <w:fldChar w:fldCharType="begin"/>
            </w:r>
            <w:r>
              <w:instrText xml:space="preserve"> XE "Visio Professionnel"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Visual Studio Enterprise avec MSDN</w:t>
            </w:r>
            <w:r>
              <w:fldChar w:fldCharType="begin"/>
            </w:r>
            <w:r>
              <w:instrText xml:space="preserve"> XE "Visual Studio Enterprise avec MSDN"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Visual Studio Enterprise avec MSDN</w:t>
            </w:r>
            <w:r>
              <w:fldChar w:fldCharType="begin"/>
            </w:r>
            <w:r>
              <w:instrText xml:space="preserve"> XE "Visual Studio Enterprise avec MSDN"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Server Datacenter</w:t>
            </w:r>
            <w:r>
              <w:fldChar w:fldCharType="begin"/>
            </w:r>
            <w:r>
              <w:instrText xml:space="preserve"> XE "Windows Server Datacenter" </w:instrText>
            </w:r>
            <w:r>
              <w:fldChar w:fldCharType="end"/>
            </w:r>
          </w:p>
        </w:tc>
      </w:tr>
      <w:tr w:rsidR="007672BA">
        <w:tc>
          <w:tcPr>
            <w:tcW w:w="600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Windows MultiPoint Server Premium</w:t>
            </w:r>
            <w:r>
              <w:fldChar w:fldCharType="begin"/>
            </w:r>
            <w:r>
              <w:instrText xml:space="preserve"> XE "Windows MultiPoint Server Premium" </w:instrText>
            </w:r>
            <w:r>
              <w:fldChar w:fldCharType="end"/>
            </w:r>
          </w:p>
        </w:tc>
      </w:tr>
    </w:tbl>
    <w:p w:rsidR="007672BA" w:rsidRDefault="007672BA">
      <w:pPr>
        <w:pStyle w:val="ProductList-Body"/>
      </w:pPr>
    </w:p>
    <w:p w:rsidR="007672BA" w:rsidRDefault="00EF1D39">
      <w:pPr>
        <w:pStyle w:val="ProductList-ClauseHeading"/>
        <w:outlineLvl w:val="2"/>
      </w:pPr>
      <w:bookmarkStart w:id="396" w:name="_Sec588"/>
      <w:r>
        <w:t>Serveurs - Droits de Récupération en cas de Sinistre</w:t>
      </w:r>
      <w:bookmarkEnd w:id="396"/>
    </w:p>
    <w:p w:rsidR="007672BA" w:rsidRDefault="00EF1D39">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7672BA" w:rsidRDefault="007672BA">
      <w:pPr>
        <w:pStyle w:val="ProductList-Body"/>
      </w:pPr>
    </w:p>
    <w:p w:rsidR="007672BA" w:rsidRDefault="00EF1D39">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7672BA" w:rsidRDefault="00EF1D39" w:rsidP="00A03F6F">
      <w:pPr>
        <w:pStyle w:val="ProductList-Bullet"/>
        <w:numPr>
          <w:ilvl w:val="0"/>
          <w:numId w:val="41"/>
        </w:numPr>
      </w:pPr>
      <w:r>
        <w:t>pour des tests de courte durée de récupération en cas de sinistre, pendant une semaine tous les quatre-vingt-dix (90) jours ;</w:t>
      </w:r>
    </w:p>
    <w:p w:rsidR="007672BA" w:rsidRDefault="00EF1D39" w:rsidP="00A03F6F">
      <w:pPr>
        <w:pStyle w:val="ProductList-Bullet"/>
        <w:numPr>
          <w:ilvl w:val="0"/>
          <w:numId w:val="41"/>
        </w:numPr>
      </w:pPr>
      <w:r>
        <w:lastRenderedPageBreak/>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7672BA" w:rsidRDefault="00EF1D39" w:rsidP="00A03F6F">
      <w:pPr>
        <w:pStyle w:val="ProductList-Bullet"/>
        <w:numPr>
          <w:ilvl w:val="0"/>
          <w:numId w:val="4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7672BA" w:rsidRDefault="007672BA">
      <w:pPr>
        <w:pStyle w:val="ProductList-Body"/>
      </w:pPr>
    </w:p>
    <w:p w:rsidR="007672BA" w:rsidRDefault="00EF1D39">
      <w:pPr>
        <w:pStyle w:val="ProductList-Body"/>
      </w:pPr>
      <w:r>
        <w:t>Pour utiliser le logiciel dans le cadre des Droits de Récupération en cas de Sinistre, le Client doit se conformer aux conditions suivantes :</w:t>
      </w:r>
    </w:p>
    <w:p w:rsidR="007672BA" w:rsidRDefault="00EF1D39" w:rsidP="00A03F6F">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7672BA" w:rsidRDefault="00EF1D39" w:rsidP="00A03F6F">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7672BA" w:rsidRDefault="00EF1D39" w:rsidP="00A03F6F">
      <w:pPr>
        <w:pStyle w:val="ProductList-Bullet"/>
        <w:numPr>
          <w:ilvl w:val="0"/>
          <w:numId w:val="4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7672BA" w:rsidRDefault="00EF1D39" w:rsidP="00A03F6F">
      <w:pPr>
        <w:pStyle w:val="ProductList-Bullet"/>
        <w:numPr>
          <w:ilvl w:val="1"/>
          <w:numId w:val="42"/>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7672BA" w:rsidRDefault="00EF1D39" w:rsidP="00A03F6F">
      <w:pPr>
        <w:pStyle w:val="ProductList-Bullet"/>
        <w:numPr>
          <w:ilvl w:val="1"/>
          <w:numId w:val="4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7672BA" w:rsidRDefault="00EF1D39">
      <w:pPr>
        <w:pStyle w:val="ProductList-Body"/>
        <w:ind w:left="1080"/>
      </w:pPr>
      <w:r>
        <w:t>- exécuter le logiciel de virtualisation matérielle, comme Hyper-V ;</w:t>
      </w:r>
    </w:p>
    <w:p w:rsidR="007672BA" w:rsidRDefault="00EF1D39">
      <w:pPr>
        <w:pStyle w:val="ProductList-Body"/>
        <w:ind w:left="1080"/>
      </w:pPr>
      <w:r>
        <w:t>- fournir des services de virtualisation matérielle ;</w:t>
      </w:r>
    </w:p>
    <w:p w:rsidR="007672BA" w:rsidRDefault="00EF1D39">
      <w:pPr>
        <w:pStyle w:val="ProductList-Body"/>
        <w:ind w:left="1080"/>
      </w:pPr>
      <w:r>
        <w:t>- exécuter des agents logiciels pour gérer le logiciel de virtualisation matérielle ;</w:t>
      </w:r>
    </w:p>
    <w:p w:rsidR="007672BA" w:rsidRDefault="00EF1D39">
      <w:pPr>
        <w:pStyle w:val="ProductList-Body"/>
        <w:ind w:left="1080"/>
      </w:pPr>
      <w:r>
        <w:t>- servir de destination pour la réplication ;</w:t>
      </w:r>
    </w:p>
    <w:p w:rsidR="007672BA" w:rsidRDefault="00EF1D39">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7672BA" w:rsidRDefault="00EF1D39">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7672BA" w:rsidRDefault="00EF1D39">
      <w:pPr>
        <w:pStyle w:val="ProductList-Body"/>
        <w:ind w:left="1080"/>
      </w:pPr>
      <w:r>
        <w:t xml:space="preserve">- exécuter les charges de travail de récupération en cas de sinistre décrites ci-dessus. </w:t>
      </w:r>
    </w:p>
    <w:p w:rsidR="007672BA" w:rsidRDefault="00EF1D39" w:rsidP="00A03F6F">
      <w:pPr>
        <w:pStyle w:val="ProductList-Bullet"/>
        <w:numPr>
          <w:ilvl w:val="1"/>
          <w:numId w:val="4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7672BA" w:rsidRDefault="00EF1D39" w:rsidP="00A03F6F">
      <w:pPr>
        <w:pStyle w:val="ProductList-Bullet"/>
        <w:numPr>
          <w:ilvl w:val="0"/>
          <w:numId w:val="43"/>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7672BA" w:rsidRDefault="00EF1D39" w:rsidP="00A03F6F">
      <w:pPr>
        <w:pStyle w:val="ProductList-Bullet"/>
        <w:numPr>
          <w:ilvl w:val="0"/>
          <w:numId w:val="43"/>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7672BA" w:rsidRDefault="00EF1D39" w:rsidP="00A03F6F">
      <w:pPr>
        <w:pStyle w:val="ProductList-Bullet"/>
        <w:numPr>
          <w:ilvl w:val="0"/>
          <w:numId w:val="43"/>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7672BA" w:rsidRDefault="00EF1D39" w:rsidP="00A03F6F">
      <w:pPr>
        <w:pStyle w:val="ProductList-Bullet"/>
        <w:numPr>
          <w:ilvl w:val="0"/>
          <w:numId w:val="43"/>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7672BA" w:rsidRDefault="007672BA">
      <w:pPr>
        <w:pStyle w:val="ProductList-Body"/>
      </w:pPr>
    </w:p>
    <w:p w:rsidR="007672BA" w:rsidRDefault="00EF1D39">
      <w:pPr>
        <w:pStyle w:val="ProductList-ClauseHeading"/>
        <w:outlineLvl w:val="2"/>
      </w:pPr>
      <w:bookmarkStart w:id="397" w:name="_Sec589"/>
      <w:r>
        <w:t>Mobilité de Licence</w:t>
      </w:r>
      <w:bookmarkEnd w:id="397"/>
    </w:p>
    <w:p w:rsidR="007672BA" w:rsidRDefault="00EF1D39">
      <w:pPr>
        <w:pStyle w:val="ProductList-SubClauseHeading"/>
        <w:outlineLvl w:val="3"/>
      </w:pPr>
      <w:r>
        <w:t>Mobilité de Licence dans et entre les Batteries de Serveurs</w:t>
      </w:r>
    </w:p>
    <w:p w:rsidR="007672BA" w:rsidRDefault="00EF1D39">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7672BA" w:rsidRDefault="007672BA">
      <w:pPr>
        <w:pStyle w:val="ProductList-BodyIndented"/>
      </w:pPr>
    </w:p>
    <w:p w:rsidR="007672BA" w:rsidRDefault="00EF1D39">
      <w:pPr>
        <w:pStyle w:val="ProductList-SubClauseHeading"/>
        <w:outlineLvl w:val="3"/>
      </w:pPr>
      <w:r>
        <w:t>Mobilité de licence via la Software Assurance</w:t>
      </w:r>
    </w:p>
    <w:p w:rsidR="007672BA" w:rsidRDefault="00EF1D39">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7672BA" w:rsidRDefault="007672BA">
      <w:pPr>
        <w:pStyle w:val="ProductList-BodyIndented"/>
      </w:pPr>
    </w:p>
    <w:p w:rsidR="007672BA" w:rsidRDefault="00EF1D39">
      <w:pPr>
        <w:pStyle w:val="ProductList-SubSubClauseHeading"/>
        <w:outlineLvl w:val="4"/>
      </w:pPr>
      <w:r>
        <w:t>Utilisation autorisée :</w:t>
      </w:r>
    </w:p>
    <w:p w:rsidR="007672BA" w:rsidRDefault="00EF1D39">
      <w:pPr>
        <w:pStyle w:val="ProductList-BodyIndented2"/>
      </w:pPr>
      <w:r>
        <w:t>La Mobilité de Licence via la SA autorise le Client à :</w:t>
      </w:r>
    </w:p>
    <w:p w:rsidR="007672BA" w:rsidRDefault="00EF1D39" w:rsidP="00A03F6F">
      <w:pPr>
        <w:pStyle w:val="ProductList-Bullet"/>
        <w:numPr>
          <w:ilvl w:val="2"/>
          <w:numId w:val="44"/>
        </w:numPr>
      </w:pPr>
      <w:r>
        <w:t xml:space="preserve">exécuter ses logiciels sous licence sur des serveurs partagés ; </w:t>
      </w:r>
    </w:p>
    <w:p w:rsidR="007672BA" w:rsidRDefault="00EF1D39" w:rsidP="00A03F6F">
      <w:pPr>
        <w:pStyle w:val="ProductList-Bullet"/>
        <w:numPr>
          <w:ilvl w:val="2"/>
          <w:numId w:val="44"/>
        </w:numPr>
      </w:pPr>
      <w:r>
        <w:t xml:space="preserve">accéder à ce logiciel au titre de licences d’accès, et au titre de SL Utilisateur et Dispositif autorisant l’accès aux Produits concernés ; </w:t>
      </w:r>
    </w:p>
    <w:p w:rsidR="007672BA" w:rsidRDefault="00EF1D39" w:rsidP="00A03F6F">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7672BA" w:rsidRDefault="00EF1D39" w:rsidP="00A03F6F">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7672BA" w:rsidRDefault="007672BA">
      <w:pPr>
        <w:pStyle w:val="ProductList-BodyIndented2"/>
      </w:pPr>
    </w:p>
    <w:p w:rsidR="007672BA" w:rsidRDefault="00EF1D39">
      <w:pPr>
        <w:pStyle w:val="ProductList-SubSubClauseHeading"/>
        <w:outlineLvl w:val="4"/>
      </w:pPr>
      <w:r>
        <w:t>Conditions :</w:t>
      </w:r>
    </w:p>
    <w:p w:rsidR="007672BA" w:rsidRDefault="00EF1D39">
      <w:pPr>
        <w:pStyle w:val="ProductList-BodyIndented2"/>
      </w:pPr>
      <w:r>
        <w:t>Pour bénéficier de la Mobilité de Licence via la SA, le Client doit :</w:t>
      </w:r>
    </w:p>
    <w:p w:rsidR="007672BA" w:rsidRDefault="00EF1D39" w:rsidP="00A03F6F">
      <w:pPr>
        <w:pStyle w:val="ProductList-Bullet"/>
        <w:numPr>
          <w:ilvl w:val="2"/>
          <w:numId w:val="45"/>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7672BA" w:rsidRDefault="00EF1D39" w:rsidP="00A03F6F">
      <w:pPr>
        <w:pStyle w:val="ProductList-Bullet"/>
        <w:numPr>
          <w:ilvl w:val="2"/>
          <w:numId w:val="45"/>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7672BA" w:rsidRDefault="00EF1D39" w:rsidP="00A03F6F">
      <w:pPr>
        <w:pStyle w:val="ProductList-Bullet"/>
        <w:numPr>
          <w:ilvl w:val="2"/>
          <w:numId w:val="45"/>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7672BA" w:rsidRDefault="007672BA">
      <w:pPr>
        <w:pStyle w:val="ProductList-BodyIndented2"/>
      </w:pPr>
    </w:p>
    <w:p w:rsidR="007672BA" w:rsidRDefault="00EF1D39">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lastRenderedPageBreak/>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76"/>
        <w:gridCol w:w="2540"/>
        <w:gridCol w:w="2524"/>
        <w:gridCol w:w="2530"/>
      </w:tblGrid>
      <w:tr w:rsidR="007672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Nombre d’OSE ou de Cœurs</w:t>
            </w:r>
          </w:p>
          <w:p w:rsidR="007672BA" w:rsidRDefault="00EF1D39">
            <w:pPr>
              <w:pStyle w:val="ProductList-TableBody"/>
            </w:pPr>
            <w:r>
              <w:rPr>
                <w:color w:val="FFFFFF"/>
              </w:rPr>
              <w:t>autorisés par Licence</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Un (1) OSE par licence</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Un (1) OSE par licence</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Un cœur virtuel (soumis aux exigences minimum de 4 cœurs par OSE stipulées dans les Droits d’Utilisation de Logiciels)</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 OSE gérés par licence</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10 OSE gérés par licence</w:t>
            </w:r>
          </w:p>
        </w:tc>
      </w:tr>
    </w:tbl>
    <w:p w:rsidR="007672BA" w:rsidRDefault="007672BA">
      <w:pPr>
        <w:pStyle w:val="ProductList-BodyIndented2"/>
      </w:pPr>
    </w:p>
    <w:p w:rsidR="007672BA" w:rsidRDefault="00EF1D39">
      <w:pPr>
        <w:pStyle w:val="ProductList-SubSubClauseHeading"/>
        <w:outlineLvl w:val="4"/>
      </w:pPr>
      <w:r>
        <w:t>Droits de basculement</w:t>
      </w:r>
    </w:p>
    <w:p w:rsidR="007672BA" w:rsidRDefault="00EF1D39">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7672BA" w:rsidRDefault="007672BA">
      <w:pPr>
        <w:pStyle w:val="ProductList-BodyIndented2"/>
      </w:pPr>
    </w:p>
    <w:p w:rsidR="007672BA" w:rsidRDefault="00EF1D39">
      <w:pPr>
        <w:pStyle w:val="ProductList-ClauseHeading"/>
        <w:outlineLvl w:val="2"/>
      </w:pPr>
      <w:bookmarkStart w:id="398" w:name="_Sec590"/>
      <w:r>
        <w:t>Serveurs – Applications Auto-Hébergées</w:t>
      </w:r>
      <w:bookmarkEnd w:id="398"/>
    </w:p>
    <w:p w:rsidR="007672BA" w:rsidRDefault="00EF1D39">
      <w:pPr>
        <w:pStyle w:val="ProductList-Body"/>
      </w:pPr>
      <w:r>
        <w:t>Les Applications Auto-Hébergées désignent les Produits pour lesquels des Droits d’Auto-hébergement s’appliquent.</w:t>
      </w:r>
    </w:p>
    <w:p w:rsidR="007672BA" w:rsidRDefault="007672BA">
      <w:pPr>
        <w:pStyle w:val="ProductList-Body"/>
      </w:pPr>
    </w:p>
    <w:p w:rsidR="007672BA" w:rsidRDefault="00EF1D39">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7672BA" w:rsidRDefault="007672BA">
      <w:pPr>
        <w:pStyle w:val="ProductList-Body"/>
      </w:pPr>
    </w:p>
    <w:p w:rsidR="007672BA" w:rsidRDefault="00EF1D39">
      <w:pPr>
        <w:pStyle w:val="ProductList-SubClauseHeading"/>
        <w:outlineLvl w:val="3"/>
      </w:pPr>
      <w:r>
        <w:t>Conditions requises</w:t>
      </w:r>
    </w:p>
    <w:p w:rsidR="007672BA" w:rsidRDefault="00EF1D39">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requises pour :</w:t>
      </w:r>
    </w:p>
    <w:p w:rsidR="007672BA" w:rsidRDefault="00EF1D39" w:rsidP="00A03F6F">
      <w:pPr>
        <w:pStyle w:val="ProductList-Bullet"/>
        <w:numPr>
          <w:ilvl w:val="1"/>
          <w:numId w:val="46"/>
        </w:numPr>
      </w:pPr>
      <w:r>
        <w:t>les Applications Auto-Hébergées exécutées en tant que partie intégrante de la Solution Unifiée ; et</w:t>
      </w:r>
    </w:p>
    <w:p w:rsidR="007672BA" w:rsidRDefault="00EF1D39" w:rsidP="00A03F6F">
      <w:pPr>
        <w:pStyle w:val="ProductList-Bullet"/>
        <w:numPr>
          <w:ilvl w:val="1"/>
          <w:numId w:val="46"/>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7672BA" w:rsidRDefault="00EF1D39">
      <w:pPr>
        <w:pStyle w:val="ProductList-BodyIndented"/>
      </w:pPr>
      <w:r>
        <w:t xml:space="preserve">Tous les logiciels Microsoft utilisés pour créer et fournir la Solution Unifiée doivent : </w:t>
      </w:r>
    </w:p>
    <w:p w:rsidR="007672BA" w:rsidRDefault="00EF1D39" w:rsidP="00A03F6F">
      <w:pPr>
        <w:pStyle w:val="ProductList-Bullet"/>
        <w:numPr>
          <w:ilvl w:val="1"/>
          <w:numId w:val="47"/>
        </w:numPr>
      </w:pPr>
      <w:r>
        <w:t>être concédés sous licence par l’intermédiaire d’un programme de Licence en Volume ; et</w:t>
      </w:r>
    </w:p>
    <w:p w:rsidR="007672BA" w:rsidRDefault="00EF1D39" w:rsidP="00A03F6F">
      <w:pPr>
        <w:pStyle w:val="ProductList-Bullet"/>
        <w:numPr>
          <w:ilvl w:val="1"/>
          <w:numId w:val="47"/>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7672BA" w:rsidRDefault="007672BA">
      <w:pPr>
        <w:pStyle w:val="ProductList-BodyIndented"/>
      </w:pPr>
    </w:p>
    <w:p w:rsidR="007672BA" w:rsidRDefault="00EF1D39">
      <w:pPr>
        <w:pStyle w:val="ProductList-BodyIndented"/>
      </w:pPr>
      <w:r>
        <w:t>Si le Client distribue la Solution Unifiée à partir de serveurs partagés, il n’est pas autorisé à utiliser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7672BA" w:rsidRDefault="007672BA">
      <w:pPr>
        <w:pStyle w:val="ProductList-BodyIndented"/>
      </w:pPr>
    </w:p>
    <w:p w:rsidR="007672BA" w:rsidRDefault="00EF1D39">
      <w:pPr>
        <w:pStyle w:val="ProductList-BodyIndented"/>
      </w:pPr>
      <w:r>
        <w:t>Le logiciel du Client doit :</w:t>
      </w:r>
    </w:p>
    <w:p w:rsidR="007672BA" w:rsidRDefault="00EF1D39" w:rsidP="00A03F6F">
      <w:pPr>
        <w:pStyle w:val="ProductList-Bullet"/>
        <w:numPr>
          <w:ilvl w:val="1"/>
          <w:numId w:val="48"/>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7672BA" w:rsidRDefault="00EF1D39" w:rsidP="00A03F6F">
      <w:pPr>
        <w:pStyle w:val="ProductList-Bullet"/>
        <w:numPr>
          <w:ilvl w:val="1"/>
          <w:numId w:val="48"/>
        </w:numPr>
      </w:pPr>
      <w:r>
        <w:t>être le service et/ou l’application principal(e) de la Solution Unifiée, et ne doit permettre à aucun utilisateur final de la Solution Unifiée d’accéder directement aux Applications Auto-Hébergées ;</w:t>
      </w:r>
    </w:p>
    <w:p w:rsidR="007672BA" w:rsidRDefault="00EF1D39" w:rsidP="00A03F6F">
      <w:pPr>
        <w:pStyle w:val="ProductList-Bullet"/>
        <w:numPr>
          <w:ilvl w:val="1"/>
          <w:numId w:val="48"/>
        </w:numPr>
      </w:pPr>
      <w:r>
        <w:t xml:space="preserve">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 </w:t>
      </w:r>
    </w:p>
    <w:p w:rsidR="007672BA" w:rsidRDefault="00EF1D39" w:rsidP="00A03F6F">
      <w:pPr>
        <w:pStyle w:val="ProductList-Bullet"/>
        <w:numPr>
          <w:ilvl w:val="1"/>
          <w:numId w:val="48"/>
        </w:numPr>
      </w:pPr>
      <w:r>
        <w:t>être un composant propriétaire, et non acquis sous licence, mais son logiciel peut inclure un logiciel tiers non-substantif intégré, ou qui s’exécute en soutien au logiciel.</w:t>
      </w:r>
    </w:p>
    <w:p w:rsidR="007672BA" w:rsidRDefault="007672BA">
      <w:pPr>
        <w:pStyle w:val="ProductList-BodyIndented"/>
      </w:pPr>
    </w:p>
    <w:p w:rsidR="007672BA" w:rsidRDefault="00EF1D39">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7672BA" w:rsidRDefault="007672BA">
      <w:pPr>
        <w:pStyle w:val="ProductList-BodyIndented"/>
        <w:jc w:val="right"/>
      </w:pPr>
    </w:p>
    <w:tbl>
      <w:tblPr>
        <w:tblStyle w:val="PURTable0"/>
        <w:tblW w:w="0" w:type="dxa"/>
        <w:tblLook w:val="04A0" w:firstRow="1" w:lastRow="0" w:firstColumn="1" w:lastColumn="0" w:noHBand="0" w:noVBand="1"/>
      </w:tblPr>
      <w:tblGrid>
        <w:gridCol w:w="1044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Indented"/>
      </w:pPr>
    </w:p>
    <w:p w:rsidR="007672BA" w:rsidRDefault="007672BA">
      <w:pPr>
        <w:pStyle w:val="PURBreadcrumb"/>
      </w:pPr>
    </w:p>
    <w:p w:rsidR="007672BA" w:rsidRDefault="00EF1D39">
      <w:pPr>
        <w:pStyle w:val="ProductList-SectionHeading"/>
        <w:pageBreakBefore/>
        <w:outlineLvl w:val="0"/>
      </w:pPr>
      <w:bookmarkStart w:id="399" w:name="_Sec562"/>
      <w:bookmarkEnd w:id="376"/>
      <w:r>
        <w:lastRenderedPageBreak/>
        <w:t>Annexe C – Services Professionnels</w:t>
      </w:r>
      <w:r>
        <w:fldChar w:fldCharType="begin"/>
      </w:r>
      <w:r>
        <w:instrText xml:space="preserve"> TC "</w:instrText>
      </w:r>
      <w:bookmarkStart w:id="400" w:name="_Toc449310084"/>
      <w:r>
        <w:instrText>Annexe C – Services Professionnels</w:instrText>
      </w:r>
      <w:bookmarkEnd w:id="400"/>
      <w:r>
        <w:instrText>" \l 1</w:instrText>
      </w:r>
      <w:r>
        <w:fldChar w:fldCharType="end"/>
      </w:r>
    </w:p>
    <w:p w:rsidR="007672BA" w:rsidRDefault="00EF1D39">
      <w:pPr>
        <w:pStyle w:val="ProductList-Body"/>
      </w:pPr>
      <w:r>
        <w:t>Les Services Professionnels disponibles par l’intermédiaire des programmes de Licence en Volume Microsoft sont décrits ci-dessous.</w:t>
      </w:r>
    </w:p>
    <w:p w:rsidR="007672BA" w:rsidRDefault="00EF1D39">
      <w:pPr>
        <w:pStyle w:val="ProductList-Offering1Heading"/>
        <w:outlineLvl w:val="1"/>
      </w:pPr>
      <w:bookmarkStart w:id="401" w:name="_Sec565"/>
      <w:r>
        <w:t>Offres Support Premier de Microsoft</w:t>
      </w:r>
      <w:bookmarkEnd w:id="401"/>
      <w:r>
        <w:fldChar w:fldCharType="begin"/>
      </w:r>
      <w:r>
        <w:instrText xml:space="preserve"> TC "</w:instrText>
      </w:r>
      <w:bookmarkStart w:id="402" w:name="_Toc449310085"/>
      <w:r>
        <w:instrText>Offres Support Premier de Microsoft</w:instrText>
      </w:r>
      <w:bookmarkEnd w:id="402"/>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767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jc w:val="center"/>
            </w:pPr>
            <w:r>
              <w:rPr>
                <w:color w:val="FFFFFF"/>
              </w:rPr>
              <w:t>Premier Plus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Mensuel</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Jusqu’à 10 heures</w:t>
            </w:r>
          </w:p>
          <w:p w:rsidR="007672BA" w:rsidRDefault="00EF1D39">
            <w:pPr>
              <w:pStyle w:val="ProductList-TableBody"/>
            </w:pPr>
            <w:r>
              <w:t>+ 1 Contrôle de l’Intégrité</w:t>
            </w:r>
          </w:p>
          <w:p w:rsidR="007672BA" w:rsidRDefault="00EF1D39">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Jusqu’à 160 heures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Jusqu’à 140 heures</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jc w:val="center"/>
            </w:pPr>
            <w:r>
              <w:t>X</w:t>
            </w:r>
          </w:p>
        </w:tc>
      </w:tr>
      <w:tr w:rsidR="007672BA">
        <w:tc>
          <w:tcPr>
            <w:tcW w:w="404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Packs de 20</w:t>
            </w:r>
          </w:p>
        </w:tc>
      </w:tr>
    </w:tbl>
    <w:p w:rsidR="007672BA" w:rsidRDefault="00EF1D39">
      <w:pPr>
        <w:pStyle w:val="ProductList-Body"/>
      </w:pPr>
      <w:r>
        <w:rPr>
          <w:vertAlign w:val="superscript"/>
        </w:rPr>
        <w:t xml:space="preserve">1 </w:t>
      </w:r>
      <w:r>
        <w:rPr>
          <w:i/>
        </w:rPr>
        <w:t>Les Heures Ouvrées varient selon le pays.</w:t>
      </w:r>
    </w:p>
    <w:p w:rsidR="007672BA" w:rsidRDefault="007672BA">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7672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Réponse attendue de la part du Client</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Impact catastrophique sur l’activité : </w:t>
            </w:r>
          </w:p>
          <w:p w:rsidR="007672BA" w:rsidRDefault="00EF1D39">
            <w:pPr>
              <w:pStyle w:val="ProductList-TableBody"/>
            </w:pPr>
            <w:r>
              <w:t>Le client subit la perte totale d’un procédé commercial essentiel (vital pour l’entreprise) et il n’est pas raisonnable de poursuivre l’activité.</w:t>
            </w:r>
          </w:p>
          <w:p w:rsidR="007672BA" w:rsidRDefault="00EF1D39">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Première réponse par téléphone en une (1) heure ou moins</w:t>
            </w:r>
          </w:p>
          <w:p w:rsidR="007672BA" w:rsidRDefault="00EF1D39">
            <w:pPr>
              <w:pStyle w:val="ProductList-TableBody"/>
            </w:pPr>
            <w:r>
              <w:t>Ressources Microsoft sur le site du Client dans les meilleurs délais.</w:t>
            </w:r>
          </w:p>
          <w:p w:rsidR="007672BA" w:rsidRDefault="00EF1D39">
            <w:pPr>
              <w:pStyle w:val="ProductList-TableBody"/>
            </w:pPr>
            <w:r>
              <w:t>Effort continu 24 h/24, 7 j/7</w:t>
            </w:r>
          </w:p>
          <w:p w:rsidR="007672BA" w:rsidRDefault="00EF1D39">
            <w:pPr>
              <w:pStyle w:val="ProductList-TableBody"/>
            </w:pPr>
            <w:r>
              <w:t>Escalade Rapide aux équipes Produit Microsoft</w:t>
            </w:r>
          </w:p>
          <w:p w:rsidR="007672BA" w:rsidRDefault="00EF1D39">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Notification des cadres supérieurs du Client </w:t>
            </w:r>
          </w:p>
          <w:p w:rsidR="007672BA" w:rsidRDefault="00EF1D39">
            <w:pPr>
              <w:pStyle w:val="ProductList-TableBody"/>
            </w:pPr>
            <w:r>
              <w:t>Allocation des ressources appropriées pour une intervention continue 24h/24, 7j/7</w:t>
            </w:r>
            <w:r>
              <w:rPr>
                <w:vertAlign w:val="superscript"/>
              </w:rPr>
              <w:t>2</w:t>
            </w:r>
          </w:p>
          <w:p w:rsidR="007672BA" w:rsidRDefault="00EF1D39">
            <w:pPr>
              <w:pStyle w:val="ProductList-TableBody"/>
            </w:pPr>
            <w:r>
              <w:t>Disponibilité et réponse rapide de la part de l’autorité chargée de valider les modifications</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Impact critique sur l’activité : </w:t>
            </w:r>
          </w:p>
          <w:p w:rsidR="007672BA" w:rsidRDefault="00EF1D39">
            <w:pPr>
              <w:pStyle w:val="ProductList-TableBody"/>
            </w:pPr>
            <w:r>
              <w:t>Pertes ou dégradations des services importantes</w:t>
            </w:r>
          </w:p>
          <w:p w:rsidR="007672BA" w:rsidRDefault="00EF1D39">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Première réponse par téléphone en une (1) heure ou moins</w:t>
            </w:r>
          </w:p>
          <w:p w:rsidR="007672BA" w:rsidRDefault="00EF1D39">
            <w:pPr>
              <w:pStyle w:val="ProductList-TableBody"/>
            </w:pPr>
            <w:r>
              <w:t>Ressources Microsoft sur le site du Client si requises.</w:t>
            </w:r>
          </w:p>
          <w:p w:rsidR="007672BA" w:rsidRDefault="00EF1D39">
            <w:pPr>
              <w:pStyle w:val="ProductList-TableBody"/>
            </w:pPr>
            <w:r>
              <w:t>Effort continu 24 h/24, 7 j/7</w:t>
            </w:r>
          </w:p>
          <w:p w:rsidR="007672BA" w:rsidRDefault="00EF1D39">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Allocation des ressources appropriées pour une intervention continue 24h/24, 7j/7</w:t>
            </w:r>
            <w:r>
              <w:rPr>
                <w:vertAlign w:val="superscript"/>
              </w:rPr>
              <w:t>2</w:t>
            </w:r>
          </w:p>
          <w:p w:rsidR="007672BA" w:rsidRDefault="00EF1D39">
            <w:pPr>
              <w:pStyle w:val="ProductList-TableBody"/>
            </w:pPr>
            <w:r>
              <w:t>Disponibilité et réponse rapide de la part de l’autorité chargée de valider les modifications</w:t>
            </w:r>
          </w:p>
          <w:p w:rsidR="007672BA" w:rsidRDefault="00EF1D39">
            <w:pPr>
              <w:pStyle w:val="ProductList-TableBody"/>
            </w:pPr>
            <w:r>
              <w:t>Notification des cadres</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Impact modéré sur l’activité : </w:t>
            </w:r>
          </w:p>
          <w:p w:rsidR="007672BA" w:rsidRDefault="00EF1D39">
            <w:pPr>
              <w:pStyle w:val="ProductList-TableBody"/>
            </w:pPr>
            <w:r>
              <w:t>L’activité du client subit une perte modérée ou la dégradation des services mais l’activité peut se poursuivre même si elle est perturbée.</w:t>
            </w:r>
          </w:p>
          <w:p w:rsidR="007672BA" w:rsidRDefault="00EF1D39">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Première réponse par téléphone en deux (2) heures ou moins</w:t>
            </w:r>
          </w:p>
          <w:p w:rsidR="007672BA" w:rsidRDefault="00EF1D3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Allocation des ressources appropriées pour un effort continu pendant les Heures Ouvrées1</w:t>
            </w:r>
          </w:p>
          <w:p w:rsidR="007672BA" w:rsidRDefault="00EF1D39">
            <w:pPr>
              <w:pStyle w:val="ProductList-TableBody"/>
            </w:pPr>
            <w:r>
              <w:t>Disponibilité et réponse de la part de l’autorité chargée de valider les modifications dans les quatre (4) Heures Ouvrées</w:t>
            </w:r>
            <w:r>
              <w:rPr>
                <w:vertAlign w:val="superscript"/>
              </w:rPr>
              <w:t>1</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Impact minimum sur l’activité : </w:t>
            </w:r>
          </w:p>
          <w:p w:rsidR="007672BA" w:rsidRDefault="00EF1D39">
            <w:pPr>
              <w:pStyle w:val="ProductList-TableBody"/>
            </w:pPr>
            <w:r>
              <w:t>L’activité se poursuit pour l’essentiel malgré des gênes minimes ou inexistantes pour les services.</w:t>
            </w:r>
          </w:p>
          <w:p w:rsidR="007672BA" w:rsidRDefault="00EF1D39">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Première réponse par téléphone en quatre (4) heures ou moins</w:t>
            </w:r>
          </w:p>
          <w:p w:rsidR="007672BA" w:rsidRDefault="00EF1D3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Coordonnées exactes de l’interlocuteur chargé du cas</w:t>
            </w:r>
          </w:p>
          <w:p w:rsidR="007672BA" w:rsidRDefault="00EF1D39">
            <w:pPr>
              <w:pStyle w:val="ProductList-TableBody"/>
            </w:pPr>
            <w:r>
              <w:t>Réponse dans un délai de vingt-quatre (24) heures</w:t>
            </w:r>
          </w:p>
        </w:tc>
      </w:tr>
    </w:tbl>
    <w:p w:rsidR="007672BA" w:rsidRDefault="00EF1D39">
      <w:pPr>
        <w:pStyle w:val="ProductList-Body"/>
      </w:pPr>
      <w:r>
        <w:rPr>
          <w:vertAlign w:val="superscript"/>
        </w:rPr>
        <w:t>1</w:t>
      </w:r>
      <w:r>
        <w:rPr>
          <w:i/>
        </w:rPr>
        <w:t>Les Heures Ouvrées varient selon le pays.</w:t>
      </w:r>
    </w:p>
    <w:p w:rsidR="007672BA" w:rsidRDefault="00EF1D39">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7672BA" w:rsidRDefault="007672BA">
      <w:pPr>
        <w:pStyle w:val="ProductList-Body"/>
      </w:pPr>
    </w:p>
    <w:p w:rsidR="007672BA" w:rsidRDefault="00EF1D39">
      <w:pPr>
        <w:pStyle w:val="ProductList-ClauseHeading"/>
        <w:outlineLvl w:val="2"/>
      </w:pPr>
      <w:r>
        <w:t>Règles Métier associées</w:t>
      </w:r>
    </w:p>
    <w:p w:rsidR="007672BA" w:rsidRDefault="00EF1D39">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7672BA" w:rsidRDefault="00EF1D39">
      <w:pPr>
        <w:pStyle w:val="ProductList-Offering1Heading"/>
        <w:outlineLvl w:val="1"/>
      </w:pPr>
      <w:bookmarkStart w:id="403" w:name="_Sec566"/>
      <w:r>
        <w:lastRenderedPageBreak/>
        <w:t>Offres du Programme Enterprise Strategy de Microsoft</w:t>
      </w:r>
      <w:bookmarkEnd w:id="403"/>
      <w:r>
        <w:fldChar w:fldCharType="begin"/>
      </w:r>
      <w:r>
        <w:instrText xml:space="preserve"> TC "</w:instrText>
      </w:r>
      <w:bookmarkStart w:id="404" w:name="_Toc449310086"/>
      <w:r>
        <w:instrText>Offres du Programme Enterprise Strategy de Microsoft</w:instrText>
      </w:r>
      <w:bookmarkEnd w:id="404"/>
      <w:r>
        <w:instrText>" \l 2</w:instrText>
      </w:r>
      <w:r>
        <w:fldChar w:fldCharType="end"/>
      </w:r>
    </w:p>
    <w:p w:rsidR="007672BA" w:rsidRDefault="00EF1D39">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7672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Portefeuille Enterprise Strategy</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9RO-xxxx</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 xml:space="preserve">Jusqu’à 1 600 heures au total de prestation de services par un Architecte Microsoft et l’équipe de Prestataires de Services Professionnels </w:t>
            </w: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2BA" w:rsidRDefault="007672BA">
            <w:pPr>
              <w:pStyle w:val="ProductList-TableBody"/>
            </w:pPr>
          </w:p>
        </w:tc>
      </w:tr>
      <w:tr w:rsidR="007672BA">
        <w:tc>
          <w:tcPr>
            <w:tcW w:w="306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200 heures (pouvant être ajoutées à n’importe quelle offre ci-dessus)</w:t>
            </w:r>
          </w:p>
        </w:tc>
      </w:tr>
    </w:tbl>
    <w:p w:rsidR="007672BA" w:rsidRDefault="007672BA">
      <w:pPr>
        <w:pStyle w:val="ProductList-Body"/>
      </w:pPr>
    </w:p>
    <w:p w:rsidR="007672BA" w:rsidRDefault="00EF1D39">
      <w:pPr>
        <w:pStyle w:val="ProductList-ClauseHeading"/>
        <w:outlineLvl w:val="2"/>
      </w:pPr>
      <w:r>
        <w:t>Modules de Services Enterprise Strategy</w:t>
      </w:r>
    </w:p>
    <w:p w:rsidR="007672BA" w:rsidRDefault="00EF1D39">
      <w:pPr>
        <w:pStyle w:val="ProductList-Body"/>
      </w:pPr>
      <w:r>
        <w:t>L’engagement Enterprise Strategy comprend au moins un Modules de Services Enterprise Strategy, comme documenté dans le Plan de Prestation de Services.</w:t>
      </w:r>
    </w:p>
    <w:p w:rsidR="007672BA" w:rsidRDefault="007672BA">
      <w:pPr>
        <w:pStyle w:val="ProductList-Body"/>
      </w:pPr>
    </w:p>
    <w:p w:rsidR="007672BA" w:rsidRDefault="00EF1D39">
      <w:pPr>
        <w:pStyle w:val="ProductList-ClauseHeading"/>
        <w:outlineLvl w:val="2"/>
      </w:pPr>
      <w:r>
        <w:t>Prestations n’entrant pas dans le champ d’application</w:t>
      </w:r>
    </w:p>
    <w:p w:rsidR="007672BA" w:rsidRDefault="00EF1D39">
      <w:pPr>
        <w:pStyle w:val="ProductList-Body"/>
      </w:pPr>
      <w:r>
        <w:t>Les Services Professionnels du Programme Enterprise Strategy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7672BA" w:rsidRDefault="007672BA">
      <w:pPr>
        <w:pStyle w:val="ProductList-Body"/>
      </w:pPr>
    </w:p>
    <w:p w:rsidR="007672BA" w:rsidRDefault="00EF1D39">
      <w:pPr>
        <w:pStyle w:val="ProductList-ClauseHeading"/>
        <w:outlineLvl w:val="2"/>
      </w:pPr>
      <w:r>
        <w:t>Responsabilités du Client</w:t>
      </w:r>
    </w:p>
    <w:p w:rsidR="007672BA" w:rsidRDefault="00EF1D39">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7672BA" w:rsidRDefault="00EF1D39">
      <w:pPr>
        <w:pStyle w:val="ProductList-Offering1Heading"/>
        <w:outlineLvl w:val="1"/>
      </w:pPr>
      <w:bookmarkStart w:id="405" w:name="_Sec567"/>
      <w:r>
        <w:t>Offres Sales Productivity Accelerator</w:t>
      </w:r>
      <w:bookmarkEnd w:id="405"/>
      <w:r>
        <w:fldChar w:fldCharType="begin"/>
      </w:r>
      <w:r>
        <w:instrText xml:space="preserve"> TC "</w:instrText>
      </w:r>
      <w:bookmarkStart w:id="406" w:name="_Toc449310087"/>
      <w:r>
        <w:instrText>Offres Sales Productivity Accelerator</w:instrText>
      </w:r>
      <w:bookmarkEnd w:id="406"/>
      <w:r>
        <w:instrText>" \l 2</w:instrText>
      </w:r>
      <w:r>
        <w:fldChar w:fldCharType="end"/>
      </w:r>
    </w:p>
    <w:p w:rsidR="007672BA" w:rsidRDefault="00EF1D39">
      <w:pPr>
        <w:pStyle w:val="ProductList-ClauseHeading"/>
        <w:outlineLvl w:val="2"/>
      </w:pPr>
      <w:r>
        <w:t>Présentation de Sales Productivity Accelerator</w:t>
      </w:r>
    </w:p>
    <w:p w:rsidR="007672BA" w:rsidRDefault="00EF1D39">
      <w:pPr>
        <w:pStyle w:val="ProductList-Body"/>
      </w:pPr>
      <w:r>
        <w:t>Le service Sales Productivity Accelerator est fourni par les Services Microsoft sur une période de quatre (4) semaines pour assurer une implémentation bien délimitée de Microsoft Dynamics CRM Online.</w:t>
      </w:r>
    </w:p>
    <w:p w:rsidR="007672BA" w:rsidRDefault="007672BA">
      <w:pPr>
        <w:pStyle w:val="ProductList-Body"/>
      </w:pPr>
    </w:p>
    <w:p w:rsidR="007672BA" w:rsidRDefault="00EF1D39">
      <w:pPr>
        <w:pStyle w:val="ProductList-Body"/>
      </w:pPr>
      <w:r>
        <w:t>L’offre Sales Productivity Accelerator inclut les livrables suivants :</w:t>
      </w:r>
    </w:p>
    <w:p w:rsidR="007672BA" w:rsidRDefault="00EF1D39" w:rsidP="00A03F6F">
      <w:pPr>
        <w:pStyle w:val="ProductList-Bullet"/>
        <w:numPr>
          <w:ilvl w:val="0"/>
          <w:numId w:val="49"/>
        </w:numPr>
      </w:pPr>
      <w:r>
        <w:rPr>
          <w:b/>
          <w:color w:val="00188F"/>
        </w:rPr>
        <w:t>Plan de Prestation de Services</w:t>
      </w:r>
      <w:r>
        <w:rPr>
          <w:b/>
        </w:rPr>
        <w:t xml:space="preserve"> </w:t>
      </w:r>
      <w:r>
        <w:t>: créé par un Consultant Microsoft pour répondre aux objectifs commerciaux du client.</w:t>
      </w:r>
    </w:p>
    <w:p w:rsidR="007672BA" w:rsidRDefault="00EF1D39" w:rsidP="00A03F6F">
      <w:pPr>
        <w:pStyle w:val="ProductList-Bullet"/>
        <w:numPr>
          <w:ilvl w:val="0"/>
          <w:numId w:val="49"/>
        </w:numPr>
      </w:pPr>
      <w:r>
        <w:rPr>
          <w:b/>
          <w:color w:val="00188F"/>
        </w:rPr>
        <w:t>Ateliers</w:t>
      </w:r>
      <w:r>
        <w:rPr>
          <w:b/>
        </w:rPr>
        <w:t xml:space="preserve"> </w:t>
      </w:r>
      <w:r>
        <w:t>: un total maximal de seize (16) heures sera consacré à des ateliers :</w:t>
      </w:r>
    </w:p>
    <w:p w:rsidR="007672BA" w:rsidRDefault="00EF1D39" w:rsidP="00A03F6F">
      <w:pPr>
        <w:pStyle w:val="ProductList-Bullet"/>
        <w:numPr>
          <w:ilvl w:val="1"/>
          <w:numId w:val="49"/>
        </w:numPr>
      </w:pPr>
      <w:r>
        <w:t>Un maximum de deux (2) ateliers découverte pour explorer et définir les principaux cas d’utilisation et besoins commerciaux, tels que fournis par le Client, jusqu’aux paramètres de configuration ;</w:t>
      </w:r>
    </w:p>
    <w:p w:rsidR="007672BA" w:rsidRDefault="00EF1D39" w:rsidP="00A03F6F">
      <w:pPr>
        <w:pStyle w:val="ProductList-Bullet"/>
        <w:numPr>
          <w:ilvl w:val="1"/>
          <w:numId w:val="49"/>
        </w:numPr>
      </w:pPr>
      <w:r>
        <w:t>Un maximum de quatre (4) ateliers de validation pendant la phase de Création.</w:t>
      </w:r>
    </w:p>
    <w:p w:rsidR="007672BA" w:rsidRDefault="00EF1D39" w:rsidP="00A03F6F">
      <w:pPr>
        <w:pStyle w:val="ProductList-Bullet"/>
        <w:numPr>
          <w:ilvl w:val="0"/>
          <w:numId w:val="49"/>
        </w:numPr>
      </w:pPr>
      <w:r>
        <w:rPr>
          <w:b/>
          <w:color w:val="00188F"/>
        </w:rPr>
        <w:t>Rapports</w:t>
      </w:r>
      <w:r>
        <w:rPr>
          <w:b/>
        </w:rPr>
        <w:t xml:space="preserve"> </w:t>
      </w:r>
      <w:r>
        <w:t>: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rsidR="007672BA" w:rsidRDefault="00EF1D39" w:rsidP="00A03F6F">
      <w:pPr>
        <w:pStyle w:val="ProductList-Bullet"/>
        <w:numPr>
          <w:ilvl w:val="0"/>
          <w:numId w:val="49"/>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7672BA" w:rsidRDefault="00EF1D39" w:rsidP="00A03F6F">
      <w:pPr>
        <w:pStyle w:val="ProductList-Bullet"/>
        <w:numPr>
          <w:ilvl w:val="0"/>
          <w:numId w:val="49"/>
        </w:numPr>
      </w:pPr>
      <w:r>
        <w:rPr>
          <w:b/>
          <w:color w:val="00188F"/>
        </w:rPr>
        <w:t>Test</w:t>
      </w:r>
      <w:r>
        <w:rPr>
          <w:b/>
        </w:rPr>
        <w:t xml:space="preserve"> </w:t>
      </w:r>
      <w:r>
        <w:t>: un maximum de vingt-six (26) heures sera consacré à un maximum de deux (2) tests (ex., System Test et UAT).</w:t>
      </w:r>
    </w:p>
    <w:p w:rsidR="007672BA" w:rsidRDefault="00EF1D39" w:rsidP="00A03F6F">
      <w:pPr>
        <w:pStyle w:val="ProductList-Bullet"/>
        <w:numPr>
          <w:ilvl w:val="0"/>
          <w:numId w:val="49"/>
        </w:numPr>
      </w:pPr>
      <w:r>
        <w:rPr>
          <w:b/>
          <w:color w:val="00188F"/>
        </w:rPr>
        <w:t>Formation et Transfert des Connaissances</w:t>
      </w:r>
      <w:r>
        <w:rPr>
          <w:b/>
        </w:rPr>
        <w:t xml:space="preserve"> </w:t>
      </w:r>
      <w:r>
        <w:t>: assurer une (1) formation orientée produit pour les utilisateurs du client, pour un total maximum de quatre (4) heures.</w:t>
      </w:r>
    </w:p>
    <w:p w:rsidR="007672BA" w:rsidRDefault="00EF1D39" w:rsidP="00A03F6F">
      <w:pPr>
        <w:pStyle w:val="ProductList-Bullet"/>
        <w:numPr>
          <w:ilvl w:val="0"/>
          <w:numId w:val="49"/>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7672BA" w:rsidRDefault="007672BA">
      <w:pPr>
        <w:pStyle w:val="ProductList-Body"/>
      </w:pPr>
    </w:p>
    <w:p w:rsidR="007672BA" w:rsidRDefault="00EF1D39">
      <w:pPr>
        <w:pStyle w:val="ProductList-ClauseHeading"/>
        <w:outlineLvl w:val="2"/>
      </w:pPr>
      <w:r>
        <w:t>Responsabilités du Client</w:t>
      </w:r>
    </w:p>
    <w:p w:rsidR="007672BA" w:rsidRDefault="00EF1D39">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SectionHeading"/>
        <w:pageBreakBefore/>
        <w:outlineLvl w:val="0"/>
      </w:pPr>
      <w:bookmarkStart w:id="407" w:name="_Sec563"/>
      <w:bookmarkEnd w:id="399"/>
      <w:r>
        <w:lastRenderedPageBreak/>
        <w:t>Annexe D – Conditions supplémentaires du programme</w:t>
      </w:r>
      <w:r>
        <w:fldChar w:fldCharType="begin"/>
      </w:r>
      <w:r>
        <w:instrText xml:space="preserve"> TC "</w:instrText>
      </w:r>
      <w:bookmarkStart w:id="408" w:name="_Toc449310088"/>
      <w:r>
        <w:instrText>Annexe D – Conditions supplémentaires du programme</w:instrText>
      </w:r>
      <w:bookmarkEnd w:id="408"/>
      <w:r>
        <w:instrText>" \l 1</w:instrText>
      </w:r>
      <w:r>
        <w:fldChar w:fldCharType="end"/>
      </w:r>
    </w:p>
    <w:p w:rsidR="007672BA" w:rsidRDefault="00EF1D39">
      <w:pPr>
        <w:pStyle w:val="ProductList-Body"/>
      </w:pPr>
      <w:r>
        <w:t>Les conditions générales ci-dessous s’appliquent au contrat de licence en volume du Client, comme indiqué.</w:t>
      </w:r>
    </w:p>
    <w:p w:rsidR="007672BA" w:rsidRDefault="00EF1D39">
      <w:pPr>
        <w:pStyle w:val="ProductList-Offering1Heading"/>
        <w:outlineLvl w:val="1"/>
      </w:pPr>
      <w:bookmarkStart w:id="409" w:name="_Sec568"/>
      <w:r>
        <w:t>Conditions Supplémentaires du Programme Select Plus</w:t>
      </w:r>
      <w:bookmarkEnd w:id="409"/>
      <w:r>
        <w:fldChar w:fldCharType="begin"/>
      </w:r>
      <w:r>
        <w:instrText xml:space="preserve"> TC "</w:instrText>
      </w:r>
      <w:bookmarkStart w:id="410" w:name="_Toc449310089"/>
      <w:r>
        <w:instrText>Conditions Supplémentaires du Programme Select Plus</w:instrText>
      </w:r>
      <w:bookmarkEnd w:id="410"/>
      <w:r>
        <w:instrText>" \l 2</w:instrText>
      </w:r>
      <w:r>
        <w:fldChar w:fldCharType="end"/>
      </w:r>
    </w:p>
    <w:p w:rsidR="007672BA" w:rsidRDefault="00EF1D39">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7672BA" w:rsidRDefault="007672BA">
      <w:pPr>
        <w:pStyle w:val="ProductList-Body"/>
      </w:pPr>
    </w:p>
    <w:p w:rsidR="007672BA" w:rsidRDefault="00EF1D39">
      <w:pPr>
        <w:pStyle w:val="ProductList-ClauseHeading"/>
        <w:outlineLvl w:val="2"/>
      </w:pPr>
      <w:r>
        <w:t>Niveaux de prix Select Plus</w:t>
      </w:r>
    </w:p>
    <w:p w:rsidR="007672BA" w:rsidRDefault="00EF1D39">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767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2BA" w:rsidRDefault="00EF1D39">
            <w:pPr>
              <w:pStyle w:val="ProductList-TableBody"/>
            </w:pPr>
            <w:r>
              <w:rPr>
                <w:color w:val="FFFFFF"/>
              </w:rPr>
              <w:t>Points annuels minimum par groupe</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500</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4,000</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10,000</w:t>
            </w:r>
          </w:p>
        </w:tc>
      </w:tr>
      <w:tr w:rsidR="007672BA">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672BA" w:rsidRDefault="00EF1D39">
            <w:pPr>
              <w:pStyle w:val="ProductList-TableBody"/>
            </w:pPr>
            <w:r>
              <w:t>25,000</w:t>
            </w:r>
          </w:p>
        </w:tc>
      </w:tr>
    </w:tbl>
    <w:p w:rsidR="007672BA" w:rsidRDefault="00EF1D39">
      <w:pPr>
        <w:pStyle w:val="ProductList-Offering1Heading"/>
        <w:outlineLvl w:val="1"/>
      </w:pPr>
      <w:bookmarkStart w:id="411" w:name="_Sec569"/>
      <w:r>
        <w:t>Définition de la notion de Gestion pour les Dispositifs Éligibles</w:t>
      </w:r>
      <w:bookmarkEnd w:id="411"/>
      <w:r>
        <w:fldChar w:fldCharType="begin"/>
      </w:r>
      <w:r>
        <w:instrText xml:space="preserve"> TC "</w:instrText>
      </w:r>
      <w:bookmarkStart w:id="412" w:name="_Toc449310090"/>
      <w:r>
        <w:instrText>Définition de la notion de Gestion pour les Dispositifs Éligibles</w:instrText>
      </w:r>
      <w:bookmarkEnd w:id="412"/>
      <w:r>
        <w:instrText>" \l 2</w:instrText>
      </w:r>
      <w:r>
        <w:fldChar w:fldCharType="end"/>
      </w:r>
    </w:p>
    <w:p w:rsidR="007672BA" w:rsidRDefault="00EF1D39">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7672BA" w:rsidRDefault="00EF1D39" w:rsidP="00A03F6F">
      <w:pPr>
        <w:pStyle w:val="ProductList-Bullet"/>
        <w:numPr>
          <w:ilvl w:val="0"/>
          <w:numId w:val="50"/>
        </w:numPr>
      </w:pPr>
      <w:r>
        <w:t>auquel ils permettent de rejoindre leur domaine, ou</w:t>
      </w:r>
    </w:p>
    <w:p w:rsidR="007672BA" w:rsidRDefault="00EF1D39" w:rsidP="00A03F6F">
      <w:pPr>
        <w:pStyle w:val="ProductList-Bullet"/>
        <w:numPr>
          <w:ilvl w:val="0"/>
          <w:numId w:val="50"/>
        </w:numPr>
      </w:pPr>
      <w:r>
        <w:t>qu’ils jugent nécessaire à l’utilisation d’applications au sein de leurs locaux, ou</w:t>
      </w:r>
    </w:p>
    <w:p w:rsidR="007672BA" w:rsidRDefault="00EF1D39" w:rsidP="00A03F6F">
      <w:pPr>
        <w:pStyle w:val="ProductList-Bullet"/>
        <w:numPr>
          <w:ilvl w:val="0"/>
          <w:numId w:val="50"/>
        </w:numPr>
      </w:pPr>
      <w:r>
        <w:t>sur lequel ils installent des agents (ex., antivirus, anti logiciels malveillants ou autres agents stipulés dans leur politique interne), ou</w:t>
      </w:r>
    </w:p>
    <w:p w:rsidR="007672BA" w:rsidRDefault="00EF1D39" w:rsidP="00A03F6F">
      <w:pPr>
        <w:pStyle w:val="ProductList-Bullet"/>
        <w:numPr>
          <w:ilvl w:val="0"/>
          <w:numId w:val="50"/>
        </w:numPr>
      </w:pPr>
      <w:r>
        <w:t>qu’ils soumettent et contraignent, de manière directe ou indirecte, à des stratégies de groupe, ou</w:t>
      </w:r>
    </w:p>
    <w:p w:rsidR="007672BA" w:rsidRDefault="00EF1D39" w:rsidP="00A03F6F">
      <w:pPr>
        <w:pStyle w:val="ProductList-Bullet"/>
        <w:numPr>
          <w:ilvl w:val="0"/>
          <w:numId w:val="50"/>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7672BA" w:rsidRDefault="00EF1D39" w:rsidP="00A03F6F">
      <w:pPr>
        <w:pStyle w:val="ProductList-Bullet"/>
        <w:numPr>
          <w:ilvl w:val="0"/>
          <w:numId w:val="50"/>
        </w:numPr>
      </w:pPr>
      <w:r>
        <w:t>auquel ils permettent d’accéder à une infrastructure de bureau virtuel sans Droits d’Itinérance pour la SA Windows, Microsoft Intune (par Dispositif) ou Windows Virtual Desktop Access.</w:t>
      </w:r>
    </w:p>
    <w:p w:rsidR="007672BA" w:rsidRDefault="007672BA">
      <w:pPr>
        <w:pStyle w:val="ProductList-Body"/>
      </w:pPr>
    </w:p>
    <w:p w:rsidR="007672BA" w:rsidRDefault="00EF1D39">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7672BA" w:rsidRDefault="00EF1D39">
      <w:pPr>
        <w:pStyle w:val="ProductList-Offering1Heading"/>
        <w:outlineLvl w:val="1"/>
      </w:pPr>
      <w:bookmarkStart w:id="413" w:name="_Sec570"/>
      <w:r>
        <w:t>Services en Ligne des programmes Open</w:t>
      </w:r>
      <w:bookmarkEnd w:id="413"/>
      <w:r>
        <w:fldChar w:fldCharType="begin"/>
      </w:r>
      <w:r>
        <w:instrText xml:space="preserve"> TC "</w:instrText>
      </w:r>
      <w:bookmarkStart w:id="414" w:name="_Toc449310091"/>
      <w:r>
        <w:instrText>Services en Ligne des programmes Open</w:instrText>
      </w:r>
      <w:bookmarkEnd w:id="414"/>
      <w:r>
        <w:instrText>" \l 2</w:instrText>
      </w:r>
      <w:r>
        <w:fldChar w:fldCharType="end"/>
      </w:r>
    </w:p>
    <w:p w:rsidR="007672BA" w:rsidRDefault="00EF1D39">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7672BA" w:rsidRDefault="007672BA">
      <w:pPr>
        <w:pStyle w:val="ProductList-Body"/>
      </w:pPr>
    </w:p>
    <w:p w:rsidR="007672BA" w:rsidRDefault="00EF1D39">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7672BA" w:rsidRDefault="00EF1D39">
      <w:pPr>
        <w:pStyle w:val="ProductList-Offering1Heading"/>
        <w:outlineLvl w:val="1"/>
      </w:pPr>
      <w:bookmarkStart w:id="415" w:name="_Sec571"/>
      <w:r>
        <w:t>Conditions supplémentaires pour les Services Professionnels – Contrats existants</w:t>
      </w:r>
      <w:bookmarkEnd w:id="415"/>
      <w:r>
        <w:fldChar w:fldCharType="begin"/>
      </w:r>
      <w:r>
        <w:instrText xml:space="preserve"> TC "</w:instrText>
      </w:r>
      <w:bookmarkStart w:id="416" w:name="_Toc449310092"/>
      <w:r>
        <w:instrText>Conditions supplémentaires pour les Services Professionnels – Contrats existants</w:instrText>
      </w:r>
      <w:bookmarkEnd w:id="416"/>
      <w:r>
        <w:instrText>" \l 2</w:instrText>
      </w:r>
      <w:r>
        <w:fldChar w:fldCharType="end"/>
      </w:r>
    </w:p>
    <w:p w:rsidR="007672BA" w:rsidRDefault="00EF1D39">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7672BA" w:rsidRDefault="007672BA">
      <w:pPr>
        <w:pStyle w:val="ProductList-Body"/>
      </w:pPr>
    </w:p>
    <w:p w:rsidR="007672BA" w:rsidRDefault="00EF1D39">
      <w:pPr>
        <w:pStyle w:val="ProductList-ClauseHeading"/>
        <w:outlineLvl w:val="2"/>
      </w:pPr>
      <w:r>
        <w:t>Droits d’Utilisation, de propriété et de licence</w:t>
      </w:r>
    </w:p>
    <w:p w:rsidR="007672BA" w:rsidRDefault="00EF1D39">
      <w:pPr>
        <w:pStyle w:val="ProductList-SubClauseHeading"/>
        <w:outlineLvl w:val="3"/>
      </w:pPr>
      <w:r>
        <w:t>Correctifs</w:t>
      </w:r>
    </w:p>
    <w:p w:rsidR="007672BA" w:rsidRDefault="00EF1D39">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7672BA" w:rsidRDefault="007672BA">
      <w:pPr>
        <w:pStyle w:val="ProductList-BodyIndented"/>
      </w:pPr>
    </w:p>
    <w:p w:rsidR="007672BA" w:rsidRDefault="00EF1D39">
      <w:pPr>
        <w:pStyle w:val="ProductList-SubClauseHeading"/>
        <w:outlineLvl w:val="3"/>
      </w:pPr>
      <w:r>
        <w:t>Œuvres Préexistantes</w:t>
      </w:r>
    </w:p>
    <w:p w:rsidR="007672BA" w:rsidRDefault="00EF1D39">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7672BA" w:rsidRDefault="00EF1D39">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7672BA" w:rsidRDefault="007672BA">
      <w:pPr>
        <w:pStyle w:val="ProductList-BodyIndented"/>
      </w:pPr>
    </w:p>
    <w:p w:rsidR="007672BA" w:rsidRDefault="00EF1D39">
      <w:pPr>
        <w:pStyle w:val="ProductList-SubClauseHeading"/>
        <w:outlineLvl w:val="3"/>
      </w:pPr>
      <w:r>
        <w:t>Livrables</w:t>
      </w:r>
    </w:p>
    <w:p w:rsidR="007672BA" w:rsidRDefault="00EF1D39">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7672BA" w:rsidRDefault="007672BA">
      <w:pPr>
        <w:pStyle w:val="ProductList-BodyIndented"/>
      </w:pPr>
    </w:p>
    <w:p w:rsidR="007672BA" w:rsidRDefault="00EF1D39">
      <w:pPr>
        <w:pStyle w:val="ProductList-SubClauseHeading"/>
        <w:outlineLvl w:val="3"/>
      </w:pPr>
      <w:r>
        <w:t>Utilisation des informations techniques issues des Services Professionnels</w:t>
      </w:r>
    </w:p>
    <w:p w:rsidR="007672BA" w:rsidRDefault="00EF1D39">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7672BA" w:rsidRDefault="007672BA">
      <w:pPr>
        <w:pStyle w:val="ProductList-BodyIndented"/>
      </w:pPr>
    </w:p>
    <w:p w:rsidR="007672BA" w:rsidRDefault="00EF1D39">
      <w:pPr>
        <w:pStyle w:val="ProductList-SubClauseHeading"/>
        <w:outlineLvl w:val="3"/>
      </w:pPr>
      <w:r>
        <w:t>Restrictions relatives aux licences Open Source</w:t>
      </w:r>
    </w:p>
    <w:p w:rsidR="007672BA" w:rsidRDefault="00EF1D39">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7672BA" w:rsidRDefault="007672BA">
      <w:pPr>
        <w:pStyle w:val="ProductList-BodyIndented"/>
      </w:pPr>
    </w:p>
    <w:p w:rsidR="007672BA" w:rsidRDefault="00EF1D39">
      <w:pPr>
        <w:pStyle w:val="ProductList-SubClauseHeading"/>
        <w:outlineLvl w:val="3"/>
      </w:pPr>
      <w:r>
        <w:t>Droits des Affiliés</w:t>
      </w:r>
    </w:p>
    <w:p w:rsidR="007672BA" w:rsidRDefault="00EF1D39">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7672BA" w:rsidRDefault="007672BA">
      <w:pPr>
        <w:pStyle w:val="ProductList-BodyIndented"/>
      </w:pPr>
    </w:p>
    <w:p w:rsidR="007672BA" w:rsidRDefault="00EF1D39">
      <w:pPr>
        <w:pStyle w:val="ProductList-ClauseHeading"/>
        <w:outlineLvl w:val="2"/>
      </w:pPr>
      <w:r>
        <w:t>Garanties et Limitations de Responsabilité</w:t>
      </w:r>
    </w:p>
    <w:p w:rsidR="007672BA" w:rsidRDefault="00EF1D39">
      <w:pPr>
        <w:pStyle w:val="ProductList-SubClauseHeading"/>
        <w:outlineLvl w:val="3"/>
      </w:pPr>
      <w:r>
        <w:t>Garantie relative aux Services Professionnels</w:t>
      </w:r>
    </w:p>
    <w:p w:rsidR="007672BA" w:rsidRDefault="00EF1D39">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7672BA" w:rsidRDefault="007672BA">
      <w:pPr>
        <w:pStyle w:val="ProductList-BodyIndented"/>
      </w:pPr>
    </w:p>
    <w:p w:rsidR="007672BA" w:rsidRDefault="00EF1D39">
      <w:pPr>
        <w:pStyle w:val="ProductList-SubClauseHeading"/>
        <w:outlineLvl w:val="3"/>
      </w:pPr>
      <w:r>
        <w:t>Limitation de responsabilité</w:t>
      </w:r>
    </w:p>
    <w:p w:rsidR="007672BA" w:rsidRDefault="00EF1D39">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7672BA" w:rsidRDefault="007672BA">
      <w:pPr>
        <w:pStyle w:val="ProductList-BodyIndented"/>
        <w:jc w:val="right"/>
      </w:pPr>
    </w:p>
    <w:tbl>
      <w:tblPr>
        <w:tblStyle w:val="PURTable0"/>
        <w:tblW w:w="0" w:type="dxa"/>
        <w:tblLook w:val="04A0" w:firstRow="1" w:lastRow="0" w:firstColumn="1" w:lastColumn="0" w:noHBand="0" w:noVBand="1"/>
      </w:tblPr>
      <w:tblGrid>
        <w:gridCol w:w="1044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Indented"/>
      </w:pPr>
    </w:p>
    <w:p w:rsidR="007672BA" w:rsidRDefault="00EF1D39">
      <w:pPr>
        <w:pStyle w:val="ProductList-SectionHeading"/>
        <w:pageBreakBefore/>
        <w:outlineLvl w:val="0"/>
      </w:pPr>
      <w:bookmarkStart w:id="417" w:name="_Sec572"/>
      <w:bookmarkEnd w:id="407"/>
      <w:r>
        <w:lastRenderedPageBreak/>
        <w:t>Annexe E – Promotions</w:t>
      </w:r>
      <w:r>
        <w:fldChar w:fldCharType="begin"/>
      </w:r>
      <w:r>
        <w:instrText xml:space="preserve"> TC "</w:instrText>
      </w:r>
      <w:bookmarkStart w:id="418" w:name="_Toc449310093"/>
      <w:r>
        <w:instrText>Annexe E – Promotions</w:instrText>
      </w:r>
      <w:bookmarkEnd w:id="418"/>
      <w:r>
        <w:instrText>" \l 1</w:instrText>
      </w:r>
      <w:r>
        <w:fldChar w:fldCharType="end"/>
      </w:r>
    </w:p>
    <w:p w:rsidR="007672BA" w:rsidRDefault="00EF1D39">
      <w:pPr>
        <w:pStyle w:val="ProductList-OfferingGroupHeading"/>
        <w:outlineLvl w:val="1"/>
      </w:pPr>
      <w:bookmarkStart w:id="419" w:name="_Sec867"/>
      <w:r>
        <w:t>Promotion System Center Client Management Suite</w:t>
      </w:r>
      <w:bookmarkEnd w:id="419"/>
      <w:r>
        <w:fldChar w:fldCharType="begin"/>
      </w:r>
      <w:r>
        <w:instrText xml:space="preserve"> TC "</w:instrText>
      </w:r>
      <w:bookmarkStart w:id="420" w:name="_Toc449310094"/>
      <w:r>
        <w:instrText>Promotion System Center Client Management Suite</w:instrText>
      </w:r>
      <w:bookmarkEnd w:id="420"/>
      <w:r>
        <w:instrText>" \l 2</w:instrText>
      </w:r>
      <w:r>
        <w:fldChar w:fldCharType="end"/>
      </w:r>
    </w:p>
    <w:p w:rsidR="007672BA" w:rsidRDefault="00EF1D39">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7672BA" w:rsidRDefault="00EF1D39">
      <w:pPr>
        <w:pStyle w:val="ProductList-OfferingGroupHeading"/>
        <w:outlineLvl w:val="1"/>
      </w:pPr>
      <w:bookmarkStart w:id="421" w:name="_Sec871"/>
      <w:r>
        <w:t>Promotion Capacité de Service de Calcul Azure</w:t>
      </w:r>
      <w:bookmarkEnd w:id="421"/>
      <w:r>
        <w:fldChar w:fldCharType="begin"/>
      </w:r>
      <w:r>
        <w:instrText xml:space="preserve"> TC "</w:instrText>
      </w:r>
      <w:bookmarkStart w:id="422" w:name="_Toc449310095"/>
      <w:r>
        <w:instrText>Promotion Capacité de Service de Calcul Azure</w:instrText>
      </w:r>
      <w:bookmarkEnd w:id="422"/>
      <w:r>
        <w:instrText>" \l 2</w:instrText>
      </w:r>
      <w:r>
        <w:fldChar w:fldCharType="end"/>
      </w:r>
    </w:p>
    <w:p w:rsidR="007672BA" w:rsidRDefault="00EF1D39">
      <w:pPr>
        <w:pStyle w:val="ProductList-Body"/>
      </w:pPr>
      <w:r>
        <w:t xml:space="preserve">Du 1er novembre 2015 au 30 juin 2016, la promotion Capacité de Service de Calcul Azure offre des remises sur les instances de Service de Calcul Séries A, D et G sous la forme d’abonnements de douze (12) mois non concomitants. Si le Client achète les instances au titre d’un Contrat Entreprise au cours de la dernière année d’un Accord de Mise en Œuvre, tout droit restant à l’expiration pourra être consommé sous réserve de renouveler en temps et en heure l’Accord de Mise en Œuvre. Si l’Accord de Mise en Œuvre n’est pas renouvelé dans les temps, le Client perd tout droit restant. </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EF1D39">
      <w:pPr>
        <w:pStyle w:val="ProductList-SectionHeading"/>
        <w:pageBreakBefore/>
        <w:outlineLvl w:val="0"/>
      </w:pPr>
      <w:bookmarkStart w:id="423" w:name="_Sec899"/>
      <w:bookmarkEnd w:id="417"/>
      <w:r>
        <w:lastRenderedPageBreak/>
        <w:t>Annexe F – Conditions applicables au Système de Stockage</w:t>
      </w:r>
      <w:r>
        <w:fldChar w:fldCharType="begin"/>
      </w:r>
      <w:r>
        <w:instrText xml:space="preserve"> TC "</w:instrText>
      </w:r>
      <w:bookmarkStart w:id="424" w:name="_Toc449310096"/>
      <w:r>
        <w:instrText>Annexe F – Conditions applicables au Système de Stockage</w:instrText>
      </w:r>
      <w:bookmarkEnd w:id="424"/>
      <w:r>
        <w:instrText>" \l 1</w:instrText>
      </w:r>
      <w:r>
        <w:fldChar w:fldCharType="end"/>
      </w:r>
    </w:p>
    <w:p w:rsidR="007672BA" w:rsidRDefault="00EF1D39">
      <w:pPr>
        <w:pStyle w:val="ProductList-Offering1Heading"/>
        <w:outlineLvl w:val="1"/>
      </w:pPr>
      <w:bookmarkStart w:id="425" w:name="_Sec900"/>
      <w:r>
        <w:t>Disponibilité</w:t>
      </w:r>
      <w:bookmarkEnd w:id="425"/>
      <w:r>
        <w:fldChar w:fldCharType="begin"/>
      </w:r>
      <w:r>
        <w:instrText xml:space="preserve"> TC "</w:instrText>
      </w:r>
      <w:bookmarkStart w:id="426" w:name="_Toc449310097"/>
      <w:r>
        <w:instrText>Disponibilité</w:instrText>
      </w:r>
      <w:bookmarkEnd w:id="426"/>
      <w:r>
        <w:instrText>" \l 2</w:instrText>
      </w:r>
      <w:r>
        <w:fldChar w:fldCharType="end"/>
      </w:r>
    </w:p>
    <w:p w:rsidR="007672BA" w:rsidRDefault="00EF1D39">
      <w:pPr>
        <w:pStyle w:val="ProductList-Body"/>
      </w:pPr>
      <w:r>
        <w:t>Le Système de Stockage est disponible dans les zones géographiques suivantes : Afrique du Sud, Allemagne, Arabie Saoudite, Australie, Autriche, Bahreïn, Belgique, Brésil, Canada, Chili, Colombie, Corée du Sud, Danemark, Égypte, Émirats arabes unis, Espagne, États-Unis, Finlande, France, Grèce, Hong Kong, Hongrie, Inde, Indonésie, Irlande, Islande, Israël, Italie, Japon, Kenya, Koweït, Macao, Malaisie, Mexique, Nigeria, Norvège, Nouvelle Zélande, Pays-Bas, Pérou, Philippines, Pologne, Porto Rico, Portugal, Qatar, République tchèque, Roumanie, Royaume-Uni, Russie, Singapour, Slovaquie, Slovénie, Sri-Lanka, Suède, Suisse, Taiwan, Thaïlande, Turquie, Ukraine et Vietnam.</w:t>
      </w:r>
    </w:p>
    <w:p w:rsidR="007672BA" w:rsidRDefault="00EF1D39">
      <w:pPr>
        <w:pStyle w:val="ProductList-Offering1Heading"/>
        <w:outlineLvl w:val="1"/>
      </w:pPr>
      <w:bookmarkStart w:id="427" w:name="_Sec901"/>
      <w:r>
        <w:t>Livraison et propriété</w:t>
      </w:r>
      <w:bookmarkEnd w:id="427"/>
      <w:r>
        <w:fldChar w:fldCharType="begin"/>
      </w:r>
      <w:r>
        <w:instrText xml:space="preserve"> TC "</w:instrText>
      </w:r>
      <w:bookmarkStart w:id="428" w:name="_Toc449310098"/>
      <w:r>
        <w:instrText>Livraison et propriété</w:instrText>
      </w:r>
      <w:bookmarkEnd w:id="428"/>
      <w:r>
        <w:instrText>" \l 2</w:instrText>
      </w:r>
      <w:r>
        <w:fldChar w:fldCharType="end"/>
      </w:r>
    </w:p>
    <w:p w:rsidR="007672BA" w:rsidRDefault="00EF1D39">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7672BA" w:rsidRDefault="00EF1D39">
      <w:pPr>
        <w:pStyle w:val="ProductList-Offering1Heading"/>
        <w:outlineLvl w:val="1"/>
      </w:pPr>
      <w:bookmarkStart w:id="429" w:name="_Sec902"/>
      <w:r>
        <w:t>Logiciel du Système de Stockage</w:t>
      </w:r>
      <w:bookmarkEnd w:id="429"/>
      <w:r>
        <w:fldChar w:fldCharType="begin"/>
      </w:r>
      <w:r>
        <w:instrText xml:space="preserve"> TC "</w:instrText>
      </w:r>
      <w:bookmarkStart w:id="430" w:name="_Toc449310099"/>
      <w:r>
        <w:instrText>Logiciel du Système de Stockage</w:instrText>
      </w:r>
      <w:bookmarkEnd w:id="430"/>
      <w:r>
        <w:instrText>" \l 2</w:instrText>
      </w:r>
      <w:r>
        <w:fldChar w:fldCharType="end"/>
      </w:r>
    </w:p>
    <w:p w:rsidR="007672BA" w:rsidRDefault="00EF1D39">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7672BA" w:rsidRDefault="007672BA">
      <w:pPr>
        <w:pStyle w:val="ProductList-Body"/>
      </w:pPr>
    </w:p>
    <w:p w:rsidR="007672BA" w:rsidRDefault="00EF1D39">
      <w:pPr>
        <w:pStyle w:val="ProductList-ClauseHeading"/>
        <w:outlineLvl w:val="2"/>
      </w:pPr>
      <w:r>
        <w:t>Restrictions</w:t>
      </w:r>
    </w:p>
    <w:p w:rsidR="007672BA" w:rsidRDefault="00EF1D39">
      <w:pPr>
        <w:pStyle w:val="ProductList-Body"/>
      </w:pPr>
      <w:r>
        <w:t>Le Client n’est pas autorisé à utiliser le Logiciel du Système de Stockage à des fins de comparaison ou d’évaluation, sauf à des fins internes, ni à publier ou communiquer les résultats obtenus.</w:t>
      </w:r>
    </w:p>
    <w:p w:rsidR="007672BA" w:rsidRDefault="007672BA">
      <w:pPr>
        <w:pStyle w:val="ProductList-Body"/>
      </w:pPr>
    </w:p>
    <w:p w:rsidR="007672BA" w:rsidRDefault="00EF1D39">
      <w:pPr>
        <w:pStyle w:val="ProductList-ClauseHeading"/>
        <w:outlineLvl w:val="2"/>
      </w:pPr>
      <w:r>
        <w:t>Logiciels Open Source Tiers</w:t>
      </w:r>
    </w:p>
    <w:p w:rsidR="007672BA" w:rsidRDefault="00EF1D39">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39">
        <w:r>
          <w:rPr>
            <w:color w:val="00467F"/>
            <w:u w:val="single"/>
          </w:rPr>
          <w:t>http://go.microsoft.com/fwlink/?LinkId=627000</w:t>
        </w:r>
      </w:hyperlink>
      <w:r>
        <w:t>, et est concédé sous licence au Client conformément aux licences open source concernées.</w:t>
      </w:r>
    </w:p>
    <w:p w:rsidR="007672BA" w:rsidRDefault="007672BA">
      <w:pPr>
        <w:pStyle w:val="ProductList-Body"/>
      </w:pPr>
    </w:p>
    <w:p w:rsidR="007672BA" w:rsidRDefault="00EF1D39">
      <w:pPr>
        <w:pStyle w:val="ProductList-ClauseHeading"/>
        <w:outlineLvl w:val="2"/>
      </w:pPr>
      <w:r>
        <w:t>Activation/consentement pour les services Internet</w:t>
      </w:r>
    </w:p>
    <w:p w:rsidR="007672BA" w:rsidRDefault="00EF1D39">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7672BA" w:rsidRDefault="007672BA">
      <w:pPr>
        <w:pStyle w:val="ProductList-Body"/>
      </w:pPr>
    </w:p>
    <w:p w:rsidR="007672BA" w:rsidRDefault="00EF1D39">
      <w:pPr>
        <w:pStyle w:val="ProductList-ClauseHeading"/>
        <w:outlineLvl w:val="2"/>
      </w:pPr>
      <w:r>
        <w:t>Mises à Jour du Logiciel du Système de Stockage</w:t>
      </w:r>
    </w:p>
    <w:p w:rsidR="007672BA" w:rsidRDefault="00EF1D39">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7672BA" w:rsidRDefault="007672BA">
      <w:pPr>
        <w:pStyle w:val="ProductList-Body"/>
      </w:pPr>
    </w:p>
    <w:p w:rsidR="007672BA" w:rsidRDefault="00EF1D39">
      <w:pPr>
        <w:pStyle w:val="ProductList-Offering1Heading"/>
        <w:outlineLvl w:val="1"/>
      </w:pPr>
      <w:bookmarkStart w:id="431" w:name="_Sec903"/>
      <w:r>
        <w:t>Garantie limitée relative au matériel</w:t>
      </w:r>
      <w:bookmarkEnd w:id="431"/>
      <w:r>
        <w:fldChar w:fldCharType="begin"/>
      </w:r>
      <w:r>
        <w:instrText xml:space="preserve"> TC "</w:instrText>
      </w:r>
      <w:bookmarkStart w:id="432" w:name="_Toc449310100"/>
      <w:r>
        <w:instrText>Garantie limitée relative au matériel</w:instrText>
      </w:r>
      <w:bookmarkEnd w:id="432"/>
      <w:r>
        <w:instrText>" \l 2</w:instrText>
      </w:r>
      <w:r>
        <w:fldChar w:fldCharType="end"/>
      </w:r>
    </w:p>
    <w:p w:rsidR="007672BA" w:rsidRDefault="00EF1D39">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w:t>
      </w:r>
      <w:r>
        <w:lastRenderedPageBreak/>
        <w:t xml:space="preserve">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7672BA" w:rsidRDefault="00EF1D39">
      <w:pPr>
        <w:pStyle w:val="ProductList-Offering1Heading"/>
        <w:outlineLvl w:val="1"/>
      </w:pPr>
      <w:bookmarkStart w:id="433" w:name="_Sec904"/>
      <w:r>
        <w:t>Indemnisation. Défense en cas de réclamation de tiers</w:t>
      </w:r>
      <w:bookmarkEnd w:id="433"/>
      <w:r>
        <w:fldChar w:fldCharType="begin"/>
      </w:r>
      <w:r>
        <w:instrText xml:space="preserve"> TC "</w:instrText>
      </w:r>
      <w:bookmarkStart w:id="434" w:name="_Toc449310101"/>
      <w:r>
        <w:instrText>Indemnisation. Défense en cas de réclamation de tiers</w:instrText>
      </w:r>
      <w:bookmarkEnd w:id="434"/>
      <w:r>
        <w:instrText>" \l 2</w:instrText>
      </w:r>
      <w:r>
        <w:fldChar w:fldCharType="end"/>
      </w:r>
    </w:p>
    <w:p w:rsidR="007672BA" w:rsidRDefault="00EF1D39">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7672BA" w:rsidRDefault="00EF1D39">
      <w:pPr>
        <w:pStyle w:val="ProductList-Offering1Heading"/>
        <w:outlineLvl w:val="1"/>
      </w:pPr>
      <w:bookmarkStart w:id="435" w:name="_Sec905"/>
      <w:r>
        <w:t>Limitation de responsabilité</w:t>
      </w:r>
      <w:bookmarkEnd w:id="435"/>
      <w:r>
        <w:fldChar w:fldCharType="begin"/>
      </w:r>
      <w:r>
        <w:instrText xml:space="preserve"> TC "</w:instrText>
      </w:r>
      <w:bookmarkStart w:id="436" w:name="_Toc449310102"/>
      <w:r>
        <w:instrText>Limitation de responsabilité</w:instrText>
      </w:r>
      <w:bookmarkEnd w:id="436"/>
      <w:r>
        <w:instrText>" \l 2</w:instrText>
      </w:r>
      <w:r>
        <w:fldChar w:fldCharType="end"/>
      </w:r>
    </w:p>
    <w:p w:rsidR="007672BA" w:rsidRDefault="00EF1D39">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7672BA" w:rsidRDefault="00EF1D39">
      <w:pPr>
        <w:pStyle w:val="ProductList-Offering1Heading"/>
        <w:outlineLvl w:val="1"/>
      </w:pPr>
      <w:bookmarkStart w:id="437" w:name="_Sec906"/>
      <w:r>
        <w:t>Réglementation américaine en matière de contrôle des exportations</w:t>
      </w:r>
      <w:bookmarkEnd w:id="437"/>
      <w:r>
        <w:fldChar w:fldCharType="begin"/>
      </w:r>
      <w:r>
        <w:instrText xml:space="preserve"> TC "</w:instrText>
      </w:r>
      <w:bookmarkStart w:id="438" w:name="_Toc449310103"/>
      <w:r>
        <w:instrText>Réglementation américaine en matière de contrôle des exportations</w:instrText>
      </w:r>
      <w:bookmarkEnd w:id="438"/>
      <w:r>
        <w:instrText>" \l 2</w:instrText>
      </w:r>
      <w:r>
        <w:fldChar w:fldCharType="end"/>
      </w:r>
    </w:p>
    <w:p w:rsidR="007672BA" w:rsidRDefault="00EF1D39">
      <w:pPr>
        <w:pStyle w:val="ProductList-Body"/>
      </w:pPr>
      <w:r>
        <w:t>Le Système de Stockage est régi par les dispositions du contrat de licence en volume du Client concernant la réglementation américaine en matière d’exportation.</w:t>
      </w:r>
    </w:p>
    <w:p w:rsidR="007672BA" w:rsidRDefault="00EF1D39">
      <w:pPr>
        <w:pStyle w:val="ProductList-Offering1Heading"/>
        <w:outlineLvl w:val="1"/>
      </w:pPr>
      <w:bookmarkStart w:id="439" w:name="_Sec907"/>
      <w:r>
        <w:t>Collecte d’Informations de Diagnostic</w:t>
      </w:r>
      <w:bookmarkEnd w:id="439"/>
      <w:r>
        <w:fldChar w:fldCharType="begin"/>
      </w:r>
      <w:r>
        <w:instrText xml:space="preserve"> TC "</w:instrText>
      </w:r>
      <w:bookmarkStart w:id="440" w:name="_Toc449310104"/>
      <w:r>
        <w:instrText>Collecte d’Informations de Diagnostic</w:instrText>
      </w:r>
      <w:bookmarkEnd w:id="440"/>
      <w:r>
        <w:instrText>" \l 2</w:instrText>
      </w:r>
      <w:r>
        <w:fldChar w:fldCharType="end"/>
      </w:r>
    </w:p>
    <w:p w:rsidR="007672BA" w:rsidRDefault="00EF1D39">
      <w:pPr>
        <w:pStyle w:val="ProductList-Body"/>
      </w:pPr>
      <w:r>
        <w:t>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https://www.microsoft.com/en-us/privacystatement.</w:t>
      </w:r>
    </w:p>
    <w:p w:rsidR="007672BA" w:rsidRDefault="00EF1D39">
      <w:pPr>
        <w:pStyle w:val="ProductList-Offering1Heading"/>
        <w:outlineLvl w:val="1"/>
      </w:pPr>
      <w:bookmarkStart w:id="441" w:name="_Sec908"/>
      <w:r>
        <w:t>Utilisation dans le Secteur Public</w:t>
      </w:r>
      <w:bookmarkEnd w:id="441"/>
      <w:r>
        <w:fldChar w:fldCharType="begin"/>
      </w:r>
      <w:r>
        <w:instrText xml:space="preserve"> TC "</w:instrText>
      </w:r>
      <w:bookmarkStart w:id="442" w:name="_Toc449310105"/>
      <w:r>
        <w:instrText>Utilisation dans le Secteur Public</w:instrText>
      </w:r>
      <w:bookmarkEnd w:id="442"/>
      <w:r>
        <w:instrText>" \l 2</w:instrText>
      </w:r>
      <w:r>
        <w:fldChar w:fldCharType="end"/>
      </w:r>
    </w:p>
    <w:p w:rsidR="007672BA" w:rsidRDefault="00EF1D39">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7672BA" w:rsidRDefault="007672BA">
      <w:pPr>
        <w:pStyle w:val="ProductList-Body"/>
        <w:jc w:val="right"/>
      </w:pPr>
    </w:p>
    <w:tbl>
      <w:tblPr>
        <w:tblStyle w:val="PURTable"/>
        <w:tblW w:w="0" w:type="dxa"/>
        <w:tblLook w:val="04A0" w:firstRow="1" w:lastRow="0" w:firstColumn="1" w:lastColumn="0" w:noHBand="0" w:noVBand="1"/>
      </w:tblPr>
      <w:tblGrid>
        <w:gridCol w:w="10800"/>
      </w:tblGrid>
      <w:tr w:rsidR="00767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2BA" w:rsidRDefault="00EF1D3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672BA" w:rsidRDefault="007672BA">
      <w:pPr>
        <w:pStyle w:val="ProductList-Body"/>
      </w:pPr>
    </w:p>
    <w:p w:rsidR="007672BA" w:rsidRDefault="007672BA">
      <w:pPr>
        <w:sectPr w:rsidR="007672BA">
          <w:headerReference w:type="default" r:id="rId140"/>
          <w:footerReference w:type="default" r:id="rId141"/>
          <w:type w:val="continuous"/>
          <w:pgSz w:w="12240" w:h="15840" w:code="1"/>
          <w:pgMar w:top="1170" w:right="720" w:bottom="720" w:left="720" w:header="432" w:footer="288" w:gutter="0"/>
          <w:cols w:space="360"/>
        </w:sectPr>
      </w:pPr>
    </w:p>
    <w:bookmarkEnd w:id="423"/>
    <w:p w:rsidR="007672BA" w:rsidRDefault="00EF1D39">
      <w:pPr>
        <w:pStyle w:val="ProductList-SectionHeading"/>
        <w:pageBreakBefore/>
        <w:outlineLvl w:val="0"/>
      </w:pPr>
      <w:r>
        <w:lastRenderedPageBreak/>
        <w:t>Index</w:t>
      </w:r>
      <w:r>
        <w:fldChar w:fldCharType="begin"/>
      </w:r>
      <w:r>
        <w:instrText xml:space="preserve"> TC "</w:instrText>
      </w:r>
      <w:bookmarkStart w:id="443" w:name="_Toc449310106"/>
      <w:r>
        <w:instrText>Index</w:instrText>
      </w:r>
      <w:bookmarkEnd w:id="443"/>
      <w:r>
        <w:instrText>" \l 1</w:instrText>
      </w:r>
      <w:r>
        <w:fldChar w:fldCharType="end"/>
      </w:r>
    </w:p>
    <w:p w:rsidR="007672BA" w:rsidRDefault="007672BA">
      <w:pPr>
        <w:pStyle w:val="ProductList-Body"/>
      </w:pPr>
    </w:p>
    <w:p w:rsidR="007672BA" w:rsidRDefault="007672BA">
      <w:pPr>
        <w:sectPr w:rsidR="007672BA">
          <w:headerReference w:type="default" r:id="rId142"/>
          <w:footerReference w:type="default" r:id="rId143"/>
          <w:type w:val="continuous"/>
          <w:pgSz w:w="12240" w:h="15840" w:code="1"/>
          <w:pgMar w:top="1170" w:right="720" w:bottom="720" w:left="720" w:header="432" w:footer="288" w:gutter="0"/>
          <w:cols w:space="360"/>
        </w:sectPr>
      </w:pPr>
    </w:p>
    <w:p w:rsidR="00A03F6F" w:rsidRDefault="00EF1D39">
      <w:pPr>
        <w:pStyle w:val="ProductList-Body"/>
        <w:rPr>
          <w:noProof/>
        </w:rPr>
        <w:sectPr w:rsidR="00A03F6F" w:rsidSect="00A03F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03F6F" w:rsidRDefault="00A03F6F">
      <w:pPr>
        <w:pStyle w:val="Index1"/>
        <w:tabs>
          <w:tab w:val="right" w:pos="5030"/>
        </w:tabs>
        <w:rPr>
          <w:noProof/>
        </w:rPr>
      </w:pPr>
      <w:r>
        <w:rPr>
          <w:noProof/>
        </w:rPr>
        <w:t>1 Bon d’Examen Microsoft Learning MCP, 71</w:t>
      </w:r>
    </w:p>
    <w:p w:rsidR="00A03F6F" w:rsidRDefault="00A03F6F">
      <w:pPr>
        <w:pStyle w:val="Index1"/>
        <w:tabs>
          <w:tab w:val="right" w:pos="5030"/>
        </w:tabs>
        <w:rPr>
          <w:noProof/>
        </w:rPr>
      </w:pPr>
      <w:r>
        <w:rPr>
          <w:noProof/>
        </w:rPr>
        <w:t>250 Licences de Site d’Examen Microsoft Learning MTA, 71</w:t>
      </w:r>
    </w:p>
    <w:p w:rsidR="00A03F6F" w:rsidRDefault="00A03F6F">
      <w:pPr>
        <w:pStyle w:val="Index1"/>
        <w:tabs>
          <w:tab w:val="right" w:pos="5030"/>
        </w:tabs>
        <w:rPr>
          <w:noProof/>
        </w:rPr>
      </w:pPr>
      <w:r>
        <w:rPr>
          <w:noProof/>
        </w:rPr>
        <w:t>30 Bons d’Examen Microsoft Learning MCP, 71</w:t>
      </w:r>
    </w:p>
    <w:p w:rsidR="00A03F6F" w:rsidRDefault="00A03F6F">
      <w:pPr>
        <w:pStyle w:val="Index1"/>
        <w:tabs>
          <w:tab w:val="right" w:pos="5030"/>
        </w:tabs>
        <w:rPr>
          <w:noProof/>
        </w:rPr>
      </w:pPr>
      <w:r>
        <w:rPr>
          <w:noProof/>
        </w:rPr>
        <w:t>500 Licences de Site d’Examen Microsoft Learning MOS, 71</w:t>
      </w:r>
    </w:p>
    <w:p w:rsidR="00A03F6F" w:rsidRDefault="00A03F6F">
      <w:pPr>
        <w:pStyle w:val="Index1"/>
        <w:tabs>
          <w:tab w:val="right" w:pos="5030"/>
        </w:tabs>
        <w:rPr>
          <w:noProof/>
        </w:rPr>
      </w:pPr>
      <w:r>
        <w:rPr>
          <w:noProof/>
        </w:rPr>
        <w:t>Abonnement à l’Assistant Windows, 43</w:t>
      </w:r>
    </w:p>
    <w:p w:rsidR="00A03F6F" w:rsidRDefault="00A03F6F">
      <w:pPr>
        <w:pStyle w:val="Index1"/>
        <w:tabs>
          <w:tab w:val="right" w:pos="5030"/>
        </w:tabs>
        <w:rPr>
          <w:noProof/>
        </w:rPr>
      </w:pPr>
      <w:r>
        <w:rPr>
          <w:noProof/>
        </w:rPr>
        <w:t>Abonnement mensuel avec redevance Entreprise pour Bing Maps, 70</w:t>
      </w:r>
    </w:p>
    <w:p w:rsidR="00A03F6F" w:rsidRDefault="00A03F6F">
      <w:pPr>
        <w:pStyle w:val="Index1"/>
        <w:tabs>
          <w:tab w:val="right" w:pos="5030"/>
        </w:tabs>
        <w:rPr>
          <w:noProof/>
        </w:rPr>
      </w:pPr>
      <w:r>
        <w:rPr>
          <w:noProof/>
        </w:rPr>
        <w:t>Abonnement mensuel avec redevance pour la plate-forme de gestion des ressources Bing Maps pour Windows, 70</w:t>
      </w:r>
    </w:p>
    <w:p w:rsidR="00A03F6F" w:rsidRDefault="00A03F6F">
      <w:pPr>
        <w:pStyle w:val="Index1"/>
        <w:tabs>
          <w:tab w:val="right" w:pos="5030"/>
        </w:tabs>
        <w:rPr>
          <w:noProof/>
        </w:rPr>
      </w:pPr>
      <w:r>
        <w:rPr>
          <w:noProof/>
        </w:rPr>
        <w:t>Abonnement mensuel par utilisateur connu Bing Maps, 70</w:t>
      </w:r>
    </w:p>
    <w:p w:rsidR="00A03F6F" w:rsidRDefault="00A03F6F">
      <w:pPr>
        <w:pStyle w:val="Index1"/>
        <w:tabs>
          <w:tab w:val="right" w:pos="5030"/>
        </w:tabs>
        <w:rPr>
          <w:noProof/>
        </w:rPr>
      </w:pPr>
      <w:r>
        <w:rPr>
          <w:noProof/>
        </w:rPr>
        <w:t>Abonnement mensuel pour 5 000 utilisateurs connus Bing Maps, 70</w:t>
      </w:r>
    </w:p>
    <w:p w:rsidR="00A03F6F" w:rsidRDefault="00A03F6F">
      <w:pPr>
        <w:pStyle w:val="Index1"/>
        <w:tabs>
          <w:tab w:val="right" w:pos="5030"/>
        </w:tabs>
        <w:rPr>
          <w:noProof/>
        </w:rPr>
      </w:pPr>
      <w:r>
        <w:rPr>
          <w:noProof/>
        </w:rPr>
        <w:t>Abonnement mensuel pour 5 000 utilisateurs connus Bing Maps Light, 70</w:t>
      </w:r>
    </w:p>
    <w:p w:rsidR="00A03F6F" w:rsidRDefault="00A03F6F">
      <w:pPr>
        <w:pStyle w:val="Index1"/>
        <w:tabs>
          <w:tab w:val="right" w:pos="5030"/>
        </w:tabs>
        <w:rPr>
          <w:noProof/>
        </w:rPr>
      </w:pPr>
      <w:r>
        <w:rPr>
          <w:noProof/>
        </w:rPr>
        <w:t>Abonnement mensuel pour 500 utilisateurs connus Bing Maps Light, 70</w:t>
      </w:r>
    </w:p>
    <w:p w:rsidR="00A03F6F" w:rsidRDefault="00A03F6F">
      <w:pPr>
        <w:pStyle w:val="Index1"/>
        <w:tabs>
          <w:tab w:val="right" w:pos="5030"/>
        </w:tabs>
        <w:rPr>
          <w:noProof/>
        </w:rPr>
      </w:pPr>
      <w:r>
        <w:rPr>
          <w:noProof/>
        </w:rPr>
        <w:t>Abonnement mensuel pour utilisation de 100 000 transactions sur le site Web interne Bing Maps, 70</w:t>
      </w:r>
    </w:p>
    <w:p w:rsidR="00A03F6F" w:rsidRDefault="00A03F6F">
      <w:pPr>
        <w:pStyle w:val="Index1"/>
        <w:tabs>
          <w:tab w:val="right" w:pos="5030"/>
        </w:tabs>
        <w:rPr>
          <w:noProof/>
        </w:rPr>
      </w:pPr>
      <w:r>
        <w:rPr>
          <w:noProof/>
        </w:rPr>
        <w:t>Abonnement mensuel pour utilisation de 100 000 transactions sur le site Web public Bing Maps, 70</w:t>
      </w:r>
    </w:p>
    <w:p w:rsidR="00A03F6F" w:rsidRDefault="00A03F6F">
      <w:pPr>
        <w:pStyle w:val="Index1"/>
        <w:tabs>
          <w:tab w:val="right" w:pos="5030"/>
        </w:tabs>
        <w:rPr>
          <w:noProof/>
        </w:rPr>
      </w:pPr>
      <w:r>
        <w:rPr>
          <w:noProof/>
        </w:rPr>
        <w:t>Abonnement mensuel pour utilisation de 500 000 transactions (et plus) sur le site Web interne Bing Maps, 70</w:t>
      </w:r>
    </w:p>
    <w:p w:rsidR="00A03F6F" w:rsidRDefault="00A03F6F">
      <w:pPr>
        <w:pStyle w:val="Index1"/>
        <w:tabs>
          <w:tab w:val="right" w:pos="5030"/>
        </w:tabs>
        <w:rPr>
          <w:noProof/>
        </w:rPr>
      </w:pPr>
      <w:r>
        <w:rPr>
          <w:noProof/>
        </w:rPr>
        <w:t>Abonnement mensuel pour utilisation de 500 000 transactions (et plus) sur le site Web public Bing Maps, 70</w:t>
      </w:r>
    </w:p>
    <w:p w:rsidR="00A03F6F" w:rsidRDefault="00A03F6F">
      <w:pPr>
        <w:pStyle w:val="Index1"/>
        <w:tabs>
          <w:tab w:val="right" w:pos="5030"/>
        </w:tabs>
        <w:rPr>
          <w:noProof/>
        </w:rPr>
      </w:pPr>
      <w:r>
        <w:rPr>
          <w:noProof/>
        </w:rPr>
        <w:t>Access 2016, 24</w:t>
      </w:r>
    </w:p>
    <w:p w:rsidR="00A03F6F" w:rsidRDefault="00A03F6F">
      <w:pPr>
        <w:pStyle w:val="Index1"/>
        <w:tabs>
          <w:tab w:val="right" w:pos="5030"/>
        </w:tabs>
        <w:rPr>
          <w:noProof/>
        </w:rPr>
      </w:pPr>
      <w:r>
        <w:rPr>
          <w:noProof/>
        </w:rPr>
        <w:t>Advanced Threat Protection, 68</w:t>
      </w:r>
    </w:p>
    <w:p w:rsidR="00A03F6F" w:rsidRDefault="00A03F6F">
      <w:pPr>
        <w:pStyle w:val="Index1"/>
        <w:tabs>
          <w:tab w:val="right" w:pos="5030"/>
        </w:tabs>
        <w:rPr>
          <w:noProof/>
        </w:rPr>
      </w:pPr>
      <w:r>
        <w:rPr>
          <w:noProof/>
        </w:rPr>
        <w:t>API Microsoft Translator, 71</w:t>
      </w:r>
    </w:p>
    <w:p w:rsidR="00A03F6F" w:rsidRDefault="00A03F6F">
      <w:pPr>
        <w:pStyle w:val="Index1"/>
        <w:tabs>
          <w:tab w:val="right" w:pos="5030"/>
        </w:tabs>
        <w:rPr>
          <w:noProof/>
        </w:rPr>
      </w:pPr>
      <w:r>
        <w:rPr>
          <w:noProof/>
        </w:rPr>
        <w:t>Apple Macintosh, 41</w:t>
      </w:r>
    </w:p>
    <w:p w:rsidR="00A03F6F" w:rsidRDefault="00A03F6F">
      <w:pPr>
        <w:pStyle w:val="Index1"/>
        <w:tabs>
          <w:tab w:val="right" w:pos="5030"/>
        </w:tabs>
        <w:rPr>
          <w:noProof/>
        </w:rPr>
      </w:pPr>
      <w:r>
        <w:rPr>
          <w:noProof/>
        </w:rPr>
        <w:t>Azure Active Directory Basic (SL Utilisateur), 55</w:t>
      </w:r>
    </w:p>
    <w:p w:rsidR="00A03F6F" w:rsidRDefault="00A03F6F">
      <w:pPr>
        <w:pStyle w:val="Index1"/>
        <w:tabs>
          <w:tab w:val="right" w:pos="5030"/>
        </w:tabs>
        <w:rPr>
          <w:noProof/>
        </w:rPr>
      </w:pPr>
      <w:r>
        <w:rPr>
          <w:noProof/>
        </w:rPr>
        <w:t>Azure Active Directory Premium (SL Utilisateur), 55</w:t>
      </w:r>
    </w:p>
    <w:p w:rsidR="00A03F6F" w:rsidRDefault="00A03F6F">
      <w:pPr>
        <w:pStyle w:val="Index1"/>
        <w:tabs>
          <w:tab w:val="right" w:pos="5030"/>
        </w:tabs>
        <w:rPr>
          <w:noProof/>
        </w:rPr>
      </w:pPr>
      <w:r>
        <w:rPr>
          <w:noProof/>
        </w:rPr>
        <w:t>Azure RemoteApp, 56</w:t>
      </w:r>
    </w:p>
    <w:p w:rsidR="00A03F6F" w:rsidRDefault="00A03F6F">
      <w:pPr>
        <w:pStyle w:val="Index1"/>
        <w:tabs>
          <w:tab w:val="right" w:pos="5030"/>
        </w:tabs>
        <w:rPr>
          <w:noProof/>
        </w:rPr>
      </w:pPr>
      <w:r>
        <w:rPr>
          <w:noProof/>
        </w:rPr>
        <w:t>Azure Site Recovery, 88</w:t>
      </w:r>
    </w:p>
    <w:p w:rsidR="00A03F6F" w:rsidRDefault="00A03F6F">
      <w:pPr>
        <w:pStyle w:val="Index1"/>
        <w:tabs>
          <w:tab w:val="right" w:pos="5030"/>
        </w:tabs>
        <w:rPr>
          <w:noProof/>
        </w:rPr>
      </w:pPr>
      <w:r>
        <w:rPr>
          <w:noProof/>
        </w:rPr>
        <w:t>BizTalk Server, 87</w:t>
      </w:r>
    </w:p>
    <w:p w:rsidR="00A03F6F" w:rsidRDefault="00A03F6F">
      <w:pPr>
        <w:pStyle w:val="Index1"/>
        <w:tabs>
          <w:tab w:val="right" w:pos="5030"/>
        </w:tabs>
        <w:rPr>
          <w:noProof/>
        </w:rPr>
      </w:pPr>
      <w:r>
        <w:rPr>
          <w:noProof/>
        </w:rPr>
        <w:t>BizTalk Server 2013, 15</w:t>
      </w:r>
    </w:p>
    <w:p w:rsidR="00A03F6F" w:rsidRDefault="00A03F6F">
      <w:pPr>
        <w:pStyle w:val="Index1"/>
        <w:tabs>
          <w:tab w:val="right" w:pos="5030"/>
        </w:tabs>
        <w:rPr>
          <w:noProof/>
        </w:rPr>
      </w:pPr>
      <w:r>
        <w:rPr>
          <w:noProof/>
        </w:rPr>
        <w:t>BizTalk Server 2013 R2 Édition Agence, 14</w:t>
      </w:r>
    </w:p>
    <w:p w:rsidR="00A03F6F" w:rsidRDefault="00A03F6F">
      <w:pPr>
        <w:pStyle w:val="Index1"/>
        <w:tabs>
          <w:tab w:val="right" w:pos="5030"/>
        </w:tabs>
        <w:rPr>
          <w:noProof/>
        </w:rPr>
      </w:pPr>
      <w:r>
        <w:rPr>
          <w:noProof/>
        </w:rPr>
        <w:t>BizTalk Server 2013 R2 Édition Agence IDC, 14</w:t>
      </w:r>
    </w:p>
    <w:p w:rsidR="00A03F6F" w:rsidRDefault="00A03F6F">
      <w:pPr>
        <w:pStyle w:val="Index1"/>
        <w:tabs>
          <w:tab w:val="right" w:pos="5030"/>
        </w:tabs>
        <w:rPr>
          <w:noProof/>
        </w:rPr>
      </w:pPr>
      <w:r>
        <w:rPr>
          <w:noProof/>
        </w:rPr>
        <w:t>BizTalk Server 2013 R2 Édition Developer, 15</w:t>
      </w:r>
    </w:p>
    <w:p w:rsidR="00A03F6F" w:rsidRDefault="00A03F6F">
      <w:pPr>
        <w:pStyle w:val="Index1"/>
        <w:tabs>
          <w:tab w:val="right" w:pos="5030"/>
        </w:tabs>
        <w:rPr>
          <w:noProof/>
        </w:rPr>
      </w:pPr>
      <w:r>
        <w:rPr>
          <w:noProof/>
        </w:rPr>
        <w:t>BizTalk Server 2013 R2 Édition Enterprise, 15</w:t>
      </w:r>
    </w:p>
    <w:p w:rsidR="00A03F6F" w:rsidRDefault="00A03F6F">
      <w:pPr>
        <w:pStyle w:val="Index1"/>
        <w:tabs>
          <w:tab w:val="right" w:pos="5030"/>
        </w:tabs>
        <w:rPr>
          <w:noProof/>
        </w:rPr>
      </w:pPr>
      <w:r>
        <w:rPr>
          <w:noProof/>
        </w:rPr>
        <w:t>BizTalk Server 2013 R2 Édition Standard, 15</w:t>
      </w:r>
    </w:p>
    <w:p w:rsidR="00A03F6F" w:rsidRDefault="00A03F6F">
      <w:pPr>
        <w:pStyle w:val="Index1"/>
        <w:tabs>
          <w:tab w:val="right" w:pos="5030"/>
        </w:tabs>
        <w:rPr>
          <w:noProof/>
        </w:rPr>
      </w:pPr>
      <w:r>
        <w:rPr>
          <w:noProof/>
        </w:rPr>
        <w:t>BizTalk Server 2013 R2 Édition Standard IDC, 15</w:t>
      </w:r>
    </w:p>
    <w:p w:rsidR="00A03F6F" w:rsidRDefault="00A03F6F">
      <w:pPr>
        <w:pStyle w:val="Index1"/>
        <w:tabs>
          <w:tab w:val="right" w:pos="5030"/>
        </w:tabs>
        <w:rPr>
          <w:noProof/>
        </w:rPr>
      </w:pPr>
      <w:r>
        <w:rPr>
          <w:noProof/>
        </w:rPr>
        <w:t>BizTalk Server Branch, 88</w:t>
      </w:r>
    </w:p>
    <w:p w:rsidR="00A03F6F" w:rsidRDefault="00A03F6F">
      <w:pPr>
        <w:pStyle w:val="Index1"/>
        <w:tabs>
          <w:tab w:val="right" w:pos="5030"/>
        </w:tabs>
        <w:rPr>
          <w:noProof/>
        </w:rPr>
      </w:pPr>
      <w:r>
        <w:rPr>
          <w:noProof/>
        </w:rPr>
        <w:t>BizTalk Server Entreprise, 88</w:t>
      </w:r>
    </w:p>
    <w:p w:rsidR="00A03F6F" w:rsidRDefault="00A03F6F">
      <w:pPr>
        <w:pStyle w:val="Index1"/>
        <w:tabs>
          <w:tab w:val="right" w:pos="5030"/>
        </w:tabs>
        <w:rPr>
          <w:noProof/>
        </w:rPr>
      </w:pPr>
      <w:r>
        <w:rPr>
          <w:noProof/>
        </w:rPr>
        <w:t>BizTalk Server Standard, 88</w:t>
      </w:r>
    </w:p>
    <w:p w:rsidR="00A03F6F" w:rsidRDefault="00A03F6F">
      <w:pPr>
        <w:pStyle w:val="Index1"/>
        <w:tabs>
          <w:tab w:val="right" w:pos="5030"/>
        </w:tabs>
        <w:rPr>
          <w:noProof/>
        </w:rPr>
      </w:pPr>
      <w:r>
        <w:rPr>
          <w:noProof/>
        </w:rPr>
        <w:t>Business Productivity Online Deskless Suite, 66</w:t>
      </w:r>
    </w:p>
    <w:p w:rsidR="00A03F6F" w:rsidRDefault="00A03F6F">
      <w:pPr>
        <w:pStyle w:val="Index1"/>
        <w:tabs>
          <w:tab w:val="right" w:pos="5030"/>
        </w:tabs>
        <w:rPr>
          <w:noProof/>
        </w:rPr>
      </w:pPr>
      <w:r>
        <w:rPr>
          <w:noProof/>
        </w:rPr>
        <w:t>CAL Basique Microsoft Dynamics CRM, 60</w:t>
      </w:r>
    </w:p>
    <w:p w:rsidR="00A03F6F" w:rsidRDefault="00A03F6F">
      <w:pPr>
        <w:pStyle w:val="Index1"/>
        <w:tabs>
          <w:tab w:val="right" w:pos="5030"/>
        </w:tabs>
        <w:rPr>
          <w:noProof/>
        </w:rPr>
      </w:pPr>
      <w:r>
        <w:rPr>
          <w:noProof/>
        </w:rPr>
        <w:t>CAL Basique Microsoft Dynamics CRM 2016, 21</w:t>
      </w:r>
    </w:p>
    <w:p w:rsidR="00A03F6F" w:rsidRDefault="00A03F6F">
      <w:pPr>
        <w:pStyle w:val="Index1"/>
        <w:tabs>
          <w:tab w:val="right" w:pos="5030"/>
        </w:tabs>
        <w:rPr>
          <w:noProof/>
        </w:rPr>
      </w:pPr>
      <w:r>
        <w:rPr>
          <w:noProof/>
        </w:rPr>
        <w:t>CAL Core, 35, 54, 65, 82, 88</w:t>
      </w:r>
    </w:p>
    <w:p w:rsidR="00A03F6F" w:rsidRDefault="00A03F6F">
      <w:pPr>
        <w:pStyle w:val="Index1"/>
        <w:tabs>
          <w:tab w:val="right" w:pos="5030"/>
        </w:tabs>
        <w:rPr>
          <w:noProof/>
        </w:rPr>
      </w:pPr>
      <w:r>
        <w:rPr>
          <w:noProof/>
        </w:rPr>
        <w:t>CAL Core Bridge pour Office 365, 66</w:t>
      </w:r>
    </w:p>
    <w:p w:rsidR="00A03F6F" w:rsidRDefault="00A03F6F">
      <w:pPr>
        <w:pStyle w:val="Index1"/>
        <w:tabs>
          <w:tab w:val="right" w:pos="5030"/>
        </w:tabs>
        <w:rPr>
          <w:noProof/>
        </w:rPr>
      </w:pPr>
      <w:r>
        <w:rPr>
          <w:noProof/>
        </w:rPr>
        <w:t>CAL Core Suite, 16</w:t>
      </w:r>
    </w:p>
    <w:p w:rsidR="00A03F6F" w:rsidRDefault="00A03F6F">
      <w:pPr>
        <w:pStyle w:val="Index1"/>
        <w:tabs>
          <w:tab w:val="right" w:pos="5030"/>
        </w:tabs>
        <w:rPr>
          <w:noProof/>
        </w:rPr>
      </w:pPr>
      <w:r>
        <w:rPr>
          <w:noProof/>
        </w:rPr>
        <w:t>CAL Core Suite Bridge pour Enterprise Mobility Suite, 16</w:t>
      </w:r>
    </w:p>
    <w:p w:rsidR="00A03F6F" w:rsidRDefault="00A03F6F">
      <w:pPr>
        <w:pStyle w:val="Index1"/>
        <w:tabs>
          <w:tab w:val="right" w:pos="5030"/>
        </w:tabs>
        <w:rPr>
          <w:noProof/>
        </w:rPr>
      </w:pPr>
      <w:r>
        <w:rPr>
          <w:noProof/>
        </w:rPr>
        <w:t>CAL Core Suite Bridge pour Microsoft Intune, 16</w:t>
      </w:r>
    </w:p>
    <w:p w:rsidR="00A03F6F" w:rsidRDefault="00A03F6F">
      <w:pPr>
        <w:pStyle w:val="Index1"/>
        <w:tabs>
          <w:tab w:val="right" w:pos="5030"/>
        </w:tabs>
        <w:rPr>
          <w:noProof/>
        </w:rPr>
      </w:pPr>
      <w:r>
        <w:rPr>
          <w:noProof/>
        </w:rPr>
        <w:t>CAL Core Suite Bridge pour Office 365, 16, 54</w:t>
      </w:r>
    </w:p>
    <w:p w:rsidR="00A03F6F" w:rsidRDefault="00A03F6F">
      <w:pPr>
        <w:pStyle w:val="Index1"/>
        <w:tabs>
          <w:tab w:val="right" w:pos="5030"/>
        </w:tabs>
        <w:rPr>
          <w:noProof/>
        </w:rPr>
      </w:pPr>
      <w:r>
        <w:rPr>
          <w:noProof/>
        </w:rPr>
        <w:t>CAL Core Suite Bridge pour Office 365 et Microsoft Intune, 16, 54</w:t>
      </w:r>
    </w:p>
    <w:p w:rsidR="00A03F6F" w:rsidRDefault="00A03F6F">
      <w:pPr>
        <w:pStyle w:val="Index1"/>
        <w:tabs>
          <w:tab w:val="right" w:pos="5030"/>
        </w:tabs>
        <w:rPr>
          <w:noProof/>
        </w:rPr>
      </w:pPr>
      <w:r>
        <w:rPr>
          <w:noProof/>
        </w:rPr>
        <w:t>CAL Dispositif Microsoft Dynamics AX Tâche, 59</w:t>
      </w:r>
    </w:p>
    <w:p w:rsidR="00A03F6F" w:rsidRDefault="00A03F6F">
      <w:pPr>
        <w:pStyle w:val="Index1"/>
        <w:tabs>
          <w:tab w:val="right" w:pos="5030"/>
        </w:tabs>
        <w:rPr>
          <w:noProof/>
        </w:rPr>
      </w:pPr>
      <w:r>
        <w:rPr>
          <w:noProof/>
        </w:rPr>
        <w:t>CAL Dispositif Project Server 2016, 24</w:t>
      </w:r>
    </w:p>
    <w:p w:rsidR="00A03F6F" w:rsidRDefault="00A03F6F">
      <w:pPr>
        <w:pStyle w:val="Index1"/>
        <w:tabs>
          <w:tab w:val="right" w:pos="5030"/>
        </w:tabs>
        <w:rPr>
          <w:noProof/>
        </w:rPr>
      </w:pPr>
      <w:r>
        <w:rPr>
          <w:noProof/>
        </w:rPr>
        <w:t>CAL Dispositif Supplémentaire Microsoft Dynamics AX Tâche, 59</w:t>
      </w:r>
    </w:p>
    <w:p w:rsidR="00A03F6F" w:rsidRDefault="00A03F6F">
      <w:pPr>
        <w:pStyle w:val="Index1"/>
        <w:tabs>
          <w:tab w:val="right" w:pos="5030"/>
        </w:tabs>
        <w:rPr>
          <w:noProof/>
        </w:rPr>
      </w:pPr>
      <w:r>
        <w:rPr>
          <w:noProof/>
        </w:rPr>
        <w:t>CAL Entreprise, 35, 54, 65, 68, 82, 88</w:t>
      </w:r>
    </w:p>
    <w:p w:rsidR="00A03F6F" w:rsidRDefault="00A03F6F">
      <w:pPr>
        <w:pStyle w:val="Index1"/>
        <w:tabs>
          <w:tab w:val="right" w:pos="5030"/>
        </w:tabs>
        <w:rPr>
          <w:noProof/>
        </w:rPr>
      </w:pPr>
      <w:r>
        <w:rPr>
          <w:noProof/>
        </w:rPr>
        <w:t>CAL Entreprise Bridge pour Enterprise Mobility Suite, 16</w:t>
      </w:r>
    </w:p>
    <w:p w:rsidR="00A03F6F" w:rsidRDefault="00A03F6F">
      <w:pPr>
        <w:pStyle w:val="Index1"/>
        <w:tabs>
          <w:tab w:val="right" w:pos="5030"/>
        </w:tabs>
        <w:rPr>
          <w:noProof/>
        </w:rPr>
      </w:pPr>
      <w:r>
        <w:rPr>
          <w:noProof/>
        </w:rPr>
        <w:t>CAL Entreprise Bridge pour Enterprise Mobility Suite au titre de la SA, 16</w:t>
      </w:r>
    </w:p>
    <w:p w:rsidR="00A03F6F" w:rsidRDefault="00A03F6F">
      <w:pPr>
        <w:pStyle w:val="Index1"/>
        <w:tabs>
          <w:tab w:val="right" w:pos="5030"/>
        </w:tabs>
        <w:rPr>
          <w:noProof/>
        </w:rPr>
      </w:pPr>
      <w:r>
        <w:rPr>
          <w:noProof/>
        </w:rPr>
        <w:t>CAL Entreprise Bridge pour Office 365, 66</w:t>
      </w:r>
    </w:p>
    <w:p w:rsidR="00A03F6F" w:rsidRDefault="00A03F6F">
      <w:pPr>
        <w:pStyle w:val="Index1"/>
        <w:tabs>
          <w:tab w:val="right" w:pos="5030"/>
        </w:tabs>
        <w:rPr>
          <w:noProof/>
        </w:rPr>
      </w:pPr>
      <w:r>
        <w:rPr>
          <w:noProof/>
        </w:rPr>
        <w:t>CAL Entreprise Exchange avec Services, 68</w:t>
      </w:r>
    </w:p>
    <w:p w:rsidR="00A03F6F" w:rsidRDefault="00A03F6F">
      <w:pPr>
        <w:pStyle w:val="Index1"/>
        <w:tabs>
          <w:tab w:val="right" w:pos="5030"/>
        </w:tabs>
        <w:rPr>
          <w:noProof/>
        </w:rPr>
      </w:pPr>
      <w:r>
        <w:rPr>
          <w:noProof/>
        </w:rPr>
        <w:t>CAL Entreprise Microsoft Dynamics AX, 59, 82</w:t>
      </w:r>
    </w:p>
    <w:p w:rsidR="00A03F6F" w:rsidRDefault="00A03F6F">
      <w:pPr>
        <w:pStyle w:val="Index1"/>
        <w:tabs>
          <w:tab w:val="right" w:pos="5030"/>
        </w:tabs>
        <w:rPr>
          <w:noProof/>
        </w:rPr>
      </w:pPr>
      <w:r>
        <w:rPr>
          <w:noProof/>
        </w:rPr>
        <w:t>CAL Entreprise Microsoft Dynamics AX 2012 R3, 20</w:t>
      </w:r>
    </w:p>
    <w:p w:rsidR="00A03F6F" w:rsidRDefault="00A03F6F">
      <w:pPr>
        <w:pStyle w:val="Index1"/>
        <w:tabs>
          <w:tab w:val="right" w:pos="5030"/>
        </w:tabs>
        <w:rPr>
          <w:noProof/>
        </w:rPr>
      </w:pPr>
      <w:r>
        <w:rPr>
          <w:noProof/>
        </w:rPr>
        <w:t>CAL Entreprise SharePoint Server 2016, 28</w:t>
      </w:r>
    </w:p>
    <w:p w:rsidR="00A03F6F" w:rsidRDefault="00A03F6F">
      <w:pPr>
        <w:pStyle w:val="Index1"/>
        <w:tabs>
          <w:tab w:val="right" w:pos="5030"/>
        </w:tabs>
        <w:rPr>
          <w:noProof/>
        </w:rPr>
      </w:pPr>
      <w:r>
        <w:rPr>
          <w:noProof/>
        </w:rPr>
        <w:t>CAL Entreprise Skype Entreprise Server 2015, 29</w:t>
      </w:r>
    </w:p>
    <w:p w:rsidR="00A03F6F" w:rsidRDefault="00A03F6F">
      <w:pPr>
        <w:pStyle w:val="Index1"/>
        <w:tabs>
          <w:tab w:val="right" w:pos="5030"/>
        </w:tabs>
        <w:rPr>
          <w:noProof/>
        </w:rPr>
      </w:pPr>
      <w:r>
        <w:rPr>
          <w:noProof/>
        </w:rPr>
        <w:t>CAL Entreprise Suite, 16</w:t>
      </w:r>
    </w:p>
    <w:p w:rsidR="00A03F6F" w:rsidRDefault="00A03F6F">
      <w:pPr>
        <w:pStyle w:val="Index1"/>
        <w:tabs>
          <w:tab w:val="right" w:pos="5030"/>
        </w:tabs>
        <w:rPr>
          <w:noProof/>
        </w:rPr>
      </w:pPr>
      <w:r>
        <w:rPr>
          <w:noProof/>
        </w:rPr>
        <w:t>CAL Entreprise Suite Bridge pour Microsoft Intune, 16</w:t>
      </w:r>
    </w:p>
    <w:p w:rsidR="00A03F6F" w:rsidRDefault="00A03F6F">
      <w:pPr>
        <w:pStyle w:val="Index1"/>
        <w:tabs>
          <w:tab w:val="right" w:pos="5030"/>
        </w:tabs>
        <w:rPr>
          <w:noProof/>
        </w:rPr>
      </w:pPr>
      <w:r>
        <w:rPr>
          <w:noProof/>
        </w:rPr>
        <w:t>CAL Entreprise Suite Bridge pour Office 365, 16, 54</w:t>
      </w:r>
    </w:p>
    <w:p w:rsidR="00A03F6F" w:rsidRDefault="00A03F6F">
      <w:pPr>
        <w:pStyle w:val="Index1"/>
        <w:tabs>
          <w:tab w:val="right" w:pos="5030"/>
        </w:tabs>
        <w:rPr>
          <w:noProof/>
        </w:rPr>
      </w:pPr>
      <w:r>
        <w:rPr>
          <w:noProof/>
        </w:rPr>
        <w:t>CAL Entreprise Suite Bridge pour Office 365 au titre de la SA, 16</w:t>
      </w:r>
    </w:p>
    <w:p w:rsidR="00A03F6F" w:rsidRDefault="00A03F6F">
      <w:pPr>
        <w:pStyle w:val="Index1"/>
        <w:tabs>
          <w:tab w:val="right" w:pos="5030"/>
        </w:tabs>
        <w:rPr>
          <w:noProof/>
        </w:rPr>
      </w:pPr>
      <w:r>
        <w:rPr>
          <w:noProof/>
        </w:rPr>
        <w:t>CAL Entreprise Suite Bridge pour Office 365 et Microsoft Intune, 16, 54</w:t>
      </w:r>
    </w:p>
    <w:p w:rsidR="00A03F6F" w:rsidRDefault="00A03F6F">
      <w:pPr>
        <w:pStyle w:val="Index1"/>
        <w:tabs>
          <w:tab w:val="right" w:pos="5030"/>
        </w:tabs>
        <w:rPr>
          <w:noProof/>
        </w:rPr>
      </w:pPr>
      <w:r>
        <w:rPr>
          <w:noProof/>
        </w:rPr>
        <w:t>CAL Entreprise Supplémentaire Microsoft Dynamics AX, 59</w:t>
      </w:r>
    </w:p>
    <w:p w:rsidR="00A03F6F" w:rsidRDefault="00A03F6F">
      <w:pPr>
        <w:pStyle w:val="Index1"/>
        <w:tabs>
          <w:tab w:val="right" w:pos="5030"/>
        </w:tabs>
        <w:rPr>
          <w:noProof/>
        </w:rPr>
      </w:pPr>
      <w:r>
        <w:rPr>
          <w:noProof/>
        </w:rPr>
        <w:t>CAL Entreprise Supplémentaire Microsoft Dynamics AX 2012 R3, 20</w:t>
      </w:r>
    </w:p>
    <w:p w:rsidR="00A03F6F" w:rsidRDefault="00A03F6F">
      <w:pPr>
        <w:pStyle w:val="Index1"/>
        <w:tabs>
          <w:tab w:val="right" w:pos="5030"/>
        </w:tabs>
        <w:rPr>
          <w:noProof/>
        </w:rPr>
      </w:pPr>
      <w:r>
        <w:rPr>
          <w:noProof/>
        </w:rPr>
        <w:t>CAL Essentielle Microsoft Dynamics CRM, 60</w:t>
      </w:r>
    </w:p>
    <w:p w:rsidR="00A03F6F" w:rsidRDefault="00A03F6F">
      <w:pPr>
        <w:pStyle w:val="Index1"/>
        <w:tabs>
          <w:tab w:val="right" w:pos="5030"/>
        </w:tabs>
        <w:rPr>
          <w:noProof/>
        </w:rPr>
      </w:pPr>
      <w:r>
        <w:rPr>
          <w:noProof/>
        </w:rPr>
        <w:t>CAL Essentielle Microsoft Dynamics CRM 2016, 21</w:t>
      </w:r>
    </w:p>
    <w:p w:rsidR="00A03F6F" w:rsidRDefault="00A03F6F">
      <w:pPr>
        <w:pStyle w:val="Index1"/>
        <w:tabs>
          <w:tab w:val="right" w:pos="5030"/>
        </w:tabs>
        <w:rPr>
          <w:noProof/>
        </w:rPr>
      </w:pPr>
      <w:r>
        <w:rPr>
          <w:noProof/>
        </w:rPr>
        <w:t>CAL Exchange Server Enterprise 2016, 26</w:t>
      </w:r>
    </w:p>
    <w:p w:rsidR="00A03F6F" w:rsidRDefault="00A03F6F">
      <w:pPr>
        <w:pStyle w:val="Index1"/>
        <w:tabs>
          <w:tab w:val="right" w:pos="5030"/>
        </w:tabs>
        <w:rPr>
          <w:noProof/>
        </w:rPr>
      </w:pPr>
      <w:r>
        <w:rPr>
          <w:noProof/>
        </w:rPr>
        <w:t>CAL Exchange Server Standard 2016, 26</w:t>
      </w:r>
    </w:p>
    <w:p w:rsidR="00A03F6F" w:rsidRDefault="00A03F6F">
      <w:pPr>
        <w:pStyle w:val="Index1"/>
        <w:tabs>
          <w:tab w:val="right" w:pos="5030"/>
        </w:tabs>
        <w:rPr>
          <w:noProof/>
        </w:rPr>
      </w:pPr>
      <w:r>
        <w:rPr>
          <w:noProof/>
        </w:rPr>
        <w:t>CAL Fonctionnelle Microsoft Dynamics AX, 59, 82</w:t>
      </w:r>
    </w:p>
    <w:p w:rsidR="00A03F6F" w:rsidRDefault="00A03F6F">
      <w:pPr>
        <w:pStyle w:val="Index1"/>
        <w:tabs>
          <w:tab w:val="right" w:pos="5030"/>
        </w:tabs>
        <w:rPr>
          <w:noProof/>
        </w:rPr>
      </w:pPr>
      <w:r>
        <w:rPr>
          <w:noProof/>
        </w:rPr>
        <w:t>CAL Fonctionnelle Microsoft Dynamics AX 2012 R3, 20</w:t>
      </w:r>
    </w:p>
    <w:p w:rsidR="00A03F6F" w:rsidRDefault="00A03F6F">
      <w:pPr>
        <w:pStyle w:val="Index1"/>
        <w:tabs>
          <w:tab w:val="right" w:pos="5030"/>
        </w:tabs>
        <w:rPr>
          <w:noProof/>
        </w:rPr>
      </w:pPr>
      <w:r>
        <w:rPr>
          <w:noProof/>
        </w:rPr>
        <w:t>CAL Fonctionnelle Supplémentaire Microsoft Dynamics AX, 59</w:t>
      </w:r>
    </w:p>
    <w:p w:rsidR="00A03F6F" w:rsidRDefault="00A03F6F">
      <w:pPr>
        <w:pStyle w:val="Index1"/>
        <w:tabs>
          <w:tab w:val="right" w:pos="5030"/>
        </w:tabs>
        <w:rPr>
          <w:noProof/>
        </w:rPr>
      </w:pPr>
      <w:r>
        <w:rPr>
          <w:noProof/>
        </w:rPr>
        <w:t>CAL Fonctionnelle Supplémentaire Microsoft Dynamics AX 2012 R3, 20</w:t>
      </w:r>
    </w:p>
    <w:p w:rsidR="00A03F6F" w:rsidRDefault="00A03F6F">
      <w:pPr>
        <w:pStyle w:val="Index1"/>
        <w:tabs>
          <w:tab w:val="right" w:pos="5030"/>
        </w:tabs>
        <w:rPr>
          <w:noProof/>
        </w:rPr>
      </w:pPr>
      <w:r>
        <w:rPr>
          <w:noProof/>
        </w:rPr>
        <w:t>CAL Libre-Service Microsoft Dynamics AX, 59</w:t>
      </w:r>
    </w:p>
    <w:p w:rsidR="00A03F6F" w:rsidRDefault="00A03F6F">
      <w:pPr>
        <w:pStyle w:val="Index1"/>
        <w:tabs>
          <w:tab w:val="right" w:pos="5030"/>
        </w:tabs>
        <w:rPr>
          <w:noProof/>
        </w:rPr>
      </w:pPr>
      <w:r>
        <w:rPr>
          <w:noProof/>
        </w:rPr>
        <w:t>CAL Libre-Service Microsoft Dynamics AX 2012 R3, 20</w:t>
      </w:r>
    </w:p>
    <w:p w:rsidR="00A03F6F" w:rsidRDefault="00A03F6F">
      <w:pPr>
        <w:pStyle w:val="Index1"/>
        <w:tabs>
          <w:tab w:val="right" w:pos="5030"/>
        </w:tabs>
        <w:rPr>
          <w:noProof/>
        </w:rPr>
      </w:pPr>
      <w:r>
        <w:rPr>
          <w:noProof/>
        </w:rPr>
        <w:t>CAL Microsoft Dynamics CRM, 82</w:t>
      </w:r>
    </w:p>
    <w:p w:rsidR="00A03F6F" w:rsidRDefault="00A03F6F">
      <w:pPr>
        <w:pStyle w:val="Index1"/>
        <w:tabs>
          <w:tab w:val="right" w:pos="5030"/>
        </w:tabs>
        <w:rPr>
          <w:noProof/>
        </w:rPr>
      </w:pPr>
      <w:r>
        <w:rPr>
          <w:noProof/>
        </w:rPr>
        <w:t>CAL Microsoft Identity Manager 2016, 23</w:t>
      </w:r>
    </w:p>
    <w:p w:rsidR="00A03F6F" w:rsidRDefault="00A03F6F">
      <w:pPr>
        <w:pStyle w:val="Index1"/>
        <w:tabs>
          <w:tab w:val="right" w:pos="5030"/>
        </w:tabs>
        <w:rPr>
          <w:noProof/>
        </w:rPr>
      </w:pPr>
      <w:r>
        <w:rPr>
          <w:noProof/>
        </w:rPr>
        <w:t>CAL Plus Skype Entreprise, 69</w:t>
      </w:r>
    </w:p>
    <w:p w:rsidR="00A03F6F" w:rsidRDefault="00A03F6F">
      <w:pPr>
        <w:pStyle w:val="Index1"/>
        <w:tabs>
          <w:tab w:val="right" w:pos="5030"/>
        </w:tabs>
        <w:rPr>
          <w:noProof/>
        </w:rPr>
      </w:pPr>
      <w:r>
        <w:rPr>
          <w:noProof/>
        </w:rPr>
        <w:t>CAL Plus Skype Entreprise Server 2015, 29</w:t>
      </w:r>
    </w:p>
    <w:p w:rsidR="00A03F6F" w:rsidRDefault="00A03F6F">
      <w:pPr>
        <w:pStyle w:val="Index1"/>
        <w:tabs>
          <w:tab w:val="right" w:pos="5030"/>
        </w:tabs>
        <w:rPr>
          <w:noProof/>
        </w:rPr>
      </w:pPr>
      <w:r>
        <w:rPr>
          <w:noProof/>
        </w:rPr>
        <w:t>CAL Professionnelle Microsoft Dynamics CRM, 60, 62</w:t>
      </w:r>
    </w:p>
    <w:p w:rsidR="00A03F6F" w:rsidRDefault="00A03F6F">
      <w:pPr>
        <w:pStyle w:val="Index1"/>
        <w:tabs>
          <w:tab w:val="right" w:pos="5030"/>
        </w:tabs>
        <w:rPr>
          <w:noProof/>
        </w:rPr>
      </w:pPr>
      <w:r>
        <w:rPr>
          <w:noProof/>
        </w:rPr>
        <w:t>CAL Professionnelle Microsoft Dynamics CRM 2016, 21</w:t>
      </w:r>
    </w:p>
    <w:p w:rsidR="00A03F6F" w:rsidRDefault="00A03F6F">
      <w:pPr>
        <w:pStyle w:val="Index1"/>
        <w:tabs>
          <w:tab w:val="right" w:pos="5030"/>
        </w:tabs>
        <w:rPr>
          <w:noProof/>
        </w:rPr>
      </w:pPr>
      <w:r>
        <w:rPr>
          <w:noProof/>
        </w:rPr>
        <w:t>CAL Professionnelle Supplémentaire Microsoft Dynamics CRM 2016, 21</w:t>
      </w:r>
    </w:p>
    <w:p w:rsidR="00A03F6F" w:rsidRDefault="00A03F6F">
      <w:pPr>
        <w:pStyle w:val="Index1"/>
        <w:tabs>
          <w:tab w:val="right" w:pos="5030"/>
        </w:tabs>
        <w:rPr>
          <w:noProof/>
        </w:rPr>
      </w:pPr>
      <w:r>
        <w:rPr>
          <w:noProof/>
        </w:rPr>
        <w:t>CAL Project Server 2016, 27</w:t>
      </w:r>
    </w:p>
    <w:p w:rsidR="00A03F6F" w:rsidRDefault="00A03F6F">
      <w:pPr>
        <w:pStyle w:val="Index1"/>
        <w:tabs>
          <w:tab w:val="right" w:pos="5030"/>
        </w:tabs>
        <w:rPr>
          <w:noProof/>
        </w:rPr>
      </w:pPr>
      <w:r>
        <w:rPr>
          <w:noProof/>
        </w:rPr>
        <w:t>CAL Services AD RMS de Windows Server 2012, 47</w:t>
      </w:r>
    </w:p>
    <w:p w:rsidR="00A03F6F" w:rsidRDefault="00A03F6F">
      <w:pPr>
        <w:pStyle w:val="Index1"/>
        <w:tabs>
          <w:tab w:val="right" w:pos="5030"/>
        </w:tabs>
        <w:rPr>
          <w:noProof/>
        </w:rPr>
      </w:pPr>
      <w:r>
        <w:rPr>
          <w:noProof/>
        </w:rPr>
        <w:t>CAL Services Bureau à Distance pour Windows Server 2012, 47</w:t>
      </w:r>
    </w:p>
    <w:p w:rsidR="00A03F6F" w:rsidRDefault="00A03F6F">
      <w:pPr>
        <w:pStyle w:val="Index1"/>
        <w:tabs>
          <w:tab w:val="right" w:pos="5030"/>
        </w:tabs>
        <w:rPr>
          <w:noProof/>
        </w:rPr>
      </w:pPr>
      <w:r>
        <w:rPr>
          <w:noProof/>
        </w:rPr>
        <w:t>CAL SQL Server 2014, 31</w:t>
      </w:r>
    </w:p>
    <w:p w:rsidR="00A03F6F" w:rsidRDefault="00A03F6F">
      <w:pPr>
        <w:pStyle w:val="Index1"/>
        <w:tabs>
          <w:tab w:val="right" w:pos="5030"/>
        </w:tabs>
        <w:rPr>
          <w:noProof/>
        </w:rPr>
      </w:pPr>
      <w:r>
        <w:rPr>
          <w:noProof/>
        </w:rPr>
        <w:t>CAL Standard SharePoint Server 2016, 28</w:t>
      </w:r>
    </w:p>
    <w:p w:rsidR="00A03F6F" w:rsidRDefault="00A03F6F">
      <w:pPr>
        <w:pStyle w:val="Index1"/>
        <w:tabs>
          <w:tab w:val="right" w:pos="5030"/>
        </w:tabs>
        <w:rPr>
          <w:noProof/>
        </w:rPr>
      </w:pPr>
      <w:r>
        <w:rPr>
          <w:noProof/>
        </w:rPr>
        <w:t>CAL Standard Skype Entreprise Server 2015, 29</w:t>
      </w:r>
    </w:p>
    <w:p w:rsidR="00A03F6F" w:rsidRDefault="00A03F6F">
      <w:pPr>
        <w:pStyle w:val="Index1"/>
        <w:tabs>
          <w:tab w:val="right" w:pos="5030"/>
        </w:tabs>
        <w:rPr>
          <w:noProof/>
        </w:rPr>
      </w:pPr>
      <w:r>
        <w:rPr>
          <w:noProof/>
        </w:rPr>
        <w:t>CAL Suite Module Complémentaire Windows Small Business Server 2011 Premium, 50</w:t>
      </w:r>
    </w:p>
    <w:p w:rsidR="00A03F6F" w:rsidRDefault="00A03F6F">
      <w:pPr>
        <w:pStyle w:val="Index1"/>
        <w:tabs>
          <w:tab w:val="right" w:pos="5030"/>
        </w:tabs>
        <w:rPr>
          <w:noProof/>
        </w:rPr>
      </w:pPr>
      <w:r>
        <w:rPr>
          <w:noProof/>
        </w:rPr>
        <w:t>CAL Suite Windows Small Business Server 2011, 50</w:t>
      </w:r>
    </w:p>
    <w:p w:rsidR="00A03F6F" w:rsidRDefault="00A03F6F">
      <w:pPr>
        <w:pStyle w:val="Index1"/>
        <w:tabs>
          <w:tab w:val="right" w:pos="5030"/>
        </w:tabs>
        <w:rPr>
          <w:noProof/>
        </w:rPr>
      </w:pPr>
      <w:r>
        <w:rPr>
          <w:noProof/>
        </w:rPr>
        <w:t>CAL Supplémentaire Basique Microsoft Dynamics CRM, 60</w:t>
      </w:r>
    </w:p>
    <w:p w:rsidR="00A03F6F" w:rsidRDefault="00A03F6F">
      <w:pPr>
        <w:pStyle w:val="Index1"/>
        <w:tabs>
          <w:tab w:val="right" w:pos="5030"/>
        </w:tabs>
        <w:rPr>
          <w:noProof/>
        </w:rPr>
      </w:pPr>
      <w:r>
        <w:rPr>
          <w:noProof/>
        </w:rPr>
        <w:lastRenderedPageBreak/>
        <w:t>CAL Supplémentaire Basique Microsoft Dynamics CRM 2016, 21</w:t>
      </w:r>
    </w:p>
    <w:p w:rsidR="00A03F6F" w:rsidRDefault="00A03F6F">
      <w:pPr>
        <w:pStyle w:val="Index1"/>
        <w:tabs>
          <w:tab w:val="right" w:pos="5030"/>
        </w:tabs>
        <w:rPr>
          <w:noProof/>
        </w:rPr>
      </w:pPr>
      <w:r>
        <w:rPr>
          <w:noProof/>
        </w:rPr>
        <w:t>CAL Supplémentaire Professionnelle Microsoft Dynamics CRM, 60</w:t>
      </w:r>
    </w:p>
    <w:p w:rsidR="00A03F6F" w:rsidRDefault="00A03F6F">
      <w:pPr>
        <w:pStyle w:val="Index1"/>
        <w:tabs>
          <w:tab w:val="right" w:pos="5030"/>
        </w:tabs>
        <w:rPr>
          <w:noProof/>
        </w:rPr>
      </w:pPr>
      <w:r>
        <w:rPr>
          <w:noProof/>
        </w:rPr>
        <w:t>CAL Tâche Microsoft Dynamics AX, 82</w:t>
      </w:r>
    </w:p>
    <w:p w:rsidR="00A03F6F" w:rsidRDefault="00A03F6F">
      <w:pPr>
        <w:pStyle w:val="Index1"/>
        <w:tabs>
          <w:tab w:val="right" w:pos="5030"/>
        </w:tabs>
        <w:rPr>
          <w:noProof/>
        </w:rPr>
      </w:pPr>
      <w:r>
        <w:rPr>
          <w:noProof/>
        </w:rPr>
        <w:t>CAL Tâche Microsoft Dynamics AX 2012 R3, 20</w:t>
      </w:r>
    </w:p>
    <w:p w:rsidR="00A03F6F" w:rsidRDefault="00A03F6F">
      <w:pPr>
        <w:pStyle w:val="Index1"/>
        <w:tabs>
          <w:tab w:val="right" w:pos="5030"/>
        </w:tabs>
        <w:rPr>
          <w:noProof/>
        </w:rPr>
      </w:pPr>
      <w:r>
        <w:rPr>
          <w:noProof/>
        </w:rPr>
        <w:t>CAL Tâche Supplémentaire Microsoft Dynamics AX 2012 R3, 20</w:t>
      </w:r>
    </w:p>
    <w:p w:rsidR="00A03F6F" w:rsidRDefault="00A03F6F">
      <w:pPr>
        <w:pStyle w:val="Index1"/>
        <w:tabs>
          <w:tab w:val="right" w:pos="5030"/>
        </w:tabs>
        <w:rPr>
          <w:noProof/>
        </w:rPr>
      </w:pPr>
      <w:r>
        <w:rPr>
          <w:noProof/>
        </w:rPr>
        <w:t>CAL Utilisateur Microsoft Dynamics AX Tâche, 59</w:t>
      </w:r>
    </w:p>
    <w:p w:rsidR="00A03F6F" w:rsidRDefault="00A03F6F">
      <w:pPr>
        <w:pStyle w:val="Index1"/>
        <w:tabs>
          <w:tab w:val="right" w:pos="5030"/>
        </w:tabs>
        <w:rPr>
          <w:noProof/>
        </w:rPr>
      </w:pPr>
      <w:r>
        <w:rPr>
          <w:noProof/>
        </w:rPr>
        <w:t>CAL Utilisateur Supplémentaire Microsoft Dynamics AX Tâche, 59</w:t>
      </w:r>
    </w:p>
    <w:p w:rsidR="00A03F6F" w:rsidRDefault="00A03F6F">
      <w:pPr>
        <w:pStyle w:val="Index1"/>
        <w:tabs>
          <w:tab w:val="right" w:pos="5030"/>
        </w:tabs>
        <w:rPr>
          <w:noProof/>
        </w:rPr>
      </w:pPr>
      <w:r>
        <w:rPr>
          <w:noProof/>
        </w:rPr>
        <w:t>CAL Visual Studio Team Foundation Server 2015, 39</w:t>
      </w:r>
    </w:p>
    <w:p w:rsidR="00A03F6F" w:rsidRDefault="00A03F6F">
      <w:pPr>
        <w:pStyle w:val="Index1"/>
        <w:tabs>
          <w:tab w:val="right" w:pos="5030"/>
        </w:tabs>
        <w:rPr>
          <w:noProof/>
        </w:rPr>
      </w:pPr>
      <w:r>
        <w:rPr>
          <w:noProof/>
        </w:rPr>
        <w:t>CAL Windows MultiPoint Server 2012, 46</w:t>
      </w:r>
    </w:p>
    <w:p w:rsidR="00A03F6F" w:rsidRDefault="00A03F6F">
      <w:pPr>
        <w:pStyle w:val="Index1"/>
        <w:tabs>
          <w:tab w:val="right" w:pos="5030"/>
        </w:tabs>
        <w:rPr>
          <w:noProof/>
        </w:rPr>
      </w:pPr>
      <w:r>
        <w:rPr>
          <w:noProof/>
        </w:rPr>
        <w:t>CAL Windows MultiPoint Server 2012 avec CAL Windows Server 2012, 46</w:t>
      </w:r>
    </w:p>
    <w:p w:rsidR="00A03F6F" w:rsidRDefault="00A03F6F">
      <w:pPr>
        <w:pStyle w:val="Index1"/>
        <w:tabs>
          <w:tab w:val="right" w:pos="5030"/>
        </w:tabs>
        <w:rPr>
          <w:noProof/>
        </w:rPr>
      </w:pPr>
      <w:r>
        <w:rPr>
          <w:noProof/>
        </w:rPr>
        <w:t>CAL Windows Server 2012, 46, 47</w:t>
      </w:r>
    </w:p>
    <w:p w:rsidR="00A03F6F" w:rsidRDefault="00A03F6F">
      <w:pPr>
        <w:pStyle w:val="Index1"/>
        <w:tabs>
          <w:tab w:val="right" w:pos="5030"/>
        </w:tabs>
        <w:rPr>
          <w:noProof/>
        </w:rPr>
      </w:pPr>
      <w:r>
        <w:rPr>
          <w:noProof/>
        </w:rPr>
        <w:t>Chargement de Version Test Windows 8.1 Entreprise, 40</w:t>
      </w:r>
    </w:p>
    <w:p w:rsidR="00A03F6F" w:rsidRDefault="00A03F6F">
      <w:pPr>
        <w:pStyle w:val="Index1"/>
        <w:tabs>
          <w:tab w:val="right" w:pos="5030"/>
        </w:tabs>
        <w:rPr>
          <w:noProof/>
        </w:rPr>
      </w:pPr>
      <w:r>
        <w:rPr>
          <w:noProof/>
        </w:rPr>
        <w:t>CIS Datacenter, 87</w:t>
      </w:r>
    </w:p>
    <w:p w:rsidR="00A03F6F" w:rsidRDefault="00A03F6F">
      <w:pPr>
        <w:pStyle w:val="Index1"/>
        <w:tabs>
          <w:tab w:val="right" w:pos="5030"/>
        </w:tabs>
        <w:rPr>
          <w:noProof/>
        </w:rPr>
      </w:pPr>
      <w:r>
        <w:rPr>
          <w:noProof/>
        </w:rPr>
        <w:t>CIS Standard, 87</w:t>
      </w:r>
    </w:p>
    <w:p w:rsidR="00A03F6F" w:rsidRDefault="00A03F6F">
      <w:pPr>
        <w:pStyle w:val="Index1"/>
        <w:tabs>
          <w:tab w:val="right" w:pos="5030"/>
        </w:tabs>
        <w:rPr>
          <w:noProof/>
        </w:rPr>
      </w:pPr>
      <w:r>
        <w:rPr>
          <w:noProof/>
        </w:rPr>
        <w:t>Communicator 2011 pour Mac, 25</w:t>
      </w:r>
    </w:p>
    <w:p w:rsidR="00A03F6F" w:rsidRDefault="00A03F6F">
      <w:pPr>
        <w:pStyle w:val="Index1"/>
        <w:tabs>
          <w:tab w:val="right" w:pos="5030"/>
        </w:tabs>
        <w:rPr>
          <w:noProof/>
        </w:rPr>
      </w:pPr>
      <w:r>
        <w:rPr>
          <w:noProof/>
        </w:rPr>
        <w:t>Connecteur Externe Active Directory Rights Management Services Windows Server 2012, 47</w:t>
      </w:r>
    </w:p>
    <w:p w:rsidR="00A03F6F" w:rsidRDefault="00A03F6F">
      <w:pPr>
        <w:pStyle w:val="Index1"/>
        <w:tabs>
          <w:tab w:val="right" w:pos="5030"/>
        </w:tabs>
        <w:rPr>
          <w:noProof/>
        </w:rPr>
      </w:pPr>
      <w:r>
        <w:rPr>
          <w:noProof/>
        </w:rPr>
        <w:t>Connecteur Externe Services Bureau à Distance pour Windows Server 2012, 47</w:t>
      </w:r>
    </w:p>
    <w:p w:rsidR="00A03F6F" w:rsidRDefault="00A03F6F">
      <w:pPr>
        <w:pStyle w:val="Index1"/>
        <w:tabs>
          <w:tab w:val="right" w:pos="5030"/>
        </w:tabs>
        <w:rPr>
          <w:noProof/>
        </w:rPr>
      </w:pPr>
      <w:r>
        <w:rPr>
          <w:noProof/>
        </w:rPr>
        <w:t>Connecteur Externe Windows Server 2012, 47</w:t>
      </w:r>
    </w:p>
    <w:p w:rsidR="00A03F6F" w:rsidRDefault="00A03F6F">
      <w:pPr>
        <w:pStyle w:val="Index1"/>
        <w:tabs>
          <w:tab w:val="right" w:pos="5030"/>
        </w:tabs>
        <w:rPr>
          <w:noProof/>
        </w:rPr>
      </w:pPr>
      <w:r>
        <w:rPr>
          <w:noProof/>
        </w:rPr>
        <w:t>Core Infrastructure Server Suite Datacenter, 17, 88</w:t>
      </w:r>
    </w:p>
    <w:p w:rsidR="00A03F6F" w:rsidRDefault="00A03F6F">
      <w:pPr>
        <w:pStyle w:val="Index1"/>
        <w:tabs>
          <w:tab w:val="right" w:pos="5030"/>
        </w:tabs>
        <w:rPr>
          <w:noProof/>
        </w:rPr>
      </w:pPr>
      <w:r>
        <w:rPr>
          <w:noProof/>
        </w:rPr>
        <w:t>Core Infrastructure Server Suite Standard, 17, 88</w:t>
      </w:r>
    </w:p>
    <w:p w:rsidR="00A03F6F" w:rsidRDefault="00A03F6F">
      <w:pPr>
        <w:pStyle w:val="Index1"/>
        <w:tabs>
          <w:tab w:val="right" w:pos="5030"/>
        </w:tabs>
        <w:rPr>
          <w:noProof/>
        </w:rPr>
      </w:pPr>
      <w:r>
        <w:rPr>
          <w:noProof/>
        </w:rPr>
        <w:t>Découverte électronique avancée Office 365, 67</w:t>
      </w:r>
    </w:p>
    <w:p w:rsidR="00A03F6F" w:rsidRDefault="00A03F6F">
      <w:pPr>
        <w:pStyle w:val="Index1"/>
        <w:tabs>
          <w:tab w:val="right" w:pos="5030"/>
        </w:tabs>
        <w:rPr>
          <w:noProof/>
        </w:rPr>
      </w:pPr>
      <w:r>
        <w:rPr>
          <w:noProof/>
        </w:rPr>
        <w:t>Dossiers Supplémentaires Parature, 62</w:t>
      </w:r>
    </w:p>
    <w:p w:rsidR="00A03F6F" w:rsidRDefault="00A03F6F">
      <w:pPr>
        <w:pStyle w:val="Index1"/>
        <w:tabs>
          <w:tab w:val="right" w:pos="5030"/>
        </w:tabs>
        <w:rPr>
          <w:noProof/>
        </w:rPr>
      </w:pPr>
      <w:r>
        <w:rPr>
          <w:noProof/>
        </w:rPr>
        <w:t>Droits d’utilisation commerciale d’Office Home &amp; Student 2013 RT, 24</w:t>
      </w:r>
    </w:p>
    <w:p w:rsidR="00A03F6F" w:rsidRDefault="00A03F6F">
      <w:pPr>
        <w:pStyle w:val="Index1"/>
        <w:tabs>
          <w:tab w:val="right" w:pos="5030"/>
        </w:tabs>
        <w:rPr>
          <w:noProof/>
        </w:rPr>
      </w:pPr>
      <w:r>
        <w:rPr>
          <w:noProof/>
        </w:rPr>
        <w:t>Engagement Financier StorSimple, 57</w:t>
      </w:r>
    </w:p>
    <w:p w:rsidR="00A03F6F" w:rsidRDefault="00A03F6F">
      <w:pPr>
        <w:pStyle w:val="Index1"/>
        <w:tabs>
          <w:tab w:val="right" w:pos="5030"/>
        </w:tabs>
        <w:rPr>
          <w:noProof/>
        </w:rPr>
      </w:pPr>
      <w:r>
        <w:rPr>
          <w:noProof/>
        </w:rPr>
        <w:t>Enterprise Cloud Suite, 58</w:t>
      </w:r>
    </w:p>
    <w:p w:rsidR="00A03F6F" w:rsidRDefault="00A03F6F">
      <w:pPr>
        <w:pStyle w:val="Index1"/>
        <w:tabs>
          <w:tab w:val="right" w:pos="5030"/>
        </w:tabs>
        <w:rPr>
          <w:noProof/>
        </w:rPr>
      </w:pPr>
      <w:r>
        <w:rPr>
          <w:noProof/>
        </w:rPr>
        <w:t>Enterprise Cloud Suite au titre de la SA, 58</w:t>
      </w:r>
    </w:p>
    <w:p w:rsidR="00A03F6F" w:rsidRDefault="00A03F6F">
      <w:pPr>
        <w:pStyle w:val="Index1"/>
        <w:tabs>
          <w:tab w:val="right" w:pos="5030"/>
        </w:tabs>
        <w:rPr>
          <w:noProof/>
        </w:rPr>
      </w:pPr>
      <w:r>
        <w:rPr>
          <w:noProof/>
        </w:rPr>
        <w:t>Enterprise Mobility Suite, 17, 54, 58, 66</w:t>
      </w:r>
    </w:p>
    <w:p w:rsidR="00A03F6F" w:rsidRDefault="00A03F6F">
      <w:pPr>
        <w:pStyle w:val="Index1"/>
        <w:tabs>
          <w:tab w:val="right" w:pos="5030"/>
        </w:tabs>
        <w:rPr>
          <w:noProof/>
        </w:rPr>
      </w:pPr>
      <w:r>
        <w:rPr>
          <w:noProof/>
        </w:rPr>
        <w:t>Enterprise Mobility Suite au titre de la SA, 54, 58</w:t>
      </w:r>
    </w:p>
    <w:p w:rsidR="00A03F6F" w:rsidRDefault="00A03F6F">
      <w:pPr>
        <w:pStyle w:val="Index1"/>
        <w:tabs>
          <w:tab w:val="right" w:pos="5030"/>
        </w:tabs>
        <w:rPr>
          <w:noProof/>
        </w:rPr>
      </w:pPr>
      <w:r>
        <w:rPr>
          <w:noProof/>
        </w:rPr>
        <w:t>Excel 2016, 24</w:t>
      </w:r>
    </w:p>
    <w:p w:rsidR="00A03F6F" w:rsidRDefault="00A03F6F">
      <w:pPr>
        <w:pStyle w:val="Index1"/>
        <w:tabs>
          <w:tab w:val="right" w:pos="5030"/>
        </w:tabs>
        <w:rPr>
          <w:noProof/>
        </w:rPr>
      </w:pPr>
      <w:r>
        <w:rPr>
          <w:noProof/>
        </w:rPr>
        <w:t>Excel 2016 pour Mac, 25</w:t>
      </w:r>
    </w:p>
    <w:p w:rsidR="00A03F6F" w:rsidRDefault="00A03F6F">
      <w:pPr>
        <w:pStyle w:val="Index1"/>
        <w:tabs>
          <w:tab w:val="right" w:pos="5030"/>
        </w:tabs>
        <w:rPr>
          <w:noProof/>
        </w:rPr>
      </w:pPr>
      <w:r>
        <w:rPr>
          <w:noProof/>
        </w:rPr>
        <w:t>Exchange Hosted Archive, 68</w:t>
      </w:r>
    </w:p>
    <w:p w:rsidR="00A03F6F" w:rsidRDefault="00A03F6F">
      <w:pPr>
        <w:pStyle w:val="Index1"/>
        <w:tabs>
          <w:tab w:val="right" w:pos="5030"/>
        </w:tabs>
        <w:rPr>
          <w:noProof/>
        </w:rPr>
      </w:pPr>
      <w:r>
        <w:rPr>
          <w:noProof/>
        </w:rPr>
        <w:t>Exchange Online Archiving pour Exchange Online, 68</w:t>
      </w:r>
    </w:p>
    <w:p w:rsidR="00A03F6F" w:rsidRDefault="00A03F6F">
      <w:pPr>
        <w:pStyle w:val="Index1"/>
        <w:tabs>
          <w:tab w:val="right" w:pos="5030"/>
        </w:tabs>
        <w:rPr>
          <w:noProof/>
        </w:rPr>
      </w:pPr>
      <w:r>
        <w:rPr>
          <w:noProof/>
        </w:rPr>
        <w:t>Exchange Online Archiving pour Exchange Server, 16, 68</w:t>
      </w:r>
    </w:p>
    <w:p w:rsidR="00A03F6F" w:rsidRDefault="00A03F6F">
      <w:pPr>
        <w:pStyle w:val="Index1"/>
        <w:tabs>
          <w:tab w:val="right" w:pos="5030"/>
        </w:tabs>
        <w:rPr>
          <w:noProof/>
        </w:rPr>
      </w:pPr>
      <w:r>
        <w:rPr>
          <w:noProof/>
        </w:rPr>
        <w:t>Exchange Online Kiosk, 68</w:t>
      </w:r>
    </w:p>
    <w:p w:rsidR="00A03F6F" w:rsidRDefault="00A03F6F">
      <w:pPr>
        <w:pStyle w:val="Index1"/>
        <w:tabs>
          <w:tab w:val="right" w:pos="5030"/>
        </w:tabs>
        <w:rPr>
          <w:noProof/>
        </w:rPr>
      </w:pPr>
      <w:r>
        <w:rPr>
          <w:noProof/>
        </w:rPr>
        <w:t>Exchange Online Plan 1, 26, 67</w:t>
      </w:r>
    </w:p>
    <w:p w:rsidR="00A03F6F" w:rsidRDefault="00A03F6F">
      <w:pPr>
        <w:pStyle w:val="Index1"/>
        <w:tabs>
          <w:tab w:val="right" w:pos="5030"/>
        </w:tabs>
        <w:rPr>
          <w:noProof/>
        </w:rPr>
      </w:pPr>
      <w:r>
        <w:rPr>
          <w:noProof/>
        </w:rPr>
        <w:t>Exchange Online Plan 1A pour Anciens Étudiants, 68</w:t>
      </w:r>
    </w:p>
    <w:p w:rsidR="00A03F6F" w:rsidRDefault="00A03F6F">
      <w:pPr>
        <w:pStyle w:val="Index1"/>
        <w:tabs>
          <w:tab w:val="right" w:pos="5030"/>
        </w:tabs>
        <w:rPr>
          <w:noProof/>
        </w:rPr>
      </w:pPr>
      <w:r>
        <w:rPr>
          <w:noProof/>
        </w:rPr>
        <w:t>Exchange Online Plan 2, 26, 68</w:t>
      </w:r>
    </w:p>
    <w:p w:rsidR="00A03F6F" w:rsidRDefault="00A03F6F">
      <w:pPr>
        <w:pStyle w:val="Index1"/>
        <w:tabs>
          <w:tab w:val="right" w:pos="5030"/>
        </w:tabs>
        <w:rPr>
          <w:noProof/>
        </w:rPr>
      </w:pPr>
      <w:r>
        <w:rPr>
          <w:noProof/>
        </w:rPr>
        <w:t>Exchange Online Protection, 16, 68</w:t>
      </w:r>
    </w:p>
    <w:p w:rsidR="00A03F6F" w:rsidRDefault="00A03F6F">
      <w:pPr>
        <w:pStyle w:val="Index1"/>
        <w:tabs>
          <w:tab w:val="right" w:pos="5030"/>
        </w:tabs>
        <w:rPr>
          <w:noProof/>
        </w:rPr>
      </w:pPr>
      <w:r>
        <w:rPr>
          <w:noProof/>
        </w:rPr>
        <w:t>Exchange Server, 88</w:t>
      </w:r>
    </w:p>
    <w:p w:rsidR="00A03F6F" w:rsidRDefault="00A03F6F">
      <w:pPr>
        <w:pStyle w:val="Index1"/>
        <w:tabs>
          <w:tab w:val="right" w:pos="5030"/>
        </w:tabs>
        <w:rPr>
          <w:noProof/>
        </w:rPr>
      </w:pPr>
      <w:r>
        <w:rPr>
          <w:noProof/>
        </w:rPr>
        <w:t>Exchange Server 2013, 26</w:t>
      </w:r>
    </w:p>
    <w:p w:rsidR="00A03F6F" w:rsidRDefault="00A03F6F">
      <w:pPr>
        <w:pStyle w:val="Index1"/>
        <w:tabs>
          <w:tab w:val="right" w:pos="5030"/>
        </w:tabs>
        <w:rPr>
          <w:noProof/>
        </w:rPr>
      </w:pPr>
      <w:r>
        <w:rPr>
          <w:noProof/>
        </w:rPr>
        <w:t>Exchange Server Entreprise, 88</w:t>
      </w:r>
    </w:p>
    <w:p w:rsidR="00A03F6F" w:rsidRDefault="00A03F6F">
      <w:pPr>
        <w:pStyle w:val="Index1"/>
        <w:tabs>
          <w:tab w:val="right" w:pos="5030"/>
        </w:tabs>
        <w:rPr>
          <w:noProof/>
        </w:rPr>
      </w:pPr>
      <w:r>
        <w:rPr>
          <w:noProof/>
        </w:rPr>
        <w:t>Exchange Server Entreprise 2016, 26</w:t>
      </w:r>
    </w:p>
    <w:p w:rsidR="00A03F6F" w:rsidRDefault="00A03F6F">
      <w:pPr>
        <w:pStyle w:val="Index1"/>
        <w:tabs>
          <w:tab w:val="right" w:pos="5030"/>
        </w:tabs>
        <w:rPr>
          <w:noProof/>
        </w:rPr>
      </w:pPr>
      <w:r>
        <w:rPr>
          <w:noProof/>
        </w:rPr>
        <w:t>Exchange Server Standard, 88</w:t>
      </w:r>
    </w:p>
    <w:p w:rsidR="00A03F6F" w:rsidRDefault="00A03F6F">
      <w:pPr>
        <w:pStyle w:val="Index1"/>
        <w:tabs>
          <w:tab w:val="right" w:pos="5030"/>
        </w:tabs>
        <w:rPr>
          <w:noProof/>
        </w:rPr>
      </w:pPr>
      <w:r>
        <w:rPr>
          <w:noProof/>
        </w:rPr>
        <w:t>Exchange Server Standard 2016, 26</w:t>
      </w:r>
    </w:p>
    <w:p w:rsidR="00A03F6F" w:rsidRDefault="00A03F6F">
      <w:pPr>
        <w:pStyle w:val="Index1"/>
        <w:tabs>
          <w:tab w:val="right" w:pos="5030"/>
        </w:tabs>
        <w:rPr>
          <w:noProof/>
        </w:rPr>
      </w:pPr>
      <w:r>
        <w:rPr>
          <w:noProof/>
        </w:rPr>
        <w:t>Forefront Identity Manager 2010 - Édition Windows Live, 19</w:t>
      </w:r>
    </w:p>
    <w:p w:rsidR="00A03F6F" w:rsidRDefault="00A03F6F">
      <w:pPr>
        <w:pStyle w:val="Index1"/>
        <w:tabs>
          <w:tab w:val="right" w:pos="5030"/>
        </w:tabs>
        <w:rPr>
          <w:noProof/>
        </w:rPr>
      </w:pPr>
      <w:r>
        <w:rPr>
          <w:noProof/>
        </w:rPr>
        <w:t>Forefront Identity Manager 2010 R2, 23, 49</w:t>
      </w:r>
    </w:p>
    <w:p w:rsidR="00A03F6F" w:rsidRDefault="00A03F6F">
      <w:pPr>
        <w:pStyle w:val="Index1"/>
        <w:tabs>
          <w:tab w:val="right" w:pos="5030"/>
        </w:tabs>
        <w:rPr>
          <w:noProof/>
        </w:rPr>
      </w:pPr>
      <w:r>
        <w:rPr>
          <w:noProof/>
        </w:rPr>
        <w:t>Forefront Identity Manager 2010 R2 - Édition Windows Live, 19</w:t>
      </w:r>
    </w:p>
    <w:p w:rsidR="00A03F6F" w:rsidRDefault="00A03F6F">
      <w:pPr>
        <w:pStyle w:val="Index1"/>
        <w:tabs>
          <w:tab w:val="right" w:pos="5030"/>
        </w:tabs>
        <w:rPr>
          <w:noProof/>
        </w:rPr>
      </w:pPr>
      <w:r>
        <w:rPr>
          <w:noProof/>
        </w:rPr>
        <w:t>Forefront TMG Enterprise, 88</w:t>
      </w:r>
    </w:p>
    <w:p w:rsidR="00A03F6F" w:rsidRDefault="00A03F6F">
      <w:pPr>
        <w:pStyle w:val="Index1"/>
        <w:tabs>
          <w:tab w:val="right" w:pos="5030"/>
        </w:tabs>
        <w:rPr>
          <w:noProof/>
        </w:rPr>
      </w:pPr>
      <w:r>
        <w:rPr>
          <w:noProof/>
        </w:rPr>
        <w:t>Forefront TMG Standard, 88</w:t>
      </w:r>
    </w:p>
    <w:p w:rsidR="00A03F6F" w:rsidRDefault="00A03F6F">
      <w:pPr>
        <w:pStyle w:val="Index1"/>
        <w:tabs>
          <w:tab w:val="right" w:pos="5030"/>
        </w:tabs>
        <w:rPr>
          <w:noProof/>
        </w:rPr>
      </w:pPr>
      <w:r>
        <w:rPr>
          <w:noProof/>
        </w:rPr>
        <w:t>Forefront United Access Gateway 2010, 17</w:t>
      </w:r>
    </w:p>
    <w:p w:rsidR="00A03F6F" w:rsidRDefault="00A03F6F">
      <w:pPr>
        <w:pStyle w:val="Index1"/>
        <w:tabs>
          <w:tab w:val="right" w:pos="5030"/>
        </w:tabs>
        <w:rPr>
          <w:noProof/>
        </w:rPr>
      </w:pPr>
      <w:r>
        <w:rPr>
          <w:noProof/>
        </w:rPr>
        <w:t>Gestion des ressources Bing Maps pour Windows en Europe ou en Amérique du Nord, 70</w:t>
      </w:r>
    </w:p>
    <w:p w:rsidR="00A03F6F" w:rsidRDefault="00A03F6F">
      <w:pPr>
        <w:pStyle w:val="Index1"/>
        <w:tabs>
          <w:tab w:val="right" w:pos="5030"/>
        </w:tabs>
        <w:rPr>
          <w:noProof/>
        </w:rPr>
      </w:pPr>
      <w:r>
        <w:rPr>
          <w:noProof/>
        </w:rPr>
        <w:t>HPC Pack, 49</w:t>
      </w:r>
    </w:p>
    <w:p w:rsidR="00A03F6F" w:rsidRDefault="00A03F6F">
      <w:pPr>
        <w:pStyle w:val="Index1"/>
        <w:tabs>
          <w:tab w:val="right" w:pos="5030"/>
        </w:tabs>
        <w:rPr>
          <w:noProof/>
        </w:rPr>
      </w:pPr>
      <w:r>
        <w:rPr>
          <w:noProof/>
        </w:rPr>
        <w:t>Kit Entreprise Windows Embedded 8 Standard (pack de 100), 40</w:t>
      </w:r>
    </w:p>
    <w:p w:rsidR="00A03F6F" w:rsidRDefault="00A03F6F">
      <w:pPr>
        <w:pStyle w:val="Index1"/>
        <w:tabs>
          <w:tab w:val="right" w:pos="5030"/>
        </w:tabs>
        <w:rPr>
          <w:noProof/>
        </w:rPr>
      </w:pPr>
      <w:r>
        <w:rPr>
          <w:noProof/>
        </w:rPr>
        <w:t>Libre-Service Employé Microsoft Dynamics (SL Utilisateur), 60</w:t>
      </w:r>
    </w:p>
    <w:p w:rsidR="00A03F6F" w:rsidRDefault="00A03F6F">
      <w:pPr>
        <w:pStyle w:val="Index1"/>
        <w:tabs>
          <w:tab w:val="right" w:pos="5030"/>
        </w:tabs>
        <w:rPr>
          <w:noProof/>
        </w:rPr>
      </w:pPr>
      <w:r>
        <w:rPr>
          <w:noProof/>
        </w:rPr>
        <w:t>Licence Connecteur Externe (External Connector) Microsoft Identity Manager 2016, 23</w:t>
      </w:r>
    </w:p>
    <w:p w:rsidR="00A03F6F" w:rsidRDefault="00A03F6F">
      <w:pPr>
        <w:pStyle w:val="Index1"/>
        <w:tabs>
          <w:tab w:val="right" w:pos="5030"/>
        </w:tabs>
        <w:rPr>
          <w:noProof/>
        </w:rPr>
      </w:pPr>
      <w:r>
        <w:rPr>
          <w:noProof/>
        </w:rPr>
        <w:t>Licence de Gestion Client Advanced Threat Analytics 2016 par OSE, 14</w:t>
      </w:r>
    </w:p>
    <w:p w:rsidR="00A03F6F" w:rsidRDefault="00A03F6F">
      <w:pPr>
        <w:pStyle w:val="Index1"/>
        <w:tabs>
          <w:tab w:val="right" w:pos="5030"/>
        </w:tabs>
        <w:rPr>
          <w:noProof/>
        </w:rPr>
      </w:pPr>
      <w:r>
        <w:rPr>
          <w:noProof/>
        </w:rPr>
        <w:t>Licence de Gestion Client Advanced Threat Analytics 2016 par Utilisateur, 14</w:t>
      </w:r>
    </w:p>
    <w:p w:rsidR="00A03F6F" w:rsidRDefault="00A03F6F">
      <w:pPr>
        <w:pStyle w:val="Index1"/>
        <w:tabs>
          <w:tab w:val="right" w:pos="5030"/>
        </w:tabs>
        <w:rPr>
          <w:noProof/>
        </w:rPr>
      </w:pPr>
      <w:r>
        <w:rPr>
          <w:noProof/>
        </w:rPr>
        <w:t>Licence Work at Home pour Office Professionnel Plus 2016, 24</w:t>
      </w:r>
    </w:p>
    <w:p w:rsidR="00A03F6F" w:rsidRDefault="00A03F6F">
      <w:pPr>
        <w:pStyle w:val="Index1"/>
        <w:tabs>
          <w:tab w:val="right" w:pos="5030"/>
        </w:tabs>
        <w:rPr>
          <w:noProof/>
        </w:rPr>
      </w:pPr>
      <w:r>
        <w:rPr>
          <w:noProof/>
        </w:rPr>
        <w:t>Licence Work at Home pour Office Standard 2016, 24</w:t>
      </w:r>
    </w:p>
    <w:p w:rsidR="00A03F6F" w:rsidRDefault="00A03F6F">
      <w:pPr>
        <w:pStyle w:val="Index1"/>
        <w:tabs>
          <w:tab w:val="right" w:pos="5030"/>
        </w:tabs>
        <w:rPr>
          <w:noProof/>
        </w:rPr>
      </w:pPr>
      <w:r>
        <w:rPr>
          <w:noProof/>
        </w:rPr>
        <w:t>Licences Work-at-Home pour Mac 2016, 25</w:t>
      </w:r>
    </w:p>
    <w:p w:rsidR="00A03F6F" w:rsidRDefault="00A03F6F">
      <w:pPr>
        <w:pStyle w:val="Index1"/>
        <w:tabs>
          <w:tab w:val="right" w:pos="5030"/>
        </w:tabs>
        <w:rPr>
          <w:noProof/>
        </w:rPr>
      </w:pPr>
      <w:r>
        <w:rPr>
          <w:noProof/>
        </w:rPr>
        <w:t>Live Meeting Professional, 29</w:t>
      </w:r>
    </w:p>
    <w:p w:rsidR="00A03F6F" w:rsidRDefault="00A03F6F">
      <w:pPr>
        <w:pStyle w:val="Index1"/>
        <w:tabs>
          <w:tab w:val="right" w:pos="5030"/>
        </w:tabs>
        <w:rPr>
          <w:noProof/>
        </w:rPr>
      </w:pPr>
      <w:r>
        <w:rPr>
          <w:noProof/>
        </w:rPr>
        <w:t>Live Meeting Standard, 29</w:t>
      </w:r>
    </w:p>
    <w:p w:rsidR="00A03F6F" w:rsidRDefault="00A03F6F">
      <w:pPr>
        <w:pStyle w:val="Index1"/>
        <w:tabs>
          <w:tab w:val="right" w:pos="5030"/>
        </w:tabs>
        <w:rPr>
          <w:noProof/>
        </w:rPr>
      </w:pPr>
      <w:r>
        <w:rPr>
          <w:noProof/>
        </w:rPr>
        <w:t>Lync 2011 pour Mac, 25, 70</w:t>
      </w:r>
    </w:p>
    <w:p w:rsidR="00A03F6F" w:rsidRDefault="00A03F6F">
      <w:pPr>
        <w:pStyle w:val="Index1"/>
        <w:tabs>
          <w:tab w:val="right" w:pos="5030"/>
        </w:tabs>
        <w:rPr>
          <w:noProof/>
        </w:rPr>
      </w:pPr>
      <w:r>
        <w:rPr>
          <w:noProof/>
        </w:rPr>
        <w:t>Lync 2013, 24</w:t>
      </w:r>
    </w:p>
    <w:p w:rsidR="00A03F6F" w:rsidRDefault="00A03F6F">
      <w:pPr>
        <w:pStyle w:val="Index1"/>
        <w:tabs>
          <w:tab w:val="right" w:pos="5030"/>
        </w:tabs>
        <w:rPr>
          <w:noProof/>
        </w:rPr>
      </w:pPr>
      <w:r>
        <w:rPr>
          <w:noProof/>
        </w:rPr>
        <w:t>Lync Server 2010, 29</w:t>
      </w:r>
    </w:p>
    <w:p w:rsidR="00A03F6F" w:rsidRDefault="00A03F6F">
      <w:pPr>
        <w:pStyle w:val="Index1"/>
        <w:tabs>
          <w:tab w:val="right" w:pos="5030"/>
        </w:tabs>
        <w:rPr>
          <w:noProof/>
        </w:rPr>
      </w:pPr>
      <w:r>
        <w:rPr>
          <w:noProof/>
        </w:rPr>
        <w:t>Lync Server 2013, 29</w:t>
      </w:r>
    </w:p>
    <w:p w:rsidR="00A03F6F" w:rsidRDefault="00A03F6F">
      <w:pPr>
        <w:pStyle w:val="Index1"/>
        <w:tabs>
          <w:tab w:val="right" w:pos="5030"/>
        </w:tabs>
        <w:rPr>
          <w:noProof/>
        </w:rPr>
      </w:pPr>
      <w:r>
        <w:rPr>
          <w:noProof/>
        </w:rPr>
        <w:t>Microsoft Azure Site Recovery, 54</w:t>
      </w:r>
    </w:p>
    <w:p w:rsidR="00A03F6F" w:rsidRDefault="00A03F6F">
      <w:pPr>
        <w:pStyle w:val="Index1"/>
        <w:tabs>
          <w:tab w:val="right" w:pos="5030"/>
        </w:tabs>
        <w:rPr>
          <w:noProof/>
        </w:rPr>
      </w:pPr>
      <w:r>
        <w:rPr>
          <w:noProof/>
        </w:rPr>
        <w:t>Microsoft Dynamics AX 2012 R2, 20</w:t>
      </w:r>
    </w:p>
    <w:p w:rsidR="00A03F6F" w:rsidRDefault="00A03F6F">
      <w:pPr>
        <w:pStyle w:val="Index1"/>
        <w:tabs>
          <w:tab w:val="right" w:pos="5030"/>
        </w:tabs>
        <w:rPr>
          <w:noProof/>
        </w:rPr>
      </w:pPr>
      <w:r>
        <w:rPr>
          <w:noProof/>
        </w:rPr>
        <w:t>Microsoft Dynamics AX 2012 R3 Server, 20</w:t>
      </w:r>
    </w:p>
    <w:p w:rsidR="00A03F6F" w:rsidRDefault="00A03F6F">
      <w:pPr>
        <w:pStyle w:val="Index1"/>
        <w:tabs>
          <w:tab w:val="right" w:pos="5030"/>
        </w:tabs>
        <w:rPr>
          <w:noProof/>
        </w:rPr>
      </w:pPr>
      <w:r>
        <w:rPr>
          <w:noProof/>
        </w:rPr>
        <w:t>Microsoft Dynamics AX 2012 R3 Standard Commerce Server Core, 20</w:t>
      </w:r>
    </w:p>
    <w:p w:rsidR="00A03F6F" w:rsidRDefault="00A03F6F">
      <w:pPr>
        <w:pStyle w:val="Index1"/>
        <w:tabs>
          <w:tab w:val="right" w:pos="5030"/>
        </w:tabs>
        <w:rPr>
          <w:noProof/>
        </w:rPr>
      </w:pPr>
      <w:r>
        <w:rPr>
          <w:noProof/>
        </w:rPr>
        <w:t>Microsoft Dynamics AX 2012 R3 Store Server, 20</w:t>
      </w:r>
    </w:p>
    <w:p w:rsidR="00A03F6F" w:rsidRDefault="00A03F6F">
      <w:pPr>
        <w:pStyle w:val="Index1"/>
        <w:tabs>
          <w:tab w:val="right" w:pos="5030"/>
        </w:tabs>
        <w:rPr>
          <w:noProof/>
        </w:rPr>
      </w:pPr>
      <w:r>
        <w:rPr>
          <w:noProof/>
        </w:rPr>
        <w:t>Microsoft Dynamics AX Dispositif, 59</w:t>
      </w:r>
    </w:p>
    <w:p w:rsidR="00A03F6F" w:rsidRDefault="00A03F6F">
      <w:pPr>
        <w:pStyle w:val="Index1"/>
        <w:tabs>
          <w:tab w:val="right" w:pos="5030"/>
        </w:tabs>
        <w:rPr>
          <w:noProof/>
        </w:rPr>
      </w:pPr>
      <w:r>
        <w:rPr>
          <w:noProof/>
        </w:rPr>
        <w:t>Microsoft Dynamics AX Dispositif pour SA, 59</w:t>
      </w:r>
    </w:p>
    <w:p w:rsidR="00A03F6F" w:rsidRDefault="00A03F6F">
      <w:pPr>
        <w:pStyle w:val="Index1"/>
        <w:tabs>
          <w:tab w:val="right" w:pos="5030"/>
        </w:tabs>
        <w:rPr>
          <w:noProof/>
        </w:rPr>
      </w:pPr>
      <w:r>
        <w:rPr>
          <w:noProof/>
        </w:rPr>
        <w:t>Microsoft Dynamics AX Enterprise pour SA, 59</w:t>
      </w:r>
    </w:p>
    <w:p w:rsidR="00A03F6F" w:rsidRDefault="00A03F6F">
      <w:pPr>
        <w:pStyle w:val="Index1"/>
        <w:tabs>
          <w:tab w:val="right" w:pos="5030"/>
        </w:tabs>
        <w:rPr>
          <w:noProof/>
        </w:rPr>
      </w:pPr>
      <w:r>
        <w:rPr>
          <w:noProof/>
        </w:rPr>
        <w:t>Microsoft Dynamics AX Entreprise, 59</w:t>
      </w:r>
    </w:p>
    <w:p w:rsidR="00A03F6F" w:rsidRDefault="00A03F6F">
      <w:pPr>
        <w:pStyle w:val="Index1"/>
        <w:tabs>
          <w:tab w:val="right" w:pos="5030"/>
        </w:tabs>
        <w:rPr>
          <w:noProof/>
        </w:rPr>
      </w:pPr>
      <w:r>
        <w:rPr>
          <w:noProof/>
        </w:rPr>
        <w:t>Microsoft Dynamics AX Libre-Service, 59</w:t>
      </w:r>
    </w:p>
    <w:p w:rsidR="00A03F6F" w:rsidRDefault="00A03F6F">
      <w:pPr>
        <w:pStyle w:val="Index1"/>
        <w:tabs>
          <w:tab w:val="right" w:pos="5030"/>
        </w:tabs>
        <w:rPr>
          <w:noProof/>
        </w:rPr>
      </w:pPr>
      <w:r>
        <w:rPr>
          <w:noProof/>
        </w:rPr>
        <w:t>Microsoft Dynamics AX Libre-Service pour SA, 59</w:t>
      </w:r>
    </w:p>
    <w:p w:rsidR="00A03F6F" w:rsidRDefault="00A03F6F">
      <w:pPr>
        <w:pStyle w:val="Index1"/>
        <w:tabs>
          <w:tab w:val="right" w:pos="5030"/>
        </w:tabs>
        <w:rPr>
          <w:noProof/>
        </w:rPr>
      </w:pPr>
      <w:r>
        <w:rPr>
          <w:noProof/>
        </w:rPr>
        <w:t>Microsoft Dynamics AX Sandbox Niveau 1</w:t>
      </w:r>
    </w:p>
    <w:p w:rsidR="00A03F6F" w:rsidRDefault="00A03F6F">
      <w:pPr>
        <w:pStyle w:val="Index2"/>
        <w:tabs>
          <w:tab w:val="right" w:pos="5030"/>
        </w:tabs>
        <w:rPr>
          <w:noProof/>
        </w:rPr>
      </w:pPr>
      <w:r>
        <w:rPr>
          <w:noProof/>
        </w:rPr>
        <w:t>Instance de Développement et de Test, 59</w:t>
      </w:r>
    </w:p>
    <w:p w:rsidR="00A03F6F" w:rsidRDefault="00A03F6F">
      <w:pPr>
        <w:pStyle w:val="Index1"/>
        <w:tabs>
          <w:tab w:val="right" w:pos="5030"/>
        </w:tabs>
        <w:rPr>
          <w:noProof/>
        </w:rPr>
      </w:pPr>
      <w:r>
        <w:rPr>
          <w:noProof/>
        </w:rPr>
        <w:t>Microsoft Dynamics AX Sandbox Niveau 2</w:t>
      </w:r>
    </w:p>
    <w:p w:rsidR="00A03F6F" w:rsidRDefault="00A03F6F">
      <w:pPr>
        <w:pStyle w:val="Index2"/>
        <w:tabs>
          <w:tab w:val="right" w:pos="5030"/>
        </w:tabs>
        <w:rPr>
          <w:noProof/>
        </w:rPr>
      </w:pPr>
      <w:r>
        <w:rPr>
          <w:noProof/>
        </w:rPr>
        <w:t>Test de Réception Standard, 59</w:t>
      </w:r>
    </w:p>
    <w:p w:rsidR="00A03F6F" w:rsidRDefault="00A03F6F">
      <w:pPr>
        <w:pStyle w:val="Index1"/>
        <w:tabs>
          <w:tab w:val="right" w:pos="5030"/>
        </w:tabs>
        <w:rPr>
          <w:noProof/>
        </w:rPr>
      </w:pPr>
      <w:r>
        <w:rPr>
          <w:noProof/>
        </w:rPr>
        <w:t>Microsoft Dynamics AX Sandbox Niveau 3</w:t>
      </w:r>
    </w:p>
    <w:p w:rsidR="00A03F6F" w:rsidRDefault="00A03F6F">
      <w:pPr>
        <w:pStyle w:val="Index2"/>
        <w:tabs>
          <w:tab w:val="right" w:pos="5030"/>
        </w:tabs>
        <w:rPr>
          <w:noProof/>
        </w:rPr>
      </w:pPr>
      <w:r>
        <w:rPr>
          <w:noProof/>
        </w:rPr>
        <w:t>Test de Réception Premier, 59</w:t>
      </w:r>
    </w:p>
    <w:p w:rsidR="00A03F6F" w:rsidRDefault="00A03F6F">
      <w:pPr>
        <w:pStyle w:val="Index1"/>
        <w:tabs>
          <w:tab w:val="right" w:pos="5030"/>
        </w:tabs>
        <w:rPr>
          <w:noProof/>
        </w:rPr>
      </w:pPr>
      <w:r>
        <w:rPr>
          <w:noProof/>
        </w:rPr>
        <w:t>Microsoft Dynamics AX Sandbox Niveau 4</w:t>
      </w:r>
    </w:p>
    <w:p w:rsidR="00A03F6F" w:rsidRDefault="00A03F6F">
      <w:pPr>
        <w:pStyle w:val="Index2"/>
        <w:tabs>
          <w:tab w:val="right" w:pos="5030"/>
        </w:tabs>
        <w:rPr>
          <w:noProof/>
        </w:rPr>
      </w:pPr>
      <w:r>
        <w:rPr>
          <w:noProof/>
        </w:rPr>
        <w:t>Test de Performance Standard (SL Module Complémentaire), 59</w:t>
      </w:r>
    </w:p>
    <w:p w:rsidR="00A03F6F" w:rsidRDefault="00A03F6F">
      <w:pPr>
        <w:pStyle w:val="Index1"/>
        <w:tabs>
          <w:tab w:val="right" w:pos="5030"/>
        </w:tabs>
        <w:rPr>
          <w:noProof/>
        </w:rPr>
      </w:pPr>
      <w:r>
        <w:rPr>
          <w:noProof/>
        </w:rPr>
        <w:t>Microsoft Dynamics AX Sandbox Niveau 5</w:t>
      </w:r>
    </w:p>
    <w:p w:rsidR="00A03F6F" w:rsidRDefault="00A03F6F">
      <w:pPr>
        <w:pStyle w:val="Index2"/>
        <w:tabs>
          <w:tab w:val="right" w:pos="5030"/>
        </w:tabs>
        <w:rPr>
          <w:noProof/>
        </w:rPr>
      </w:pPr>
      <w:r>
        <w:rPr>
          <w:noProof/>
        </w:rPr>
        <w:t>Test de Performance Premier, 59</w:t>
      </w:r>
    </w:p>
    <w:p w:rsidR="00A03F6F" w:rsidRDefault="00A03F6F">
      <w:pPr>
        <w:pStyle w:val="Index1"/>
        <w:tabs>
          <w:tab w:val="right" w:pos="5030"/>
        </w:tabs>
        <w:rPr>
          <w:noProof/>
        </w:rPr>
      </w:pPr>
      <w:r>
        <w:rPr>
          <w:noProof/>
        </w:rPr>
        <w:t>Microsoft Dynamics AX Standard Commerce Core Server, 82</w:t>
      </w:r>
    </w:p>
    <w:p w:rsidR="00A03F6F" w:rsidRDefault="00A03F6F">
      <w:pPr>
        <w:pStyle w:val="Index1"/>
        <w:tabs>
          <w:tab w:val="right" w:pos="5030"/>
        </w:tabs>
        <w:rPr>
          <w:noProof/>
        </w:rPr>
      </w:pPr>
      <w:r>
        <w:rPr>
          <w:noProof/>
        </w:rPr>
        <w:t>Microsoft Dynamics AX Stockage Supplémentaire, 59</w:t>
      </w:r>
    </w:p>
    <w:p w:rsidR="00A03F6F" w:rsidRDefault="00A03F6F">
      <w:pPr>
        <w:pStyle w:val="Index1"/>
        <w:tabs>
          <w:tab w:val="right" w:pos="5030"/>
        </w:tabs>
        <w:rPr>
          <w:noProof/>
        </w:rPr>
      </w:pPr>
      <w:r>
        <w:rPr>
          <w:noProof/>
        </w:rPr>
        <w:t>Microsoft Dynamics AX Store Server, 82</w:t>
      </w:r>
    </w:p>
    <w:p w:rsidR="00A03F6F" w:rsidRDefault="00A03F6F">
      <w:pPr>
        <w:pStyle w:val="Index1"/>
        <w:tabs>
          <w:tab w:val="right" w:pos="5030"/>
        </w:tabs>
        <w:rPr>
          <w:noProof/>
        </w:rPr>
      </w:pPr>
      <w:r>
        <w:rPr>
          <w:noProof/>
        </w:rPr>
        <w:t>Microsoft Dynamics AX Support Professionnel Direct, 59</w:t>
      </w:r>
    </w:p>
    <w:p w:rsidR="00A03F6F" w:rsidRDefault="00A03F6F">
      <w:pPr>
        <w:pStyle w:val="Index1"/>
        <w:tabs>
          <w:tab w:val="right" w:pos="5030"/>
        </w:tabs>
        <w:rPr>
          <w:noProof/>
        </w:rPr>
      </w:pPr>
      <w:r>
        <w:rPr>
          <w:noProof/>
        </w:rPr>
        <w:t>Microsoft Dynamics AX Tâche, 59</w:t>
      </w:r>
    </w:p>
    <w:p w:rsidR="00A03F6F" w:rsidRDefault="00A03F6F">
      <w:pPr>
        <w:pStyle w:val="Index1"/>
        <w:tabs>
          <w:tab w:val="right" w:pos="5030"/>
        </w:tabs>
        <w:rPr>
          <w:noProof/>
        </w:rPr>
      </w:pPr>
      <w:r>
        <w:rPr>
          <w:noProof/>
        </w:rPr>
        <w:t>Microsoft Dynamics AX Tâche pour SA, 59</w:t>
      </w:r>
    </w:p>
    <w:p w:rsidR="00A03F6F" w:rsidRDefault="00A03F6F">
      <w:pPr>
        <w:pStyle w:val="Index1"/>
        <w:tabs>
          <w:tab w:val="right" w:pos="5030"/>
        </w:tabs>
        <w:rPr>
          <w:noProof/>
        </w:rPr>
      </w:pPr>
      <w:r>
        <w:rPr>
          <w:noProof/>
        </w:rPr>
        <w:t>Microsoft Dynamics CRM 2013, 21</w:t>
      </w:r>
    </w:p>
    <w:p w:rsidR="00A03F6F" w:rsidRDefault="00A03F6F">
      <w:pPr>
        <w:pStyle w:val="Index1"/>
        <w:tabs>
          <w:tab w:val="right" w:pos="5030"/>
        </w:tabs>
        <w:rPr>
          <w:noProof/>
        </w:rPr>
      </w:pPr>
      <w:r>
        <w:rPr>
          <w:noProof/>
        </w:rPr>
        <w:t>Microsoft Dynamics CRM 2015, 21</w:t>
      </w:r>
    </w:p>
    <w:p w:rsidR="00A03F6F" w:rsidRDefault="00A03F6F">
      <w:pPr>
        <w:pStyle w:val="Index1"/>
        <w:tabs>
          <w:tab w:val="right" w:pos="5030"/>
        </w:tabs>
        <w:rPr>
          <w:noProof/>
        </w:rPr>
      </w:pPr>
      <w:r>
        <w:rPr>
          <w:noProof/>
        </w:rPr>
        <w:t>Microsoft Dynamics CRM Online Basic, 60</w:t>
      </w:r>
    </w:p>
    <w:p w:rsidR="00A03F6F" w:rsidRDefault="00A03F6F">
      <w:pPr>
        <w:pStyle w:val="Index1"/>
        <w:tabs>
          <w:tab w:val="right" w:pos="5030"/>
        </w:tabs>
        <w:rPr>
          <w:noProof/>
        </w:rPr>
      </w:pPr>
      <w:r>
        <w:rPr>
          <w:noProof/>
        </w:rPr>
        <w:t>Microsoft Dynamics CRM Online Basic pour SA, 60</w:t>
      </w:r>
    </w:p>
    <w:p w:rsidR="00A03F6F" w:rsidRDefault="00A03F6F">
      <w:pPr>
        <w:pStyle w:val="Index1"/>
        <w:tabs>
          <w:tab w:val="right" w:pos="5030"/>
        </w:tabs>
        <w:rPr>
          <w:noProof/>
        </w:rPr>
      </w:pPr>
      <w:r>
        <w:rPr>
          <w:noProof/>
        </w:rPr>
        <w:t>Microsoft Dynamics CRM Online Enterprise, 60</w:t>
      </w:r>
    </w:p>
    <w:p w:rsidR="00A03F6F" w:rsidRDefault="00A03F6F">
      <w:pPr>
        <w:pStyle w:val="Index1"/>
        <w:tabs>
          <w:tab w:val="right" w:pos="5030"/>
        </w:tabs>
        <w:rPr>
          <w:noProof/>
        </w:rPr>
      </w:pPr>
      <w:r>
        <w:rPr>
          <w:noProof/>
        </w:rPr>
        <w:t>Microsoft Dynamics CRM Online Enterprise pour SA, 60</w:t>
      </w:r>
    </w:p>
    <w:p w:rsidR="00A03F6F" w:rsidRDefault="00A03F6F">
      <w:pPr>
        <w:pStyle w:val="Index1"/>
        <w:tabs>
          <w:tab w:val="right" w:pos="5030"/>
        </w:tabs>
        <w:rPr>
          <w:noProof/>
        </w:rPr>
      </w:pPr>
      <w:r>
        <w:rPr>
          <w:noProof/>
        </w:rPr>
        <w:t>Microsoft Dynamics CRM Online Essential, 60</w:t>
      </w:r>
    </w:p>
    <w:p w:rsidR="00A03F6F" w:rsidRDefault="00A03F6F">
      <w:pPr>
        <w:pStyle w:val="Index1"/>
        <w:tabs>
          <w:tab w:val="right" w:pos="5030"/>
        </w:tabs>
        <w:rPr>
          <w:noProof/>
        </w:rPr>
      </w:pPr>
      <w:r>
        <w:rPr>
          <w:noProof/>
        </w:rPr>
        <w:t>Microsoft Dynamics CRM Online Essential pour SA, 60</w:t>
      </w:r>
    </w:p>
    <w:p w:rsidR="00A03F6F" w:rsidRDefault="00A03F6F">
      <w:pPr>
        <w:pStyle w:val="Index1"/>
        <w:tabs>
          <w:tab w:val="right" w:pos="5030"/>
        </w:tabs>
        <w:rPr>
          <w:noProof/>
        </w:rPr>
      </w:pPr>
      <w:r>
        <w:rPr>
          <w:noProof/>
        </w:rPr>
        <w:t>Microsoft Dynamics CRM Online Field Service (SL Utilisateur), 60</w:t>
      </w:r>
    </w:p>
    <w:p w:rsidR="00A03F6F" w:rsidRDefault="00A03F6F">
      <w:pPr>
        <w:pStyle w:val="Index1"/>
        <w:tabs>
          <w:tab w:val="right" w:pos="5030"/>
        </w:tabs>
        <w:rPr>
          <w:noProof/>
        </w:rPr>
      </w:pPr>
      <w:r>
        <w:rPr>
          <w:noProof/>
        </w:rPr>
        <w:t>Microsoft Dynamics CRM Online Professional, 60</w:t>
      </w:r>
    </w:p>
    <w:p w:rsidR="00A03F6F" w:rsidRDefault="00A03F6F">
      <w:pPr>
        <w:pStyle w:val="Index1"/>
        <w:tabs>
          <w:tab w:val="right" w:pos="5030"/>
        </w:tabs>
        <w:rPr>
          <w:noProof/>
        </w:rPr>
      </w:pPr>
      <w:r>
        <w:rPr>
          <w:noProof/>
        </w:rPr>
        <w:lastRenderedPageBreak/>
        <w:t>Microsoft Dynamics CRM Online Professional pour SA, 60</w:t>
      </w:r>
    </w:p>
    <w:p w:rsidR="00A03F6F" w:rsidRDefault="00A03F6F">
      <w:pPr>
        <w:pStyle w:val="Index1"/>
        <w:tabs>
          <w:tab w:val="right" w:pos="5030"/>
        </w:tabs>
        <w:rPr>
          <w:noProof/>
        </w:rPr>
      </w:pPr>
      <w:r>
        <w:rPr>
          <w:noProof/>
        </w:rPr>
        <w:t>Microsoft Dynamics CRM Online, Instance de Production Supplémentaire, 60</w:t>
      </w:r>
    </w:p>
    <w:p w:rsidR="00A03F6F" w:rsidRDefault="00A03F6F">
      <w:pPr>
        <w:pStyle w:val="Index1"/>
        <w:tabs>
          <w:tab w:val="right" w:pos="5030"/>
        </w:tabs>
        <w:rPr>
          <w:noProof/>
        </w:rPr>
      </w:pPr>
      <w:r>
        <w:rPr>
          <w:noProof/>
        </w:rPr>
        <w:t>Microsoft Dynamics CRM Online, Instance Hors Production Supplémentaire, 60</w:t>
      </w:r>
    </w:p>
    <w:p w:rsidR="00A03F6F" w:rsidRDefault="00A03F6F">
      <w:pPr>
        <w:pStyle w:val="Index1"/>
        <w:tabs>
          <w:tab w:val="right" w:pos="5030"/>
        </w:tabs>
        <w:rPr>
          <w:noProof/>
        </w:rPr>
      </w:pPr>
      <w:r>
        <w:rPr>
          <w:noProof/>
        </w:rPr>
        <w:t>Microsoft Dynamics CRM Online, Portail, 60</w:t>
      </w:r>
    </w:p>
    <w:p w:rsidR="00A03F6F" w:rsidRDefault="00A03F6F">
      <w:pPr>
        <w:pStyle w:val="Index1"/>
        <w:tabs>
          <w:tab w:val="right" w:pos="5030"/>
        </w:tabs>
        <w:rPr>
          <w:noProof/>
        </w:rPr>
      </w:pPr>
      <w:r>
        <w:rPr>
          <w:noProof/>
        </w:rPr>
        <w:t>Microsoft Dynamics CRM Online, Stockage Supplémentaire, 60</w:t>
      </w:r>
    </w:p>
    <w:p w:rsidR="00A03F6F" w:rsidRDefault="00A03F6F">
      <w:pPr>
        <w:pStyle w:val="Index1"/>
        <w:tabs>
          <w:tab w:val="right" w:pos="5030"/>
        </w:tabs>
        <w:rPr>
          <w:noProof/>
        </w:rPr>
      </w:pPr>
      <w:r>
        <w:rPr>
          <w:noProof/>
        </w:rPr>
        <w:t>Microsoft Dynamics CRM Online, support avancé, 60</w:t>
      </w:r>
    </w:p>
    <w:p w:rsidR="00A03F6F" w:rsidRDefault="00A03F6F">
      <w:pPr>
        <w:pStyle w:val="Index1"/>
        <w:tabs>
          <w:tab w:val="right" w:pos="5030"/>
        </w:tabs>
        <w:rPr>
          <w:noProof/>
        </w:rPr>
      </w:pPr>
      <w:r>
        <w:rPr>
          <w:noProof/>
        </w:rPr>
        <w:t>Microsoft Dynamics CRM Online, support professionnel direct, 60</w:t>
      </w:r>
    </w:p>
    <w:p w:rsidR="00A03F6F" w:rsidRDefault="00A03F6F">
      <w:pPr>
        <w:pStyle w:val="Index1"/>
        <w:tabs>
          <w:tab w:val="right" w:pos="5030"/>
        </w:tabs>
        <w:rPr>
          <w:noProof/>
        </w:rPr>
      </w:pPr>
      <w:r>
        <w:rPr>
          <w:noProof/>
        </w:rPr>
        <w:t>Microsoft Dynamics CRM Online, Vues de Page Supplémentaires du Portail (SL Module Complémentaire), 60</w:t>
      </w:r>
    </w:p>
    <w:p w:rsidR="00A03F6F" w:rsidRDefault="00A03F6F">
      <w:pPr>
        <w:pStyle w:val="Index1"/>
        <w:tabs>
          <w:tab w:val="right" w:pos="5030"/>
        </w:tabs>
        <w:rPr>
          <w:noProof/>
        </w:rPr>
      </w:pPr>
      <w:r>
        <w:rPr>
          <w:noProof/>
        </w:rPr>
        <w:t>Microsoft Dynamics CRM Server, 88</w:t>
      </w:r>
    </w:p>
    <w:p w:rsidR="00A03F6F" w:rsidRDefault="00A03F6F">
      <w:pPr>
        <w:pStyle w:val="Index1"/>
        <w:tabs>
          <w:tab w:val="right" w:pos="5030"/>
        </w:tabs>
        <w:rPr>
          <w:noProof/>
        </w:rPr>
      </w:pPr>
      <w:r>
        <w:rPr>
          <w:noProof/>
        </w:rPr>
        <w:t>Microsoft Dynamics CRM Server 2011, 82</w:t>
      </w:r>
    </w:p>
    <w:p w:rsidR="00A03F6F" w:rsidRDefault="00A03F6F">
      <w:pPr>
        <w:pStyle w:val="Index1"/>
        <w:tabs>
          <w:tab w:val="right" w:pos="5030"/>
        </w:tabs>
        <w:rPr>
          <w:noProof/>
        </w:rPr>
      </w:pPr>
      <w:r>
        <w:rPr>
          <w:noProof/>
        </w:rPr>
        <w:t>Microsoft Dynamics CRM Server 2013, 82</w:t>
      </w:r>
    </w:p>
    <w:p w:rsidR="00A03F6F" w:rsidRDefault="00A03F6F">
      <w:pPr>
        <w:pStyle w:val="Index1"/>
        <w:tabs>
          <w:tab w:val="right" w:pos="5030"/>
        </w:tabs>
        <w:rPr>
          <w:noProof/>
        </w:rPr>
      </w:pPr>
      <w:r>
        <w:rPr>
          <w:noProof/>
        </w:rPr>
        <w:t>Microsoft Dynamics CRM Server 2015, 82</w:t>
      </w:r>
    </w:p>
    <w:p w:rsidR="00A03F6F" w:rsidRDefault="00A03F6F">
      <w:pPr>
        <w:pStyle w:val="Index1"/>
        <w:tabs>
          <w:tab w:val="right" w:pos="5030"/>
        </w:tabs>
        <w:rPr>
          <w:noProof/>
        </w:rPr>
      </w:pPr>
      <w:r>
        <w:rPr>
          <w:noProof/>
        </w:rPr>
        <w:t>Microsoft Dynamics CRM Server 2016, 21</w:t>
      </w:r>
    </w:p>
    <w:p w:rsidR="00A03F6F" w:rsidRDefault="00A03F6F">
      <w:pPr>
        <w:pStyle w:val="Index1"/>
        <w:tabs>
          <w:tab w:val="right" w:pos="5030"/>
        </w:tabs>
        <w:rPr>
          <w:noProof/>
        </w:rPr>
      </w:pPr>
      <w:r>
        <w:rPr>
          <w:noProof/>
        </w:rPr>
        <w:t>Microsoft Dynamics CRM Workgroup Server, 88</w:t>
      </w:r>
    </w:p>
    <w:p w:rsidR="00A03F6F" w:rsidRDefault="00A03F6F">
      <w:pPr>
        <w:pStyle w:val="Index1"/>
        <w:tabs>
          <w:tab w:val="right" w:pos="5030"/>
        </w:tabs>
        <w:rPr>
          <w:noProof/>
        </w:rPr>
      </w:pPr>
      <w:r>
        <w:rPr>
          <w:noProof/>
        </w:rPr>
        <w:t>Microsoft Dynamics CRM Workgroup Server 2016, 21</w:t>
      </w:r>
    </w:p>
    <w:p w:rsidR="00A03F6F" w:rsidRDefault="00A03F6F">
      <w:pPr>
        <w:pStyle w:val="Index1"/>
        <w:tabs>
          <w:tab w:val="right" w:pos="5030"/>
        </w:tabs>
        <w:rPr>
          <w:noProof/>
        </w:rPr>
      </w:pPr>
      <w:r>
        <w:rPr>
          <w:noProof/>
        </w:rPr>
        <w:t>Microsoft Dynamics Marketing Enhanced Support, 61</w:t>
      </w:r>
    </w:p>
    <w:p w:rsidR="00A03F6F" w:rsidRDefault="00A03F6F">
      <w:pPr>
        <w:pStyle w:val="Index1"/>
        <w:tabs>
          <w:tab w:val="right" w:pos="5030"/>
        </w:tabs>
        <w:rPr>
          <w:noProof/>
        </w:rPr>
      </w:pPr>
      <w:r>
        <w:rPr>
          <w:noProof/>
        </w:rPr>
        <w:t>Microsoft Dynamics Marketing Enterprise, 61</w:t>
      </w:r>
    </w:p>
    <w:p w:rsidR="00A03F6F" w:rsidRDefault="00A03F6F">
      <w:pPr>
        <w:pStyle w:val="Index1"/>
        <w:tabs>
          <w:tab w:val="right" w:pos="5030"/>
        </w:tabs>
        <w:rPr>
          <w:noProof/>
        </w:rPr>
      </w:pPr>
      <w:r>
        <w:rPr>
          <w:noProof/>
        </w:rPr>
        <w:t>Microsoft Dynamics Marketing Enterprise Extra Storage, 61</w:t>
      </w:r>
    </w:p>
    <w:p w:rsidR="00A03F6F" w:rsidRDefault="00A03F6F">
      <w:pPr>
        <w:pStyle w:val="Index1"/>
        <w:tabs>
          <w:tab w:val="right" w:pos="5030"/>
        </w:tabs>
        <w:rPr>
          <w:noProof/>
        </w:rPr>
      </w:pPr>
      <w:r>
        <w:rPr>
          <w:noProof/>
        </w:rPr>
        <w:t>Microsoft Dynamics Marketing Extra Messages, 61</w:t>
      </w:r>
    </w:p>
    <w:p w:rsidR="00A03F6F" w:rsidRDefault="00A03F6F">
      <w:pPr>
        <w:pStyle w:val="Index1"/>
        <w:tabs>
          <w:tab w:val="right" w:pos="5030"/>
        </w:tabs>
        <w:rPr>
          <w:noProof/>
        </w:rPr>
      </w:pPr>
      <w:r>
        <w:rPr>
          <w:noProof/>
        </w:rPr>
        <w:t>Microsoft Dynamics Marketing Sales Collaboration, 61</w:t>
      </w:r>
    </w:p>
    <w:p w:rsidR="00A03F6F" w:rsidRDefault="00A03F6F">
      <w:pPr>
        <w:pStyle w:val="Index1"/>
        <w:tabs>
          <w:tab w:val="right" w:pos="5030"/>
        </w:tabs>
        <w:rPr>
          <w:noProof/>
        </w:rPr>
      </w:pPr>
      <w:r>
        <w:rPr>
          <w:noProof/>
        </w:rPr>
        <w:t>Microsoft Dynamics Marketing SMS Credit (SL Module Complémentaire), 61</w:t>
      </w:r>
    </w:p>
    <w:p w:rsidR="00A03F6F" w:rsidRDefault="00A03F6F">
      <w:pPr>
        <w:pStyle w:val="Index1"/>
        <w:tabs>
          <w:tab w:val="right" w:pos="5030"/>
        </w:tabs>
        <w:rPr>
          <w:noProof/>
        </w:rPr>
      </w:pPr>
      <w:r>
        <w:rPr>
          <w:noProof/>
        </w:rPr>
        <w:t>Microsoft Dynamics Marketing, collaboration commerciale, 61</w:t>
      </w:r>
    </w:p>
    <w:p w:rsidR="00A03F6F" w:rsidRDefault="00A03F6F">
      <w:pPr>
        <w:pStyle w:val="Index1"/>
        <w:tabs>
          <w:tab w:val="right" w:pos="5030"/>
        </w:tabs>
        <w:rPr>
          <w:noProof/>
        </w:rPr>
      </w:pPr>
      <w:r>
        <w:rPr>
          <w:noProof/>
        </w:rPr>
        <w:t>Microsoft Intune, 17, 35, 58</w:t>
      </w:r>
    </w:p>
    <w:p w:rsidR="00A03F6F" w:rsidRDefault="00A03F6F">
      <w:pPr>
        <w:pStyle w:val="Index1"/>
        <w:tabs>
          <w:tab w:val="right" w:pos="5030"/>
        </w:tabs>
        <w:rPr>
          <w:noProof/>
        </w:rPr>
      </w:pPr>
      <w:r>
        <w:rPr>
          <w:noProof/>
        </w:rPr>
        <w:t>Microsoft Learning E-Reference Library, 71</w:t>
      </w:r>
    </w:p>
    <w:p w:rsidR="00A03F6F" w:rsidRDefault="00A03F6F">
      <w:pPr>
        <w:pStyle w:val="Index1"/>
        <w:tabs>
          <w:tab w:val="right" w:pos="5030"/>
        </w:tabs>
        <w:rPr>
          <w:noProof/>
        </w:rPr>
      </w:pPr>
      <w:r>
        <w:rPr>
          <w:noProof/>
        </w:rPr>
        <w:t>Microsoft Learning Imagine Academy, 71</w:t>
      </w:r>
    </w:p>
    <w:p w:rsidR="00A03F6F" w:rsidRDefault="00A03F6F">
      <w:pPr>
        <w:pStyle w:val="Index1"/>
        <w:tabs>
          <w:tab w:val="right" w:pos="5030"/>
        </w:tabs>
        <w:rPr>
          <w:noProof/>
        </w:rPr>
      </w:pPr>
      <w:r>
        <w:rPr>
          <w:noProof/>
        </w:rPr>
        <w:t>Microsoft Office Audit et Control Management Server 2013, 28</w:t>
      </w:r>
    </w:p>
    <w:p w:rsidR="00A03F6F" w:rsidRDefault="00A03F6F">
      <w:pPr>
        <w:pStyle w:val="Index1"/>
        <w:tabs>
          <w:tab w:val="right" w:pos="5030"/>
        </w:tabs>
        <w:rPr>
          <w:noProof/>
        </w:rPr>
      </w:pPr>
      <w:r>
        <w:rPr>
          <w:noProof/>
        </w:rPr>
        <w:t>Microsoft Social Engagement, 61</w:t>
      </w:r>
    </w:p>
    <w:p w:rsidR="00A03F6F" w:rsidRDefault="00A03F6F">
      <w:pPr>
        <w:pStyle w:val="Index1"/>
        <w:tabs>
          <w:tab w:val="right" w:pos="5030"/>
        </w:tabs>
        <w:rPr>
          <w:noProof/>
        </w:rPr>
      </w:pPr>
      <w:r>
        <w:rPr>
          <w:noProof/>
        </w:rPr>
        <w:t>Microsoft Social Engagement Additional Posts, 61</w:t>
      </w:r>
    </w:p>
    <w:p w:rsidR="00A03F6F" w:rsidRDefault="00A03F6F">
      <w:pPr>
        <w:pStyle w:val="Index1"/>
        <w:tabs>
          <w:tab w:val="right" w:pos="5030"/>
        </w:tabs>
        <w:rPr>
          <w:noProof/>
        </w:rPr>
      </w:pPr>
      <w:r>
        <w:rPr>
          <w:noProof/>
        </w:rPr>
        <w:t>Microsoft Social Engagement Enhanced Support, 61</w:t>
      </w:r>
    </w:p>
    <w:p w:rsidR="00A03F6F" w:rsidRDefault="00A03F6F">
      <w:pPr>
        <w:pStyle w:val="Index1"/>
        <w:tabs>
          <w:tab w:val="right" w:pos="5030"/>
        </w:tabs>
        <w:rPr>
          <w:noProof/>
        </w:rPr>
      </w:pPr>
      <w:r>
        <w:rPr>
          <w:noProof/>
        </w:rPr>
        <w:t>Microsoft Social Engagement Entreprise, 61</w:t>
      </w:r>
    </w:p>
    <w:p w:rsidR="00A03F6F" w:rsidRDefault="00A03F6F">
      <w:pPr>
        <w:pStyle w:val="Index1"/>
        <w:tabs>
          <w:tab w:val="right" w:pos="5030"/>
        </w:tabs>
        <w:rPr>
          <w:noProof/>
        </w:rPr>
      </w:pPr>
      <w:r>
        <w:rPr>
          <w:noProof/>
        </w:rPr>
        <w:t>Microsoft Social Engagement Professional, 61</w:t>
      </w:r>
    </w:p>
    <w:p w:rsidR="00A03F6F" w:rsidRDefault="00A03F6F">
      <w:pPr>
        <w:pStyle w:val="Index1"/>
        <w:tabs>
          <w:tab w:val="right" w:pos="5030"/>
        </w:tabs>
        <w:rPr>
          <w:noProof/>
        </w:rPr>
      </w:pPr>
      <w:r>
        <w:rPr>
          <w:noProof/>
        </w:rPr>
        <w:t>Microsoft Social Engagement Professional Direct Support, 61</w:t>
      </w:r>
    </w:p>
    <w:p w:rsidR="00A03F6F" w:rsidRDefault="00A03F6F">
      <w:pPr>
        <w:pStyle w:val="Index1"/>
        <w:tabs>
          <w:tab w:val="right" w:pos="5030"/>
        </w:tabs>
        <w:rPr>
          <w:noProof/>
        </w:rPr>
      </w:pPr>
      <w:r>
        <w:rPr>
          <w:noProof/>
        </w:rPr>
        <w:t>Mise à Jour et SA Windows 8.1 Entreprise par Utilisateur (au titre de la SA), 58</w:t>
      </w:r>
    </w:p>
    <w:p w:rsidR="00A03F6F" w:rsidRDefault="00A03F6F">
      <w:pPr>
        <w:pStyle w:val="Index1"/>
        <w:tabs>
          <w:tab w:val="right" w:pos="5030"/>
        </w:tabs>
        <w:rPr>
          <w:noProof/>
        </w:rPr>
      </w:pPr>
      <w:r>
        <w:rPr>
          <w:noProof/>
        </w:rPr>
        <w:t>Mise à Jour Windows 10 Éducation (par Dispositif), 40</w:t>
      </w:r>
    </w:p>
    <w:p w:rsidR="00A03F6F" w:rsidRDefault="00A03F6F">
      <w:pPr>
        <w:pStyle w:val="Index1"/>
        <w:tabs>
          <w:tab w:val="right" w:pos="5030"/>
        </w:tabs>
        <w:rPr>
          <w:noProof/>
        </w:rPr>
      </w:pPr>
      <w:r>
        <w:rPr>
          <w:noProof/>
        </w:rPr>
        <w:t>Mise à Jour Windows 10 Entreprise LTSB, 40</w:t>
      </w:r>
    </w:p>
    <w:p w:rsidR="00A03F6F" w:rsidRDefault="00A03F6F">
      <w:pPr>
        <w:pStyle w:val="Index1"/>
        <w:tabs>
          <w:tab w:val="right" w:pos="5030"/>
        </w:tabs>
        <w:rPr>
          <w:noProof/>
        </w:rPr>
      </w:pPr>
      <w:r>
        <w:rPr>
          <w:noProof/>
        </w:rPr>
        <w:t>Mise à Jour Windows 10 Pro, 40</w:t>
      </w:r>
    </w:p>
    <w:p w:rsidR="00A03F6F" w:rsidRDefault="00A03F6F">
      <w:pPr>
        <w:pStyle w:val="Index1"/>
        <w:tabs>
          <w:tab w:val="right" w:pos="5030"/>
        </w:tabs>
        <w:rPr>
          <w:noProof/>
        </w:rPr>
      </w:pPr>
      <w:r>
        <w:rPr>
          <w:noProof/>
        </w:rPr>
        <w:t>Module Complémentaire Azure Rights Management Premium, 65</w:t>
      </w:r>
    </w:p>
    <w:p w:rsidR="00A03F6F" w:rsidRDefault="00A03F6F">
      <w:pPr>
        <w:pStyle w:val="Index1"/>
        <w:tabs>
          <w:tab w:val="right" w:pos="5030"/>
        </w:tabs>
        <w:rPr>
          <w:noProof/>
        </w:rPr>
      </w:pPr>
      <w:r>
        <w:rPr>
          <w:noProof/>
        </w:rPr>
        <w:t>Module Complémentaire Enterprise Cloud Suite, 58</w:t>
      </w:r>
    </w:p>
    <w:p w:rsidR="00A03F6F" w:rsidRDefault="00A03F6F">
      <w:pPr>
        <w:pStyle w:val="Index1"/>
        <w:tabs>
          <w:tab w:val="right" w:pos="5030"/>
        </w:tabs>
        <w:rPr>
          <w:noProof/>
        </w:rPr>
      </w:pPr>
      <w:r>
        <w:rPr>
          <w:noProof/>
        </w:rPr>
        <w:t>Module Complémentaire Enterprise Mobility Suite, 54</w:t>
      </w:r>
    </w:p>
    <w:p w:rsidR="00A03F6F" w:rsidRDefault="00A03F6F">
      <w:pPr>
        <w:pStyle w:val="Index1"/>
        <w:tabs>
          <w:tab w:val="right" w:pos="5030"/>
        </w:tabs>
        <w:rPr>
          <w:noProof/>
        </w:rPr>
      </w:pPr>
      <w:r>
        <w:rPr>
          <w:noProof/>
        </w:rPr>
        <w:t>Module Complémentaire Exchange Online Plan 1, 65, 67</w:t>
      </w:r>
    </w:p>
    <w:p w:rsidR="00A03F6F" w:rsidRDefault="00A03F6F">
      <w:pPr>
        <w:pStyle w:val="Index1"/>
        <w:tabs>
          <w:tab w:val="right" w:pos="5030"/>
        </w:tabs>
        <w:rPr>
          <w:noProof/>
        </w:rPr>
      </w:pPr>
      <w:r>
        <w:rPr>
          <w:noProof/>
        </w:rPr>
        <w:t>Module Complémentaire Lync Voice pour Enterprise Cloud Suite, 58</w:t>
      </w:r>
    </w:p>
    <w:p w:rsidR="00A03F6F" w:rsidRDefault="00A03F6F">
      <w:pPr>
        <w:pStyle w:val="Index1"/>
        <w:tabs>
          <w:tab w:val="right" w:pos="5030"/>
        </w:tabs>
        <w:rPr>
          <w:noProof/>
        </w:rPr>
      </w:pPr>
      <w:r>
        <w:rPr>
          <w:noProof/>
        </w:rPr>
        <w:t>Module Complémentaire Microsoft Dynamics CRM Online Professional pour Office 365, 60</w:t>
      </w:r>
    </w:p>
    <w:p w:rsidR="00A03F6F" w:rsidRDefault="00A03F6F">
      <w:pPr>
        <w:pStyle w:val="Index1"/>
        <w:tabs>
          <w:tab w:val="right" w:pos="5030"/>
        </w:tabs>
        <w:rPr>
          <w:noProof/>
        </w:rPr>
      </w:pPr>
      <w:r>
        <w:rPr>
          <w:noProof/>
        </w:rPr>
        <w:t>Module Complémentaire Microsoft Dynamics CRM Online Professional pour Office 365 pour SA, 60</w:t>
      </w:r>
    </w:p>
    <w:p w:rsidR="00A03F6F" w:rsidRDefault="00A03F6F">
      <w:pPr>
        <w:pStyle w:val="Index1"/>
        <w:tabs>
          <w:tab w:val="right" w:pos="5030"/>
        </w:tabs>
        <w:rPr>
          <w:noProof/>
        </w:rPr>
      </w:pPr>
      <w:r>
        <w:rPr>
          <w:noProof/>
        </w:rPr>
        <w:t>Module Complémentaire Microsoft Intune, 59</w:t>
      </w:r>
    </w:p>
    <w:p w:rsidR="00A03F6F" w:rsidRDefault="00A03F6F">
      <w:pPr>
        <w:pStyle w:val="Index1"/>
        <w:tabs>
          <w:tab w:val="right" w:pos="5030"/>
        </w:tabs>
        <w:rPr>
          <w:noProof/>
        </w:rPr>
      </w:pPr>
      <w:r>
        <w:rPr>
          <w:noProof/>
        </w:rPr>
        <w:t>Module Complémentaire Microsoft Social Engagement Professional, 61</w:t>
      </w:r>
    </w:p>
    <w:p w:rsidR="00A03F6F" w:rsidRDefault="00A03F6F">
      <w:pPr>
        <w:pStyle w:val="Index1"/>
        <w:tabs>
          <w:tab w:val="right" w:pos="5030"/>
        </w:tabs>
        <w:rPr>
          <w:noProof/>
        </w:rPr>
      </w:pPr>
      <w:r>
        <w:rPr>
          <w:noProof/>
        </w:rPr>
        <w:t>Module Complémentaire Office 365 Éducation E5, 64</w:t>
      </w:r>
    </w:p>
    <w:p w:rsidR="00A03F6F" w:rsidRDefault="00A03F6F">
      <w:pPr>
        <w:pStyle w:val="Index1"/>
        <w:tabs>
          <w:tab w:val="right" w:pos="5030"/>
        </w:tabs>
        <w:rPr>
          <w:noProof/>
        </w:rPr>
      </w:pPr>
      <w:r>
        <w:rPr>
          <w:noProof/>
        </w:rPr>
        <w:t>Module Complémentaire Office 365 Éducation E5 sans RTC, 64</w:t>
      </w:r>
    </w:p>
    <w:p w:rsidR="00A03F6F" w:rsidRDefault="00A03F6F">
      <w:pPr>
        <w:pStyle w:val="Index1"/>
        <w:tabs>
          <w:tab w:val="right" w:pos="5030"/>
        </w:tabs>
        <w:rPr>
          <w:noProof/>
        </w:rPr>
      </w:pPr>
      <w:r>
        <w:rPr>
          <w:noProof/>
        </w:rPr>
        <w:t>Module Complémentaire Office 365 Entreprise E1, E3, 64</w:t>
      </w:r>
    </w:p>
    <w:p w:rsidR="00A03F6F" w:rsidRDefault="00A03F6F">
      <w:pPr>
        <w:pStyle w:val="Index1"/>
        <w:tabs>
          <w:tab w:val="right" w:pos="5030"/>
        </w:tabs>
        <w:rPr>
          <w:noProof/>
        </w:rPr>
      </w:pPr>
      <w:r>
        <w:rPr>
          <w:noProof/>
        </w:rPr>
        <w:t>Module Complémentaire Office 365 Entreprise E3, E4 sans ProPlus, 64</w:t>
      </w:r>
    </w:p>
    <w:p w:rsidR="00A03F6F" w:rsidRDefault="00A03F6F">
      <w:pPr>
        <w:pStyle w:val="Index1"/>
        <w:tabs>
          <w:tab w:val="right" w:pos="5030"/>
        </w:tabs>
        <w:rPr>
          <w:noProof/>
        </w:rPr>
      </w:pPr>
      <w:r>
        <w:rPr>
          <w:noProof/>
        </w:rPr>
        <w:t>Module Complémentaire Office 365 Entreprise E4, 64</w:t>
      </w:r>
    </w:p>
    <w:p w:rsidR="00A03F6F" w:rsidRDefault="00A03F6F">
      <w:pPr>
        <w:pStyle w:val="Index1"/>
        <w:tabs>
          <w:tab w:val="right" w:pos="5030"/>
        </w:tabs>
        <w:rPr>
          <w:noProof/>
        </w:rPr>
      </w:pPr>
      <w:r>
        <w:rPr>
          <w:noProof/>
        </w:rPr>
        <w:t>Module Complémentaire Office 365 Entreprise E5, 64</w:t>
      </w:r>
    </w:p>
    <w:p w:rsidR="00A03F6F" w:rsidRDefault="00A03F6F">
      <w:pPr>
        <w:pStyle w:val="Index1"/>
        <w:tabs>
          <w:tab w:val="right" w:pos="5030"/>
        </w:tabs>
        <w:rPr>
          <w:noProof/>
        </w:rPr>
      </w:pPr>
      <w:r>
        <w:rPr>
          <w:noProof/>
        </w:rPr>
        <w:t>Module Complémentaire Office 365 Moyenne Entreprise, 65</w:t>
      </w:r>
    </w:p>
    <w:p w:rsidR="00A03F6F" w:rsidRDefault="00A03F6F">
      <w:pPr>
        <w:pStyle w:val="Index1"/>
        <w:tabs>
          <w:tab w:val="right" w:pos="5030"/>
        </w:tabs>
        <w:rPr>
          <w:noProof/>
        </w:rPr>
      </w:pPr>
      <w:r>
        <w:rPr>
          <w:noProof/>
        </w:rPr>
        <w:t>Module complémentaire Operations Management Suite, Édition Datacenter, 56</w:t>
      </w:r>
    </w:p>
    <w:p w:rsidR="00A03F6F" w:rsidRDefault="00A03F6F">
      <w:pPr>
        <w:pStyle w:val="Index1"/>
        <w:tabs>
          <w:tab w:val="right" w:pos="5030"/>
        </w:tabs>
        <w:rPr>
          <w:noProof/>
        </w:rPr>
      </w:pPr>
      <w:r>
        <w:rPr>
          <w:noProof/>
        </w:rPr>
        <w:t>Module complémentaire Operations Management Suite, Édition Standard, 56</w:t>
      </w:r>
    </w:p>
    <w:p w:rsidR="00A03F6F" w:rsidRDefault="00A03F6F">
      <w:pPr>
        <w:pStyle w:val="Index1"/>
        <w:tabs>
          <w:tab w:val="right" w:pos="5030"/>
        </w:tabs>
        <w:rPr>
          <w:noProof/>
        </w:rPr>
      </w:pPr>
      <w:r>
        <w:rPr>
          <w:noProof/>
        </w:rPr>
        <w:t>Module Complémentaire SA Windows Par Utilisateur (SL), 40</w:t>
      </w:r>
    </w:p>
    <w:p w:rsidR="00A03F6F" w:rsidRDefault="00A03F6F">
      <w:pPr>
        <w:pStyle w:val="Index1"/>
        <w:tabs>
          <w:tab w:val="right" w:pos="5030"/>
        </w:tabs>
        <w:rPr>
          <w:noProof/>
        </w:rPr>
      </w:pPr>
      <w:r>
        <w:rPr>
          <w:noProof/>
        </w:rPr>
        <w:t>Module Complémentaire SharePoint Online Plan 1, 69</w:t>
      </w:r>
    </w:p>
    <w:p w:rsidR="00A03F6F" w:rsidRDefault="00A03F6F">
      <w:pPr>
        <w:pStyle w:val="Index1"/>
        <w:tabs>
          <w:tab w:val="right" w:pos="5030"/>
        </w:tabs>
        <w:rPr>
          <w:noProof/>
        </w:rPr>
      </w:pPr>
      <w:r>
        <w:rPr>
          <w:noProof/>
        </w:rPr>
        <w:t>Module Complémentaire Skype Entreprise Online Plan 1, 65, 69</w:t>
      </w:r>
    </w:p>
    <w:p w:rsidR="00A03F6F" w:rsidRDefault="00A03F6F">
      <w:pPr>
        <w:pStyle w:val="Index1"/>
        <w:tabs>
          <w:tab w:val="right" w:pos="5030"/>
        </w:tabs>
        <w:rPr>
          <w:noProof/>
        </w:rPr>
      </w:pPr>
      <w:r>
        <w:rPr>
          <w:noProof/>
        </w:rPr>
        <w:t>MultiFactor Authentication, 57</w:t>
      </w:r>
    </w:p>
    <w:p w:rsidR="00A03F6F" w:rsidRDefault="00A03F6F">
      <w:pPr>
        <w:pStyle w:val="Index1"/>
        <w:tabs>
          <w:tab w:val="right" w:pos="5030"/>
        </w:tabs>
        <w:rPr>
          <w:noProof/>
        </w:rPr>
      </w:pPr>
      <w:r>
        <w:rPr>
          <w:noProof/>
        </w:rPr>
        <w:t>Office 2011 pour Mac, 25</w:t>
      </w:r>
    </w:p>
    <w:p w:rsidR="00A03F6F" w:rsidRDefault="00A03F6F">
      <w:pPr>
        <w:pStyle w:val="Index1"/>
        <w:tabs>
          <w:tab w:val="right" w:pos="5030"/>
        </w:tabs>
        <w:rPr>
          <w:noProof/>
        </w:rPr>
      </w:pPr>
      <w:r>
        <w:rPr>
          <w:noProof/>
        </w:rPr>
        <w:t>Office 2013, 24</w:t>
      </w:r>
    </w:p>
    <w:p w:rsidR="00A03F6F" w:rsidRDefault="00A03F6F">
      <w:pPr>
        <w:pStyle w:val="Index1"/>
        <w:tabs>
          <w:tab w:val="right" w:pos="5030"/>
        </w:tabs>
        <w:rPr>
          <w:noProof/>
        </w:rPr>
      </w:pPr>
      <w:r>
        <w:rPr>
          <w:noProof/>
        </w:rPr>
        <w:t>Office 2016 Standard pour Mac, 25</w:t>
      </w:r>
    </w:p>
    <w:p w:rsidR="00A03F6F" w:rsidRDefault="00A03F6F">
      <w:pPr>
        <w:pStyle w:val="Index1"/>
        <w:tabs>
          <w:tab w:val="right" w:pos="5030"/>
        </w:tabs>
        <w:rPr>
          <w:noProof/>
        </w:rPr>
      </w:pPr>
      <w:r>
        <w:rPr>
          <w:noProof/>
        </w:rPr>
        <w:t>Office 365 Business, 62</w:t>
      </w:r>
    </w:p>
    <w:p w:rsidR="00A03F6F" w:rsidRDefault="00A03F6F">
      <w:pPr>
        <w:pStyle w:val="Index1"/>
        <w:tabs>
          <w:tab w:val="right" w:pos="5030"/>
        </w:tabs>
        <w:rPr>
          <w:noProof/>
        </w:rPr>
      </w:pPr>
      <w:r>
        <w:rPr>
          <w:noProof/>
        </w:rPr>
        <w:t>Office 365 Business Essentials, 64</w:t>
      </w:r>
    </w:p>
    <w:p w:rsidR="00A03F6F" w:rsidRDefault="00A03F6F">
      <w:pPr>
        <w:pStyle w:val="Index1"/>
        <w:tabs>
          <w:tab w:val="right" w:pos="5030"/>
        </w:tabs>
        <w:rPr>
          <w:noProof/>
        </w:rPr>
      </w:pPr>
      <w:r>
        <w:rPr>
          <w:noProof/>
        </w:rPr>
        <w:t>Office 365 Business Premium, 64</w:t>
      </w:r>
    </w:p>
    <w:p w:rsidR="00A03F6F" w:rsidRDefault="00A03F6F">
      <w:pPr>
        <w:pStyle w:val="Index1"/>
        <w:tabs>
          <w:tab w:val="right" w:pos="5030"/>
        </w:tabs>
        <w:rPr>
          <w:noProof/>
        </w:rPr>
      </w:pPr>
      <w:r>
        <w:rPr>
          <w:noProof/>
        </w:rPr>
        <w:t>Office 365 Customer Lockbox, 67</w:t>
      </w:r>
    </w:p>
    <w:p w:rsidR="00A03F6F" w:rsidRDefault="00A03F6F">
      <w:pPr>
        <w:pStyle w:val="Index1"/>
        <w:tabs>
          <w:tab w:val="right" w:pos="5030"/>
        </w:tabs>
        <w:rPr>
          <w:noProof/>
        </w:rPr>
      </w:pPr>
      <w:r>
        <w:rPr>
          <w:noProof/>
        </w:rPr>
        <w:t>Office 365 Delve Analytics, 67</w:t>
      </w:r>
    </w:p>
    <w:p w:rsidR="00A03F6F" w:rsidRDefault="00A03F6F">
      <w:pPr>
        <w:pStyle w:val="Index1"/>
        <w:tabs>
          <w:tab w:val="right" w:pos="5030"/>
        </w:tabs>
        <w:rPr>
          <w:noProof/>
        </w:rPr>
      </w:pPr>
      <w:r>
        <w:rPr>
          <w:noProof/>
        </w:rPr>
        <w:t>Office 365 E3 au titre de la SA, 58</w:t>
      </w:r>
    </w:p>
    <w:p w:rsidR="00A03F6F" w:rsidRDefault="00A03F6F">
      <w:pPr>
        <w:pStyle w:val="Index1"/>
        <w:tabs>
          <w:tab w:val="right" w:pos="5030"/>
        </w:tabs>
        <w:rPr>
          <w:noProof/>
        </w:rPr>
      </w:pPr>
      <w:r>
        <w:rPr>
          <w:noProof/>
        </w:rPr>
        <w:t>Office 365 Éducation, 64</w:t>
      </w:r>
    </w:p>
    <w:p w:rsidR="00A03F6F" w:rsidRDefault="00A03F6F">
      <w:pPr>
        <w:pStyle w:val="Index1"/>
        <w:tabs>
          <w:tab w:val="right" w:pos="5030"/>
        </w:tabs>
        <w:rPr>
          <w:noProof/>
        </w:rPr>
      </w:pPr>
      <w:r>
        <w:rPr>
          <w:noProof/>
        </w:rPr>
        <w:t>Office 365 Éducation E5, 64</w:t>
      </w:r>
    </w:p>
    <w:p w:rsidR="00A03F6F" w:rsidRDefault="00A03F6F">
      <w:pPr>
        <w:pStyle w:val="Index1"/>
        <w:tabs>
          <w:tab w:val="right" w:pos="5030"/>
        </w:tabs>
        <w:rPr>
          <w:noProof/>
        </w:rPr>
      </w:pPr>
      <w:r>
        <w:rPr>
          <w:noProof/>
        </w:rPr>
        <w:t>Office 365 Entreprise, 17</w:t>
      </w:r>
    </w:p>
    <w:p w:rsidR="00A03F6F" w:rsidRDefault="00A03F6F">
      <w:pPr>
        <w:pStyle w:val="Index1"/>
        <w:tabs>
          <w:tab w:val="right" w:pos="5030"/>
        </w:tabs>
        <w:rPr>
          <w:noProof/>
        </w:rPr>
      </w:pPr>
      <w:r>
        <w:rPr>
          <w:noProof/>
        </w:rPr>
        <w:t>Office 365 Entreprise E1, 17, 64</w:t>
      </w:r>
    </w:p>
    <w:p w:rsidR="00A03F6F" w:rsidRDefault="00A03F6F">
      <w:pPr>
        <w:pStyle w:val="Index1"/>
        <w:tabs>
          <w:tab w:val="right" w:pos="5030"/>
        </w:tabs>
        <w:rPr>
          <w:noProof/>
        </w:rPr>
      </w:pPr>
      <w:r>
        <w:rPr>
          <w:noProof/>
        </w:rPr>
        <w:t>Office 365 Entreprise E1 au titre de la SA, 64</w:t>
      </w:r>
    </w:p>
    <w:p w:rsidR="00A03F6F" w:rsidRDefault="00A03F6F">
      <w:pPr>
        <w:pStyle w:val="Index1"/>
        <w:tabs>
          <w:tab w:val="right" w:pos="5030"/>
        </w:tabs>
        <w:rPr>
          <w:noProof/>
        </w:rPr>
      </w:pPr>
      <w:r>
        <w:rPr>
          <w:noProof/>
        </w:rPr>
        <w:t>Office 365 Entreprise E1 et Microsoft Intune, 17</w:t>
      </w:r>
    </w:p>
    <w:p w:rsidR="00A03F6F" w:rsidRDefault="00A03F6F">
      <w:pPr>
        <w:pStyle w:val="Index1"/>
        <w:tabs>
          <w:tab w:val="right" w:pos="5030"/>
        </w:tabs>
        <w:rPr>
          <w:noProof/>
        </w:rPr>
      </w:pPr>
      <w:r>
        <w:rPr>
          <w:noProof/>
        </w:rPr>
        <w:t>Office 365 Entreprise E3, 17, 58, 64</w:t>
      </w:r>
    </w:p>
    <w:p w:rsidR="00A03F6F" w:rsidRDefault="00A03F6F">
      <w:pPr>
        <w:pStyle w:val="Index1"/>
        <w:tabs>
          <w:tab w:val="right" w:pos="5030"/>
        </w:tabs>
        <w:rPr>
          <w:noProof/>
        </w:rPr>
      </w:pPr>
      <w:r>
        <w:rPr>
          <w:noProof/>
        </w:rPr>
        <w:t>Office 365 Entreprise E3 au titre de la SA, 64</w:t>
      </w:r>
    </w:p>
    <w:p w:rsidR="00A03F6F" w:rsidRDefault="00A03F6F">
      <w:pPr>
        <w:pStyle w:val="Index1"/>
        <w:tabs>
          <w:tab w:val="right" w:pos="5030"/>
        </w:tabs>
        <w:rPr>
          <w:noProof/>
        </w:rPr>
      </w:pPr>
      <w:r>
        <w:rPr>
          <w:noProof/>
        </w:rPr>
        <w:t>Office 365 Entreprise E3 et Microsoft Intune, 17</w:t>
      </w:r>
    </w:p>
    <w:p w:rsidR="00A03F6F" w:rsidRDefault="00A03F6F">
      <w:pPr>
        <w:pStyle w:val="Index1"/>
        <w:tabs>
          <w:tab w:val="right" w:pos="5030"/>
        </w:tabs>
        <w:rPr>
          <w:noProof/>
        </w:rPr>
      </w:pPr>
      <w:r>
        <w:rPr>
          <w:noProof/>
        </w:rPr>
        <w:t>Office 365 Entreprise E4, 17, 64</w:t>
      </w:r>
    </w:p>
    <w:p w:rsidR="00A03F6F" w:rsidRDefault="00A03F6F">
      <w:pPr>
        <w:pStyle w:val="Index1"/>
        <w:tabs>
          <w:tab w:val="right" w:pos="5030"/>
        </w:tabs>
        <w:rPr>
          <w:noProof/>
        </w:rPr>
      </w:pPr>
      <w:r>
        <w:rPr>
          <w:noProof/>
        </w:rPr>
        <w:t>Office 365 Entreprise E4 au titre de la SA, 64</w:t>
      </w:r>
    </w:p>
    <w:p w:rsidR="00A03F6F" w:rsidRDefault="00A03F6F">
      <w:pPr>
        <w:pStyle w:val="Index1"/>
        <w:tabs>
          <w:tab w:val="right" w:pos="5030"/>
        </w:tabs>
        <w:rPr>
          <w:noProof/>
        </w:rPr>
      </w:pPr>
      <w:r>
        <w:rPr>
          <w:noProof/>
        </w:rPr>
        <w:t>Office 365 Entreprise E4 et Microsoft Intune, 17</w:t>
      </w:r>
    </w:p>
    <w:p w:rsidR="00A03F6F" w:rsidRDefault="00A03F6F">
      <w:pPr>
        <w:pStyle w:val="Index1"/>
        <w:tabs>
          <w:tab w:val="right" w:pos="5030"/>
        </w:tabs>
        <w:rPr>
          <w:noProof/>
        </w:rPr>
      </w:pPr>
      <w:r>
        <w:rPr>
          <w:noProof/>
        </w:rPr>
        <w:t>Office 365 Entreprise E5 (SL Utilisateur), 64</w:t>
      </w:r>
    </w:p>
    <w:p w:rsidR="00A03F6F" w:rsidRDefault="00A03F6F">
      <w:pPr>
        <w:pStyle w:val="Index1"/>
        <w:tabs>
          <w:tab w:val="right" w:pos="5030"/>
        </w:tabs>
        <w:rPr>
          <w:noProof/>
        </w:rPr>
      </w:pPr>
      <w:r>
        <w:rPr>
          <w:noProof/>
        </w:rPr>
        <w:t>Office 365 Entreprise E5 au titre de la SA, 64</w:t>
      </w:r>
    </w:p>
    <w:p w:rsidR="00A03F6F" w:rsidRDefault="00A03F6F">
      <w:pPr>
        <w:pStyle w:val="Index1"/>
        <w:tabs>
          <w:tab w:val="right" w:pos="5030"/>
        </w:tabs>
        <w:rPr>
          <w:noProof/>
        </w:rPr>
      </w:pPr>
      <w:r>
        <w:rPr>
          <w:noProof/>
        </w:rPr>
        <w:t>Office 365 Entreprise K1, 64</w:t>
      </w:r>
    </w:p>
    <w:p w:rsidR="00A03F6F" w:rsidRDefault="00A03F6F">
      <w:pPr>
        <w:pStyle w:val="Index1"/>
        <w:tabs>
          <w:tab w:val="right" w:pos="5030"/>
        </w:tabs>
        <w:rPr>
          <w:noProof/>
        </w:rPr>
      </w:pPr>
      <w:r>
        <w:rPr>
          <w:noProof/>
        </w:rPr>
        <w:t>Office 365 Extra File Storage (1 Go), 69</w:t>
      </w:r>
    </w:p>
    <w:p w:rsidR="00A03F6F" w:rsidRDefault="00A03F6F">
      <w:pPr>
        <w:pStyle w:val="Index1"/>
        <w:tabs>
          <w:tab w:val="right" w:pos="5030"/>
        </w:tabs>
        <w:rPr>
          <w:noProof/>
        </w:rPr>
      </w:pPr>
      <w:r>
        <w:rPr>
          <w:noProof/>
        </w:rPr>
        <w:t>Office 365 Moyenne Entreprise, 64, 66</w:t>
      </w:r>
    </w:p>
    <w:p w:rsidR="00A03F6F" w:rsidRDefault="00A03F6F">
      <w:pPr>
        <w:pStyle w:val="Index1"/>
        <w:tabs>
          <w:tab w:val="right" w:pos="5030"/>
        </w:tabs>
        <w:rPr>
          <w:noProof/>
        </w:rPr>
      </w:pPr>
      <w:r>
        <w:rPr>
          <w:noProof/>
        </w:rPr>
        <w:t>Office 365 Pro Plus, 83</w:t>
      </w:r>
    </w:p>
    <w:p w:rsidR="00A03F6F" w:rsidRDefault="00A03F6F">
      <w:pPr>
        <w:pStyle w:val="Index1"/>
        <w:tabs>
          <w:tab w:val="right" w:pos="5030"/>
        </w:tabs>
        <w:rPr>
          <w:noProof/>
        </w:rPr>
      </w:pPr>
      <w:r>
        <w:rPr>
          <w:noProof/>
        </w:rPr>
        <w:t>Office 365 ProPlus, 62</w:t>
      </w:r>
    </w:p>
    <w:p w:rsidR="00A03F6F" w:rsidRDefault="00A03F6F">
      <w:pPr>
        <w:pStyle w:val="Index1"/>
        <w:tabs>
          <w:tab w:val="right" w:pos="5030"/>
        </w:tabs>
        <w:rPr>
          <w:noProof/>
        </w:rPr>
      </w:pPr>
      <w:r>
        <w:rPr>
          <w:noProof/>
        </w:rPr>
        <w:t>Office 365 ProPlus au titre de la SA, 62</w:t>
      </w:r>
    </w:p>
    <w:p w:rsidR="00A03F6F" w:rsidRDefault="00A03F6F">
      <w:pPr>
        <w:pStyle w:val="Index1"/>
        <w:tabs>
          <w:tab w:val="right" w:pos="5030"/>
        </w:tabs>
        <w:rPr>
          <w:noProof/>
        </w:rPr>
      </w:pPr>
      <w:r>
        <w:rPr>
          <w:noProof/>
        </w:rPr>
        <w:t>Office Multi Language Pack, 63, 66</w:t>
      </w:r>
    </w:p>
    <w:p w:rsidR="00A03F6F" w:rsidRDefault="00A03F6F">
      <w:pPr>
        <w:pStyle w:val="Index1"/>
        <w:tabs>
          <w:tab w:val="right" w:pos="5030"/>
        </w:tabs>
        <w:rPr>
          <w:noProof/>
        </w:rPr>
      </w:pPr>
      <w:r>
        <w:rPr>
          <w:noProof/>
        </w:rPr>
        <w:t>Office Multi Language Pack 2013, 24</w:t>
      </w:r>
    </w:p>
    <w:p w:rsidR="00A03F6F" w:rsidRDefault="00A03F6F">
      <w:pPr>
        <w:pStyle w:val="Index1"/>
        <w:tabs>
          <w:tab w:val="right" w:pos="5030"/>
        </w:tabs>
        <w:rPr>
          <w:noProof/>
        </w:rPr>
      </w:pPr>
      <w:r>
        <w:rPr>
          <w:noProof/>
        </w:rPr>
        <w:t>Office Online, 63</w:t>
      </w:r>
    </w:p>
    <w:p w:rsidR="00A03F6F" w:rsidRDefault="00A03F6F">
      <w:pPr>
        <w:pStyle w:val="Index1"/>
        <w:tabs>
          <w:tab w:val="right" w:pos="5030"/>
        </w:tabs>
        <w:rPr>
          <w:noProof/>
        </w:rPr>
      </w:pPr>
      <w:r>
        <w:rPr>
          <w:noProof/>
        </w:rPr>
        <w:t>Office Online pour Office 365, 81</w:t>
      </w:r>
    </w:p>
    <w:p w:rsidR="00A03F6F" w:rsidRDefault="00A03F6F">
      <w:pPr>
        <w:pStyle w:val="Index1"/>
        <w:tabs>
          <w:tab w:val="right" w:pos="5030"/>
        </w:tabs>
        <w:rPr>
          <w:noProof/>
        </w:rPr>
      </w:pPr>
      <w:r>
        <w:rPr>
          <w:noProof/>
        </w:rPr>
        <w:t>Office Professionnel Plus, 63, 64, 65, 66, 81, 88</w:t>
      </w:r>
    </w:p>
    <w:p w:rsidR="00A03F6F" w:rsidRDefault="00A03F6F">
      <w:pPr>
        <w:pStyle w:val="Index1"/>
        <w:tabs>
          <w:tab w:val="right" w:pos="5030"/>
        </w:tabs>
        <w:rPr>
          <w:noProof/>
        </w:rPr>
      </w:pPr>
      <w:r>
        <w:rPr>
          <w:noProof/>
        </w:rPr>
        <w:t>Office Professionnel Plus 2013, 63</w:t>
      </w:r>
    </w:p>
    <w:p w:rsidR="00A03F6F" w:rsidRDefault="00A03F6F">
      <w:pPr>
        <w:pStyle w:val="Index1"/>
        <w:tabs>
          <w:tab w:val="right" w:pos="5030"/>
        </w:tabs>
        <w:rPr>
          <w:noProof/>
        </w:rPr>
      </w:pPr>
      <w:r>
        <w:rPr>
          <w:noProof/>
        </w:rPr>
        <w:t>Office Professionnel Plus 2016, 24, 38, 65</w:t>
      </w:r>
    </w:p>
    <w:p w:rsidR="00A03F6F" w:rsidRDefault="00A03F6F">
      <w:pPr>
        <w:pStyle w:val="Index1"/>
        <w:tabs>
          <w:tab w:val="right" w:pos="5030"/>
        </w:tabs>
        <w:rPr>
          <w:noProof/>
        </w:rPr>
      </w:pPr>
      <w:r>
        <w:rPr>
          <w:noProof/>
        </w:rPr>
        <w:t>Office Standard, 64, 81, 88</w:t>
      </w:r>
    </w:p>
    <w:p w:rsidR="00A03F6F" w:rsidRDefault="00A03F6F">
      <w:pPr>
        <w:pStyle w:val="Index1"/>
        <w:tabs>
          <w:tab w:val="right" w:pos="5030"/>
        </w:tabs>
        <w:rPr>
          <w:noProof/>
        </w:rPr>
      </w:pPr>
      <w:r>
        <w:rPr>
          <w:noProof/>
        </w:rPr>
        <w:t>Office Standard 2016, 24</w:t>
      </w:r>
    </w:p>
    <w:p w:rsidR="00A03F6F" w:rsidRDefault="00A03F6F">
      <w:pPr>
        <w:pStyle w:val="Index1"/>
        <w:tabs>
          <w:tab w:val="right" w:pos="5030"/>
        </w:tabs>
        <w:rPr>
          <w:noProof/>
        </w:rPr>
      </w:pPr>
      <w:r>
        <w:rPr>
          <w:noProof/>
        </w:rPr>
        <w:t>Office Standard pour Mac, 81</w:t>
      </w:r>
    </w:p>
    <w:p w:rsidR="00A03F6F" w:rsidRDefault="00A03F6F">
      <w:pPr>
        <w:pStyle w:val="Index1"/>
        <w:tabs>
          <w:tab w:val="right" w:pos="5030"/>
        </w:tabs>
        <w:rPr>
          <w:noProof/>
        </w:rPr>
      </w:pPr>
      <w:r>
        <w:rPr>
          <w:noProof/>
        </w:rPr>
        <w:t>OneDrive Entreprise Plan 1, 68</w:t>
      </w:r>
    </w:p>
    <w:p w:rsidR="00A03F6F" w:rsidRDefault="00A03F6F">
      <w:pPr>
        <w:pStyle w:val="Index1"/>
        <w:tabs>
          <w:tab w:val="right" w:pos="5030"/>
        </w:tabs>
        <w:rPr>
          <w:noProof/>
        </w:rPr>
      </w:pPr>
      <w:r>
        <w:rPr>
          <w:noProof/>
        </w:rPr>
        <w:t>OneDrive for Business Plan 2, 68</w:t>
      </w:r>
    </w:p>
    <w:p w:rsidR="00A03F6F" w:rsidRDefault="00A03F6F">
      <w:pPr>
        <w:pStyle w:val="Index1"/>
        <w:tabs>
          <w:tab w:val="right" w:pos="5030"/>
        </w:tabs>
        <w:rPr>
          <w:noProof/>
        </w:rPr>
      </w:pPr>
      <w:r>
        <w:rPr>
          <w:noProof/>
        </w:rPr>
        <w:t>Outlook 2016, 24</w:t>
      </w:r>
    </w:p>
    <w:p w:rsidR="00A03F6F" w:rsidRDefault="00A03F6F">
      <w:pPr>
        <w:pStyle w:val="Index1"/>
        <w:tabs>
          <w:tab w:val="right" w:pos="5030"/>
        </w:tabs>
        <w:rPr>
          <w:noProof/>
        </w:rPr>
      </w:pPr>
      <w:r>
        <w:rPr>
          <w:noProof/>
        </w:rPr>
        <w:t>Outlook 2016 pour Mac, 25</w:t>
      </w:r>
    </w:p>
    <w:p w:rsidR="00A03F6F" w:rsidRDefault="00A03F6F">
      <w:pPr>
        <w:pStyle w:val="Index1"/>
        <w:tabs>
          <w:tab w:val="right" w:pos="5030"/>
        </w:tabs>
        <w:rPr>
          <w:noProof/>
        </w:rPr>
      </w:pPr>
      <w:r>
        <w:rPr>
          <w:noProof/>
        </w:rPr>
        <w:lastRenderedPageBreak/>
        <w:t>Parallel Data Warehouse, 87</w:t>
      </w:r>
    </w:p>
    <w:p w:rsidR="00A03F6F" w:rsidRDefault="00A03F6F">
      <w:pPr>
        <w:pStyle w:val="Index1"/>
        <w:tabs>
          <w:tab w:val="right" w:pos="5030"/>
        </w:tabs>
        <w:rPr>
          <w:noProof/>
        </w:rPr>
      </w:pPr>
      <w:r>
        <w:rPr>
          <w:noProof/>
        </w:rPr>
        <w:t>Parature Enterprise, 62</w:t>
      </w:r>
    </w:p>
    <w:p w:rsidR="00A03F6F" w:rsidRDefault="00A03F6F">
      <w:pPr>
        <w:pStyle w:val="Index1"/>
        <w:tabs>
          <w:tab w:val="right" w:pos="5030"/>
        </w:tabs>
        <w:rPr>
          <w:noProof/>
        </w:rPr>
      </w:pPr>
      <w:r>
        <w:rPr>
          <w:noProof/>
        </w:rPr>
        <w:t>Plateformes MSDN, 37</w:t>
      </w:r>
    </w:p>
    <w:p w:rsidR="00A03F6F" w:rsidRDefault="00A03F6F">
      <w:pPr>
        <w:pStyle w:val="Index1"/>
        <w:tabs>
          <w:tab w:val="right" w:pos="5030"/>
        </w:tabs>
        <w:rPr>
          <w:noProof/>
        </w:rPr>
      </w:pPr>
      <w:r>
        <w:rPr>
          <w:noProof/>
        </w:rPr>
        <w:t>Power BI Pro, 71</w:t>
      </w:r>
    </w:p>
    <w:p w:rsidR="00A03F6F" w:rsidRDefault="00A03F6F">
      <w:pPr>
        <w:pStyle w:val="Index1"/>
        <w:tabs>
          <w:tab w:val="right" w:pos="5030"/>
        </w:tabs>
        <w:rPr>
          <w:noProof/>
        </w:rPr>
      </w:pPr>
      <w:r>
        <w:rPr>
          <w:noProof/>
        </w:rPr>
        <w:t>Power BI Pro A, 71</w:t>
      </w:r>
    </w:p>
    <w:p w:rsidR="00A03F6F" w:rsidRDefault="00A03F6F">
      <w:pPr>
        <w:pStyle w:val="Index1"/>
        <w:tabs>
          <w:tab w:val="right" w:pos="5030"/>
        </w:tabs>
        <w:rPr>
          <w:noProof/>
        </w:rPr>
      </w:pPr>
      <w:r>
        <w:rPr>
          <w:noProof/>
        </w:rPr>
        <w:t>PowerPoint 2016, 24</w:t>
      </w:r>
    </w:p>
    <w:p w:rsidR="00A03F6F" w:rsidRDefault="00A03F6F">
      <w:pPr>
        <w:pStyle w:val="Index1"/>
        <w:tabs>
          <w:tab w:val="right" w:pos="5030"/>
        </w:tabs>
        <w:rPr>
          <w:noProof/>
        </w:rPr>
      </w:pPr>
      <w:r>
        <w:rPr>
          <w:noProof/>
        </w:rPr>
        <w:t>PowerPoint 2016 pour Mac, 25</w:t>
      </w:r>
    </w:p>
    <w:p w:rsidR="00A03F6F" w:rsidRDefault="00A03F6F">
      <w:pPr>
        <w:pStyle w:val="Index1"/>
        <w:tabs>
          <w:tab w:val="right" w:pos="5030"/>
        </w:tabs>
        <w:rPr>
          <w:noProof/>
        </w:rPr>
      </w:pPr>
      <w:r>
        <w:rPr>
          <w:noProof/>
        </w:rPr>
        <w:t>Project 2013, 27</w:t>
      </w:r>
    </w:p>
    <w:p w:rsidR="00A03F6F" w:rsidRDefault="00A03F6F">
      <w:pPr>
        <w:pStyle w:val="Index1"/>
        <w:tabs>
          <w:tab w:val="right" w:pos="5030"/>
        </w:tabs>
        <w:rPr>
          <w:noProof/>
        </w:rPr>
      </w:pPr>
      <w:r>
        <w:rPr>
          <w:noProof/>
        </w:rPr>
        <w:t>Project Lite, 27, 69</w:t>
      </w:r>
    </w:p>
    <w:p w:rsidR="00A03F6F" w:rsidRDefault="00A03F6F">
      <w:pPr>
        <w:pStyle w:val="Index1"/>
        <w:tabs>
          <w:tab w:val="right" w:pos="5030"/>
        </w:tabs>
        <w:rPr>
          <w:noProof/>
        </w:rPr>
      </w:pPr>
      <w:r>
        <w:rPr>
          <w:noProof/>
        </w:rPr>
        <w:t>Project Online, 27, 69</w:t>
      </w:r>
    </w:p>
    <w:p w:rsidR="00A03F6F" w:rsidRDefault="00A03F6F">
      <w:pPr>
        <w:pStyle w:val="Index1"/>
        <w:tabs>
          <w:tab w:val="right" w:pos="5030"/>
        </w:tabs>
        <w:rPr>
          <w:noProof/>
        </w:rPr>
      </w:pPr>
      <w:r>
        <w:rPr>
          <w:noProof/>
        </w:rPr>
        <w:t>Project Online avec Project Pro pour Office 365, 62</w:t>
      </w:r>
    </w:p>
    <w:p w:rsidR="00A03F6F" w:rsidRDefault="00A03F6F">
      <w:pPr>
        <w:pStyle w:val="Index1"/>
        <w:tabs>
          <w:tab w:val="right" w:pos="5030"/>
        </w:tabs>
        <w:rPr>
          <w:noProof/>
        </w:rPr>
      </w:pPr>
      <w:r>
        <w:rPr>
          <w:noProof/>
        </w:rPr>
        <w:t>Project Online avec Project Pro pour Office 365 au titre de la SA, 62</w:t>
      </w:r>
    </w:p>
    <w:p w:rsidR="00A03F6F" w:rsidRDefault="00A03F6F">
      <w:pPr>
        <w:pStyle w:val="Index1"/>
        <w:tabs>
          <w:tab w:val="right" w:pos="5030"/>
        </w:tabs>
        <w:rPr>
          <w:noProof/>
        </w:rPr>
      </w:pPr>
      <w:r>
        <w:rPr>
          <w:noProof/>
        </w:rPr>
        <w:t>Project Pro pour Office 365, 27, 62</w:t>
      </w:r>
    </w:p>
    <w:p w:rsidR="00A03F6F" w:rsidRDefault="00A03F6F">
      <w:pPr>
        <w:pStyle w:val="Index1"/>
        <w:tabs>
          <w:tab w:val="right" w:pos="5030"/>
        </w:tabs>
        <w:rPr>
          <w:noProof/>
        </w:rPr>
      </w:pPr>
      <w:r>
        <w:rPr>
          <w:noProof/>
        </w:rPr>
        <w:t>Project Pro pour Office 365 au titre de la SA, 62</w:t>
      </w:r>
    </w:p>
    <w:p w:rsidR="00A03F6F" w:rsidRDefault="00A03F6F">
      <w:pPr>
        <w:pStyle w:val="Index1"/>
        <w:tabs>
          <w:tab w:val="right" w:pos="5030"/>
        </w:tabs>
        <w:rPr>
          <w:noProof/>
        </w:rPr>
      </w:pPr>
      <w:r>
        <w:rPr>
          <w:noProof/>
        </w:rPr>
        <w:t>Project Professionnel, 63, 88</w:t>
      </w:r>
    </w:p>
    <w:p w:rsidR="00A03F6F" w:rsidRDefault="00A03F6F">
      <w:pPr>
        <w:pStyle w:val="Index1"/>
        <w:tabs>
          <w:tab w:val="right" w:pos="5030"/>
        </w:tabs>
        <w:rPr>
          <w:noProof/>
        </w:rPr>
      </w:pPr>
      <w:r>
        <w:rPr>
          <w:noProof/>
        </w:rPr>
        <w:t>Project Professionnel 2016, 24</w:t>
      </w:r>
    </w:p>
    <w:p w:rsidR="00A03F6F" w:rsidRDefault="00A03F6F">
      <w:pPr>
        <w:pStyle w:val="Index1"/>
        <w:tabs>
          <w:tab w:val="right" w:pos="5030"/>
        </w:tabs>
        <w:rPr>
          <w:noProof/>
        </w:rPr>
      </w:pPr>
      <w:r>
        <w:rPr>
          <w:noProof/>
        </w:rPr>
        <w:t>Project Server 2016, 24, 27</w:t>
      </w:r>
    </w:p>
    <w:p w:rsidR="00A03F6F" w:rsidRDefault="00A03F6F">
      <w:pPr>
        <w:pStyle w:val="Index1"/>
        <w:tabs>
          <w:tab w:val="right" w:pos="5030"/>
        </w:tabs>
        <w:rPr>
          <w:noProof/>
        </w:rPr>
      </w:pPr>
      <w:r>
        <w:rPr>
          <w:noProof/>
        </w:rPr>
        <w:t>Project Standard, 82</w:t>
      </w:r>
    </w:p>
    <w:p w:rsidR="00A03F6F" w:rsidRDefault="00A03F6F">
      <w:pPr>
        <w:pStyle w:val="Index1"/>
        <w:tabs>
          <w:tab w:val="right" w:pos="5030"/>
        </w:tabs>
        <w:rPr>
          <w:noProof/>
        </w:rPr>
      </w:pPr>
      <w:r>
        <w:rPr>
          <w:noProof/>
        </w:rPr>
        <w:t>Project Standard, 88</w:t>
      </w:r>
    </w:p>
    <w:p w:rsidR="00A03F6F" w:rsidRDefault="00A03F6F">
      <w:pPr>
        <w:pStyle w:val="Index1"/>
        <w:tabs>
          <w:tab w:val="right" w:pos="5030"/>
        </w:tabs>
        <w:rPr>
          <w:noProof/>
        </w:rPr>
      </w:pPr>
      <w:r>
        <w:rPr>
          <w:noProof/>
        </w:rPr>
        <w:t>Project Standard 2016, 24</w:t>
      </w:r>
    </w:p>
    <w:p w:rsidR="00A03F6F" w:rsidRDefault="00A03F6F">
      <w:pPr>
        <w:pStyle w:val="Index1"/>
        <w:tabs>
          <w:tab w:val="right" w:pos="5030"/>
        </w:tabs>
        <w:rPr>
          <w:noProof/>
        </w:rPr>
      </w:pPr>
      <w:r>
        <w:rPr>
          <w:noProof/>
        </w:rPr>
        <w:t>Publisher 2016, 24</w:t>
      </w:r>
    </w:p>
    <w:p w:rsidR="00A03F6F" w:rsidRDefault="00A03F6F">
      <w:pPr>
        <w:pStyle w:val="Index1"/>
        <w:tabs>
          <w:tab w:val="right" w:pos="5030"/>
        </w:tabs>
        <w:rPr>
          <w:noProof/>
        </w:rPr>
      </w:pPr>
      <w:r>
        <w:rPr>
          <w:noProof/>
        </w:rPr>
        <w:t>R Server 2016 pour Hadoop sur Red Hat, 30</w:t>
      </w:r>
    </w:p>
    <w:p w:rsidR="00A03F6F" w:rsidRDefault="00A03F6F">
      <w:pPr>
        <w:pStyle w:val="Index1"/>
        <w:tabs>
          <w:tab w:val="right" w:pos="5030"/>
        </w:tabs>
        <w:rPr>
          <w:noProof/>
        </w:rPr>
      </w:pPr>
      <w:r>
        <w:rPr>
          <w:noProof/>
        </w:rPr>
        <w:t>R Server 2016 pour Red Hat Linux, 30</w:t>
      </w:r>
    </w:p>
    <w:p w:rsidR="00A03F6F" w:rsidRDefault="00A03F6F">
      <w:pPr>
        <w:pStyle w:val="Index1"/>
        <w:tabs>
          <w:tab w:val="right" w:pos="5030"/>
        </w:tabs>
        <w:rPr>
          <w:noProof/>
        </w:rPr>
      </w:pPr>
      <w:r>
        <w:rPr>
          <w:noProof/>
        </w:rPr>
        <w:t>R Server 2016 pour SUSE Linux, 30</w:t>
      </w:r>
    </w:p>
    <w:p w:rsidR="00A03F6F" w:rsidRDefault="00A03F6F">
      <w:pPr>
        <w:pStyle w:val="Index1"/>
        <w:tabs>
          <w:tab w:val="right" w:pos="5030"/>
        </w:tabs>
        <w:rPr>
          <w:noProof/>
        </w:rPr>
      </w:pPr>
      <w:r>
        <w:rPr>
          <w:noProof/>
        </w:rPr>
        <w:t>R Server 2016 pour Teradata DB, 30</w:t>
      </w:r>
    </w:p>
    <w:p w:rsidR="00A03F6F" w:rsidRDefault="00A03F6F">
      <w:pPr>
        <w:pStyle w:val="Index1"/>
        <w:tabs>
          <w:tab w:val="right" w:pos="5030"/>
        </w:tabs>
        <w:rPr>
          <w:noProof/>
        </w:rPr>
      </w:pPr>
      <w:r>
        <w:rPr>
          <w:noProof/>
        </w:rPr>
        <w:t>SA Windows par Utilisateur, 58</w:t>
      </w:r>
    </w:p>
    <w:p w:rsidR="00A03F6F" w:rsidRDefault="00A03F6F">
      <w:pPr>
        <w:pStyle w:val="Index1"/>
        <w:tabs>
          <w:tab w:val="right" w:pos="5030"/>
        </w:tabs>
        <w:rPr>
          <w:noProof/>
        </w:rPr>
      </w:pPr>
      <w:r>
        <w:rPr>
          <w:noProof/>
        </w:rPr>
        <w:t>Service d’importation pour Office 365, 68</w:t>
      </w:r>
    </w:p>
    <w:p w:rsidR="00A03F6F" w:rsidRDefault="00A03F6F">
      <w:pPr>
        <w:pStyle w:val="Index1"/>
        <w:tabs>
          <w:tab w:val="right" w:pos="5030"/>
        </w:tabs>
        <w:rPr>
          <w:noProof/>
        </w:rPr>
      </w:pPr>
      <w:r>
        <w:rPr>
          <w:noProof/>
        </w:rPr>
        <w:t>Services de la Plateforme Microsoft Azure, 89</w:t>
      </w:r>
    </w:p>
    <w:p w:rsidR="00A03F6F" w:rsidRDefault="00A03F6F">
      <w:pPr>
        <w:pStyle w:val="Index1"/>
        <w:tabs>
          <w:tab w:val="right" w:pos="5030"/>
        </w:tabs>
        <w:rPr>
          <w:noProof/>
        </w:rPr>
      </w:pPr>
      <w:r>
        <w:rPr>
          <w:noProof/>
        </w:rPr>
        <w:t>Services de Support Premium StorSimple, 57</w:t>
      </w:r>
    </w:p>
    <w:p w:rsidR="00A03F6F" w:rsidRDefault="00A03F6F">
      <w:pPr>
        <w:pStyle w:val="Index1"/>
        <w:tabs>
          <w:tab w:val="right" w:pos="5030"/>
        </w:tabs>
        <w:rPr>
          <w:noProof/>
        </w:rPr>
      </w:pPr>
      <w:r>
        <w:rPr>
          <w:noProof/>
        </w:rPr>
        <w:t>Services de Support Standard StorSimple, 57</w:t>
      </w:r>
    </w:p>
    <w:p w:rsidR="00A03F6F" w:rsidRDefault="00A03F6F">
      <w:pPr>
        <w:pStyle w:val="Index1"/>
        <w:tabs>
          <w:tab w:val="right" w:pos="5030"/>
        </w:tabs>
        <w:rPr>
          <w:noProof/>
        </w:rPr>
      </w:pPr>
      <w:r>
        <w:rPr>
          <w:noProof/>
        </w:rPr>
        <w:t>Services de Support Standard StorSimple / Services de Support Premium, 57</w:t>
      </w:r>
    </w:p>
    <w:p w:rsidR="00A03F6F" w:rsidRDefault="00A03F6F">
      <w:pPr>
        <w:pStyle w:val="Index1"/>
        <w:tabs>
          <w:tab w:val="right" w:pos="5030"/>
        </w:tabs>
        <w:rPr>
          <w:noProof/>
        </w:rPr>
      </w:pPr>
      <w:r>
        <w:rPr>
          <w:noProof/>
        </w:rPr>
        <w:t>Services Microsoft Azure, 53, 88, 89</w:t>
      </w:r>
    </w:p>
    <w:p w:rsidR="00A03F6F" w:rsidRDefault="00A03F6F">
      <w:pPr>
        <w:pStyle w:val="Index1"/>
        <w:tabs>
          <w:tab w:val="right" w:pos="5030"/>
        </w:tabs>
        <w:rPr>
          <w:noProof/>
        </w:rPr>
      </w:pPr>
      <w:r>
        <w:rPr>
          <w:noProof/>
        </w:rPr>
        <w:t>Services Supplémentaires Parature, 62</w:t>
      </w:r>
    </w:p>
    <w:p w:rsidR="00A03F6F" w:rsidRDefault="00A03F6F">
      <w:pPr>
        <w:pStyle w:val="Index1"/>
        <w:tabs>
          <w:tab w:val="right" w:pos="5030"/>
        </w:tabs>
        <w:rPr>
          <w:noProof/>
        </w:rPr>
      </w:pPr>
      <w:r>
        <w:rPr>
          <w:noProof/>
        </w:rPr>
        <w:t>SharePoint Online, 81</w:t>
      </w:r>
    </w:p>
    <w:p w:rsidR="00A03F6F" w:rsidRDefault="00A03F6F">
      <w:pPr>
        <w:pStyle w:val="Index1"/>
        <w:tabs>
          <w:tab w:val="right" w:pos="5030"/>
        </w:tabs>
        <w:rPr>
          <w:noProof/>
        </w:rPr>
      </w:pPr>
      <w:r>
        <w:rPr>
          <w:noProof/>
        </w:rPr>
        <w:t>SharePoint Online Plan 1, 69</w:t>
      </w:r>
    </w:p>
    <w:p w:rsidR="00A03F6F" w:rsidRDefault="00A03F6F">
      <w:pPr>
        <w:pStyle w:val="Index1"/>
        <w:tabs>
          <w:tab w:val="right" w:pos="5030"/>
        </w:tabs>
        <w:rPr>
          <w:noProof/>
        </w:rPr>
      </w:pPr>
      <w:r>
        <w:rPr>
          <w:noProof/>
        </w:rPr>
        <w:t>SharePoint Online Plan 2, 28, 69</w:t>
      </w:r>
    </w:p>
    <w:p w:rsidR="00A03F6F" w:rsidRDefault="00A03F6F">
      <w:pPr>
        <w:pStyle w:val="Index1"/>
        <w:tabs>
          <w:tab w:val="right" w:pos="5030"/>
        </w:tabs>
        <w:rPr>
          <w:noProof/>
        </w:rPr>
      </w:pPr>
      <w:r>
        <w:rPr>
          <w:noProof/>
        </w:rPr>
        <w:t>SharePoint Server, 87</w:t>
      </w:r>
    </w:p>
    <w:p w:rsidR="00A03F6F" w:rsidRDefault="00A03F6F">
      <w:pPr>
        <w:pStyle w:val="Index1"/>
        <w:tabs>
          <w:tab w:val="right" w:pos="5030"/>
        </w:tabs>
        <w:rPr>
          <w:noProof/>
        </w:rPr>
      </w:pPr>
      <w:r>
        <w:rPr>
          <w:noProof/>
        </w:rPr>
        <w:t>SharePoint Server 2013, 28</w:t>
      </w:r>
    </w:p>
    <w:p w:rsidR="00A03F6F" w:rsidRDefault="00A03F6F">
      <w:pPr>
        <w:pStyle w:val="Index1"/>
        <w:tabs>
          <w:tab w:val="right" w:pos="5030"/>
        </w:tabs>
        <w:rPr>
          <w:noProof/>
        </w:rPr>
      </w:pPr>
      <w:r>
        <w:rPr>
          <w:noProof/>
        </w:rPr>
        <w:t>SharePoint Server 2016, 28</w:t>
      </w:r>
    </w:p>
    <w:p w:rsidR="00A03F6F" w:rsidRDefault="00A03F6F">
      <w:pPr>
        <w:pStyle w:val="Index1"/>
        <w:tabs>
          <w:tab w:val="right" w:pos="5030"/>
        </w:tabs>
        <w:rPr>
          <w:noProof/>
        </w:rPr>
      </w:pPr>
      <w:r>
        <w:rPr>
          <w:noProof/>
        </w:rPr>
        <w:t>Skype Entreprise 2016, 24</w:t>
      </w:r>
    </w:p>
    <w:p w:rsidR="00A03F6F" w:rsidRDefault="00A03F6F">
      <w:pPr>
        <w:pStyle w:val="Index1"/>
        <w:tabs>
          <w:tab w:val="right" w:pos="5030"/>
        </w:tabs>
        <w:rPr>
          <w:noProof/>
        </w:rPr>
      </w:pPr>
      <w:r>
        <w:rPr>
          <w:noProof/>
        </w:rPr>
        <w:t>Skype Entreprise Online Cloud PBX, 69</w:t>
      </w:r>
    </w:p>
    <w:p w:rsidR="00A03F6F" w:rsidRDefault="00A03F6F">
      <w:pPr>
        <w:pStyle w:val="Index1"/>
        <w:tabs>
          <w:tab w:val="right" w:pos="5030"/>
        </w:tabs>
        <w:rPr>
          <w:noProof/>
        </w:rPr>
      </w:pPr>
      <w:r>
        <w:rPr>
          <w:noProof/>
        </w:rPr>
        <w:t>Skype Entreprise Online Plan 1, 29, 69</w:t>
      </w:r>
    </w:p>
    <w:p w:rsidR="00A03F6F" w:rsidRDefault="00A03F6F">
      <w:pPr>
        <w:pStyle w:val="Index1"/>
        <w:tabs>
          <w:tab w:val="right" w:pos="5030"/>
        </w:tabs>
        <w:rPr>
          <w:noProof/>
        </w:rPr>
      </w:pPr>
      <w:r>
        <w:rPr>
          <w:noProof/>
        </w:rPr>
        <w:t>Skype Entreprise Online Plan 2, 29, 69</w:t>
      </w:r>
    </w:p>
    <w:p w:rsidR="00A03F6F" w:rsidRDefault="00A03F6F">
      <w:pPr>
        <w:pStyle w:val="Index1"/>
        <w:tabs>
          <w:tab w:val="right" w:pos="5030"/>
        </w:tabs>
        <w:rPr>
          <w:noProof/>
        </w:rPr>
      </w:pPr>
      <w:r>
        <w:rPr>
          <w:noProof/>
        </w:rPr>
        <w:t>Skype Entreprise Online PSTN Calling, 69</w:t>
      </w:r>
    </w:p>
    <w:p w:rsidR="00A03F6F" w:rsidRDefault="00A03F6F">
      <w:pPr>
        <w:pStyle w:val="Index1"/>
        <w:tabs>
          <w:tab w:val="right" w:pos="5030"/>
        </w:tabs>
        <w:rPr>
          <w:noProof/>
        </w:rPr>
      </w:pPr>
      <w:r>
        <w:rPr>
          <w:noProof/>
        </w:rPr>
        <w:t>Skype Entreprise Online PSTN Conferencing, 69</w:t>
      </w:r>
    </w:p>
    <w:p w:rsidR="00A03F6F" w:rsidRDefault="00A03F6F">
      <w:pPr>
        <w:pStyle w:val="Index1"/>
        <w:tabs>
          <w:tab w:val="right" w:pos="5030"/>
        </w:tabs>
        <w:rPr>
          <w:noProof/>
        </w:rPr>
      </w:pPr>
      <w:r>
        <w:rPr>
          <w:noProof/>
        </w:rPr>
        <w:t>Skype Entreprise Server 2015, 29</w:t>
      </w:r>
    </w:p>
    <w:p w:rsidR="00A03F6F" w:rsidRDefault="00A03F6F">
      <w:pPr>
        <w:pStyle w:val="Index1"/>
        <w:tabs>
          <w:tab w:val="right" w:pos="5030"/>
        </w:tabs>
        <w:rPr>
          <w:noProof/>
        </w:rPr>
      </w:pPr>
      <w:r>
        <w:rPr>
          <w:noProof/>
        </w:rPr>
        <w:t>SL Utilisateur, 28</w:t>
      </w:r>
    </w:p>
    <w:p w:rsidR="00A03F6F" w:rsidRDefault="00A03F6F">
      <w:pPr>
        <w:pStyle w:val="Index1"/>
        <w:tabs>
          <w:tab w:val="right" w:pos="5030"/>
        </w:tabs>
        <w:rPr>
          <w:noProof/>
        </w:rPr>
      </w:pPr>
      <w:r>
        <w:rPr>
          <w:noProof/>
        </w:rPr>
        <w:t>SL Utilisateur Module Complémentaire Microsoft Intune Extra Storage 1 Go, 59</w:t>
      </w:r>
    </w:p>
    <w:p w:rsidR="00A03F6F" w:rsidRDefault="00A03F6F">
      <w:pPr>
        <w:pStyle w:val="Index1"/>
        <w:tabs>
          <w:tab w:val="right" w:pos="5030"/>
        </w:tabs>
        <w:rPr>
          <w:noProof/>
        </w:rPr>
      </w:pPr>
      <w:r>
        <w:rPr>
          <w:noProof/>
        </w:rPr>
        <w:t>Software Assurance Windows 10 Entreprise Par Utilisateur (SL), 40</w:t>
      </w:r>
    </w:p>
    <w:p w:rsidR="00A03F6F" w:rsidRDefault="00A03F6F">
      <w:pPr>
        <w:pStyle w:val="Index1"/>
        <w:tabs>
          <w:tab w:val="right" w:pos="5030"/>
        </w:tabs>
        <w:rPr>
          <w:noProof/>
        </w:rPr>
      </w:pPr>
      <w:r>
        <w:rPr>
          <w:noProof/>
        </w:rPr>
        <w:t>Software Assurance Windows 10 Entreprise Par Utilisateur au titre de la SA, 40</w:t>
      </w:r>
    </w:p>
    <w:p w:rsidR="00A03F6F" w:rsidRDefault="00A03F6F">
      <w:pPr>
        <w:pStyle w:val="Index1"/>
        <w:tabs>
          <w:tab w:val="right" w:pos="5030"/>
        </w:tabs>
        <w:rPr>
          <w:noProof/>
        </w:rPr>
      </w:pPr>
      <w:r>
        <w:rPr>
          <w:noProof/>
        </w:rPr>
        <w:t>SQL Parallel Data Warehouse, 82, 88</w:t>
      </w:r>
    </w:p>
    <w:p w:rsidR="00A03F6F" w:rsidRDefault="00A03F6F">
      <w:pPr>
        <w:pStyle w:val="Index1"/>
        <w:tabs>
          <w:tab w:val="right" w:pos="5030"/>
        </w:tabs>
        <w:rPr>
          <w:noProof/>
        </w:rPr>
      </w:pPr>
      <w:r>
        <w:rPr>
          <w:noProof/>
        </w:rPr>
        <w:t>SQL Server, 87, 88</w:t>
      </w:r>
    </w:p>
    <w:p w:rsidR="00A03F6F" w:rsidRDefault="00A03F6F">
      <w:pPr>
        <w:pStyle w:val="Index1"/>
        <w:tabs>
          <w:tab w:val="right" w:pos="5030"/>
        </w:tabs>
        <w:rPr>
          <w:noProof/>
        </w:rPr>
      </w:pPr>
      <w:r>
        <w:rPr>
          <w:noProof/>
        </w:rPr>
        <w:t>SQL Server 2008 R2, 31</w:t>
      </w:r>
    </w:p>
    <w:p w:rsidR="00A03F6F" w:rsidRDefault="00A03F6F">
      <w:pPr>
        <w:pStyle w:val="Index1"/>
        <w:tabs>
          <w:tab w:val="right" w:pos="5030"/>
        </w:tabs>
        <w:rPr>
          <w:noProof/>
        </w:rPr>
      </w:pPr>
      <w:r>
        <w:rPr>
          <w:noProof/>
        </w:rPr>
        <w:t>SQL Server 2012, 31</w:t>
      </w:r>
    </w:p>
    <w:p w:rsidR="00A03F6F" w:rsidRDefault="00A03F6F">
      <w:pPr>
        <w:pStyle w:val="Index1"/>
        <w:tabs>
          <w:tab w:val="right" w:pos="5030"/>
        </w:tabs>
        <w:rPr>
          <w:noProof/>
        </w:rPr>
      </w:pPr>
      <w:r>
        <w:rPr>
          <w:noProof/>
        </w:rPr>
        <w:t>SQL Server 2012 Parallel Data Warehouse Developer, 31</w:t>
      </w:r>
    </w:p>
    <w:p w:rsidR="00A03F6F" w:rsidRDefault="00A03F6F">
      <w:pPr>
        <w:pStyle w:val="Index1"/>
        <w:tabs>
          <w:tab w:val="right" w:pos="5030"/>
        </w:tabs>
        <w:rPr>
          <w:noProof/>
        </w:rPr>
      </w:pPr>
      <w:r>
        <w:rPr>
          <w:noProof/>
        </w:rPr>
        <w:t>SQL Server 2014 Business Intelligence, 31</w:t>
      </w:r>
    </w:p>
    <w:p w:rsidR="00A03F6F" w:rsidRDefault="00A03F6F">
      <w:pPr>
        <w:pStyle w:val="Index1"/>
        <w:tabs>
          <w:tab w:val="right" w:pos="5030"/>
        </w:tabs>
        <w:rPr>
          <w:noProof/>
        </w:rPr>
      </w:pPr>
      <w:r>
        <w:rPr>
          <w:noProof/>
        </w:rPr>
        <w:t>SQL Server 2014 Enterprise, 31</w:t>
      </w:r>
    </w:p>
    <w:p w:rsidR="00A03F6F" w:rsidRDefault="00A03F6F">
      <w:pPr>
        <w:pStyle w:val="Index1"/>
        <w:tabs>
          <w:tab w:val="right" w:pos="5030"/>
        </w:tabs>
        <w:rPr>
          <w:noProof/>
        </w:rPr>
      </w:pPr>
      <w:r>
        <w:rPr>
          <w:noProof/>
        </w:rPr>
        <w:t>SQL Server 2014 Enterprise Core, 31</w:t>
      </w:r>
    </w:p>
    <w:p w:rsidR="00A03F6F" w:rsidRDefault="00A03F6F">
      <w:pPr>
        <w:pStyle w:val="Index1"/>
        <w:tabs>
          <w:tab w:val="right" w:pos="5030"/>
        </w:tabs>
        <w:rPr>
          <w:noProof/>
        </w:rPr>
      </w:pPr>
      <w:r>
        <w:rPr>
          <w:noProof/>
        </w:rPr>
        <w:t>SQL Server 2014 Standard, 31</w:t>
      </w:r>
    </w:p>
    <w:p w:rsidR="00A03F6F" w:rsidRDefault="00A03F6F">
      <w:pPr>
        <w:pStyle w:val="Index1"/>
        <w:tabs>
          <w:tab w:val="right" w:pos="5030"/>
        </w:tabs>
        <w:rPr>
          <w:noProof/>
        </w:rPr>
      </w:pPr>
      <w:r>
        <w:rPr>
          <w:noProof/>
        </w:rPr>
        <w:t>SQL Server 2014 Standard Core, 31</w:t>
      </w:r>
    </w:p>
    <w:p w:rsidR="00A03F6F" w:rsidRDefault="00A03F6F">
      <w:pPr>
        <w:pStyle w:val="Index1"/>
        <w:tabs>
          <w:tab w:val="right" w:pos="5030"/>
        </w:tabs>
        <w:rPr>
          <w:noProof/>
        </w:rPr>
      </w:pPr>
      <w:r>
        <w:rPr>
          <w:noProof/>
        </w:rPr>
        <w:t>SQL Server Business Intelligence, 82, 88</w:t>
      </w:r>
    </w:p>
    <w:p w:rsidR="00A03F6F" w:rsidRDefault="00A03F6F">
      <w:pPr>
        <w:pStyle w:val="Index1"/>
        <w:tabs>
          <w:tab w:val="right" w:pos="5030"/>
        </w:tabs>
        <w:rPr>
          <w:noProof/>
        </w:rPr>
      </w:pPr>
      <w:r>
        <w:rPr>
          <w:noProof/>
        </w:rPr>
        <w:t>SQL Server Data Center, 82</w:t>
      </w:r>
    </w:p>
    <w:p w:rsidR="00A03F6F" w:rsidRDefault="00A03F6F">
      <w:pPr>
        <w:pStyle w:val="Index1"/>
        <w:tabs>
          <w:tab w:val="right" w:pos="5030"/>
        </w:tabs>
        <w:rPr>
          <w:noProof/>
        </w:rPr>
      </w:pPr>
      <w:r>
        <w:rPr>
          <w:noProof/>
        </w:rPr>
        <w:t>SQL Server Édition Enterprise, 82</w:t>
      </w:r>
    </w:p>
    <w:p w:rsidR="00A03F6F" w:rsidRDefault="00A03F6F">
      <w:pPr>
        <w:pStyle w:val="Index1"/>
        <w:tabs>
          <w:tab w:val="right" w:pos="5030"/>
        </w:tabs>
        <w:rPr>
          <w:noProof/>
        </w:rPr>
      </w:pPr>
      <w:r>
        <w:rPr>
          <w:noProof/>
        </w:rPr>
        <w:t>SQL Server Enterprise, 88</w:t>
      </w:r>
    </w:p>
    <w:p w:rsidR="00A03F6F" w:rsidRDefault="00A03F6F">
      <w:pPr>
        <w:pStyle w:val="Index1"/>
        <w:tabs>
          <w:tab w:val="right" w:pos="5030"/>
        </w:tabs>
        <w:rPr>
          <w:noProof/>
        </w:rPr>
      </w:pPr>
      <w:r>
        <w:rPr>
          <w:noProof/>
        </w:rPr>
        <w:t>SQL Server Parallel Data Warehouse, 31</w:t>
      </w:r>
    </w:p>
    <w:p w:rsidR="00A03F6F" w:rsidRDefault="00A03F6F">
      <w:pPr>
        <w:pStyle w:val="Index1"/>
        <w:tabs>
          <w:tab w:val="right" w:pos="5030"/>
        </w:tabs>
        <w:rPr>
          <w:noProof/>
        </w:rPr>
      </w:pPr>
      <w:r>
        <w:rPr>
          <w:noProof/>
        </w:rPr>
        <w:t>SQL Server Standard, 82, 88</w:t>
      </w:r>
    </w:p>
    <w:p w:rsidR="00A03F6F" w:rsidRDefault="00A03F6F">
      <w:pPr>
        <w:pStyle w:val="Index1"/>
        <w:tabs>
          <w:tab w:val="right" w:pos="5030"/>
        </w:tabs>
        <w:rPr>
          <w:noProof/>
        </w:rPr>
      </w:pPr>
      <w:r>
        <w:rPr>
          <w:noProof/>
        </w:rPr>
        <w:t>Stockage de Fichier Supplémentaire Parature, 62</w:t>
      </w:r>
    </w:p>
    <w:p w:rsidR="00A03F6F" w:rsidRDefault="00A03F6F">
      <w:pPr>
        <w:pStyle w:val="Index1"/>
        <w:tabs>
          <w:tab w:val="right" w:pos="5030"/>
        </w:tabs>
        <w:rPr>
          <w:noProof/>
        </w:rPr>
      </w:pPr>
      <w:r>
        <w:rPr>
          <w:noProof/>
        </w:rPr>
        <w:t>Support avancé pour Parature, 62</w:t>
      </w:r>
    </w:p>
    <w:p w:rsidR="00A03F6F" w:rsidRDefault="00A03F6F">
      <w:pPr>
        <w:pStyle w:val="Index1"/>
        <w:tabs>
          <w:tab w:val="right" w:pos="5030"/>
        </w:tabs>
        <w:rPr>
          <w:noProof/>
        </w:rPr>
      </w:pPr>
      <w:r>
        <w:rPr>
          <w:noProof/>
        </w:rPr>
        <w:t>Support Professional Direct Azure actif, 53</w:t>
      </w:r>
    </w:p>
    <w:p w:rsidR="00A03F6F" w:rsidRDefault="00A03F6F">
      <w:pPr>
        <w:pStyle w:val="Index1"/>
        <w:tabs>
          <w:tab w:val="right" w:pos="5030"/>
        </w:tabs>
        <w:rPr>
          <w:noProof/>
        </w:rPr>
      </w:pPr>
      <w:r>
        <w:rPr>
          <w:noProof/>
        </w:rPr>
        <w:t>Support Professional Direct pour Microsoft Dynamics Marketing, 61</w:t>
      </w:r>
    </w:p>
    <w:p w:rsidR="00A03F6F" w:rsidRDefault="00A03F6F">
      <w:pPr>
        <w:pStyle w:val="Index1"/>
        <w:tabs>
          <w:tab w:val="right" w:pos="5030"/>
        </w:tabs>
        <w:rPr>
          <w:noProof/>
        </w:rPr>
      </w:pPr>
      <w:r>
        <w:rPr>
          <w:noProof/>
        </w:rPr>
        <w:t>Support Professional Direct pour Parature, 62</w:t>
      </w:r>
    </w:p>
    <w:p w:rsidR="00A03F6F" w:rsidRDefault="00A03F6F">
      <w:pPr>
        <w:pStyle w:val="Index1"/>
        <w:tabs>
          <w:tab w:val="right" w:pos="5030"/>
        </w:tabs>
        <w:rPr>
          <w:noProof/>
        </w:rPr>
      </w:pPr>
      <w:r>
        <w:rPr>
          <w:noProof/>
        </w:rPr>
        <w:t>Support Standard Azure actif, 53</w:t>
      </w:r>
    </w:p>
    <w:p w:rsidR="00A03F6F" w:rsidRDefault="00A03F6F">
      <w:pPr>
        <w:pStyle w:val="Index1"/>
        <w:tabs>
          <w:tab w:val="right" w:pos="5030"/>
        </w:tabs>
        <w:rPr>
          <w:noProof/>
        </w:rPr>
      </w:pPr>
      <w:r>
        <w:rPr>
          <w:noProof/>
        </w:rPr>
        <w:t>System Center 2012, 33, 88</w:t>
      </w:r>
    </w:p>
    <w:p w:rsidR="00A03F6F" w:rsidRDefault="00A03F6F">
      <w:pPr>
        <w:pStyle w:val="Index1"/>
        <w:tabs>
          <w:tab w:val="right" w:pos="5030"/>
        </w:tabs>
        <w:rPr>
          <w:noProof/>
        </w:rPr>
      </w:pPr>
      <w:r>
        <w:rPr>
          <w:noProof/>
        </w:rPr>
        <w:t>System Center 2012 Client Management Suite, 34</w:t>
      </w:r>
    </w:p>
    <w:p w:rsidR="00A03F6F" w:rsidRDefault="00A03F6F">
      <w:pPr>
        <w:pStyle w:val="Index1"/>
        <w:tabs>
          <w:tab w:val="right" w:pos="5030"/>
        </w:tabs>
        <w:rPr>
          <w:noProof/>
        </w:rPr>
      </w:pPr>
      <w:r>
        <w:rPr>
          <w:noProof/>
        </w:rPr>
        <w:t>System Center 2012 Configuration Manager, 35</w:t>
      </w:r>
    </w:p>
    <w:p w:rsidR="00A03F6F" w:rsidRDefault="00A03F6F">
      <w:pPr>
        <w:pStyle w:val="Index1"/>
        <w:tabs>
          <w:tab w:val="right" w:pos="5030"/>
        </w:tabs>
        <w:rPr>
          <w:noProof/>
        </w:rPr>
      </w:pPr>
      <w:r>
        <w:rPr>
          <w:noProof/>
        </w:rPr>
        <w:t>System Center 2012 Datacenter - Licence de Gestion Serveur, 82</w:t>
      </w:r>
    </w:p>
    <w:p w:rsidR="00A03F6F" w:rsidRDefault="00A03F6F">
      <w:pPr>
        <w:pStyle w:val="Index1"/>
        <w:tabs>
          <w:tab w:val="right" w:pos="5030"/>
        </w:tabs>
        <w:rPr>
          <w:noProof/>
        </w:rPr>
      </w:pPr>
      <w:r>
        <w:rPr>
          <w:noProof/>
        </w:rPr>
        <w:t>System Center 2012 Endpoint Protection, 36</w:t>
      </w:r>
    </w:p>
    <w:p w:rsidR="00A03F6F" w:rsidRDefault="00A03F6F">
      <w:pPr>
        <w:pStyle w:val="Index1"/>
        <w:tabs>
          <w:tab w:val="right" w:pos="5030"/>
        </w:tabs>
        <w:rPr>
          <w:noProof/>
        </w:rPr>
      </w:pPr>
      <w:r>
        <w:rPr>
          <w:noProof/>
        </w:rPr>
        <w:t>System Center 2012 R2 Client Management Suite, 34</w:t>
      </w:r>
    </w:p>
    <w:p w:rsidR="00A03F6F" w:rsidRDefault="00A03F6F">
      <w:pPr>
        <w:pStyle w:val="Index1"/>
        <w:tabs>
          <w:tab w:val="right" w:pos="5030"/>
        </w:tabs>
        <w:rPr>
          <w:noProof/>
        </w:rPr>
      </w:pPr>
      <w:r>
        <w:rPr>
          <w:noProof/>
        </w:rPr>
        <w:t>System Center 2012 R2 Configuration Manager Client Management License, 34, 35</w:t>
      </w:r>
    </w:p>
    <w:p w:rsidR="00A03F6F" w:rsidRDefault="00A03F6F">
      <w:pPr>
        <w:pStyle w:val="Index1"/>
        <w:tabs>
          <w:tab w:val="right" w:pos="5030"/>
        </w:tabs>
        <w:rPr>
          <w:noProof/>
        </w:rPr>
      </w:pPr>
      <w:r>
        <w:rPr>
          <w:noProof/>
        </w:rPr>
        <w:t>System Center 2012 R2 Datacenter Server Management License, 33</w:t>
      </w:r>
    </w:p>
    <w:p w:rsidR="00A03F6F" w:rsidRDefault="00A03F6F">
      <w:pPr>
        <w:pStyle w:val="Index1"/>
        <w:tabs>
          <w:tab w:val="right" w:pos="5030"/>
        </w:tabs>
        <w:rPr>
          <w:noProof/>
        </w:rPr>
      </w:pPr>
      <w:r>
        <w:rPr>
          <w:noProof/>
        </w:rPr>
        <w:t>System Center 2012 R2 Endpoint Protection, 36</w:t>
      </w:r>
    </w:p>
    <w:p w:rsidR="00A03F6F" w:rsidRDefault="00A03F6F">
      <w:pPr>
        <w:pStyle w:val="Index1"/>
        <w:tabs>
          <w:tab w:val="right" w:pos="5030"/>
        </w:tabs>
        <w:rPr>
          <w:noProof/>
        </w:rPr>
      </w:pPr>
      <w:r>
        <w:rPr>
          <w:noProof/>
        </w:rPr>
        <w:t>System Center 2012 R2 Standard Server Management License, 33</w:t>
      </w:r>
    </w:p>
    <w:p w:rsidR="00A03F6F" w:rsidRDefault="00A03F6F">
      <w:pPr>
        <w:pStyle w:val="Index1"/>
        <w:tabs>
          <w:tab w:val="right" w:pos="5030"/>
        </w:tabs>
        <w:rPr>
          <w:noProof/>
        </w:rPr>
      </w:pPr>
      <w:r>
        <w:rPr>
          <w:noProof/>
        </w:rPr>
        <w:t>System Center 2012 Standard - Licence de Gestion Serveur, 82</w:t>
      </w:r>
    </w:p>
    <w:p w:rsidR="00A03F6F" w:rsidRDefault="00A03F6F">
      <w:pPr>
        <w:pStyle w:val="Index1"/>
        <w:tabs>
          <w:tab w:val="right" w:pos="5030"/>
        </w:tabs>
        <w:rPr>
          <w:noProof/>
        </w:rPr>
      </w:pPr>
      <w:r>
        <w:rPr>
          <w:noProof/>
        </w:rPr>
        <w:t>System Center Configuration Manager Server 2007 R2, 35</w:t>
      </w:r>
    </w:p>
    <w:p w:rsidR="00A03F6F" w:rsidRDefault="00A03F6F">
      <w:pPr>
        <w:pStyle w:val="Index1"/>
        <w:tabs>
          <w:tab w:val="right" w:pos="5030"/>
        </w:tabs>
        <w:rPr>
          <w:noProof/>
        </w:rPr>
      </w:pPr>
      <w:r>
        <w:rPr>
          <w:noProof/>
        </w:rPr>
        <w:t>System Center Data Protection Manager 2010, 35</w:t>
      </w:r>
    </w:p>
    <w:p w:rsidR="00A03F6F" w:rsidRDefault="00A03F6F">
      <w:pPr>
        <w:pStyle w:val="Index1"/>
        <w:tabs>
          <w:tab w:val="right" w:pos="5030"/>
        </w:tabs>
        <w:rPr>
          <w:noProof/>
        </w:rPr>
      </w:pPr>
      <w:r>
        <w:rPr>
          <w:noProof/>
        </w:rPr>
        <w:t>System Center Datacenter, 19, 87, 88</w:t>
      </w:r>
    </w:p>
    <w:p w:rsidR="00A03F6F" w:rsidRDefault="00A03F6F">
      <w:pPr>
        <w:pStyle w:val="Index1"/>
        <w:tabs>
          <w:tab w:val="right" w:pos="5030"/>
        </w:tabs>
        <w:rPr>
          <w:noProof/>
        </w:rPr>
      </w:pPr>
      <w:r>
        <w:rPr>
          <w:noProof/>
        </w:rPr>
        <w:t>System Center Global Service Monitor, 34</w:t>
      </w:r>
    </w:p>
    <w:p w:rsidR="00A03F6F" w:rsidRDefault="00A03F6F">
      <w:pPr>
        <w:pStyle w:val="Index1"/>
        <w:tabs>
          <w:tab w:val="right" w:pos="5030"/>
        </w:tabs>
        <w:rPr>
          <w:noProof/>
        </w:rPr>
      </w:pPr>
      <w:r>
        <w:rPr>
          <w:noProof/>
        </w:rPr>
        <w:t>System Center Operation Manager 2007 R2, 36</w:t>
      </w:r>
    </w:p>
    <w:p w:rsidR="00A03F6F" w:rsidRDefault="00A03F6F">
      <w:pPr>
        <w:pStyle w:val="Index1"/>
        <w:tabs>
          <w:tab w:val="right" w:pos="5030"/>
        </w:tabs>
        <w:rPr>
          <w:noProof/>
        </w:rPr>
      </w:pPr>
      <w:r>
        <w:rPr>
          <w:noProof/>
        </w:rPr>
        <w:t>System Center Server Management Suite, 36</w:t>
      </w:r>
    </w:p>
    <w:p w:rsidR="00A03F6F" w:rsidRDefault="00A03F6F">
      <w:pPr>
        <w:pStyle w:val="Index1"/>
        <w:tabs>
          <w:tab w:val="right" w:pos="5030"/>
        </w:tabs>
        <w:rPr>
          <w:noProof/>
        </w:rPr>
      </w:pPr>
      <w:r>
        <w:rPr>
          <w:noProof/>
        </w:rPr>
        <w:t>System Center Service Manager 2010, 37</w:t>
      </w:r>
    </w:p>
    <w:p w:rsidR="00A03F6F" w:rsidRDefault="00A03F6F">
      <w:pPr>
        <w:pStyle w:val="Index1"/>
        <w:tabs>
          <w:tab w:val="right" w:pos="5030"/>
        </w:tabs>
        <w:rPr>
          <w:noProof/>
        </w:rPr>
      </w:pPr>
      <w:r>
        <w:rPr>
          <w:noProof/>
        </w:rPr>
        <w:t>System Center Standard, 19, 87, 88</w:t>
      </w:r>
    </w:p>
    <w:p w:rsidR="00A03F6F" w:rsidRDefault="00A03F6F">
      <w:pPr>
        <w:pStyle w:val="Index1"/>
        <w:tabs>
          <w:tab w:val="right" w:pos="5030"/>
        </w:tabs>
        <w:rPr>
          <w:noProof/>
        </w:rPr>
      </w:pPr>
      <w:r>
        <w:rPr>
          <w:noProof/>
        </w:rPr>
        <w:t>VDI, 37</w:t>
      </w:r>
    </w:p>
    <w:p w:rsidR="00A03F6F" w:rsidRDefault="00A03F6F">
      <w:pPr>
        <w:pStyle w:val="Index1"/>
        <w:tabs>
          <w:tab w:val="right" w:pos="5030"/>
        </w:tabs>
        <w:rPr>
          <w:noProof/>
        </w:rPr>
      </w:pPr>
      <w:r>
        <w:rPr>
          <w:noProof/>
        </w:rPr>
        <w:t>Visio 2016 Standard, 24</w:t>
      </w:r>
    </w:p>
    <w:p w:rsidR="00A03F6F" w:rsidRDefault="00A03F6F">
      <w:pPr>
        <w:pStyle w:val="Index1"/>
        <w:tabs>
          <w:tab w:val="right" w:pos="5030"/>
        </w:tabs>
        <w:rPr>
          <w:noProof/>
        </w:rPr>
      </w:pPr>
      <w:r>
        <w:rPr>
          <w:noProof/>
        </w:rPr>
        <w:t>Visio Pro pour Office 365, 62</w:t>
      </w:r>
    </w:p>
    <w:p w:rsidR="00A03F6F" w:rsidRDefault="00A03F6F">
      <w:pPr>
        <w:pStyle w:val="Index1"/>
        <w:tabs>
          <w:tab w:val="right" w:pos="5030"/>
        </w:tabs>
        <w:rPr>
          <w:noProof/>
        </w:rPr>
      </w:pPr>
      <w:r>
        <w:rPr>
          <w:noProof/>
        </w:rPr>
        <w:t>Visio Pro pour Office 365 au titre de la SA, 62</w:t>
      </w:r>
    </w:p>
    <w:p w:rsidR="00A03F6F" w:rsidRDefault="00A03F6F">
      <w:pPr>
        <w:pStyle w:val="Index1"/>
        <w:tabs>
          <w:tab w:val="right" w:pos="5030"/>
        </w:tabs>
        <w:rPr>
          <w:noProof/>
        </w:rPr>
      </w:pPr>
      <w:r>
        <w:rPr>
          <w:noProof/>
        </w:rPr>
        <w:t>Visio Professionnel, 63, 88</w:t>
      </w:r>
    </w:p>
    <w:p w:rsidR="00A03F6F" w:rsidRDefault="00A03F6F">
      <w:pPr>
        <w:pStyle w:val="Index1"/>
        <w:tabs>
          <w:tab w:val="right" w:pos="5030"/>
        </w:tabs>
        <w:rPr>
          <w:noProof/>
        </w:rPr>
      </w:pPr>
      <w:r>
        <w:rPr>
          <w:noProof/>
        </w:rPr>
        <w:t>Visio Professionnel 2016, 24</w:t>
      </w:r>
    </w:p>
    <w:p w:rsidR="00A03F6F" w:rsidRDefault="00A03F6F">
      <w:pPr>
        <w:pStyle w:val="Index1"/>
        <w:tabs>
          <w:tab w:val="right" w:pos="5030"/>
        </w:tabs>
        <w:rPr>
          <w:noProof/>
        </w:rPr>
      </w:pPr>
      <w:r>
        <w:rPr>
          <w:noProof/>
        </w:rPr>
        <w:t>Visio Standard, 82, 88</w:t>
      </w:r>
    </w:p>
    <w:p w:rsidR="00A03F6F" w:rsidRDefault="00A03F6F">
      <w:pPr>
        <w:pStyle w:val="Index1"/>
        <w:tabs>
          <w:tab w:val="right" w:pos="5030"/>
        </w:tabs>
        <w:rPr>
          <w:noProof/>
        </w:rPr>
      </w:pPr>
      <w:r>
        <w:rPr>
          <w:noProof/>
        </w:rPr>
        <w:t>Visual Studio 2013, 37</w:t>
      </w:r>
    </w:p>
    <w:p w:rsidR="00A03F6F" w:rsidRDefault="00A03F6F">
      <w:pPr>
        <w:pStyle w:val="Index1"/>
        <w:tabs>
          <w:tab w:val="right" w:pos="5030"/>
        </w:tabs>
        <w:rPr>
          <w:noProof/>
        </w:rPr>
      </w:pPr>
      <w:r>
        <w:rPr>
          <w:noProof/>
        </w:rPr>
        <w:t>Visual Studio 2015 Professional, 37</w:t>
      </w:r>
    </w:p>
    <w:p w:rsidR="00A03F6F" w:rsidRDefault="00A03F6F">
      <w:pPr>
        <w:pStyle w:val="Index1"/>
        <w:tabs>
          <w:tab w:val="right" w:pos="5030"/>
        </w:tabs>
        <w:rPr>
          <w:noProof/>
        </w:rPr>
      </w:pPr>
      <w:r>
        <w:rPr>
          <w:noProof/>
        </w:rPr>
        <w:t>Visual Studio 2015 Professional avec MSDN, 37</w:t>
      </w:r>
    </w:p>
    <w:p w:rsidR="00A03F6F" w:rsidRDefault="00A03F6F">
      <w:pPr>
        <w:pStyle w:val="Index1"/>
        <w:tabs>
          <w:tab w:val="right" w:pos="5030"/>
        </w:tabs>
        <w:rPr>
          <w:noProof/>
        </w:rPr>
      </w:pPr>
      <w:r>
        <w:rPr>
          <w:noProof/>
        </w:rPr>
        <w:t>Visual Studio Enterprise 2015 avec MSDN, 37</w:t>
      </w:r>
    </w:p>
    <w:p w:rsidR="00A03F6F" w:rsidRDefault="00A03F6F">
      <w:pPr>
        <w:pStyle w:val="Index1"/>
        <w:tabs>
          <w:tab w:val="right" w:pos="5030"/>
        </w:tabs>
        <w:rPr>
          <w:noProof/>
        </w:rPr>
      </w:pPr>
      <w:r>
        <w:rPr>
          <w:noProof/>
        </w:rPr>
        <w:t>Visual Studio Enterprise avec MSDN, 82, 88</w:t>
      </w:r>
    </w:p>
    <w:p w:rsidR="00A03F6F" w:rsidRDefault="00A03F6F">
      <w:pPr>
        <w:pStyle w:val="Index1"/>
        <w:tabs>
          <w:tab w:val="right" w:pos="5030"/>
        </w:tabs>
        <w:rPr>
          <w:noProof/>
        </w:rPr>
      </w:pPr>
      <w:r>
        <w:rPr>
          <w:noProof/>
        </w:rPr>
        <w:t>Visual Studio Professional avec MSDN, 82, 88</w:t>
      </w:r>
    </w:p>
    <w:p w:rsidR="00A03F6F" w:rsidRDefault="00A03F6F">
      <w:pPr>
        <w:pStyle w:val="Index1"/>
        <w:tabs>
          <w:tab w:val="right" w:pos="5030"/>
        </w:tabs>
        <w:rPr>
          <w:noProof/>
        </w:rPr>
      </w:pPr>
      <w:r>
        <w:rPr>
          <w:noProof/>
        </w:rPr>
        <w:t>Visual Studio Team Foundation Server 2015 avec la technologie SQL Server 2014, 39</w:t>
      </w:r>
    </w:p>
    <w:p w:rsidR="00A03F6F" w:rsidRDefault="00A03F6F">
      <w:pPr>
        <w:pStyle w:val="Index1"/>
        <w:tabs>
          <w:tab w:val="right" w:pos="5030"/>
        </w:tabs>
        <w:rPr>
          <w:noProof/>
        </w:rPr>
      </w:pPr>
      <w:r>
        <w:rPr>
          <w:noProof/>
        </w:rPr>
        <w:t>Visual Studio Test Professional 2015 avec MSDN, 37</w:t>
      </w:r>
    </w:p>
    <w:p w:rsidR="00A03F6F" w:rsidRDefault="00A03F6F">
      <w:pPr>
        <w:pStyle w:val="Index1"/>
        <w:tabs>
          <w:tab w:val="right" w:pos="5030"/>
        </w:tabs>
        <w:rPr>
          <w:noProof/>
        </w:rPr>
      </w:pPr>
      <w:r>
        <w:rPr>
          <w:noProof/>
        </w:rPr>
        <w:t>Visual Studio Test Professional avec MSDN, 82, 88</w:t>
      </w:r>
    </w:p>
    <w:p w:rsidR="00A03F6F" w:rsidRDefault="00A03F6F">
      <w:pPr>
        <w:pStyle w:val="Index1"/>
        <w:tabs>
          <w:tab w:val="right" w:pos="5030"/>
        </w:tabs>
        <w:rPr>
          <w:noProof/>
        </w:rPr>
      </w:pPr>
      <w:r>
        <w:rPr>
          <w:noProof/>
        </w:rPr>
        <w:lastRenderedPageBreak/>
        <w:t>Vues de Page Supplémentaires Parature, 62</w:t>
      </w:r>
    </w:p>
    <w:p w:rsidR="00A03F6F" w:rsidRDefault="00A03F6F">
      <w:pPr>
        <w:pStyle w:val="Index1"/>
        <w:tabs>
          <w:tab w:val="right" w:pos="5030"/>
        </w:tabs>
        <w:rPr>
          <w:noProof/>
        </w:rPr>
      </w:pPr>
      <w:r>
        <w:rPr>
          <w:noProof/>
        </w:rPr>
        <w:t>Windows 10 IoT Entreprise, 41</w:t>
      </w:r>
    </w:p>
    <w:p w:rsidR="00A03F6F" w:rsidRDefault="00A03F6F">
      <w:pPr>
        <w:pStyle w:val="Index1"/>
        <w:tabs>
          <w:tab w:val="right" w:pos="5030"/>
        </w:tabs>
        <w:rPr>
          <w:noProof/>
        </w:rPr>
      </w:pPr>
      <w:r>
        <w:rPr>
          <w:noProof/>
        </w:rPr>
        <w:t>Windows 10 Mobile Entreprise (par Dispositif), 40</w:t>
      </w:r>
    </w:p>
    <w:p w:rsidR="00A03F6F" w:rsidRDefault="00A03F6F">
      <w:pPr>
        <w:pStyle w:val="Index1"/>
        <w:tabs>
          <w:tab w:val="right" w:pos="5030"/>
        </w:tabs>
        <w:rPr>
          <w:noProof/>
        </w:rPr>
      </w:pPr>
      <w:r>
        <w:rPr>
          <w:noProof/>
        </w:rPr>
        <w:t>Windows 2000 Professionnel pour systèmes intégrés, 41</w:t>
      </w:r>
    </w:p>
    <w:p w:rsidR="00A03F6F" w:rsidRDefault="00A03F6F">
      <w:pPr>
        <w:pStyle w:val="Index1"/>
        <w:tabs>
          <w:tab w:val="right" w:pos="5030"/>
        </w:tabs>
        <w:rPr>
          <w:noProof/>
        </w:rPr>
      </w:pPr>
      <w:r>
        <w:rPr>
          <w:noProof/>
        </w:rPr>
        <w:t>Windows 7, 41</w:t>
      </w:r>
    </w:p>
    <w:p w:rsidR="00A03F6F" w:rsidRDefault="00A03F6F">
      <w:pPr>
        <w:pStyle w:val="Index1"/>
        <w:tabs>
          <w:tab w:val="right" w:pos="5030"/>
        </w:tabs>
        <w:rPr>
          <w:noProof/>
        </w:rPr>
      </w:pPr>
      <w:r>
        <w:rPr>
          <w:noProof/>
        </w:rPr>
        <w:t>Windows 7 Professionnel pour systèmes intégrés, 41</w:t>
      </w:r>
    </w:p>
    <w:p w:rsidR="00A03F6F" w:rsidRDefault="00A03F6F">
      <w:pPr>
        <w:pStyle w:val="Index1"/>
        <w:tabs>
          <w:tab w:val="right" w:pos="5030"/>
        </w:tabs>
        <w:rPr>
          <w:noProof/>
        </w:rPr>
      </w:pPr>
      <w:r>
        <w:rPr>
          <w:noProof/>
        </w:rPr>
        <w:t>Windows 7 Ultimate pour systèmes intégrés, 41</w:t>
      </w:r>
    </w:p>
    <w:p w:rsidR="00A03F6F" w:rsidRDefault="00A03F6F">
      <w:pPr>
        <w:pStyle w:val="Index1"/>
        <w:tabs>
          <w:tab w:val="right" w:pos="5030"/>
        </w:tabs>
        <w:rPr>
          <w:noProof/>
        </w:rPr>
      </w:pPr>
      <w:r>
        <w:rPr>
          <w:noProof/>
        </w:rPr>
        <w:t>Windows 8.1, 40</w:t>
      </w:r>
    </w:p>
    <w:p w:rsidR="00A03F6F" w:rsidRDefault="00A03F6F">
      <w:pPr>
        <w:pStyle w:val="Index1"/>
        <w:tabs>
          <w:tab w:val="right" w:pos="5030"/>
        </w:tabs>
        <w:rPr>
          <w:noProof/>
        </w:rPr>
      </w:pPr>
      <w:r>
        <w:rPr>
          <w:noProof/>
        </w:rPr>
        <w:t>Windows Embarqué POSReady 2009, 41</w:t>
      </w:r>
    </w:p>
    <w:p w:rsidR="00A03F6F" w:rsidRDefault="00A03F6F">
      <w:pPr>
        <w:pStyle w:val="Index1"/>
        <w:tabs>
          <w:tab w:val="right" w:pos="5030"/>
        </w:tabs>
        <w:rPr>
          <w:noProof/>
        </w:rPr>
      </w:pPr>
      <w:r>
        <w:rPr>
          <w:noProof/>
        </w:rPr>
        <w:t>Windows Embarqué POSReady 7, 41</w:t>
      </w:r>
    </w:p>
    <w:p w:rsidR="00A03F6F" w:rsidRDefault="00A03F6F">
      <w:pPr>
        <w:pStyle w:val="Index1"/>
        <w:tabs>
          <w:tab w:val="right" w:pos="5030"/>
        </w:tabs>
        <w:rPr>
          <w:noProof/>
        </w:rPr>
      </w:pPr>
      <w:r>
        <w:rPr>
          <w:noProof/>
        </w:rPr>
        <w:t>Windows Embarqué pour Point of Service, 41</w:t>
      </w:r>
    </w:p>
    <w:p w:rsidR="00A03F6F" w:rsidRDefault="00A03F6F">
      <w:pPr>
        <w:pStyle w:val="Index1"/>
        <w:tabs>
          <w:tab w:val="right" w:pos="5030"/>
        </w:tabs>
        <w:rPr>
          <w:noProof/>
        </w:rPr>
      </w:pPr>
      <w:r>
        <w:rPr>
          <w:noProof/>
        </w:rPr>
        <w:t>Windows Embedded 2009, 41</w:t>
      </w:r>
    </w:p>
    <w:p w:rsidR="00A03F6F" w:rsidRDefault="00A03F6F">
      <w:pPr>
        <w:pStyle w:val="Index1"/>
        <w:tabs>
          <w:tab w:val="right" w:pos="5030"/>
        </w:tabs>
        <w:rPr>
          <w:noProof/>
        </w:rPr>
      </w:pPr>
      <w:r>
        <w:rPr>
          <w:noProof/>
        </w:rPr>
        <w:t>Windows Embedded 8 et 8.1 Industry Retail, 41</w:t>
      </w:r>
    </w:p>
    <w:p w:rsidR="00A03F6F" w:rsidRDefault="00A03F6F">
      <w:pPr>
        <w:pStyle w:val="Index1"/>
        <w:tabs>
          <w:tab w:val="right" w:pos="5030"/>
        </w:tabs>
        <w:rPr>
          <w:noProof/>
        </w:rPr>
      </w:pPr>
      <w:r>
        <w:rPr>
          <w:noProof/>
        </w:rPr>
        <w:t>Windows Embedded 8.1 Industry, 40</w:t>
      </w:r>
    </w:p>
    <w:p w:rsidR="00A03F6F" w:rsidRDefault="00A03F6F">
      <w:pPr>
        <w:pStyle w:val="Index1"/>
        <w:tabs>
          <w:tab w:val="right" w:pos="5030"/>
        </w:tabs>
        <w:rPr>
          <w:noProof/>
        </w:rPr>
      </w:pPr>
      <w:r>
        <w:rPr>
          <w:noProof/>
        </w:rPr>
        <w:t>Windows Embedded 8/8.1 Industry Pro, 41</w:t>
      </w:r>
    </w:p>
    <w:p w:rsidR="00A03F6F" w:rsidRDefault="00A03F6F">
      <w:pPr>
        <w:pStyle w:val="Index1"/>
        <w:tabs>
          <w:tab w:val="right" w:pos="5030"/>
        </w:tabs>
        <w:rPr>
          <w:noProof/>
        </w:rPr>
      </w:pPr>
      <w:r>
        <w:rPr>
          <w:noProof/>
        </w:rPr>
        <w:t>Windows Embedded 8/8.1 Pro, 41</w:t>
      </w:r>
    </w:p>
    <w:p w:rsidR="00A03F6F" w:rsidRDefault="00A03F6F">
      <w:pPr>
        <w:pStyle w:val="Index1"/>
        <w:tabs>
          <w:tab w:val="right" w:pos="5030"/>
        </w:tabs>
        <w:rPr>
          <w:noProof/>
        </w:rPr>
      </w:pPr>
      <w:r>
        <w:rPr>
          <w:noProof/>
        </w:rPr>
        <w:t>Windows Embedded POSReady 7 Pro, 41</w:t>
      </w:r>
    </w:p>
    <w:p w:rsidR="00A03F6F" w:rsidRDefault="00A03F6F">
      <w:pPr>
        <w:pStyle w:val="Index1"/>
        <w:tabs>
          <w:tab w:val="right" w:pos="5030"/>
        </w:tabs>
        <w:rPr>
          <w:noProof/>
        </w:rPr>
      </w:pPr>
      <w:r>
        <w:rPr>
          <w:noProof/>
        </w:rPr>
        <w:t>Windows Embedded Standard 7, 41</w:t>
      </w:r>
    </w:p>
    <w:p w:rsidR="00A03F6F" w:rsidRDefault="00A03F6F">
      <w:pPr>
        <w:pStyle w:val="Index1"/>
        <w:tabs>
          <w:tab w:val="right" w:pos="5030"/>
        </w:tabs>
        <w:rPr>
          <w:noProof/>
        </w:rPr>
      </w:pPr>
      <w:r>
        <w:rPr>
          <w:noProof/>
        </w:rPr>
        <w:t>Windows Embedded Standard 8, 41</w:t>
      </w:r>
    </w:p>
    <w:p w:rsidR="00A03F6F" w:rsidRDefault="00A03F6F">
      <w:pPr>
        <w:pStyle w:val="Index1"/>
        <w:tabs>
          <w:tab w:val="right" w:pos="5030"/>
        </w:tabs>
        <w:rPr>
          <w:noProof/>
        </w:rPr>
      </w:pPr>
      <w:r>
        <w:rPr>
          <w:noProof/>
        </w:rPr>
        <w:t>Windows HPC Server, 49</w:t>
      </w:r>
    </w:p>
    <w:p w:rsidR="00A03F6F" w:rsidRDefault="00A03F6F">
      <w:pPr>
        <w:pStyle w:val="Index1"/>
        <w:tabs>
          <w:tab w:val="right" w:pos="5030"/>
        </w:tabs>
        <w:rPr>
          <w:noProof/>
        </w:rPr>
      </w:pPr>
      <w:r>
        <w:rPr>
          <w:noProof/>
        </w:rPr>
        <w:t>Windows MultiPoint Server 2011, 46</w:t>
      </w:r>
    </w:p>
    <w:p w:rsidR="00A03F6F" w:rsidRDefault="00A03F6F">
      <w:pPr>
        <w:pStyle w:val="Index1"/>
        <w:tabs>
          <w:tab w:val="right" w:pos="5030"/>
        </w:tabs>
        <w:rPr>
          <w:noProof/>
        </w:rPr>
      </w:pPr>
      <w:r>
        <w:rPr>
          <w:noProof/>
        </w:rPr>
        <w:t>Windows MultiPoint Server 2012 Premium, 46</w:t>
      </w:r>
    </w:p>
    <w:p w:rsidR="00A03F6F" w:rsidRDefault="00A03F6F">
      <w:pPr>
        <w:pStyle w:val="Index1"/>
        <w:tabs>
          <w:tab w:val="right" w:pos="5030"/>
        </w:tabs>
        <w:rPr>
          <w:noProof/>
        </w:rPr>
      </w:pPr>
      <w:r>
        <w:rPr>
          <w:noProof/>
        </w:rPr>
        <w:t>Windows MultiPoint Server 2012 Premium avec CAL Windows MultiPoint Server 2012 (5 clients), 46</w:t>
      </w:r>
    </w:p>
    <w:p w:rsidR="00A03F6F" w:rsidRDefault="00A03F6F">
      <w:pPr>
        <w:pStyle w:val="Index1"/>
        <w:tabs>
          <w:tab w:val="right" w:pos="5030"/>
        </w:tabs>
        <w:rPr>
          <w:noProof/>
        </w:rPr>
      </w:pPr>
      <w:r>
        <w:rPr>
          <w:noProof/>
        </w:rPr>
        <w:t>Windows MultiPoint Server 2012 Premium avec CAL Windows MultiPoint Server 2012 (5 clients) et CAL Windows Server 2012 (5 clients), 46</w:t>
      </w:r>
    </w:p>
    <w:p w:rsidR="00A03F6F" w:rsidRDefault="00A03F6F">
      <w:pPr>
        <w:pStyle w:val="Index1"/>
        <w:tabs>
          <w:tab w:val="right" w:pos="5030"/>
        </w:tabs>
        <w:rPr>
          <w:noProof/>
        </w:rPr>
      </w:pPr>
      <w:r>
        <w:rPr>
          <w:noProof/>
        </w:rPr>
        <w:t>Windows MultiPoint Server 2012 Standard, 46</w:t>
      </w:r>
    </w:p>
    <w:p w:rsidR="00A03F6F" w:rsidRDefault="00A03F6F">
      <w:pPr>
        <w:pStyle w:val="Index1"/>
        <w:tabs>
          <w:tab w:val="right" w:pos="5030"/>
        </w:tabs>
        <w:rPr>
          <w:noProof/>
        </w:rPr>
      </w:pPr>
      <w:r>
        <w:rPr>
          <w:noProof/>
        </w:rPr>
        <w:t>Windows MultiPoint Server Premium, 88</w:t>
      </w:r>
    </w:p>
    <w:p w:rsidR="00A03F6F" w:rsidRDefault="00A03F6F">
      <w:pPr>
        <w:pStyle w:val="Index1"/>
        <w:tabs>
          <w:tab w:val="right" w:pos="5030"/>
        </w:tabs>
        <w:rPr>
          <w:noProof/>
        </w:rPr>
      </w:pPr>
      <w:r>
        <w:rPr>
          <w:noProof/>
        </w:rPr>
        <w:t>Windows MultiPoint Server Standard, 88</w:t>
      </w:r>
    </w:p>
    <w:p w:rsidR="00A03F6F" w:rsidRDefault="00A03F6F">
      <w:pPr>
        <w:pStyle w:val="Index1"/>
        <w:tabs>
          <w:tab w:val="right" w:pos="5030"/>
        </w:tabs>
        <w:rPr>
          <w:noProof/>
        </w:rPr>
      </w:pPr>
      <w:r>
        <w:rPr>
          <w:noProof/>
        </w:rPr>
        <w:t>Windows Server, 88</w:t>
      </w:r>
    </w:p>
    <w:p w:rsidR="00A03F6F" w:rsidRDefault="00A03F6F">
      <w:pPr>
        <w:pStyle w:val="Index1"/>
        <w:tabs>
          <w:tab w:val="right" w:pos="5030"/>
        </w:tabs>
        <w:rPr>
          <w:noProof/>
        </w:rPr>
      </w:pPr>
      <w:r>
        <w:rPr>
          <w:noProof/>
        </w:rPr>
        <w:t>Windows Server 2008, 47</w:t>
      </w:r>
    </w:p>
    <w:p w:rsidR="00A03F6F" w:rsidRDefault="00A03F6F">
      <w:pPr>
        <w:pStyle w:val="Index1"/>
        <w:tabs>
          <w:tab w:val="right" w:pos="5030"/>
        </w:tabs>
        <w:rPr>
          <w:noProof/>
        </w:rPr>
      </w:pPr>
      <w:r>
        <w:rPr>
          <w:noProof/>
        </w:rPr>
        <w:t>Windows Server 2008 R2 Enterprise, 18</w:t>
      </w:r>
    </w:p>
    <w:p w:rsidR="00A03F6F" w:rsidRDefault="00A03F6F">
      <w:pPr>
        <w:pStyle w:val="Index1"/>
        <w:tabs>
          <w:tab w:val="right" w:pos="5030"/>
        </w:tabs>
        <w:rPr>
          <w:noProof/>
        </w:rPr>
      </w:pPr>
      <w:r>
        <w:rPr>
          <w:noProof/>
        </w:rPr>
        <w:t>Windows Server 2012, 47</w:t>
      </w:r>
    </w:p>
    <w:p w:rsidR="00A03F6F" w:rsidRDefault="00A03F6F">
      <w:pPr>
        <w:pStyle w:val="Index1"/>
        <w:tabs>
          <w:tab w:val="right" w:pos="5030"/>
        </w:tabs>
        <w:rPr>
          <w:noProof/>
        </w:rPr>
      </w:pPr>
      <w:r>
        <w:rPr>
          <w:noProof/>
        </w:rPr>
        <w:t>Windows Server 2012 R2 Datacenter, 47</w:t>
      </w:r>
    </w:p>
    <w:p w:rsidR="00A03F6F" w:rsidRDefault="00A03F6F">
      <w:pPr>
        <w:pStyle w:val="Index1"/>
        <w:tabs>
          <w:tab w:val="right" w:pos="5030"/>
        </w:tabs>
        <w:rPr>
          <w:noProof/>
        </w:rPr>
      </w:pPr>
      <w:r>
        <w:rPr>
          <w:noProof/>
        </w:rPr>
        <w:t>Windows Server 2012 R2 Essentials, 47</w:t>
      </w:r>
    </w:p>
    <w:p w:rsidR="00A03F6F" w:rsidRDefault="00A03F6F">
      <w:pPr>
        <w:pStyle w:val="Index1"/>
        <w:tabs>
          <w:tab w:val="right" w:pos="5030"/>
        </w:tabs>
        <w:rPr>
          <w:noProof/>
        </w:rPr>
      </w:pPr>
      <w:r>
        <w:rPr>
          <w:noProof/>
        </w:rPr>
        <w:t>Windows Server 2012 R2 Standard, 47</w:t>
      </w:r>
    </w:p>
    <w:p w:rsidR="00A03F6F" w:rsidRDefault="00A03F6F">
      <w:pPr>
        <w:pStyle w:val="Index1"/>
        <w:tabs>
          <w:tab w:val="right" w:pos="5030"/>
        </w:tabs>
        <w:rPr>
          <w:noProof/>
        </w:rPr>
      </w:pPr>
      <w:r>
        <w:rPr>
          <w:noProof/>
        </w:rPr>
        <w:t>Windows Server Datacenter, 19, 82, 87, 88</w:t>
      </w:r>
    </w:p>
    <w:p w:rsidR="00A03F6F" w:rsidRDefault="00A03F6F">
      <w:pPr>
        <w:pStyle w:val="Index1"/>
        <w:tabs>
          <w:tab w:val="right" w:pos="5030"/>
        </w:tabs>
        <w:rPr>
          <w:noProof/>
        </w:rPr>
      </w:pPr>
      <w:r>
        <w:rPr>
          <w:noProof/>
        </w:rPr>
        <w:t>Windows Server Édition Entreprise, 82</w:t>
      </w:r>
    </w:p>
    <w:p w:rsidR="00A03F6F" w:rsidRDefault="00A03F6F">
      <w:pPr>
        <w:pStyle w:val="Index1"/>
        <w:tabs>
          <w:tab w:val="right" w:pos="5030"/>
        </w:tabs>
        <w:rPr>
          <w:noProof/>
        </w:rPr>
      </w:pPr>
      <w:r>
        <w:rPr>
          <w:noProof/>
        </w:rPr>
        <w:t>Windows Server Enterprise, 49</w:t>
      </w:r>
    </w:p>
    <w:p w:rsidR="00A03F6F" w:rsidRDefault="00A03F6F">
      <w:pPr>
        <w:pStyle w:val="Index1"/>
        <w:tabs>
          <w:tab w:val="right" w:pos="5030"/>
        </w:tabs>
        <w:rPr>
          <w:noProof/>
        </w:rPr>
      </w:pPr>
      <w:r>
        <w:rPr>
          <w:noProof/>
        </w:rPr>
        <w:t>Windows Server HPC Edition, 49</w:t>
      </w:r>
    </w:p>
    <w:p w:rsidR="00A03F6F" w:rsidRDefault="00A03F6F">
      <w:pPr>
        <w:pStyle w:val="Index1"/>
        <w:tabs>
          <w:tab w:val="right" w:pos="5030"/>
        </w:tabs>
        <w:rPr>
          <w:noProof/>
        </w:rPr>
      </w:pPr>
      <w:r>
        <w:rPr>
          <w:noProof/>
        </w:rPr>
        <w:t>Windows Server pour systèmes Itanium, 49</w:t>
      </w:r>
    </w:p>
    <w:p w:rsidR="00A03F6F" w:rsidRDefault="00A03F6F">
      <w:pPr>
        <w:pStyle w:val="Index1"/>
        <w:tabs>
          <w:tab w:val="right" w:pos="5030"/>
        </w:tabs>
        <w:rPr>
          <w:noProof/>
        </w:rPr>
      </w:pPr>
      <w:r>
        <w:rPr>
          <w:noProof/>
        </w:rPr>
        <w:t>Windows Server Standard, 18, 19, 82, 87, 88</w:t>
      </w:r>
    </w:p>
    <w:p w:rsidR="00A03F6F" w:rsidRDefault="00A03F6F">
      <w:pPr>
        <w:pStyle w:val="Index1"/>
        <w:tabs>
          <w:tab w:val="right" w:pos="5030"/>
        </w:tabs>
        <w:rPr>
          <w:noProof/>
        </w:rPr>
      </w:pPr>
      <w:r>
        <w:rPr>
          <w:noProof/>
        </w:rPr>
        <w:t>Windows Small Business Server, 49</w:t>
      </w:r>
    </w:p>
    <w:p w:rsidR="00A03F6F" w:rsidRDefault="00A03F6F">
      <w:pPr>
        <w:pStyle w:val="Index1"/>
        <w:tabs>
          <w:tab w:val="right" w:pos="5030"/>
        </w:tabs>
        <w:rPr>
          <w:noProof/>
        </w:rPr>
      </w:pPr>
      <w:r>
        <w:rPr>
          <w:noProof/>
        </w:rPr>
        <w:t>Windows Small Business Server 2008, 50</w:t>
      </w:r>
    </w:p>
    <w:p w:rsidR="00A03F6F" w:rsidRDefault="00A03F6F">
      <w:pPr>
        <w:pStyle w:val="Index1"/>
        <w:tabs>
          <w:tab w:val="right" w:pos="5030"/>
        </w:tabs>
        <w:rPr>
          <w:noProof/>
        </w:rPr>
      </w:pPr>
      <w:r>
        <w:rPr>
          <w:noProof/>
        </w:rPr>
        <w:t>Windows Virtual Desktop Access, 40</w:t>
      </w:r>
    </w:p>
    <w:p w:rsidR="00A03F6F" w:rsidRDefault="00A03F6F">
      <w:pPr>
        <w:pStyle w:val="Index1"/>
        <w:tabs>
          <w:tab w:val="right" w:pos="5030"/>
        </w:tabs>
        <w:rPr>
          <w:noProof/>
        </w:rPr>
      </w:pPr>
      <w:r>
        <w:rPr>
          <w:noProof/>
        </w:rPr>
        <w:t>Windows Vista, 41</w:t>
      </w:r>
    </w:p>
    <w:p w:rsidR="00A03F6F" w:rsidRDefault="00A03F6F">
      <w:pPr>
        <w:pStyle w:val="Index1"/>
        <w:tabs>
          <w:tab w:val="right" w:pos="5030"/>
        </w:tabs>
        <w:rPr>
          <w:noProof/>
        </w:rPr>
      </w:pPr>
      <w:r>
        <w:rPr>
          <w:noProof/>
        </w:rPr>
        <w:t>Windows Vista Professionnel pour systèmes intégrés, 41</w:t>
      </w:r>
    </w:p>
    <w:p w:rsidR="00A03F6F" w:rsidRDefault="00A03F6F">
      <w:pPr>
        <w:pStyle w:val="Index1"/>
        <w:tabs>
          <w:tab w:val="right" w:pos="5030"/>
        </w:tabs>
        <w:rPr>
          <w:noProof/>
        </w:rPr>
      </w:pPr>
      <w:r>
        <w:rPr>
          <w:noProof/>
        </w:rPr>
        <w:t>Windows Vista Ultimate pour systèmes intégrés, 41</w:t>
      </w:r>
    </w:p>
    <w:p w:rsidR="00A03F6F" w:rsidRDefault="00A03F6F">
      <w:pPr>
        <w:pStyle w:val="Index1"/>
        <w:tabs>
          <w:tab w:val="right" w:pos="5030"/>
        </w:tabs>
        <w:rPr>
          <w:noProof/>
        </w:rPr>
      </w:pPr>
      <w:r>
        <w:rPr>
          <w:noProof/>
        </w:rPr>
        <w:t>Windows XP, 41</w:t>
      </w:r>
    </w:p>
    <w:p w:rsidR="00A03F6F" w:rsidRDefault="00A03F6F">
      <w:pPr>
        <w:pStyle w:val="Index1"/>
        <w:tabs>
          <w:tab w:val="right" w:pos="5030"/>
        </w:tabs>
        <w:rPr>
          <w:noProof/>
        </w:rPr>
      </w:pPr>
      <w:r>
        <w:rPr>
          <w:noProof/>
        </w:rPr>
        <w:t>Windows XP Embedded, 41</w:t>
      </w:r>
    </w:p>
    <w:p w:rsidR="00A03F6F" w:rsidRDefault="00A03F6F">
      <w:pPr>
        <w:pStyle w:val="Index1"/>
        <w:tabs>
          <w:tab w:val="right" w:pos="5030"/>
        </w:tabs>
        <w:rPr>
          <w:noProof/>
        </w:rPr>
      </w:pPr>
      <w:r>
        <w:rPr>
          <w:noProof/>
        </w:rPr>
        <w:t>Windows XP Professionnel pour systèmes intégrés, 41</w:t>
      </w:r>
    </w:p>
    <w:p w:rsidR="00A03F6F" w:rsidRDefault="00A03F6F">
      <w:pPr>
        <w:pStyle w:val="Index1"/>
        <w:tabs>
          <w:tab w:val="right" w:pos="5030"/>
        </w:tabs>
        <w:rPr>
          <w:noProof/>
        </w:rPr>
      </w:pPr>
      <w:r>
        <w:rPr>
          <w:noProof/>
        </w:rPr>
        <w:t>Word 2016, 24</w:t>
      </w:r>
    </w:p>
    <w:p w:rsidR="00A03F6F" w:rsidRDefault="00A03F6F">
      <w:pPr>
        <w:pStyle w:val="Index1"/>
        <w:tabs>
          <w:tab w:val="right" w:pos="5030"/>
        </w:tabs>
        <w:rPr>
          <w:noProof/>
        </w:rPr>
      </w:pPr>
      <w:r>
        <w:rPr>
          <w:noProof/>
        </w:rPr>
        <w:t>Word 2016 pour Mac, 25</w:t>
      </w:r>
    </w:p>
    <w:p w:rsidR="00A03F6F" w:rsidRDefault="00A03F6F">
      <w:pPr>
        <w:pStyle w:val="Index1"/>
        <w:tabs>
          <w:tab w:val="right" w:pos="5030"/>
        </w:tabs>
        <w:rPr>
          <w:noProof/>
        </w:rPr>
      </w:pPr>
      <w:r>
        <w:rPr>
          <w:noProof/>
        </w:rPr>
        <w:t>Yammer, 22</w:t>
      </w:r>
    </w:p>
    <w:p w:rsidR="00A03F6F" w:rsidRDefault="00A03F6F">
      <w:pPr>
        <w:pStyle w:val="Index1"/>
        <w:tabs>
          <w:tab w:val="right" w:pos="5030"/>
        </w:tabs>
        <w:rPr>
          <w:noProof/>
        </w:rPr>
      </w:pPr>
      <w:r>
        <w:rPr>
          <w:noProof/>
        </w:rPr>
        <w:t>Yammer Enterprise, 72</w:t>
      </w:r>
    </w:p>
    <w:p w:rsidR="00A03F6F" w:rsidRDefault="00A03F6F">
      <w:pPr>
        <w:pStyle w:val="ProductList-Body"/>
        <w:rPr>
          <w:noProof/>
        </w:rPr>
        <w:sectPr w:rsidR="00A03F6F" w:rsidSect="00A03F6F">
          <w:type w:val="continuous"/>
          <w:pgSz w:w="12240" w:h="15840" w:code="1"/>
          <w:pgMar w:top="1170" w:right="720" w:bottom="720" w:left="720" w:header="432" w:footer="288" w:gutter="0"/>
          <w:cols w:num="2" w:space="720"/>
        </w:sectPr>
      </w:pPr>
    </w:p>
    <w:p w:rsidR="007672BA" w:rsidRDefault="00EF1D39">
      <w:pPr>
        <w:pStyle w:val="ProductList-Body"/>
        <w:sectPr w:rsidR="007672BA" w:rsidSect="00A03F6F">
          <w:type w:val="continuous"/>
          <w:pgSz w:w="12240" w:h="15840" w:code="1"/>
          <w:pgMar w:top="1170" w:right="720" w:bottom="720" w:left="720" w:header="432" w:footer="288" w:gutter="0"/>
          <w:cols w:num="2" w:space="360"/>
        </w:sectPr>
      </w:pPr>
      <w:r>
        <w:fldChar w:fldCharType="end"/>
      </w:r>
    </w:p>
    <w:p w:rsidR="007672BA" w:rsidRDefault="007672BA">
      <w:pPr>
        <w:pStyle w:val="ProductList-Body"/>
      </w:pPr>
    </w:p>
    <w:sectPr w:rsidR="007672BA"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75ED" w:rsidRDefault="00B375ED" w:rsidP="007C7D4D">
      <w:pPr>
        <w:spacing w:after="0"/>
      </w:pPr>
      <w:r>
        <w:separator/>
      </w:r>
    </w:p>
    <w:p w:rsidR="00B375ED" w:rsidRDefault="00B375ED"/>
  </w:endnote>
  <w:endnote w:type="continuationSeparator" w:id="0">
    <w:p w:rsidR="00B375ED" w:rsidRDefault="00B375ED" w:rsidP="007C7D4D">
      <w:pPr>
        <w:spacing w:after="0"/>
      </w:pPr>
      <w:r>
        <w:continuationSeparator/>
      </w:r>
    </w:p>
    <w:p w:rsidR="00B375ED" w:rsidRDefault="00B375ED"/>
  </w:endnote>
  <w:endnote w:type="continuationNotice" w:id="1">
    <w:p w:rsidR="00B375ED" w:rsidRDefault="00B375E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D39" w:rsidRDefault="00EF1D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D39" w:rsidRDefault="00EF1D39">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D39" w:rsidRDefault="00EF1D3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844">
            <w:r>
              <w:rPr>
                <w:color w:val="00467F"/>
                <w:u w:val="single"/>
              </w:rPr>
              <w:t>Index</w:t>
            </w:r>
          </w:hyperlink>
        </w:p>
      </w:tc>
    </w:tr>
  </w:tbl>
  <w:p w:rsidR="00EF1D39" w:rsidRDefault="00EF1D3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1D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1D39" w:rsidRDefault="00EF1D3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1D39" w:rsidRDefault="00EF1D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1D39" w:rsidRDefault="00EF1D39">
          <w:pPr>
            <w:pStyle w:val="PURFooterText"/>
            <w:jc w:val="center"/>
          </w:pPr>
          <w:hyperlink w:anchor="_Sec844">
            <w:r>
              <w:rPr>
                <w:color w:val="00467F"/>
                <w:u w:val="single"/>
              </w:rPr>
              <w:t>Index</w:t>
            </w:r>
          </w:hyperlink>
        </w:p>
      </w:tc>
    </w:tr>
  </w:tbl>
  <w:p w:rsidR="00EF1D39" w:rsidRDefault="00EF1D3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75ED" w:rsidRDefault="00B375ED" w:rsidP="007C7D4D">
      <w:pPr>
        <w:spacing w:after="0"/>
      </w:pPr>
      <w:r>
        <w:separator/>
      </w:r>
    </w:p>
    <w:p w:rsidR="00B375ED" w:rsidRDefault="00B375ED"/>
  </w:footnote>
  <w:footnote w:type="continuationSeparator" w:id="0">
    <w:p w:rsidR="00B375ED" w:rsidRDefault="00B375ED" w:rsidP="007C7D4D">
      <w:pPr>
        <w:spacing w:after="0"/>
      </w:pPr>
      <w:r>
        <w:continuationSeparator/>
      </w:r>
    </w:p>
    <w:p w:rsidR="00B375ED" w:rsidRDefault="00B375ED"/>
  </w:footnote>
  <w:footnote w:type="continuationNotice" w:id="1">
    <w:p w:rsidR="00B375ED" w:rsidRDefault="00B375E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D39" w:rsidRDefault="00EF1D3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D39" w:rsidRDefault="00EF1D3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D39" w:rsidRDefault="00EF1D3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sidR="00751A2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sidR="00751A2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sidR="00751A2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sidR="00751A25">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sidR="00751A25">
            <w:rPr>
              <w:noProof/>
            </w:rPr>
            <w:t>33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7"/>
      <w:gridCol w:w="3253"/>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F1D39">
      <w:tc>
        <w:tcPr>
          <w:tcW w:w="8560" w:type="dxa"/>
        </w:tcPr>
        <w:p w:rsidR="00EF1D39" w:rsidRDefault="00EF1D39">
          <w:pPr>
            <w:pStyle w:val="PURHeaderText"/>
          </w:pPr>
          <w:r>
            <w:t>Conditions des Produits de Licence en Volume Microsoft (français – neutre, mai 2016)</w:t>
          </w:r>
        </w:p>
      </w:tc>
      <w:tc>
        <w:tcPr>
          <w:tcW w:w="3680" w:type="dxa"/>
        </w:tcPr>
        <w:p w:rsidR="00EF1D39" w:rsidRDefault="00EF1D3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E3165"/>
    <w:multiLevelType w:val="multilevel"/>
    <w:tmpl w:val="4A5E86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25832"/>
    <w:multiLevelType w:val="multilevel"/>
    <w:tmpl w:val="8F320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81364"/>
    <w:multiLevelType w:val="multilevel"/>
    <w:tmpl w:val="100AB2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551EA"/>
    <w:multiLevelType w:val="multilevel"/>
    <w:tmpl w:val="87E86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B344B"/>
    <w:multiLevelType w:val="multilevel"/>
    <w:tmpl w:val="A6382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F2DEB"/>
    <w:multiLevelType w:val="multilevel"/>
    <w:tmpl w:val="A142E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E3189A"/>
    <w:multiLevelType w:val="multilevel"/>
    <w:tmpl w:val="1654F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175B73"/>
    <w:multiLevelType w:val="multilevel"/>
    <w:tmpl w:val="33AEF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506018"/>
    <w:multiLevelType w:val="multilevel"/>
    <w:tmpl w:val="69E88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7C70CD"/>
    <w:multiLevelType w:val="multilevel"/>
    <w:tmpl w:val="582E7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6D7B8F"/>
    <w:multiLevelType w:val="multilevel"/>
    <w:tmpl w:val="C4C65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3530E6"/>
    <w:multiLevelType w:val="multilevel"/>
    <w:tmpl w:val="6B8AE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67F8D"/>
    <w:multiLevelType w:val="multilevel"/>
    <w:tmpl w:val="36805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95200"/>
    <w:multiLevelType w:val="multilevel"/>
    <w:tmpl w:val="3AB823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61D71"/>
    <w:multiLevelType w:val="multilevel"/>
    <w:tmpl w:val="55CC09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9D0B66"/>
    <w:multiLevelType w:val="multilevel"/>
    <w:tmpl w:val="FD2AC5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5061B7"/>
    <w:multiLevelType w:val="multilevel"/>
    <w:tmpl w:val="02FA6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61346B"/>
    <w:multiLevelType w:val="multilevel"/>
    <w:tmpl w:val="3A96EE4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725AB9"/>
    <w:multiLevelType w:val="multilevel"/>
    <w:tmpl w:val="52D07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77F37"/>
    <w:multiLevelType w:val="multilevel"/>
    <w:tmpl w:val="6584F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566A05"/>
    <w:multiLevelType w:val="multilevel"/>
    <w:tmpl w:val="0772F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6E331C"/>
    <w:multiLevelType w:val="multilevel"/>
    <w:tmpl w:val="D68C53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A67665"/>
    <w:multiLevelType w:val="multilevel"/>
    <w:tmpl w:val="8486A2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B209D5"/>
    <w:multiLevelType w:val="multilevel"/>
    <w:tmpl w:val="ACC69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444603"/>
    <w:multiLevelType w:val="multilevel"/>
    <w:tmpl w:val="53C8B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7B0B1D"/>
    <w:multiLevelType w:val="multilevel"/>
    <w:tmpl w:val="2812A1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D246DC"/>
    <w:multiLevelType w:val="multilevel"/>
    <w:tmpl w:val="7362F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412DAA"/>
    <w:multiLevelType w:val="multilevel"/>
    <w:tmpl w:val="316C4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EF0B04"/>
    <w:multiLevelType w:val="multilevel"/>
    <w:tmpl w:val="92648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23445E"/>
    <w:multiLevelType w:val="multilevel"/>
    <w:tmpl w:val="33769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721438"/>
    <w:multiLevelType w:val="multilevel"/>
    <w:tmpl w:val="C276DB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4A5782"/>
    <w:multiLevelType w:val="multilevel"/>
    <w:tmpl w:val="A6E66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8D3A0C"/>
    <w:multiLevelType w:val="multilevel"/>
    <w:tmpl w:val="5F06FC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233E69"/>
    <w:multiLevelType w:val="multilevel"/>
    <w:tmpl w:val="13C24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562CE0"/>
    <w:multiLevelType w:val="multilevel"/>
    <w:tmpl w:val="A266A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C52649"/>
    <w:multiLevelType w:val="multilevel"/>
    <w:tmpl w:val="09AC4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FA5404"/>
    <w:multiLevelType w:val="multilevel"/>
    <w:tmpl w:val="CD5AB0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6812DE"/>
    <w:multiLevelType w:val="multilevel"/>
    <w:tmpl w:val="FE103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18695C"/>
    <w:multiLevelType w:val="multilevel"/>
    <w:tmpl w:val="7F567B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BC7EB5"/>
    <w:multiLevelType w:val="multilevel"/>
    <w:tmpl w:val="92381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DC2AF9"/>
    <w:multiLevelType w:val="multilevel"/>
    <w:tmpl w:val="807EF4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D348BD"/>
    <w:multiLevelType w:val="multilevel"/>
    <w:tmpl w:val="784EC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507910"/>
    <w:multiLevelType w:val="multilevel"/>
    <w:tmpl w:val="7FD0F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061487"/>
    <w:multiLevelType w:val="multilevel"/>
    <w:tmpl w:val="4A724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E4E3CC8"/>
    <w:multiLevelType w:val="multilevel"/>
    <w:tmpl w:val="FF5E7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746B59"/>
    <w:multiLevelType w:val="multilevel"/>
    <w:tmpl w:val="0EDED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B248E8"/>
    <w:multiLevelType w:val="multilevel"/>
    <w:tmpl w:val="73D298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E72342"/>
    <w:multiLevelType w:val="multilevel"/>
    <w:tmpl w:val="919A4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0"/>
  </w:num>
  <w:num w:numId="4">
    <w:abstractNumId w:val="16"/>
  </w:num>
  <w:num w:numId="5">
    <w:abstractNumId w:val="27"/>
  </w:num>
  <w:num w:numId="6">
    <w:abstractNumId w:val="12"/>
  </w:num>
  <w:num w:numId="7">
    <w:abstractNumId w:val="49"/>
  </w:num>
  <w:num w:numId="8">
    <w:abstractNumId w:val="44"/>
  </w:num>
  <w:num w:numId="9">
    <w:abstractNumId w:val="7"/>
  </w:num>
  <w:num w:numId="10">
    <w:abstractNumId w:val="8"/>
  </w:num>
  <w:num w:numId="11">
    <w:abstractNumId w:val="32"/>
  </w:num>
  <w:num w:numId="12">
    <w:abstractNumId w:val="47"/>
  </w:num>
  <w:num w:numId="13">
    <w:abstractNumId w:val="21"/>
  </w:num>
  <w:num w:numId="14">
    <w:abstractNumId w:val="34"/>
  </w:num>
  <w:num w:numId="15">
    <w:abstractNumId w:val="19"/>
  </w:num>
  <w:num w:numId="16">
    <w:abstractNumId w:val="20"/>
  </w:num>
  <w:num w:numId="17">
    <w:abstractNumId w:val="5"/>
  </w:num>
  <w:num w:numId="18">
    <w:abstractNumId w:val="22"/>
  </w:num>
  <w:num w:numId="19">
    <w:abstractNumId w:val="41"/>
  </w:num>
  <w:num w:numId="20">
    <w:abstractNumId w:val="1"/>
  </w:num>
  <w:num w:numId="21">
    <w:abstractNumId w:val="30"/>
  </w:num>
  <w:num w:numId="22">
    <w:abstractNumId w:val="17"/>
  </w:num>
  <w:num w:numId="23">
    <w:abstractNumId w:val="6"/>
  </w:num>
  <w:num w:numId="24">
    <w:abstractNumId w:val="45"/>
  </w:num>
  <w:num w:numId="25">
    <w:abstractNumId w:val="18"/>
  </w:num>
  <w:num w:numId="26">
    <w:abstractNumId w:val="15"/>
  </w:num>
  <w:num w:numId="27">
    <w:abstractNumId w:val="28"/>
  </w:num>
  <w:num w:numId="28">
    <w:abstractNumId w:val="3"/>
  </w:num>
  <w:num w:numId="29">
    <w:abstractNumId w:val="35"/>
  </w:num>
  <w:num w:numId="30">
    <w:abstractNumId w:val="48"/>
  </w:num>
  <w:num w:numId="31">
    <w:abstractNumId w:val="24"/>
  </w:num>
  <w:num w:numId="32">
    <w:abstractNumId w:val="0"/>
  </w:num>
  <w:num w:numId="33">
    <w:abstractNumId w:val="46"/>
  </w:num>
  <w:num w:numId="34">
    <w:abstractNumId w:val="13"/>
  </w:num>
  <w:num w:numId="35">
    <w:abstractNumId w:val="36"/>
  </w:num>
  <w:num w:numId="36">
    <w:abstractNumId w:val="9"/>
  </w:num>
  <w:num w:numId="37">
    <w:abstractNumId w:val="43"/>
  </w:num>
  <w:num w:numId="38">
    <w:abstractNumId w:val="10"/>
  </w:num>
  <w:num w:numId="39">
    <w:abstractNumId w:val="39"/>
  </w:num>
  <w:num w:numId="40">
    <w:abstractNumId w:val="4"/>
  </w:num>
  <w:num w:numId="41">
    <w:abstractNumId w:val="11"/>
  </w:num>
  <w:num w:numId="42">
    <w:abstractNumId w:val="25"/>
  </w:num>
  <w:num w:numId="43">
    <w:abstractNumId w:val="38"/>
  </w:num>
  <w:num w:numId="44">
    <w:abstractNumId w:val="23"/>
  </w:num>
  <w:num w:numId="45">
    <w:abstractNumId w:val="2"/>
  </w:num>
  <w:num w:numId="46">
    <w:abstractNumId w:val="33"/>
  </w:num>
  <w:num w:numId="47">
    <w:abstractNumId w:val="37"/>
  </w:num>
  <w:num w:numId="48">
    <w:abstractNumId w:val="14"/>
  </w:num>
  <w:num w:numId="49">
    <w:abstractNumId w:val="42"/>
  </w:num>
  <w:num w:numId="50">
    <w:abstractNumId w:val="2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jxniBhX1HonWIsax7Kl6cYeRomLRedfM05d8Bg9r/W0fXxDV+6OIQ5H4NMVVI6LkF84oWYH5R2o14tJKS8cCQ==" w:salt="BvbB38EQL/Lf1u+vHpz9q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25"/>
    <w:rsid w:val="00751AD8"/>
    <w:rsid w:val="00752ACD"/>
    <w:rsid w:val="00752FAE"/>
    <w:rsid w:val="007534E1"/>
    <w:rsid w:val="007541D1"/>
    <w:rsid w:val="007545AF"/>
    <w:rsid w:val="00757941"/>
    <w:rsid w:val="00760FAF"/>
    <w:rsid w:val="0076258F"/>
    <w:rsid w:val="0076368E"/>
    <w:rsid w:val="00764DA0"/>
    <w:rsid w:val="0076624F"/>
    <w:rsid w:val="007672BA"/>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3F6F"/>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5ED"/>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1D39"/>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03F6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9D8934-3305-45FF-9E85-D5EB2D8E607A}">
  <ds:schemaRefs>
    <ds:schemaRef ds:uri="http://schemas.openxmlformats.org/officeDocument/2006/bibliography"/>
  </ds:schemaRefs>
</ds:datastoreItem>
</file>

<file path=customXml/itemProps2.xml><?xml version="1.0" encoding="utf-8"?>
<ds:datastoreItem xmlns:ds="http://schemas.openxmlformats.org/officeDocument/2006/customXml" ds:itemID="{1128E89A-2B75-43E4-95CA-7B9CD2EC8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114795</Words>
  <Characters>654335</Characters>
  <Application>Microsoft Office Word</Application>
  <DocSecurity>8</DocSecurity>
  <Lines>5452</Lines>
  <Paragraphs>1535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2016-04-25T08:32:00Z</dcterms:created>
  <dcterms:modified xsi:type="dcterms:W3CDTF">2016-04-25T08:32:00Z</dcterms:modified>
</cp:coreProperties>
</file>